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HUMANOS*</w:t>
        <w:br/>
        <w:br/>
        <w:t xml:space="preserve">                             CASO J. VS. PERÚ**</w:t>
        <w:br/>
        <w:br/>
        <w:t xml:space="preserve">                    SENTENCIA DE 27 DE NOVIEMBRE DE 2013</w:t>
        <w:br/>
        <w:br/>
        <w:t xml:space="preserve">            (Excepción Preliminar, Fondo, Reparaciones y Costas)</w:t>
        <w:br/>
        <w:br/>
        <w:br/>
        <w:br/>
        <w:br/>
        <w:t>En el caso J.,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jueces:</w:t>
        <w:br/>
        <w:br/>
        <w:t>Manuel E. Ventura Robles, Presidente en ejercicio;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 que se estructura en el siguiente orden:</w:t>
        <w:br/>
        <w:br/>
        <w:t xml:space="preserve">                             TABLA DE CONTENIDO</w:t>
        <w:br/>
        <w:t>I. INTRODUCCIÓN DE LA CAUSA y OBJETO DE LA CONTROVERSIA 4</w:t>
        <w:br/>
        <w:t>II. PROCEDIMIENTO ANTE LA CORTE   6</w:t>
        <w:br/>
        <w:t>III. EXCEPCIÓN PRELIMINAR   8</w:t>
        <w:br/>
        <w:t>A) Alegatos de la Comisión y de las partes   8</w:t>
        <w:br/>
        <w:t>B) Consideraciones de la Corte    9</w:t>
        <w:br/>
        <w:t>IV. CONSIDERACIONES PREVIAS 9</w:t>
        <w:br/>
        <w:t>A) Sobre la determinación de presuntas víctimas en el presente caso     9</w:t>
        <w:br/>
        <w:t>B) Sobre el marco fáctico de este caso 10</w:t>
        <w:br/>
        <w:t>C) Sobre la admisibilidad de determinados alegatos de la representante  12</w:t>
        <w:br/>
        <w:t>C.1 Admisibilidad  de  alegatos  durante  la  audiencia  pública  y  en  los</w:t>
        <w:br/>
        <w:t>alegatos finales escritos   12</w:t>
        <w:br/>
        <w:t>C.2 Admisibilidad de ciertas  partes  en  inglés  de  los  alegatos  finales</w:t>
        <w:br/>
        <w:t>escritos    13</w:t>
        <w:br/>
        <w:t>V. COMPETENCIA   14</w:t>
        <w:br/>
        <w:t>VI. PRUEBA  14</w:t>
        <w:br/>
        <w:t>A) Prueba documental, testimonial y pericial 14</w:t>
        <w:br/>
        <w:t>B) Admisión de la prueba    15</w:t>
        <w:br/>
        <w:t>B.1 Admisión de la prueba documental   15</w:t>
        <w:br/>
        <w:t>B.2 Admisión de la prueba testimonial y pericial  17</w:t>
        <w:br/>
        <w:t>VII. HECHOS 18</w:t>
        <w:br/>
        <w:t>A) Contexto: “Situación política y de orden  público  en  el  Perú  para  la</w:t>
        <w:br/>
        <w:t>época de los hechos”   18</w:t>
        <w:br/>
        <w:t>B) La práctica  de  detenciones,  tortura  y  tratos  crueles,  inhumanos  y</w:t>
        <w:br/>
        <w:t>degradantes en la época de los hechos  21</w:t>
        <w:br/>
        <w:t>C) La legislación antiterrorista vigente en la época de los hechos 23</w:t>
        <w:br/>
        <w:t>D) Modificaciones a la legislación antiterrorista 24</w:t>
        <w:br/>
        <w:t>E) Hechos probados sobre la señora J.  25</w:t>
        <w:br/>
        <w:t>E.1 Detención de la señora J. y allanamientos     26</w:t>
        <w:br/>
        <w:t>E.2 Detención de la señora J. desde el 14 al 30 de abril de 1992   30</w:t>
        <w:br/>
        <w:t>E.3 Proceso penal contra la señora J.  31</w:t>
        <w:br/>
        <w:t>E.4 Proceso penal tras las reformas de la ley antiterrorista de 2003    35</w:t>
        <w:br/>
        <w:t>E.5 La salida de la señora J. del Perú y el proceso de extradición 37</w:t>
        <w:br/>
        <w:t>E.6 Publicaciones en medios de comunicación sobre los hechos del caso   39</w:t>
        <w:br/>
        <w:t>VIII. DERECHO A LA LIBERTAD PERSONAL, A LA PROTECCIÓN DEL DOMICILIO,  A  LAS</w:t>
        <w:br/>
        <w:t>GARANTÍAS  JUDICIALES  Y  PRINCIPIO  DE  LEGALIDAD  EN  RELACIÓN   CON   LAS</w:t>
        <w:br/>
        <w:t>OBLIGACIONES DE RESPETAR Y GARANTIZAR LOS DERECHOS Y  EL  DEBER  DE  ADOPTAR</w:t>
        <w:br/>
        <w:t>DISPOSICIONES DE DERECHO INTERNO  40</w:t>
        <w:br/>
        <w:t>A) Derechos a la libertad personal y a la protección del domicilio 41</w:t>
        <w:br/>
        <w:t>A.1 La detención inicial de la presunta víctima,  su  presentación  ante  un</w:t>
        <w:br/>
        <w:t>juez y la protección del domicilio     44</w:t>
        <w:br/>
        <w:t>A.1.1) Alegatos de la Comisión y de las partes    44</w:t>
        <w:br/>
        <w:t>A.1.2) Consideraciones de la Corte     45</w:t>
        <w:br/>
        <w:t>A.2 La notificación de las razones de la detención      49</w:t>
        <w:br/>
        <w:t>A.2.1) Alegatos de la Comisión y de las partes    49</w:t>
        <w:br/>
        <w:t>A.2.2) Consideraciones de la Corte     49</w:t>
        <w:br/>
        <w:t>A.3 La falta de registro de la detención de la señora J.     50</w:t>
        <w:br/>
        <w:t>A.4 La prisión preventiva de la presunta víctima entre el  30  de  abril  de</w:t>
        <w:br/>
        <w:t>1992 y 18 de junio de 1993, así como la relación de ésta  con  el  principio</w:t>
        <w:br/>
        <w:t>de presunción de inocencia  51</w:t>
        <w:br/>
        <w:t>A.4.1) Alegatos de la Comisión y de las partes    51</w:t>
        <w:br/>
        <w:t>A.4.2) Consideraciones de la Corte     51</w:t>
        <w:br/>
        <w:t>A.5 El derecho a recurrir ante  un  juez  o  tribunal  competente  sobre  la</w:t>
        <w:br/>
        <w:t>legalidad de su detención   55</w:t>
        <w:br/>
        <w:t>A.5.1) Alegatos de la Comisión y de las partes    55</w:t>
        <w:br/>
        <w:t>A.5.2) Consideraciones de la Corte     55</w:t>
        <w:br/>
        <w:t>B) Derecho a las garantías judiciales y el principio de legalidad  56</w:t>
        <w:br/>
        <w:t>B.1 Alegadas violaciones al debido proceso respecto de la primera etapa  del</w:t>
        <w:br/>
        <w:t>proceso penal en contra de la señora J.      57</w:t>
        <w:br/>
        <w:t>B.1.1) Garantías  de  competencia,  independencia  e  imparcialidad  de  las</w:t>
        <w:br/>
        <w:t>autoridades judiciales que conocieron el caso     57</w:t>
        <w:br/>
        <w:t>B.1.2) Derecho a la defensa 60</w:t>
        <w:br/>
        <w:t>B.1.3) Derecho a la publicidad del proceso   66</w:t>
        <w:br/>
        <w:t>B.1.4) La ausencia  de  motivación  y  la  presunción  de  inocencia  en  la</w:t>
        <w:br/>
        <w:t>decisión de la Corte Suprema de Justicia de 27 de diciembre de 1993     68</w:t>
        <w:br/>
        <w:t>B.2 Alegadas violaciones al debido proceso respecto de la primera y  segunda</w:t>
        <w:br/>
        <w:t>etapa del proceso penal en contra de la señora J. 70</w:t>
        <w:br/>
        <w:t>B.2.1) Derecho a la presunción de inocencia  70</w:t>
        <w:br/>
        <w:t>B.2.2) Garantía de non bis in ídem     78</w:t>
        <w:br/>
        <w:t>B.3 Alegadas violaciones al principio de legalidad y de retroactividad  84</w:t>
        <w:br/>
        <w:t>B.3.1) Alegatos de la Comisión y de las partes    84</w:t>
        <w:br/>
        <w:t>B.3.2) Consideraciones de la Corte     85</w:t>
        <w:br/>
        <w:t>IX. DERECHO A LA INTEGRIDAD PERSONAL Y VIDA  PRIVADA  EN  RELACIÓN  CON  LAS</w:t>
        <w:br/>
        <w:t>OBLIGACIONES DE RESPETAR Y GARANTIZAR LOS DERECHOS      90</w:t>
        <w:br/>
        <w:t>A) Alegatos generales de la Comisión y de las partes    90</w:t>
        <w:br/>
        <w:t>B) Consideraciones generales de la Corte     90</w:t>
        <w:br/>
        <w:t>C) Maltratos durante la detención inicial    92</w:t>
        <w:br/>
        <w:t>C.1) Alegatos de la Comisión y de las partes 92</w:t>
        <w:br/>
        <w:t>C.2) Consideraciones de la Corte  94</w:t>
        <w:br/>
        <w:t>C.2.1) El contexto en la época de los hechos 94</w:t>
        <w:br/>
        <w:t>C.2.2) Las declaraciones de la señora J.     96</w:t>
        <w:br/>
        <w:t>C.2.3) El examen médico legal     99</w:t>
        <w:br/>
        <w:t>C.2.4) La declaración de la fiscal del Ministerio Público    102</w:t>
        <w:br/>
        <w:t>C.2.5) La falta de investigación de los hechos    104</w:t>
        <w:br/>
        <w:t>C.2.6) Determinación de los maltratos ocurridos   109</w:t>
        <w:br/>
        <w:t>C.2.7) Calificación jurídica de los hechos   110</w:t>
        <w:br/>
        <w:t>D) Alegados maltratos sufridos durante la detención en la DINCOTE  113</w:t>
        <w:br/>
        <w:t>D.1) Alegatos de la Comisión y de las partes 113</w:t>
        <w:br/>
        <w:t>D.2) Consideraciones de la Corte  114</w:t>
        <w:br/>
        <w:t>E) Otras alegadas violaciones a la integridad personal  116</w:t>
        <w:br/>
        <w:t>X. REPARACIONES  117</w:t>
        <w:br/>
        <w:t>A) Parte Lesionada     118</w:t>
        <w:br/>
        <w:t>B) Obligación de investigar los  hechos  que  generaron  las  violaciones  e</w:t>
        <w:br/>
        <w:t>identificar, juzgar y, en su caso, sancionar a los responsables    118</w:t>
        <w:br/>
        <w:t>C) Otras medidas de  reparación  integral:  rehabilitación,  satisfacción  y</w:t>
        <w:br/>
        <w:t>garantías de no repetición  119</w:t>
        <w:br/>
        <w:t>C.1) Rehabilitación    120</w:t>
        <w:br/>
        <w:t>C.2) Satisfacción: Publicación y difusión de la Sentencia    121</w:t>
        <w:br/>
        <w:t>C.3) Garantías  de  no  repetición:  Solicitud  de  adecuación  del  derecho</w:t>
        <w:br/>
        <w:t>interno     121</w:t>
        <w:br/>
        <w:t>C.3.1) Sobre las limitaciones legales que impiden ofrecer  como  testigos  a</w:t>
        <w:br/>
        <w:t>quienes intervienen en la elaboración del atestado policial  122</w:t>
        <w:br/>
        <w:t>D) Obligación de respetar las garantías del debido  proceso  en  el  proceso</w:t>
        <w:br/>
        <w:t>penal abierto en contra de la señora J.      123</w:t>
        <w:br/>
        <w:t>E) Indemnizaciones compensatorias por daño material e inmaterial   124</w:t>
        <w:br/>
        <w:t>F) Costas y gastos     125</w:t>
        <w:br/>
        <w:t>G) Reintegro de los gastos al Fondo de Asistencia Legal de Víctimas     127</w:t>
        <w:br/>
        <w:t>H) Modalidad de cumplimiento de los pagos ordenados     127</w:t>
        <w:br/>
        <w:t>XI. PUNTOS RESOLUTIVOS 128</w:t>
        <w:br/>
        <w:br/>
        <w:br/>
        <w:t>I</w:t>
        <w:br/>
        <w:br/>
        <w:br/>
        <w:t>INTRODUCCIÓN DE LA CAUSA y OBJETO DE LA CONTROVERSIA</w:t>
        <w:br/>
        <w:br/>
        <w:br/>
        <w:t>El caso sometido a la Corte. – El 4 de enero de 2012, de conformidad con  lo</w:t>
        <w:br/>
        <w:t>dispuesto en los artículos 51 y 61 de la Convención Americana y el  artículo</w:t>
        <w:br/>
        <w:t>35 del Reglamento de  la  Corte,  la  Comisión  Interamericana  de  Derechos</w:t>
        <w:br/>
        <w:t>Humanos (en adelante “la Comisión Interamericana” o “la  Comisión”)  sometió</w:t>
        <w:br/>
        <w:t>a la jurisdicción de la Corte Interamericana el caso J. contra la  República</w:t>
        <w:br/>
        <w:t>del Perú (en adelante “el Estado” o “Perú”). El presente caso se  refiere  a</w:t>
        <w:br/>
        <w:t>la  alegada  “detención  ilegal  y  arbitraria  de  J.   y   los   registros</w:t>
        <w:br/>
        <w:t>domiciliarios realizados el 13  de  abril  de  1992  por  parte  de  agentes</w:t>
        <w:br/>
        <w:t>estatales, quienes [presuntamente] incurrieron en actos de tortura y  tratos</w:t>
        <w:br/>
        <w:t>crueles, inhumanos y degradantes, incluida la [alegada] violación sexual  de</w:t>
        <w:br/>
        <w:t>la [presunta] víctima”. De acuerdo a la  Comisión,  “[e]stos  hechos  fueron</w:t>
        <w:br/>
        <w:t>seguidos del traslado de la señora J. a  la  Dirección  Nacional  contra  el</w:t>
        <w:br/>
        <w:t>Terrorismo (DINCOTE) y su [alegada] privación de  libertad  en  dicho  lugar</w:t>
        <w:br/>
        <w:t>sin control judicial y en condiciones  inhumanas  de  detención  durante  17</w:t>
        <w:br/>
        <w:t>días”, así como “con una serie de [alegadas] violaciones al  debido  proceso</w:t>
        <w:br/>
        <w:t>y al principio de legalidad e irretroactividad,  en  el  marco  del  proceso</w:t>
        <w:br/>
        <w:t>penal  seguido  contra  la  [presunta]  víctima  por  supuestos  delitos  de</w:t>
        <w:br/>
        <w:t>terrorismo bajo la  vigencia  del  Decreto  Ley  25475.  La  señora  J.  fue</w:t>
        <w:br/>
        <w:t>absuelta en el mes de junio de 1993, tras lo cual salió de Perú”.  Según  la</w:t>
        <w:br/>
        <w:t>Comisión, “[e]l 27 de diciembre de 1993 la Corte  Suprema  de  Justicia  sin</w:t>
        <w:br/>
        <w:t>rostro y sin motivación declaró nula  la  absolución  disponiendo  un  nuevo</w:t>
        <w:br/>
        <w:t>juicio. Actualmente persiste en Perú un proceso abierto contra la señora  J.</w:t>
        <w:br/>
        <w:t>con una orden de captura internacional”.</w:t>
        <w:br/>
        <w:br/>
        <w:t>Trámite ante la Comisión. – El trámite ante la Comisión fue el siguiente:</w:t>
        <w:br/>
        <w:br/>
        <w:t xml:space="preserve">    a) Petición. – El 17 de junio de 1997 la señora J.  y  el  señor  Curtis</w:t>
        <w:br/>
        <w:t xml:space="preserve">       Francis Doebbler, actuando  como  su  representante,  presentaron  la</w:t>
        <w:br/>
        <w:t xml:space="preserve">       petición inicial[1].</w:t>
        <w:br/>
        <w:br/>
        <w:br/>
        <w:t xml:space="preserve">    b) Informe de Admisibilidad. - El 14 de marzo de 2008 la Comisión aprobó</w:t>
        <w:br/>
        <w:t xml:space="preserve">       el Informe de Admisibilidad No. 27/08[2].</w:t>
        <w:br/>
        <w:br/>
        <w:br/>
        <w:t xml:space="preserve">    c) Informe de Fondo. – El 20 de julio de  2011  la  Comisión  aprobó  el</w:t>
        <w:br/>
        <w:t xml:space="preserve">       Informe de  Fondo  No.  76/11[3],  conforme  al  artículo  50  de  la</w:t>
        <w:br/>
        <w:t xml:space="preserve">       Convención (en adelante también “el Informe de Fondo”),  en  el  cual</w:t>
        <w:br/>
        <w:t xml:space="preserve">       llegó a una serie de conclusiones y formuló varias recomendaciones al</w:t>
        <w:br/>
        <w:t xml:space="preserve">       Estado:</w:t>
        <w:br/>
        <w:br/>
        <w:br/>
        <w:t xml:space="preserve">       Conclusiones. - La Comisión concluyó que el  Estado  era  responsable</w:t>
        <w:br/>
        <w:t xml:space="preserve">       por la violación de los  artículos  5,  7,  8,  9,  11  y  25  de  la</w:t>
        <w:br/>
        <w:t xml:space="preserve">       Convención,  en  relación  con  los  artículos  1.1  y  2  del  mismo</w:t>
        <w:br/>
        <w:t xml:space="preserve">       instrumento, en perjuicio de  la  señora  J.  Asimismo,  la  Comisión</w:t>
        <w:br/>
        <w:t xml:space="preserve">       concluyó que  el  Perú  era  responsable  por  la  violación  de  las</w:t>
        <w:br/>
        <w:t xml:space="preserve">       obligaciones establecidas en los artículos 1, 6 y 8 de la  Convención</w:t>
        <w:br/>
        <w:t xml:space="preserve">       Interamericana para Prevenir y  Sancionar  la  Tortura  (en  adelante</w:t>
        <w:br/>
        <w:t xml:space="preserve">       “Convención Interamericana contra la Tortura”) y 7 de  la  Convención</w:t>
        <w:br/>
        <w:t xml:space="preserve">       Interamericana para Prevenir,  Sancionar  y  Erradicar  la  Violencia</w:t>
        <w:br/>
        <w:t xml:space="preserve">       contra la Mujer (en adelante  “Convención  de  Belém  do  Pará”),  en</w:t>
        <w:br/>
        <w:t xml:space="preserve">       perjuicio de la señora J.</w:t>
        <w:br/>
        <w:br/>
        <w:br/>
        <w:t xml:space="preserve">       Recomendaciones. - En consecuencia, la Comisión hizo  al  Estado  una</w:t>
        <w:br/>
        <w:t xml:space="preserve">       serie de recomendaciones, en relación con:</w:t>
        <w:br/>
        <w:br/>
        <w:br/>
        <w:t xml:space="preserve">        i. Disponer una reparación integral a favor de la señora J. por las</w:t>
        <w:br/>
        <w:t xml:space="preserve">           violaciones de derechos humanos declaradas en  [dicho]  informe.</w:t>
        <w:br/>
        <w:t xml:space="preserve">           Esta reparación debe incluir  tanto  el  aspecto  material  como</w:t>
        <w:br/>
        <w:t xml:space="preserve">           moral. Si la víctima así  lo  desea,  disponer  las  medidas  de</w:t>
        <w:br/>
        <w:t xml:space="preserve">           rehabilitación pertinentes a su  situación  de  salud  física  y</w:t>
        <w:br/>
        <w:t xml:space="preserve">           mental.</w:t>
        <w:br/>
        <w:br/>
        <w:br/>
        <w:t xml:space="preserve">       ii. Investigar de manera imparcial, efectiva y dentro  de  un  plazo</w:t>
        <w:br/>
        <w:t xml:space="preserve">           razonable con el objeto de  esclarecer  en  forma  completa  los</w:t>
        <w:br/>
        <w:t xml:space="preserve">           hechos violatorios de la Convención Americana, identificar a los</w:t>
        <w:br/>
        <w:t xml:space="preserve">           autores intelectuales y materiales e imponer las  sanciones  que</w:t>
        <w:br/>
        <w:t xml:space="preserve">           correspondan.</w:t>
        <w:br/>
        <w:br/>
        <w:br/>
        <w:t xml:space="preserve">      iii. Disponer las medidas administrativas, disciplinarias  o  penales</w:t>
        <w:br/>
        <w:t xml:space="preserve">           correspondientes frente  a  las  acciones  u  omisiones  de  los</w:t>
        <w:br/>
        <w:t xml:space="preserve">           funcionarios estatales que  contribuyeron  a  la  denegación  de</w:t>
        <w:br/>
        <w:t xml:space="preserve">           justicia e impunidad en la que  se  encuentran  los  hechos  del</w:t>
        <w:br/>
        <w:t xml:space="preserve">           caso.</w:t>
        <w:br/>
        <w:br/>
        <w:br/>
        <w:t xml:space="preserve">       iv. Completar el proceso de  adecuación  de  las  disposiciones  del</w:t>
        <w:br/>
        <w:t xml:space="preserve">           Decreto Ley 25475  que  aún  se  encuentran  vigente[s]  y  cuya</w:t>
        <w:br/>
        <w:t xml:space="preserve">           incompatibilidad con la Convención Americana  fue  declarada  en</w:t>
        <w:br/>
        <w:t xml:space="preserve">           [dicho] informe.</w:t>
        <w:br/>
        <w:br/>
        <w:br/>
        <w:t xml:space="preserve">        v. Dejar sin efecto toda  manifestación  del  ejercicio  del  poder</w:t>
        <w:br/>
        <w:t xml:space="preserve">           punitivo del Estado contra J., en la cual persistan  los  vicios</w:t>
        <w:br/>
        <w:t xml:space="preserve">           procesales del juzgamiento llevado a cabo en 1992 y 1993  y  que</w:t>
        <w:br/>
        <w:t xml:space="preserve">           generaron   las   violaciones   a   la   Convención   Americana.</w:t>
        <w:br/>
        <w:t xml:space="preserve">           Específicamente, el Estado debe asegurar que no se lleve a  cabo</w:t>
        <w:br/>
        <w:t xml:space="preserve">           ningún proceso contra la señora J. que tenga como  sustento  las</w:t>
        <w:br/>
        <w:t xml:space="preserve">           pruebas obtenidas de manera ilegal y arbitraria, en los términos</w:t>
        <w:br/>
        <w:t xml:space="preserve">           declarados en [dicho] informe de fondo.</w:t>
        <w:br/>
        <w:br/>
        <w:br/>
        <w:t xml:space="preserve">    d) Notificación al Estado. - El  Informe  de  Fondo  fue  notificado  al</w:t>
        <w:br/>
        <w:t xml:space="preserve">       Estado el 4 de agosto de 2011, otorgándosele un plazo  de  dos  meses</w:t>
        <w:br/>
        <w:t xml:space="preserve">       para informar sobre el cumplimiento de las recomendaciones.  Ante  la</w:t>
        <w:br/>
        <w:t xml:space="preserve">       solicitud del Perú y su  renuncia  expresa  a  presentar  excepciones</w:t>
        <w:br/>
        <w:t xml:space="preserve">       preliminares respecto del plazo contemplado en el artículo 51.1 de la</w:t>
        <w:br/>
        <w:t xml:space="preserve">       Convención Americana, la Comisión otorgó una  prórroga  para  que  el</w:t>
        <w:br/>
        <w:t xml:space="preserve">       Estado informara sobre el cumplimiento de las recomendaciones. El  20</w:t>
        <w:br/>
        <w:t xml:space="preserve">       y 28 de diciembre de 2011, el Estado presentó un  informe  sobre  las</w:t>
        <w:br/>
        <w:t xml:space="preserve">       medidas adoptadas para dar cumplimiento a  las  recomendaciones  allí</w:t>
        <w:br/>
        <w:t xml:space="preserve">       formuladas.</w:t>
        <w:br/>
        <w:br/>
        <w:br/>
        <w:t xml:space="preserve">    e) Sometimiento a la Corte. – El 4 de enero de 2012 la Comisión  sometió</w:t>
        <w:br/>
        <w:t xml:space="preserve">       el presente caso a  la  Corte  “por  la  necesidad  de  obtención  de</w:t>
        <w:br/>
        <w:t xml:space="preserve">       justicia para la [presunta] víctima ante  el  incumplimiento  de  las</w:t>
        <w:br/>
        <w:t xml:space="preserve">       recomendaciones por parte  del  Estado”.  La  Comisión  designó  como</w:t>
        <w:br/>
        <w:t xml:space="preserve">       delegados al Comisionado José de Jesús Orozco Henríquez y al entonces</w:t>
        <w:br/>
        <w:t xml:space="preserve">       Secretario Ejecutivo Santiago A.  Canton,  y  designó  como  asesoras</w:t>
        <w:br/>
        <w:t xml:space="preserve">       legales a las señoras  Elizabeth  Abi-Mershed,  Secretaria  Ejecutiva</w:t>
        <w:br/>
        <w:t xml:space="preserve">       Adjunta,  y  a  Silvia  Serrano  Guzmán,  abogada  de  la  Secretaría</w:t>
        <w:br/>
        <w:t xml:space="preserve">       Ejecutiva.</w:t>
        <w:br/>
        <w:br/>
        <w:t>Solicitudes de la Comisión Interamericana. – Con base  en  lo  anterior,  la</w:t>
        <w:br/>
        <w:t>Comisión  Interamericana  solicitó  a  este  Tribunal   que   declarara   la</w:t>
        <w:br/>
        <w:t>responsabilidad internacional del Perú por la violación de  los  derechos  a</w:t>
        <w:br/>
        <w:t>la integridad personal, libertad personal, garantías  judiciales,  legalidad</w:t>
        <w:br/>
        <w:t>y no retroactividad, protección a la honra y dignidad, a la vida  privada  y</w:t>
        <w:br/>
        <w:t>familiar, así como a la protección judicial, reconocidos  en  los  artículos</w:t>
        <w:br/>
        <w:t>5, 7, 8, 9, 11 y  25  de  la  Convención  Americana,  en  relación  con  las</w:t>
        <w:br/>
        <w:t>obligaciones generales establecidas en los  artículos  1.1  y  2  del  mismo</w:t>
        <w:br/>
        <w:t>tratado, en perjuicio de la señora J. Asimismo, la Comisión  solicitó  a  la</w:t>
        <w:br/>
        <w:t>Corte que declare que el  Perú  es  responsable  por  la  violación  de  las</w:t>
        <w:br/>
        <w:t>obligaciones establecidas en los  artículos  1,  6  y  8  de  la  Convención</w:t>
        <w:br/>
        <w:t>Interamericana contra la Tortura y el artículo 7 de la Convención  de  Belém</w:t>
        <w:br/>
        <w:t>do  Pará,  en  perjuicio  de  la  señora  J.  Adicionalmente,  la   Comisión</w:t>
        <w:br/>
        <w:t>Interamericana solicitó a la Corte que se ordenara  al  Estado  determinadas</w:t>
        <w:br/>
        <w:t>medidas de reparación, las cuales se detallan  y  analizan  en  el  capítulo</w:t>
        <w:br/>
        <w:t>correspondiente (infra capítulo X).</w:t>
        <w:br/>
        <w:br/>
        <w:br/>
        <w:t>II</w:t>
        <w:br/>
        <w:br/>
        <w:br/>
        <w:t>PROCEDIMIENTO ANTE LA CORTE</w:t>
        <w:br/>
        <w:br/>
        <w:br/>
        <w:t>Notificación al Estado y a la representante. - El sometimiento del caso  fue</w:t>
        <w:br/>
        <w:t>notificado al Estado y  a  la  representante  de  la  presunta  víctima  (en</w:t>
        <w:br/>
        <w:t>adelante también “la representante”) el 12 de marzo de 2012.</w:t>
        <w:br/>
        <w:br/>
        <w:t>Solicitud sobre la reserva de identidad de la presunta víctima. –  El  4  de</w:t>
        <w:br/>
        <w:t>mayo de 2012 la representante solicitó a la Corte precisar algunos  aspectos</w:t>
        <w:br/>
        <w:t>de la reserva de identidad de la presunta víctima en este caso[4].  El  9  y</w:t>
        <w:br/>
        <w:t>18 de mayo de 2012, respectivamente, la Comisión y el Estado remitieron  sus</w:t>
        <w:br/>
        <w:t>observaciones al respecto. El 10 de septiembre de 2012 la  Corte  informó  a</w:t>
        <w:br/>
        <w:t>las partes y a  la  Comisión  que  “dada  las  violaciones  alegadas  en  el</w:t>
        <w:br/>
        <w:t>presente caso, la  reserva  de  la  identidad  de  la  presunta  víctima  es</w:t>
        <w:br/>
        <w:t>procedente y deberá ser respetada, tanto en el marco  del  presente  proceso</w:t>
        <w:br/>
        <w:t>ante  la  Corte  como  respecto  de  las  declaraciones  o  información  que</w:t>
        <w:br/>
        <w:t>cualquiera de las partes haga pública sobre  el  caso.  Asimismo,  la  Corte</w:t>
        <w:br/>
        <w:t>consider[ó] que, debido a los  hechos  alegados  en  el  presente  caso,  la</w:t>
        <w:br/>
        <w:t>reserva  de  la  identidad  de  la  presunta  víctima  no  sólo  implica  la</w:t>
        <w:br/>
        <w:t>confidencialidad de su nombre, sino  también  de  toda  aquella  información</w:t>
        <w:br/>
        <w:t>sensible que conste en el expediente sobre la  alegada  violencia  sexual  y</w:t>
        <w:br/>
        <w:t>cuya publicación  pudiera  afectar  el  derecho  a  la  vida  privada  y  la</w:t>
        <w:br/>
        <w:t>integridad personal de la presunta víctima”.</w:t>
        <w:br/>
        <w:br/>
        <w:t>Escrito de solicitudes, argumentos y pruebas. - El 15 de  mayo  de  2012  la</w:t>
        <w:br/>
        <w:t>representante presentó su escrito de solicitudes, argumentos y  pruebas  (en</w:t>
        <w:br/>
        <w:t>adelante “escrito de solicitudes y argumentos”), conforme  a  los  artículos</w:t>
        <w:br/>
        <w:t>25  y  40  del  Reglamento  de  la  Corte.  La  representante  presentó  los</w:t>
        <w:br/>
        <w:t>“[a]rgumentos de análisis legal en el presente caso” y  las  “[p]retensiones</w:t>
        <w:br/>
        <w:t>en materia de reparaciones” el 18 de mayo de 2012,  tres  días  después  del</w:t>
        <w:br/>
        <w:t>vencimiento del plazo improrrogable para  la  presentación  del  escrito  de</w:t>
        <w:br/>
        <w:t>solicitudes y argumentos. Al respecto, el pleno de la Corte, reunido  en  su</w:t>
        <w:br/>
        <w:t>95 Período Ordinario de Sesiones, determinó que no procedía la  admisión  de</w:t>
        <w:br/>
        <w:t>dichos alegatos por extemporáneos, conforme al artículo 40.d del  Reglamento</w:t>
        <w:br/>
        <w:t>de la Corte. Dicha decisión fue comunicada a las  partes  y  a  la  Comisión</w:t>
        <w:br/>
        <w:t>mediante notas de la Secretaría de la Corte de 11 y 24 de julio de 2012.</w:t>
        <w:br/>
        <w:br/>
        <w:t>Escrito de contestación. - El 26 de septiembre  de  2012  el  Perú  presentó</w:t>
        <w:br/>
        <w:t>ante  la  Corte  su  escrito  de  excepción  preliminar,   contestación   al</w:t>
        <w:br/>
        <w:t>sometimiento del caso por  parte  de  la  Comisión  y  de  observaciones  al</w:t>
        <w:br/>
        <w:t>escrito   de   solicitudes   y   argumentos   (en   adelante   “escrito   de</w:t>
        <w:br/>
        <w:t>contestación”).  En  dicho  escrito,  el  Estado  interpuso  una   excepción</w:t>
        <w:br/>
        <w:t>preliminar, se opuso a la descripción de los hechos de  la  representante  y</w:t>
        <w:br/>
        <w:t>de la Comisión, así como a las violaciones  alegadas  por  esta  última.  El</w:t>
        <w:br/>
        <w:t>Estado designó como Agente para el  presente  caso  al  señor  Luis  Alberto</w:t>
        <w:br/>
        <w:t>Huerta Guerrero, Procurador Público Especializado Supranacional[5],  y  como</w:t>
        <w:br/>
        <w:t>agentes alternos a los señores Iván Arturo  Bazán  Chacón  y  Carlos  Miguel</w:t>
        <w:br/>
        <w:t>Reaño  Balarezo,  Abogados  de   la   Procuraduría   Pública   Especializada</w:t>
        <w:br/>
        <w:t>Supranacional.</w:t>
        <w:br/>
        <w:br/>
        <w:t>Acogimiento al Fondo de Asistencia Legal. - Mediante  Resolución  de  24  de</w:t>
        <w:br/>
        <w:t>octubre de 2012 el Presidente en ejercicio declaró procedente  la  solicitud</w:t>
        <w:br/>
        <w:t>interpuesta por la presunta víctima para acogerse  al  Fondo  de  Asistencia</w:t>
        <w:br/>
        <w:t>Legal de Víctimas de la Corte,  y  aprobó  que  se  otorgara  la  asistencia</w:t>
        <w:br/>
        <w:t>económica necesaria para la presentación de un máximo de dos  declaraciones,</w:t>
        <w:br/>
        <w:t>fuera por  afidávit  o  en  audiencia  pública  y  la  comparecencia  de  un</w:t>
        <w:br/>
        <w:t>representante a la audiencia pública[6].</w:t>
        <w:br/>
        <w:br/>
        <w:t>Observaciones a la excepción preliminar. - Los días 24 y 25 de noviembre  de</w:t>
        <w:br/>
        <w:t>2012  la   Comisión   Interamericana   y   la   representante   presentaron,</w:t>
        <w:br/>
        <w:t>respectivamente, sus observaciones a  la  excepción  preliminar  interpuesta</w:t>
        <w:br/>
        <w:t>por el Estado.</w:t>
        <w:br/>
        <w:br/>
        <w:t>Audiencia pública. - El 16 de abril  de  2013  el  Presidente  en  ejercicio</w:t>
        <w:br/>
        <w:t>emitió una Resolución[7], mediante la cual convocó a una  audiencia  pública</w:t>
        <w:br/>
        <w:t>a la Comisión Interamericana, a la representante y al Estado, para  escuchar</w:t>
        <w:br/>
        <w:t>los alegatos finales  orales  de  la  representante  y  del  Estado,  y  las</w:t>
        <w:br/>
        <w:t>observaciones finales orales de la Comisión, sobre la  excepción  preliminar</w:t>
        <w:br/>
        <w:t>y  eventuales  fondo,  reparaciones  y  costas.  Asimismo,  mediante   dicha</w:t>
        <w:br/>
        <w:t>Resolución se ordenó  recibir  las  declaraciones  rendidas  ante  fedatario</w:t>
        <w:br/>
        <w:t>público (afidávit) de seis  testigos  y  tres  peritos,  las  cuales  fueron</w:t>
        <w:br/>
        <w:t>presentadas por las partes y la Comisión los días 7 y 8 de mayo de 2013.  La</w:t>
        <w:br/>
        <w:t>representante y el Estado tuvieron la oportunidad de  formular  preguntas  y</w:t>
        <w:br/>
        <w:t>observaciones   a   los   declarantes   ofrecidos   por   la    contraparte.</w:t>
        <w:br/>
        <w:t>Adicionalmente, mediante la referida Resolución se convocó a declarar en  la</w:t>
        <w:br/>
        <w:t>audiencia pública a dos testigos, dos peritos[8] y un  declarante  a  título</w:t>
        <w:br/>
        <w:t>informativo. La audiencia pública fue  celebrada  el  16  de  mayo  de  2013</w:t>
        <w:br/>
        <w:t>durante el 99 Período Ordinario de Sesiones de la Corte, llevado a  cabo  en</w:t>
        <w:br/>
        <w:t>la sede de este Tribunal[9]. En el  curso  de  dicha  audiencia  las  partes</w:t>
        <w:br/>
        <w:t>presentaron determinada documentación y los Jueces de la  Corte  solicitaron</w:t>
        <w:br/>
        <w:t>cierta información, explicaciones y prueba para mejor resolver.</w:t>
        <w:br/>
        <w:br/>
        <w:t>Alegatos y observaciones finales escritos. - Los días 14 y 16  de  junio  de</w:t>
        <w:br/>
        <w:t>2013 las partes y la  Comisión  presentaron  sus  alegatos  y  observaciones</w:t>
        <w:br/>
        <w:t>finales escritos, respectivamente.</w:t>
        <w:br/>
        <w:br/>
        <w:t>Prueba e información  para  mejor  resolver  y  prueba  superviniente  sobre</w:t>
        <w:br/>
        <w:t>gastos. - Junto con sus alegatos finales escritos y el 24 de junio de  2013,</w:t>
        <w:br/>
        <w:t>la  representante  y  el  Estado  presentaron  parte  de   la   información,</w:t>
        <w:br/>
        <w:t>explicaciones y prueba para mejor resolver solicitadas  por  los  jueces  de</w:t>
        <w:br/>
        <w:t>este Tribunal  (supra  párr.  10).  Además,  el  29  de  julio  de  2013  la</w:t>
        <w:br/>
        <w:t>representante presentó documentación relativa a gastos incurridos  luego  de</w:t>
        <w:br/>
        <w:t>la presentación de los alegatos finales escritos. Asimismo, el 1  de  agosto</w:t>
        <w:br/>
        <w:t>y 6 de noviembre de 2013 la Secretaría de la Corte, siguiendo  instrucciones</w:t>
        <w:br/>
        <w:t>del  Presidente  en  ejercicio,  requirió  al  Estado  la  presentación   de</w:t>
        <w:br/>
        <w:t>determinados documentos y explicaciones  para  mejor  resolver,  los  cuales</w:t>
        <w:br/>
        <w:t>fueron presentados los días  14  y  21  de  agosto  y  11  de  noviembre  de</w:t>
        <w:br/>
        <w:t>2013[10].</w:t>
        <w:br/>
        <w:br/>
        <w:t>Observaciones a la información y prueba para mejor resolver y  a  la  prueba</w:t>
        <w:br/>
        <w:t>superviniente sobre gastos. - Los días 17 y 22 de julio y 14  de  agosto  de</w:t>
        <w:br/>
        <w:t>2013  las  partes  y  la  Comisión  presentaron  sus  observaciones   a   la</w:t>
        <w:br/>
        <w:t>información, explicaciones y prueba para mejor resolver presentada  por  las</w:t>
        <w:br/>
        <w:t>demás partes, en respuesta a lo solicitado por los Jueces de  este  Tribunal</w:t>
        <w:br/>
        <w:t>(supra párr. 10) y, en el caso del Estado, también a los recibos  de  gastos</w:t>
        <w:br/>
        <w:t>presentados por la representante el 29 de julio de 2013. En sus  respectivos</w:t>
        <w:br/>
        <w:t>escritos,  tanto  la  representante  como  el   Estado   además   realizaron</w:t>
        <w:br/>
        <w:t>observaciones  generales  sobre  los  alegatos  finales   escritos   de   la</w:t>
        <w:br/>
        <w:t>contraparte y, en el  caso  del  Estado,  también  sobre  las  observaciones</w:t>
        <w:br/>
        <w:t>finales escritas de la Comisión. Finalmente, el 3 de septiembre y el  19  de</w:t>
        <w:br/>
        <w:t>noviembre de 2013,  la  representante[11]  y  la  Comisión  presentaron  sus</w:t>
        <w:br/>
        <w:t>observaciones  a  los  documentos  y  explicaciones  para   mejor   resolver</w:t>
        <w:br/>
        <w:t>presentados por el Estado en respuesta a las solicitudes del  Presidente  en</w:t>
        <w:br/>
        <w:t>ejercicio (supra párr. 12).</w:t>
        <w:br/>
        <w:br/>
        <w:t>Informe de erogaciones sobre el Fondo de Asistencia. - El 20  de  septiembre</w:t>
        <w:br/>
        <w:t>de 2013 la Secretaría, siguiendo instrucciones del Presidente en  ejercicio,</w:t>
        <w:br/>
        <w:t>remitió  información  al  Estado  sobre  las   erogaciones   efectuadas   en</w:t>
        <w:br/>
        <w:t>aplicación del Fondo de Asistencia Legal de Víctimas en el presente caso  y,</w:t>
        <w:br/>
        <w:t>según lo dispuesto en el artículo 5 del Reglamento  de  la  Corte  sobre  el</w:t>
        <w:br/>
        <w:t>funcionamiento del referido Fondo, le otorgó un  plazo  para  presentar  las</w:t>
        <w:br/>
        <w:t>observaciones que estimara pertinentes. El  27  de  septiembre  de  2013  el</w:t>
        <w:br/>
        <w:t>Estado presentó sus observaciones al respecto.</w:t>
        <w:br/>
        <w:br/>
        <w:br/>
        <w:t>III</w:t>
        <w:br/>
        <w:br/>
        <w:br/>
        <w:t>EXCEPCIÓN PRELIMINAR</w:t>
        <w:br/>
        <w:br/>
        <w:br/>
        <w:br/>
        <w:t>Alegatos de la Comisión y de las partes</w:t>
        <w:br/>
        <w:br/>
        <w:br/>
        <w:t>El Estado alegó que “los hechos alegados  por  la  señora  J.  sucedieron  a</w:t>
        <w:br/>
        <w:t>partir del 13 de abril de 1992, es decir, antes de  que  el  Estado  peruano</w:t>
        <w:br/>
        <w:t>h[ubiera] ratificado [la Convención de Belém do  Pará,  el  4  de  junio  de</w:t>
        <w:br/>
        <w:t>1996,] y […] de la fecha de aprobación de la misma por los  Estados  parte”.</w:t>
        <w:br/>
        <w:t>Por tanto, señaló que “deben quedar fuera de la competencia  de  la  Corte”.</w:t>
        <w:br/>
        <w:t>El Estado indicó además que en el caso del Penal  Miguel  Castro  Castro  la</w:t>
        <w:br/>
        <w:t>Corte Interamericana señaló que a partir del 4 de  junio  de  1996  el  Perú</w:t>
        <w:br/>
        <w:t>debía observar lo dispuesto en el articulo 7.b de la Convención de Belém  do</w:t>
        <w:br/>
        <w:t>Pará “que le obliga a actuar con la  debida  diligencia  para  investigar  y</w:t>
        <w:br/>
        <w:t>sancionar dicha violencia”.</w:t>
        <w:br/>
        <w:br/>
        <w:t>La representante alegó que “[l]os  derechos  sustantivos  (y  por  ende  las</w:t>
        <w:br/>
        <w:t>obligaciones) recogidas en la Convención  [de  Belém  do  Pará]  ya  estaban</w:t>
        <w:br/>
        <w:t>contenidas en la Convención Americana”. Además, indicó que  “[l]a  violación</w:t>
        <w:br/>
        <w:t>del [a]rtículo 7 de la Convención de Belém do Pará en el  presente  caso  es</w:t>
        <w:br/>
        <w:t>en relación  a  conductas  del  Estado  ocurridas  con  posterioridad  a  la</w:t>
        <w:br/>
        <w:t>ratificación del Estado peruano de la Convención de Belém do Pará”.</w:t>
        <w:br/>
        <w:br/>
        <w:t>Por su parte, la Comisión indicó que “la obligación de investigar que  surge</w:t>
        <w:br/>
        <w:t>como consecuencia de [los hechos de violación sexual],  se  mantiene  en  el</w:t>
        <w:br/>
        <w:t>tiempo. Para el momento en que el Estado de Perú ratificó la  Convención  de</w:t>
        <w:br/>
        <w:t>Belém do Pará, ya había surgido la obligación de investigar y la omisión  en</w:t>
        <w:br/>
        <w:t>responder adecuadamente a dicha obligación, persistió  con  posterioridad  a</w:t>
        <w:br/>
        <w:t>dicha fecha”. La Comisión señaló que  “[e]sta  aproximación  es  consistente</w:t>
        <w:br/>
        <w:t>con la jurisprudencia constante de la Corte Interamericana”,  incluyendo  el</w:t>
        <w:br/>
        <w:t>caso del Penal Miguel Castro Castro”.</w:t>
        <w:br/>
        <w:br/>
        <w:br/>
        <w:t>Consideraciones de la Corte</w:t>
        <w:br/>
        <w:br/>
        <w:br/>
        <w:t>Este Tribunal advierte que como todo órgano con funciones  jurisdiccionales,</w:t>
        <w:br/>
        <w:t>tiene el poder inherente a sus atribuciones de determinar el alcance  de  su</w:t>
        <w:br/>
        <w:t>propia competencia (compétence de  la  compétence/Kompetenz-Kompetenz).  Los</w:t>
        <w:br/>
        <w:t>instrumentos  de  reconocimiento  de   la   cláusula   facultativa   de   la</w:t>
        <w:br/>
        <w:t>jurisdicción obligatoria (artículo 62.1  de  la  Convención)  presuponen  la</w:t>
        <w:br/>
        <w:t>admisión, por los Estados que la  presentan,  del  derecho  de  la  Corte  a</w:t>
        <w:br/>
        <w:t>resolver cualquier controversia relativa a su jurisdicción[12].</w:t>
        <w:br/>
        <w:br/>
        <w:t>El Estado depositó el documento de ratificación de la  Convención  de  Belém</w:t>
        <w:br/>
        <w:t>do Pará ante la Secretaría General de la Organización de Estados  Americanos</w:t>
        <w:br/>
        <w:t>el  4  de  junio  de  1996.  Con  base  en  ello  y  en  el   principio   de</w:t>
        <w:br/>
        <w:t>irretroactividad, codificado en el artículo 28 de  la  Convención  de  Viena</w:t>
        <w:br/>
        <w:t>sobre el Derecho de los Tratados de 1969, la  Corte  puede  conocer  de  los</w:t>
        <w:br/>
        <w:t>actos o hechos que hayan tenido lugar con posterioridad a la fecha de  dicha</w:t>
        <w:br/>
        <w:t>ratificación[13] y que hayan generado violaciones  de  derechos  humanos  de</w:t>
        <w:br/>
        <w:t>ejecución instantánea y continuada o permanente.</w:t>
        <w:br/>
        <w:br/>
        <w:t>Teniendo en cuenta  lo  anterior,  este  Tribunal  considera  que  no  tiene</w:t>
        <w:br/>
        <w:t>competencia para pronunciarse sobre la alegada violencia sexual de  la  cual</w:t>
        <w:br/>
        <w:t>fue presuntamente objeto la señora J. en 1992 como una posible  violación  a</w:t>
        <w:br/>
        <w:t>la Convención de Belém do Pará. No obstante, la Corte sí  tiene  competencia</w:t>
        <w:br/>
        <w:t>para pronunciare sobre si dichos hechos constituyeron  una  violación  a  la</w:t>
        <w:br/>
        <w:t>Convención Americana (supra párr. 3).</w:t>
        <w:br/>
        <w:br/>
        <w:t>Adicionalmente, como lo ha hecho en otros casos, entre  ellos  el  caso  del</w:t>
        <w:br/>
        <w:t>Penal Miguel Castro  Castro,  la  Corte  analizará  los  alegatos  sobre  la</w:t>
        <w:br/>
        <w:t>supuesta denegación de justicia a la luz de  la  alegada  violación  de  los</w:t>
        <w:br/>
        <w:t>derechos reconocidos en el artículo 7.b de la Convención de Belém  do  Pará,</w:t>
        <w:br/>
        <w:t>sobre los cuales este Tribunal  sí  tiene  competencia[14].  Por  tanto,  la</w:t>
        <w:br/>
        <w:t>Corte desestima la excepción preliminar interpuesta por el Estado.</w:t>
        <w:br/>
        <w:br/>
        <w:br/>
        <w:t>IV</w:t>
        <w:br/>
        <w:br/>
        <w:br/>
        <w:t>CONSIDERACIONES PREVIAS</w:t>
        <w:br/>
        <w:br/>
        <w:br/>
        <w:br/>
        <w:t xml:space="preserve">        Sobre la determinación de presuntas víctimas en el presente caso</w:t>
        <w:br/>
        <w:br/>
        <w:br/>
        <w:t>De acuerdo a lo dispuesto en el artículo 35.1 del Reglamento  de  la  Corte,</w:t>
        <w:br/>
        <w:t>la Comisión Interamericana consignó en su escrito  de  sometimiento  que  la</w:t>
        <w:br/>
        <w:t>presunta víctima de este caso era la señora J.  No  obstante,  advirtió  que</w:t>
        <w:br/>
        <w:t>después de la notificación del Informe de Fondo, la representante  “presentó</w:t>
        <w:br/>
        <w:t>un escrito mediante el cual incluyó un listado de familiares  afectados  por</w:t>
        <w:br/>
        <w:t>las violaciones en su contra”. Ante la Corte, la representante alegó que  la</w:t>
        <w:br/>
        <w:t>madre, el padre, las hermanas y  la  pareja  de  la  señora  J.  debían  ser</w:t>
        <w:br/>
        <w:t>considerados beneficiarios  de  la  Sentencia.  El  Estado  se  opuso  a  la</w:t>
        <w:br/>
        <w:t>inclusión de estas personas como presuntas víctimas, en  tanto  la  Comisión</w:t>
        <w:br/>
        <w:t>en su Informe de Fondo sólo había identificado como víctima a la señora  J.,</w:t>
        <w:br/>
        <w:t>por lo cual “el análisis de los hechos se circunscrib[ía] a lo que  le  pasó</w:t>
        <w:br/>
        <w:t>a la señora J. […] mas no las repercusiones de esos hechos en su familia”.</w:t>
        <w:br/>
        <w:br/>
        <w:t>La Corte recuerda que las presuntas víctimas deben  estar  señaladas  en  el</w:t>
        <w:br/>
        <w:t>Informe de Fondo de  la  Comisión,  emitido  según  el  artículo  50  de  la</w:t>
        <w:br/>
        <w:t>Convención[15]. El artículo 35.1 del Reglamento  de  este  Tribunal  dispone</w:t>
        <w:br/>
        <w:t>que el caso será sometido a la  Corte  mediante  la  presentación  de  dicho</w:t>
        <w:br/>
        <w:t>Informe, el  cual  deberá  contener  “la  identificación  de  las  presuntas</w:t>
        <w:br/>
        <w:t>víctimas”. De conformidad con dicha norma, corresponde a la Comisión y no  a</w:t>
        <w:br/>
        <w:t>este  Tribunal,  identificar  con  precisión  y  en  la  debida  oportunidad</w:t>
        <w:br/>
        <w:t>procesal a  las  presuntas  víctimas  en  un  caso  ante  la  Corte[16].  La</w:t>
        <w:br/>
        <w:t>seguridad jurídica exige,  como  regla  general,  que  todas  las  presuntas</w:t>
        <w:br/>
        <w:t>víctimas estén debidamente identificadas en el Informe de Fondo,  no  siendo</w:t>
        <w:br/>
        <w:t>posible añadir nuevas presuntas  víctimas  luego  del  mismo,  salvo  en  la</w:t>
        <w:br/>
        <w:t>circunstancia excepcional contemplada en el artículo 35.2 del Reglamento  de</w:t>
        <w:br/>
        <w:t>la Corte[17]. Este Tribunal hace notar que el presente caso no se  trata  de</w:t>
        <w:br/>
        <w:t>uno de los supuestos del referido artículo 35.2  que  podría  justificar  la</w:t>
        <w:br/>
        <w:t>identificación de presuntas víctimas con posterioridad al Informe de  Fondo.</w:t>
        <w:br/>
        <w:br/>
        <w:br/>
        <w:t>En ese sentido, este Tribunal resalta que los representantes  deben  señalar</w:t>
        <w:br/>
        <w:t>a todas las presuntas víctimas durante el trámite ante la Comisión y  evitar</w:t>
        <w:br/>
        <w:t>hacerlo con posterioridad a la emisión  del  Informe  de  Fondo  al  que  se</w:t>
        <w:br/>
        <w:t>refiere el artículo 50 de la Convención[18], como  sucedió  en  el  presente</w:t>
        <w:br/>
        <w:t>caso. Esto, pues la Comisión al momento de emitir el referido  informe  debe</w:t>
        <w:br/>
        <w:t>contar con todos los elementos para la determinación de  las  cuestiones  de</w:t>
        <w:br/>
        <w:t>hecho y de derecho del caso, inclusive  a  quienes  debe  considerarse  como</w:t>
        <w:br/>
        <w:t>víctimas[19], lo que no ocurrió en el presente caso.</w:t>
        <w:br/>
        <w:br/>
        <w:t>Por tanto, en aplicación  del  artículo  35.1  de  su  Reglamento  y  de  su</w:t>
        <w:br/>
        <w:t>jurisprudencia constante, la Corte declara que  solamente  considerará  como</w:t>
        <w:br/>
        <w:t>presunta  víctima,  y  eventual  beneficiaria  de   las   reparaciones   que</w:t>
        <w:br/>
        <w:t>correspondan, a la señora J., quien fue la única persona  identificada  como</w:t>
        <w:br/>
        <w:t>tal en el Informe de Fondo de la Comisión.</w:t>
        <w:br/>
        <w:br/>
        <w:br/>
        <w:t>Sobre el marco fáctico de este caso</w:t>
        <w:br/>
        <w:br/>
        <w:br/>
        <w:br/>
        <w:t>La representante incluyó en su escrito de solicitudes  y  argumentos  hechos</w:t>
        <w:br/>
        <w:t>relativos  al  “reconocimiento  internacional  de  ‘J.’  como  defensora  de</w:t>
        <w:br/>
        <w:t>derechos humanos” y supuestos actos de “hostigamiento”  contra  la  presunta</w:t>
        <w:br/>
        <w:t>víctima por su labor de defensa en otros casos ante la Corte, lo cual no  se</w:t>
        <w:br/>
        <w:t>encuentra incluido por la Comisión  en  su  Informe  de  Fondo.  Además,  el</w:t>
        <w:br/>
        <w:t>Estado alegó que el reconocimiento como refugiada  de  la  señora  J.  y  el</w:t>
        <w:br/>
        <w:t>proceso de extradición contra la señora llevado a cabo en 2008 “no  forma[n]</w:t>
        <w:br/>
        <w:t>parte de los hechos materia del presente [caso]”.</w:t>
        <w:br/>
        <w:br/>
        <w:t>Este Tribunal recuerda que el marco fáctico del proceso  ante  la  Corte  se</w:t>
        <w:br/>
        <w:t>encuentra constituido por los hechos  contenidos  en  el  Informe  de  Fondo</w:t>
        <w:br/>
        <w:t>sometidos a su consideración. En  consecuencia,  no  es  admisible  que  las</w:t>
        <w:br/>
        <w:t>partes aleguen nuevos hechos distintos de los contenidos en  dicho  informe,</w:t>
        <w:br/>
        <w:t>sin  perjuicio  de  exponer  aquellos  que  permitan  explicar,  aclarar   o</w:t>
        <w:br/>
        <w:t>desestimar los  que  hayan  sido  mencionados  en  el  mismo  y  hayan  sido</w:t>
        <w:br/>
        <w:t>sometidos a consideración de la Corte[20]. La  excepción  a  este  principio</w:t>
        <w:br/>
        <w:t>son los  hechos  que  se  califican  como  supervinientes,  siempre  que  se</w:t>
        <w:br/>
        <w:t>encuentren ligados a los hechos del  proceso.  La  Corte  constata  que  los</w:t>
        <w:br/>
        <w:t>referidos  hechos  de  persecución  descritos  por   la   representante   no</w:t>
        <w:br/>
        <w:t>constituyen hechos que explican, aclaran o desestiman los  incluidos  en  el</w:t>
        <w:br/>
        <w:t>Informe de Fondo. Por consiguiente, la Corte no los tomará en cuenta  en  su</w:t>
        <w:br/>
        <w:t>decisión en el presente caso.</w:t>
        <w:br/>
        <w:br/>
        <w:t>Por el contrario,  este  Tribunal  constata  que  los  hechos  referidos  al</w:t>
        <w:br/>
        <w:t>refugio y a la solicitud de extradición de la señora  J.  sí  se  encuentran</w:t>
        <w:br/>
        <w:t>dentro del  marco  fáctico  descrito  por  la  Comisión  en  su  Informe  de</w:t>
        <w:br/>
        <w:t>Fondo[21]. Por tanto, la Corte no estima procedente la objeción  del  Estado</w:t>
        <w:br/>
        <w:t>al respecto.</w:t>
        <w:br/>
        <w:br/>
        <w:t>Por otra parte, el Estado se  opuso  a  que  la  Corte  examine  la  alegada</w:t>
        <w:br/>
        <w:t>violación del artículo 5.4 de la Convención, por  la  presunta  ausencia  de</w:t>
        <w:br/>
        <w:t>separación de la señora J., quien era procesada, de los  condenados  durante</w:t>
        <w:br/>
        <w:t>su  detención  en  el  Penal  Miguel  Castro  Castro.  Perú  alegó  que  los</w:t>
        <w:br/>
        <w:t>“ingresos, traslados, y egresos de la señora  J.  de  [los  establecimientos</w:t>
        <w:br/>
        <w:t>penales Miguel Castro Castro y Santa Mónica], así como  las  condiciones  de</w:t>
        <w:br/>
        <w:t>detención de las que fue objeto, no forman  parte  del  presente  caso”.  De</w:t>
        <w:br/>
        <w:t>acuerdo al Estado, “el marco  fáctico  del  caso  del  Penal  Miguel  Castro</w:t>
        <w:br/>
        <w:t>Castro ha sido ya estudiado y resuelto por la  Corte  Interamericana  en  la</w:t>
        <w:br/>
        <w:t>sentencia  respectiva,  generando  una  identidad  de  hechos  con  los  que</w:t>
        <w:br/>
        <w:t>corresponden al caso J. Que la Comisión pretenda reclamar otro  derecho,  no</w:t>
        <w:br/>
        <w:t>discutido en el  caso  del  Penal  Castro  Castro,  es  algo  que  no  puede</w:t>
        <w:br/>
        <w:t>admitirse”. Perú señaló que entre ambos casos “[a]l  existir  la  denominada</w:t>
        <w:br/>
        <w:t>triple identidad de persona, hechos y fundamento jurídico, se  configura  la</w:t>
        <w:br/>
        <w:t>cosa juzgada internacional”, por lo cual la Corte  no  debería  pronunciarse</w:t>
        <w:br/>
        <w:t>sobre la alegada violación al artículo 5.4 de la Convención. De  acuerdo  al</w:t>
        <w:br/>
        <w:t>Estado,  “[h]acer  lo  contrario  significaría  incurrir  en  la  causal  de</w:t>
        <w:br/>
        <w:t>inadmisibilidad del artículo 47[.]d de la  Convención  Americana  y  33  del</w:t>
        <w:br/>
        <w:t>Reglamento de la Comisión Interamericana”.</w:t>
        <w:br/>
        <w:br/>
        <w:t>El Estado no presentó  este  alegato  como  una  excepción  preliminar.  Sin</w:t>
        <w:br/>
        <w:t>perjuicio de lo anterior, la Corte recuerda que la disposición contenida  en</w:t>
        <w:br/>
        <w:t>el artículo 47.d de la Convención Americana implica que  una  petición  será</w:t>
        <w:br/>
        <w:t>inadmisible cuando sea sustancialmente la reproducción  de  una  petición  o</w:t>
        <w:br/>
        <w:t>comunicación  anterior  ya  examinada  por  la  Comisión  u  otro  organismo</w:t>
        <w:br/>
        <w:t>internacional. Este Tribunal ha establecido que  la  frase  “sustancialmente</w:t>
        <w:br/>
        <w:t>la misma” significa que debe existir identidad entre  los  casos.  Para  que</w:t>
        <w:br/>
        <w:t>exista dicha identidad se requiere la presencia de tres elementos, a  saber:</w:t>
        <w:br/>
        <w:t>que las partes sean las mismas, que el objeto sea el mismo  y  que  la  base</w:t>
        <w:br/>
        <w:t>legal sea idéntica[22].</w:t>
        <w:br/>
        <w:br/>
        <w:t>En el presente caso,  no  se  está  alegando  la  identidad  de  estos  tres</w:t>
        <w:br/>
        <w:t>elementos respecto a la totalidad del caso,  sino  respecto  a  una  de  las</w:t>
        <w:br/>
        <w:t>violaciones alegadas por la  Comisión  Interamericana  y  la  representante,</w:t>
        <w:br/>
        <w:t>relativa a las condiciones de detención de la señora J. en el  Penal  Miguel</w:t>
        <w:br/>
        <w:t>Castro Castro. Al respecto, la Corte constata que hay identidad en cuanto  a</w:t>
        <w:br/>
        <w:t>las partes entre ambos casos, pues la señora J. es  víctima  de  los  hechos</w:t>
        <w:br/>
        <w:t>examinados por esta Corte en  dicho  caso,  y  algunos  de  los  hechos  del</w:t>
        <w:br/>
        <w:t>presente caso coinciden con las situaciones descritas, de forma general,  en</w:t>
        <w:br/>
        <w:t>el caso del Penal Miguel Castro Castro. Sin embargo, en  dicho  caso  no  se</w:t>
        <w:br/>
        <w:t>alegó ni se examinó ninguna violación  al  artículo  5.4  de  la  Convención</w:t>
        <w:br/>
        <w:t>Americana por la ausencia de separación de la señora J.  de  los  condenados</w:t>
        <w:br/>
        <w:t>durante el tiempo que estuvo detenida en dicho centro penitenciario.  En  el</w:t>
        <w:br/>
        <w:t>caso del Penal Miguel Castro Castro, este  Tribunal  se  refirió  a  ciertos</w:t>
        <w:br/>
        <w:t>hechos contextuales sobre las condiciones de detención  en  el  Perú  en  la</w:t>
        <w:br/>
        <w:t>época de los hechos y se pronunció sobre las  condiciones  de  detención  de</w:t>
        <w:br/>
        <w:t>las víctimas luego  de  que  fueron  trasladadas  del  Penal  Miguel  Castro</w:t>
        <w:br/>
        <w:t>Castro[23] (al Penal “Santa Mónica de Chorrillos” en el caso  de  la  señora</w:t>
        <w:br/>
        <w:t>J.). Sin embargo, en dicho caso no se alegó, ni  esta  Corte  se  pronunció,</w:t>
        <w:br/>
        <w:t>sobre la alegada violación del  artículo  5.4  de  la  Convención,  por  las</w:t>
        <w:br/>
        <w:t>condiciones de detención de las víctimas  previo  a  los  ataques  ocurridos</w:t>
        <w:br/>
        <w:t>entre el 6 y 9 de mayo de 1992 en el Penal Miguel Castro Castro. Por  tanto,</w:t>
        <w:br/>
        <w:t>la Corte concluye que sí puede pronunciarse sobre la alegada  violación  del</w:t>
        <w:br/>
        <w:t>artículo 5.4 de la Convención, por la presunta falta  de  separación  de  la</w:t>
        <w:br/>
        <w:t>presunta víctima de los condenados, en el tiempo que estuvo recluida  en  el</w:t>
        <w:br/>
        <w:t>Penal Miguel Castro Castro antes de los hechos ocurridos entre el 6 y  9  de</w:t>
        <w:br/>
        <w:t>mayo de 1992, sobre los cuales se pronunció este  Tribunal  en  el  referido</w:t>
        <w:br/>
        <w:t>caso.</w:t>
        <w:br/>
        <w:br/>
        <w:br/>
        <w:t>Sobre la admisibilidad de determinados alegatos de la representante</w:t>
        <w:br/>
        <w:br/>
        <w:br/>
        <w:br/>
        <w:t>C.1 Admisibilidad  de  alegatos  durante  la  audiencia  pública  y  en  los</w:t>
        <w:br/>
        <w:t>alegatos finales escritos</w:t>
        <w:br/>
        <w:br/>
        <w:br/>
        <w:t>Como  se  mencionó  previamente,  en  el  presente  caso  la  Corte  declaró</w:t>
        <w:br/>
        <w:t>inadmisible los alegatos de  derecho  y  las  pretensiones  de  reparaciones</w:t>
        <w:br/>
        <w:t>presentadas  extemporáneamente  por  la  representante,  conforme  al  plazo</w:t>
        <w:br/>
        <w:t>establecido en  el  artículo  40.d  del  Reglamento  (supra  párr.  6).  Sin</w:t>
        <w:br/>
        <w:t>perjuicio de lo anterior, este Tribunal hace notar que el  artículo  29  del</w:t>
        <w:br/>
        <w:t>Reglamento de la Corte establece que  “[c]uando  las  víctimas  o  presuntas</w:t>
        <w:br/>
        <w:t>víctimas, o sus representantes, el  Estado  demandado  o,  en  su  caso,  el</w:t>
        <w:br/>
        <w:t>Estado demandante, se apersonen tardíamente tomarán el procedimiento  en  el</w:t>
        <w:br/>
        <w:t>estado en que se encuentre”. Al respecto, como  lo  ha  dispuesto  en  otros</w:t>
        <w:br/>
        <w:t>casos,  la  Corte  puede  permitir  a  las  partes  participar  en   ciertas</w:t>
        <w:br/>
        <w:t>actuaciones procesales, tomando en cuenta las etapas que hayan  caducado  de</w:t>
        <w:br/>
        <w:t>acuerdo al momento  procesal  oportuno[24].  Asimismo,  este  Tribunal  hace</w:t>
        <w:br/>
        <w:t>notar que, a diferencia de otros casos, en el presente fue  sólo  parte  del</w:t>
        <w:br/>
        <w:t>escrito de solicitudes y argumentos  que  fue  considerado  inadmisible  por</w:t>
        <w:br/>
        <w:t>extemporáneo. Los demás alegatos de la  representante  contenidos  en  dicho</w:t>
        <w:br/>
        <w:t>escrito fueron presentados en tiempo y en forma, por lo cual son  admisibles</w:t>
        <w:br/>
        <w:t>en la medida en que se refieran al  marco  fáctico  y  objeto  del  presente</w:t>
        <w:br/>
        <w:t>caso.</w:t>
        <w:br/>
        <w:br/>
        <w:t>La  Corte  nota  que  la  representante  tuvo  la  oportunidad  procesal  de</w:t>
        <w:br/>
        <w:t>participar ampliamente en la audiencia pública e, inter alia, presentar  sus</w:t>
        <w:br/>
        <w:t>alegatos finales orales y escritos que incluyeron argumentos  de  derecho  y</w:t>
        <w:br/>
        <w:t>pretensiones sobre reparaciones. Al respecto, la  Corte  considera  que  son</w:t>
        <w:br/>
        <w:t>admisibles  los  argumentos  de  derecho  presentados  durante  la  referida</w:t>
        <w:br/>
        <w:t>audiencia y aquellos incluidos en los alegatos finales  escritos  que  estén</w:t>
        <w:br/>
        <w:t>relacionados con aquellos presentados durante la  audiencia,  así  como  las</w:t>
        <w:br/>
        <w:t>respuestas y pruebas estrictamente relacionadas con  las  preguntas  de  los</w:t>
        <w:br/>
        <w:t>Jueces durante la audiencia[25]. No obstante, este Tribunal estima  que,  en</w:t>
        <w:br/>
        <w:t>virtud  del  principio  de  preclusión  procesal,  no  son  admisibles   las</w:t>
        <w:br/>
        <w:t>pretensiones específicas de la representante respecto  a  las  reparaciones,</w:t>
        <w:br/>
        <w:t>salvo por aquellas que se refieren a costas y gastos producidos luego de  la</w:t>
        <w:br/>
        <w:t>presentación del escrito de solicitudes y argumentos[26] (infra párr.  421).</w:t>
        <w:br/>
        <w:t>Asimismo, esta Corte  considera  que  no  son  admisibles  los  alegatos  de</w:t>
        <w:br/>
        <w:t>violaciones a la Convención Americana o a la Convención  de  Belém  do  Pará</w:t>
        <w:br/>
        <w:t>que hubiera realizado  la  representante  en  oportunidades  posteriores  al</w:t>
        <w:br/>
        <w:t>escrito de solicitudes y  argumentos  y  que  sean  adicionales  a  aquellas</w:t>
        <w:br/>
        <w:t>analizadas por la Comisión en su Informe de Fondo[27], sin perjuicio  de  la</w:t>
        <w:br/>
        <w:t>facultad  de  la  Corte  de  hacer  las  determinaciones  que   en   derecho</w:t>
        <w:br/>
        <w:t>correspondan.</w:t>
        <w:br/>
        <w:br/>
        <w:t>El Estado observó que en los  alegatos  finales  escritos  la  representante</w:t>
        <w:br/>
        <w:t>había incorporado hechos y alegatos que no fueron presentados en su  escrito</w:t>
        <w:br/>
        <w:t>de solicitudes  y  argumentos.  Al  respecto,  la  Corte  recuerda  que  los</w:t>
        <w:br/>
        <w:t>alegatos  finales  escritos   son   esencialmente   una   oportunidad   para</w:t>
        <w:br/>
        <w:t>sistematizar los argumentos de hecho y de derecho presentados  oportunamente</w:t>
        <w:br/>
        <w:t>y no una etapa para  presentar  nuevos  hechos  y/o  argumentos  de  derecho</w:t>
        <w:br/>
        <w:t>adicionales, por cuanto no podrían ser respondidos por las otras partes.  En</w:t>
        <w:br/>
        <w:t>razón de lo anterior, solamente serán considerados por este Tribunal  en  su</w:t>
        <w:br/>
        <w:t>decisión los alegatos finales escritos que estén estrictamente  relacionados</w:t>
        <w:br/>
        <w:t>con prueba y alegatos de derecho ya aportados en el escrito  de  solicitudes</w:t>
        <w:br/>
        <w:t>y argumentos o en la audiencia (supra párr. 33),  o  la  prueba  para  mejor</w:t>
        <w:br/>
        <w:t>resolver solicitada por un Juez o la Corte, lo cual, de ser necesario,  será</w:t>
        <w:br/>
        <w:t>indicado en la Sentencia en el apartado que corresponda. Por  el  contrario,</w:t>
        <w:br/>
        <w:t>será inadmisible todo alegato  nuevo  presentado  en  los  alegatos  finales</w:t>
        <w:br/>
        <w:t>escritos por extemporáneos[28]. A tal efecto, la Corte tomará en cuenta  las</w:t>
        <w:br/>
        <w:t>observaciones de las  partes  y  el  conjunto  del  acervo  probatorio  para</w:t>
        <w:br/>
        <w:t>valorar el referido escrito, de acuerdo con las reglas de la sana crítica.</w:t>
        <w:br/>
        <w:br/>
        <w:br/>
        <w:t>C.2 Admisibilidad de ciertas  partes  en  inglés  de  los  alegatos  finales</w:t>
        <w:br/>
        <w:t>escritos</w:t>
        <w:br/>
        <w:br/>
        <w:br/>
        <w:t>Por otra parte, la Corte nota que  el  Estado  objetó  la  admisibilidad  de</w:t>
        <w:br/>
        <w:t>ciertas partes del escrito de  alegatos  finales  de  la  representante  que</w:t>
        <w:br/>
        <w:t>fueron  presentadas  originalmente  en  inglés.  En  efecto,  este  Tribunal</w:t>
        <w:br/>
        <w:t>constata que el día del vencimiento del plazo, es decir el 16  de  junio  de</w:t>
        <w:br/>
        <w:t>2013, la representante presentó su escrito  de  alegatos  finales,  con  dos</w:t>
        <w:br/>
        <w:t>capítulos y algunas citas en inglés. Ante la  solicitud  de  la  Secretaría,</w:t>
        <w:br/>
        <w:t>siguiendo instrucciones del Presidente en ejercicio[29], el 18 de  junio  de</w:t>
        <w:br/>
        <w:t>2013 la representante  presentó  las  traducciones  correspondientes  a  los</w:t>
        <w:br/>
        <w:t>capítulos  de   “[a]legatos   finales   en   materia   de   género”   y   de</w:t>
        <w:br/>
        <w:t>“[o]bservaciones generales en materia de [r]eparación en el presente  caso”.</w:t>
        <w:br/>
        <w:br/>
        <w:br/>
        <w:t>Al respecto, este Tribunal en  primer  lugar  advierte  que  el  escrito  de</w:t>
        <w:br/>
        <w:t>alegatos finales de  la  representante  fue  presentado  de  forma  completa</w:t>
        <w:br/>
        <w:t>dentro del plazo establecido a tal efecto, pero con  ciertas  partes  en  un</w:t>
        <w:br/>
        <w:t>idioma que no correspondía al idioma  de  trabajo  del  presente  caso.  Las</w:t>
        <w:br/>
        <w:t>traducciones correspondientes fueron presentadas a los  dos  días.  Teniendo</w:t>
        <w:br/>
        <w:t>en cuenta que las traducciones respectivas  fueron  presentadas  dentro  del</w:t>
        <w:br/>
        <w:t>plazo de 21 días dispuesto en  el  artículo  28.1  del  Reglamento  de  este</w:t>
        <w:br/>
        <w:t>Tribunal para la presentación de originales[30], esta Corte  estima  que  la</w:t>
        <w:br/>
        <w:t>presentación inicial en inglés no afectó el derecho a la defensa del  Estado</w:t>
        <w:br/>
        <w:t>o la seguridad jurídica y el equilibrio procesal entre  las  partes[31],  ni</w:t>
        <w:br/>
        <w:t>generó una carga  desproporcionada  al  Estado  que  pudiera  justificar  su</w:t>
        <w:br/>
        <w:t>inadmisibilidad. Los alegatos finales escritos de  la  representante  fueron</w:t>
        <w:br/>
        <w:t>transmitidos al Estado, junto con las traducciones respectivas, por lo  cual</w:t>
        <w:br/>
        <w:t>pudo leer dicho escrito de forma completa en el idioma de trabajo del  caso,</w:t>
        <w:br/>
        <w:t>sin ninguna demora, al mismo tiempo que la representante  tomó  conocimiento</w:t>
        <w:br/>
        <w:t>de  los  alegatos  finales  escrito  del  Estado,  los  cuales   le   fueron</w:t>
        <w:br/>
        <w:t>transmitidos en la misma oportunidad. Además, las  traducciones  presentadas</w:t>
        <w:br/>
        <w:t>a los dos días del vencimiento del plazo  no  constituyen  nuevos  alegatos,</w:t>
        <w:br/>
        <w:t>sino los mismos alegatos presentados dentro del plazo pero en  otro  idioma,</w:t>
        <w:br/>
        <w:t>por lo cual no se afectó  el  equilibrio  procesal  entre  las  partes.  Por</w:t>
        <w:br/>
        <w:t>tanto, la Corte admite la totalidad de los alegatos finales escritos  de  la</w:t>
        <w:br/>
        <w:t>representante, de los cuales las traducciones presentadas el 18 de junio  de</w:t>
        <w:br/>
        <w:t>2013 forman parte integrante, sin perjuicio de lo señalado en  los  párrafos</w:t>
        <w:br/>
        <w:t>33 y 34 de este Sentencia. Por otra parte, respecto a “las otras  partes  en</w:t>
        <w:br/>
        <w:t>idioma inglés de los alegatos finales escritos” de la representante  que  el</w:t>
        <w:br/>
        <w:t>Estado solicitó se inadmitieran, esta Corte constata que se trata  de  citas</w:t>
        <w:br/>
        <w:t>de normas, de jurisprudencia o de la  petición  inicial  ante  la  Comisión,</w:t>
        <w:br/>
        <w:t>todas las cuales se encuentran originalmente en inglés. Por tanto, la  Corte</w:t>
        <w:br/>
        <w:t>tampoco  considera  procedente  declarar  inadmisibles  dichas  partes   del</w:t>
        <w:br/>
        <w:t>referido escrito de la representante.</w:t>
        <w:br/>
        <w:br/>
        <w:br/>
        <w:t>V</w:t>
        <w:br/>
        <w:br/>
        <w:br/>
        <w:t>COMPETENCIA</w:t>
        <w:br/>
        <w:br/>
        <w:br/>
        <w:t>La Corte es competente para conocer el presente caso, en  los  términos  del</w:t>
        <w:br/>
        <w:t>62.3 de la Convención, en razón de  que  el  Perú  es  Estado  Parte  en  la</w:t>
        <w:br/>
        <w:t>Convención  Americana  desde  el  28  de  julio  de  1978  y  reconoció   la</w:t>
        <w:br/>
        <w:t>competencia contenciosa de la Corte el 21  de  enero  de  1981.  Además,  el</w:t>
        <w:br/>
        <w:t>Estado ratificó la Convención Interamericana contra  la  Tortura  el  28  de</w:t>
        <w:br/>
        <w:t>marzo de 1991 y la Convención de Belém do Pará el 4 de junio de 1996.</w:t>
        <w:br/>
        <w:br/>
        <w:br/>
        <w:t>VI</w:t>
        <w:br/>
        <w:br/>
        <w:br/>
        <w:t>PRUEBA</w:t>
        <w:br/>
        <w:br/>
        <w:br/>
        <w:t>Con base en lo establecido en los artículos 50, 57 y 58 del Reglamento,  así</w:t>
        <w:br/>
        <w:t>como en su jurisprudencia respecto de la prueba  y  su  apreciación[32],  la</w:t>
        <w:br/>
        <w:t>Corte examinará y valorará los elementos probatorios documentales  remitidos</w:t>
        <w:br/>
        <w:t>por las partes en  diversas  oportunidades  procesales,  las  declaraciones,</w:t>
        <w:br/>
        <w:t>testimonios y dictámenes periciales  rendidos  mediante  declaración  jurada</w:t>
        <w:br/>
        <w:t>ante fedatario público (afidávit) y en la audiencia pública ante  la  Corte,</w:t>
        <w:br/>
        <w:t>así como las pruebas para  mejor  resolver  solicitadas  e  incorporadas  de</w:t>
        <w:br/>
        <w:t>oficio por este Tribunal (supra párr. 12 e infra párr.  45).  Para  ello  la</w:t>
        <w:br/>
        <w:t>Corte se atendrá a los principios de  la  sana  crítica,  dentro  del  marco</w:t>
        <w:br/>
        <w:t>normativo correspondiente[33].</w:t>
        <w:br/>
        <w:br/>
        <w:br/>
        <w:t xml:space="preserve">            A)    Prueba documental, testimonial y pericial</w:t>
        <w:br/>
        <w:br/>
        <w:br/>
        <w:t>Este Tribunal recibió diversos documentos presentados  como  prueba  por  la</w:t>
        <w:br/>
        <w:t>Comisión Interamericana, la  representante  y  el  Estado,  adjuntos  a  sus</w:t>
        <w:br/>
        <w:t>escritos principales (supra párrs. 1, 6 y 7).  Asimismo,  la  Corte  recibió</w:t>
        <w:br/>
        <w:t>las declaraciones  rendidas  ante  fedatario  público  (afidávit)  por:  los</w:t>
        <w:br/>
        <w:t>testigos Klemens Felder, Susan Pitt, Martin Rademacher,  Nancy  de  la  Cruz</w:t>
        <w:br/>
        <w:t>Chamilco, Pablo Talavera Elguera,  Ana  María  Mendieta,  así  como  de  los</w:t>
        <w:br/>
        <w:t>peritos propuestos José María Asencio Mellado, Miguel Ángel Soria  Fuerte  y</w:t>
        <w:br/>
        <w:t>Eduardo Alcócer Povis. En cuanto a la prueba rendida en  audiencia  pública,</w:t>
        <w:br/>
        <w:t>la Corte escuchó las declaraciones de la hermana  de  J.  y  de  la  testigo</w:t>
        <w:br/>
        <w:t>Magda Victoria Atto Mendives, del declarante a título  informativo  Federico</w:t>
        <w:br/>
        <w:t>Javier Llaque Moya, así como de la perita Patricia Viseur Sellers[34].</w:t>
        <w:br/>
        <w:br/>
        <w:br/>
        <w:t xml:space="preserve">      B)    Admisión de la prueba</w:t>
        <w:br/>
        <w:br/>
        <w:br/>
        <w:br/>
        <w:t>B.1 Admisión de la prueba documental</w:t>
        <w:br/>
        <w:br/>
        <w:br/>
        <w:t>En el presente caso, como en otros, este Tribunal otorga valor probatorio  a</w:t>
        <w:br/>
        <w:t>aquellos documentos presentados oportunamente por las partes y  la  Comisión</w:t>
        <w:br/>
        <w:t>que no fueron controvertidos ni objetados, ni cuya autenticidad  fue  puesta</w:t>
        <w:br/>
        <w:t>en duda[35].</w:t>
        <w:br/>
        <w:br/>
        <w:t>En cuanto a las notas de prensa presentadas por las  partes  y  la  Comisión</w:t>
        <w:br/>
        <w:t>junto con sus distintos escritos, este Tribunal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caso[36]. La Corte decide admitir  aquellos  documentos 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crítica[37].</w:t>
        <w:br/>
        <w:br/>
        <w:t>Igualmente, con respecto a algunos documentos señalados por las partes y  la</w:t>
        <w:br/>
        <w:t>Comisión por medio de enlaces electrónicos,  este  Tribunal  ha  establecido</w:t>
        <w:br/>
        <w:t>que, si una parte proporciona al menos el  enlace  electrónico  directo  del</w:t>
        <w:br/>
        <w:t>documento que cita como prueba y  es  posible  acceder  a  éste,  no  se  ve</w:t>
        <w:br/>
        <w:t>afectada  la  seguridad  jurídica  ni  el  equilibrio  procesal,  porque  es</w:t>
        <w:br/>
        <w:t>inmediatamente localizable por la Corte y por las otras partes[38]. En  este</w:t>
        <w:br/>
        <w:t>caso, no hubo oposición u observaciones de las otras partes  o  la  Comisión</w:t>
        <w:br/>
        <w:t>sobre el contenido y autenticidad de tales documentos.</w:t>
        <w:br/>
        <w:br/>
        <w:t>Con respecto a la  oportunidad  procesal  para  la  presentación  de  prueba</w:t>
        <w:br/>
        <w:t>documental, de conformidad con el artículo 57.2  del  Reglamento,  debe  ser</w:t>
        <w:br/>
        <w:t>presentada, en general, junto con los escritos de sometimiento del caso,  de</w:t>
        <w:br/>
        <w:t>solicitudes y argumentos o de contestación, según corresponda[39]. La  Corte</w:t>
        <w:br/>
        <w:t>recuerda que no es  admisible  la  prueba  remitida  fuera  de  las  debidas</w:t>
        <w:br/>
        <w:t>oportunidades procesales,  salvo  en  las  excepciones  establecidas  en  el</w:t>
        <w:br/>
        <w:t>referido artículo 57.2 del Reglamento, a saber,  fuerza  mayor,  impedimento</w:t>
        <w:br/>
        <w:t>grave o si se tratare de un hecho ocurrido con posterioridad a  los  citados</w:t>
        <w:br/>
        <w:t>momentos procesales.</w:t>
        <w:br/>
        <w:br/>
        <w:t>En el transcurso de la audiencia pública (supra párr. 10)  el  Estado  y  la</w:t>
        <w:br/>
        <w:t>representante presentaron diversos documentos[40], de los cuales se  entregó</w:t>
        <w:br/>
        <w:t>copia a las partes y  a  la  Comisión  y  contaron  con  la  posibilidad  de</w:t>
        <w:br/>
        <w:t>presentar sus observaciones. Por considerarlos  útiles  para  la  resolución</w:t>
        <w:br/>
        <w:t>del  presente  caso,  este  Tribunal  admite  como  prueba  los   documentos</w:t>
        <w:br/>
        <w:t>aportados por el Estado y la representante durante la audiencia  pública  en</w:t>
        <w:br/>
        <w:t>los  términos  del  artículo  58  del  Reglamento  y  considerará,   en   lo</w:t>
        <w:br/>
        <w:t>pertinente, la información allí indicada teniendo en cuenta el conjunto  del</w:t>
        <w:br/>
        <w:t>acervo probatorio, las observaciones de las partes y las reglas de  la  sana</w:t>
        <w:br/>
        <w:t>crítica.</w:t>
        <w:br/>
        <w:br/>
        <w:t>Por otra  parte,  el  Estado  y  la  representante  presentaron  determinada</w:t>
        <w:br/>
        <w:t>documentación  junto  con  sus  alegatos   finales   escritos   y   en   dos</w:t>
        <w:br/>
        <w:t>oportunidades posteriores, en respuesta  a  los  pedidos  de  información  y</w:t>
        <w:br/>
        <w:t>prueba para mejor  resolver  realizados  por  los  Jueces  de  la  Corte  al</w:t>
        <w:br/>
        <w:t>finalizar la audiencia pública en el presente caso y por  el  Presidente  en</w:t>
        <w:br/>
        <w:t>ejercicio (supra párrs. 10 a 13).  La  admisibilidad  de  la  información  y</w:t>
        <w:br/>
        <w:t>documentación solicitada no fue objetada, ni  su  autenticidad  o  veracidad</w:t>
        <w:br/>
        <w:t>puesta en duda. En consecuencia, de conformidad con  el  artículo  58.b  del</w:t>
        <w:br/>
        <w:t>Reglamento, la Corte estima procedente admitir los documentos aportados  por</w:t>
        <w:br/>
        <w:t>la representante y el Estado, que fueron  solicitados  por  los  jueces  del</w:t>
        <w:br/>
        <w:t>Tribunal  o  su  Presidencia  como  prueba  para   mejor   resolver.   Dicha</w:t>
        <w:br/>
        <w:t>información y documentación será valorada dentro  del  contexto  del  acervo</w:t>
        <w:br/>
        <w:t>probatorio y según las reglas de la sana crítica.</w:t>
        <w:br/>
        <w:br/>
        <w:t>Sin perjuicio de lo  anterior,  este  Tribunal  nota  que  la  representante</w:t>
        <w:br/>
        <w:t>objetó la admisibilidad de ciertas pruebas aportadas por  el  Estado  en  su</w:t>
        <w:br/>
        <w:t>escrito de 24 de junio de 2013 sobre explicaciones, documentación  y  prueba</w:t>
        <w:br/>
        <w:t>para mejor resolver (supra párr. 12),  por  considerar  que  las  mismas  no</w:t>
        <w:br/>
        <w:t>fueron solicitadas por  los  Jueces  del  Tribunal,  así  como  de  alegatos</w:t>
        <w:br/>
        <w:t>incluidos en el mismo “cuyo término  de  presentación  [eran]  los  alegatos</w:t>
        <w:br/>
        <w:t>finales”. Igualmente, la Comisión hizo notar que, en su  escrito  de  24  de</w:t>
        <w:br/>
        <w:t>junio de 2013,  el  Estado  “incorpor[ó]  argumentos  de  derecho  que,  […]</w:t>
        <w:br/>
        <w:t>debieron haber sido presentados en la fecha límite del escrito  de  alegatos</w:t>
        <w:br/>
        <w:t>finales, y no en la oportunidad adicional otorgada por la Corte”.  La  Corte</w:t>
        <w:br/>
        <w:t>constata que efectivamente el Estado presentó una  cronología  de  hechos  y</w:t>
        <w:br/>
        <w:t>pruebas nuevas al respecto que no fueron  solicitadas  por  los  jueces  del</w:t>
        <w:br/>
        <w:t>Tribunal. Al respecto, el Estado indicó que “para la mejor resolución de  la</w:t>
        <w:br/>
        <w:t>presente controversia [presentaba] una [c]ronología de los hechos del  caso,</w:t>
        <w:br/>
        <w:t>sobre la base de información que consta  en  el  expediente  ante  la  Corte</w:t>
        <w:br/>
        <w:t>Interamericana y nueva información identificada  por  el  Estado  peruano  a</w:t>
        <w:br/>
        <w:t>propósito  de  la  búsqueda  de  información  para  dar  respuesta   a   las</w:t>
        <w:br/>
        <w:t>interrogantes formuladas por los magistrados de  la  Corte”.  Este  Tribunal</w:t>
        <w:br/>
        <w:t>considera que, aún  cuando  los  referidos  alegatos  y  pruebas  no  fueron</w:t>
        <w:br/>
        <w:t>solicitados, pueden resultar útiles para la resolución  del  presente  caso,</w:t>
        <w:br/>
        <w:t>ya que contribuyen a contextualizar otras pruebas aportadas  al  expediente,</w:t>
        <w:br/>
        <w:t>así como explicar algunos alegatos de las partes. Además, la Corte  advierte</w:t>
        <w:br/>
        <w:t>que la representante y la Comisión tuvieron la posibilidad de presentar  sus</w:t>
        <w:br/>
        <w:t>observaciones sobre dichos alegatos y prueba. Por tanto, de conformidad  con</w:t>
        <w:br/>
        <w:t>el  artículo  58.a  del  Reglamento  y  habiéndose  otorgado  a  las  partes</w:t>
        <w:br/>
        <w:t>oportunidad para formular observaciones (supra párr. 13),  la  Corte  estima</w:t>
        <w:br/>
        <w:t>procedente admitir aquellos documentos que son  relevantes  para  el  examen</w:t>
        <w:br/>
        <w:t>del presente caso, los  cuales  serán  valorados  dentro  del  contexto  del</w:t>
        <w:br/>
        <w:t>acervo probatorio y según las reglas de la sana crítica.</w:t>
        <w:br/>
        <w:br/>
        <w:t>Asimismo, la Corte nota que en sus escritos de  observaciones  a  la  prueba</w:t>
        <w:br/>
        <w:t>para mejor resolver,  tanto  la  representante  como  el  Estado  incluyeron</w:t>
        <w:br/>
        <w:t>observaciones generales sobre los alegatos finales de la contraparte  y,  en</w:t>
        <w:br/>
        <w:t>el caso del Estado, también sobre las observaciones finales escritas  de  la</w:t>
        <w:br/>
        <w:t>Comisión (supra párr. 13). Este Tribunal hace notar  que,  al  otorgarse  un</w:t>
        <w:br/>
        <w:t>plazo  a  las  partes  para  presentar  observaciones  a  “la   información,</w:t>
        <w:br/>
        <w:t>explicaciones y documentación para mejor  resolver”  mediante  notas  de  la</w:t>
        <w:br/>
        <w:t>Secretaría de 5 de julio de 2013 se advirtió a las partes y  a  la  Comisión</w:t>
        <w:br/>
        <w:t>que dicho  plazo  “no  constitu[ía]  una  nueva  oportunidad  procesal  para</w:t>
        <w:br/>
        <w:t>ampliar alegatos”. La Corte advierte que la presentación de observaciones  a</w:t>
        <w:br/>
        <w:t>los alegatos finales escritos de las partes no se encuentra prevista  en  el</w:t>
        <w:br/>
        <w:t>Reglamento de la Corte ni fue solicitada por este Tribunal  en  el  presente</w:t>
        <w:br/>
        <w:t>caso. Por tanto, este Tribunal considera que no procede la admisión  de  las</w:t>
        <w:br/>
        <w:t>observaciones de la  representante  a  los  alegatos  finales  escritos  del</w:t>
        <w:br/>
        <w:t>Estado, ni tampoco las observaciones generales del  Estado  a  los  alegatos</w:t>
        <w:br/>
        <w:t>finales escritos de la representante y a las observaciones finales  escritas</w:t>
        <w:br/>
        <w:t>de la Comisión, todas contenidas en escritos de 17 de julio de 2013.</w:t>
        <w:br/>
        <w:br/>
        <w:t>Finalmente, la Corte toma nota de que la representante aportó, junto con  su</w:t>
        <w:br/>
        <w:t>escrito de solicitudes y argumentos el peritaje de la señora Ana  Deutsch  y</w:t>
        <w:br/>
        <w:t>la declaración de la madre de J., ambos rendidos  mediante  afidávit  en  el</w:t>
        <w:br/>
        <w:t>caso Penal Miguel Castro  Castro  Vs.  Perú[41],  así  como  la  declaración</w:t>
        <w:br/>
        <w:t>jurada de Emma Vigueras “quien actuara  como  representante  legal  de  otra</w:t>
        <w:br/>
        <w:t>detenida en el mismo operativo [donde] se detuviera a  [J.]”,  el  cual  fue</w:t>
        <w:br/>
        <w:t>presentando ante la Comisión en el proceso del presente caso. Dichos  anexos</w:t>
        <w:br/>
        <w:t>fueron transmitidos a la Comisión y  al  Estado  junto  con  el  escrito  de</w:t>
        <w:br/>
        <w:t>solicitudes  y  argumentos.  Al  respecto,  este  Tribunal  reitera  que  la</w:t>
        <w:br/>
        <w:t>pertinencia de una declaración ofrecida por las partes o  la  Comisión  para</w:t>
        <w:br/>
        <w:t>un caso y la definición de su objeto deben ser fijadas por este  Tribunal  o</w:t>
        <w:br/>
        <w:t>por su Presidencia.  Por  tanto,  la  Corte  ratifica  lo  resuelto  por  el</w:t>
        <w:br/>
        <w:t>Presidente en ejercicio en su Resolución de 16  de  abril  de  2013,  en  el</w:t>
        <w:br/>
        <w:t>sentido de que dichas declaraciones trasladadas únicamente tendrán  carácter</w:t>
        <w:br/>
        <w:t>de prueba documental, en la medida  en  que  no  fueron  solicitados  ni  su</w:t>
        <w:br/>
        <w:t>objeto fue determinado por la Corte o su Presidencia[42] y, de  esa  manera,</w:t>
        <w:br/>
        <w:t>serán valoradas dentro del contexto del acervo probatorio existente y  según</w:t>
        <w:br/>
        <w:t>las reglas de la sana crítica.</w:t>
        <w:br/>
        <w:br/>
        <w:br/>
        <w:t>B.2 Admisión de la prueba testimonial y pericial</w:t>
        <w:br/>
        <w:br/>
        <w:br/>
        <w:t>En cuanto a las declaraciones  de  los  testigos,  el  declarante  a  título</w:t>
        <w:br/>
        <w:t>informativo y los  dictámenes  rendidos  en  la  audiencia  pública  y  ante</w:t>
        <w:br/>
        <w:t>fedatario público, la Corte  los  estima  pertinentes  sólo  en  lo  que  se</w:t>
        <w:br/>
        <w:t>ajusten al objeto que fue definido por el  Presidente  en  ejercicio  en  la</w:t>
        <w:br/>
        <w:t>Resolución mediante la cual se ordenó recibirlos  (supra  párr.  10).  Éstos</w:t>
        <w:br/>
        <w:t>serán valorados en el capítulo que corresponda, en conjunto  con  los  demás</w:t>
        <w:br/>
        <w:t>elementos del acervo  probatorio  y  tomando  en  cuenta  las  observaciones</w:t>
        <w:br/>
        <w:t>formuladas por las partes[43].</w:t>
        <w:br/>
        <w:br/>
        <w:t>En un escrito de 10 de mayo de 2013 el Estado realizó ciertas  observaciones</w:t>
        <w:br/>
        <w:t>a los afidávits de la  representante,  en  particular  que  los  declarantes</w:t>
        <w:br/>
        <w:t>propuestos por la presunta víctima no habrían respondido de  forma  concreta</w:t>
        <w:br/>
        <w:t>y directa las preguntas formuladas por el Estado. El 14 de mayo de  2013  se</w:t>
        <w:br/>
        <w:t>indicó al Estado que esa no era la oportunidad procesal  para  formular  sus</w:t>
        <w:br/>
        <w:t>observaciones  con  respecto  a  las  declaraciones   presentadas   por   la</w:t>
        <w:br/>
        <w:t>representante, pues en la Resolución del Presidente en ejercicio  de  16  de</w:t>
        <w:br/>
        <w:t>abril de 2013 se había dispuesto que las presentaran junto con sus  alegatos</w:t>
        <w:br/>
        <w:t>finales escritos. Sin embargo, el Estado no reiteró dichas observaciones  en</w:t>
        <w:br/>
        <w:t>sus alegatos finales escritos, por lo cual  la  Corte  no  estima  necesario</w:t>
        <w:br/>
        <w:t>referirse a ellas.</w:t>
        <w:br/>
        <w:br/>
        <w:br/>
        <w:t>VII</w:t>
        <w:br/>
        <w:br/>
        <w:br/>
        <w:t>HECHOS</w:t>
        <w:br/>
        <w:br/>
        <w:br/>
        <w:t>En este capítulo se establecerán los hechos del presente caso, con  base  en</w:t>
        <w:br/>
        <w:t>los hechos sometidos a conocimiento de la Corte por la Comisión, tomando  en</w:t>
        <w:br/>
        <w:t>consideración el  acervo  probatorio  del  caso,  así  como  el  escrito  de</w:t>
        <w:br/>
        <w:t>solicitudes y argumentos de la representante y lo  alegado  por  el  Estado.</w:t>
        <w:br/>
        <w:t>Este Tribunal  recuerda  que,  de  conformidad  con  el  artículo  41.3  del</w:t>
        <w:br/>
        <w:t>Reglamento[44], podrá considerar aceptados los  hechos  que  no  hayan  sido</w:t>
        <w:br/>
        <w:t>expresamente negados y las  pretensiones  que  no  hayan  sido  expresamente</w:t>
        <w:br/>
        <w:t>controvertidas, sin  que  ello  signifique  que  los  tendrá  por  aceptados</w:t>
        <w:br/>
        <w:t>automáticamente en todos los casos en donde no existiere  oposición  de  una</w:t>
        <w:br/>
        <w:t>parte al respecto, y sin que exista una  valoración  de  las  circunstancias</w:t>
        <w:br/>
        <w:t>particulares del caso y del acervo probatorio  existente.  El  silencio  del</w:t>
        <w:br/>
        <w:t>demandado o su contestación elusiva  o  ambigua  pueden  interpretarse  como</w:t>
        <w:br/>
        <w:t>aceptación de los hechos del Informe de  Fondo,  mientras  lo  contrario  no</w:t>
        <w:br/>
        <w:t>aparezca de los autos o no resulte de la convicción judicial[45].</w:t>
        <w:br/>
        <w:br/>
        <w:t>Teniendo en cuenta lo anterior, este  Tribunal  se  referirá  a  los  hechos</w:t>
        <w:br/>
        <w:t>relacionados con las  violaciones  alegadas  en  el  presente  caso,  en  el</w:t>
        <w:br/>
        <w:t>siguiente orden: A)  el  contexto  en  que  se  enmarcaron  los  hechos  del</w:t>
        <w:br/>
        <w:t>presente caso; B) la práctica de  detenciones,  tortura  y  tratos  crueles,</w:t>
        <w:br/>
        <w:t>inhumanos y degradantes en  la  época  de  los  hechos;  C)  la  legislación</w:t>
        <w:br/>
        <w:t>antiterrorista vigente en la época de los hechos; D)  las  modificaciones  a</w:t>
        <w:br/>
        <w:t>la legislación antiterrorista, y E) los hechos probados sobre la señora J.</w:t>
        <w:br/>
        <w:br/>
        <w:br/>
        <w:br/>
        <w:br/>
        <w:br/>
        <w:t xml:space="preserve">        Contexto: “Situación política y de orden público en el Perú para la</w:t>
        <w:br/>
        <w:t xml:space="preserve">        época de los hechos”</w:t>
        <w:br/>
        <w:br/>
        <w:br/>
        <w:br/>
        <w:br/>
        <w:br/>
        <w:t>La Corte recuerda que, en el ejercicio de su  jurisdicción  contenciosa,  ha</w:t>
        <w:br/>
        <w:t>conocido  de  diversos  contextos  históricos,  sociales  y  políticos   que</w:t>
        <w:br/>
        <w:t>permitieron situar los hechos alegados como  violatorios  de  la  Convención</w:t>
        <w:br/>
        <w:t>Americana en el marco de las circunstancias específicas en  que  ocurrieron.</w:t>
        <w:br/>
        <w:t>Además, en algunos casos el contexto posibilitó la  caracterización  de  los</w:t>
        <w:br/>
        <w:t>hechos como parte de un patrón sistemático de  violaciones  a  los  derechos</w:t>
        <w:br/>
        <w:t>humanos[46]  y/o  se  tomó  en  cuenta   para   la   determinación   de   la</w:t>
        <w:br/>
        <w:t>responsabilidad internacional del Estado[47].</w:t>
        <w:br/>
        <w:br/>
        <w:br/>
        <w:t>En el presente  caso  se  establecerá  el  contexto  político  e  histórico</w:t>
        <w:br/>
        <w:t>contemporáneo a los hechos principalmente con base  en  el  Informe  de  la</w:t>
        <w:br/>
        <w:t>Comisión de la Verdad y Reconciliación (en adelante “CVR”). El Estado  creó</w:t>
        <w:br/>
        <w:t>la  CVR  en  el  2001  para  “esclarecer   el   proceso,   los   hechos   y</w:t>
        <w:br/>
        <w:t>responsabilidades de la violencia  terrorista  y  de  la  violación  a  los</w:t>
        <w:br/>
        <w:t>derechos humanos producidos desde mayo de 1980  hasta  noviembre  de  2000,</w:t>
        <w:br/>
        <w:t>imputables tanto a las organizaciones terroristas como a  los  agentes  del</w:t>
        <w:br/>
        <w:t>Estado, así como proponer iniciativas destinadas a  afirmar  la  paz  y  la</w:t>
        <w:br/>
        <w:t>concordia entre los peruanos”. Dicha Comisión emitió su Informe Final el 28</w:t>
        <w:br/>
        <w:t>de agosto de 2003 y este fue presentado a los distintos poderes del Estado,</w:t>
        <w:br/>
        <w:t>los cuales reconocieron sus conclusiones y recomendaciones  y  actuaron  en</w:t>
        <w:br/>
        <w:t>consecuencia adoptando políticas que reflejan el alto valor que  se  le  ha</w:t>
        <w:br/>
        <w:t>dado a este documento institucional[48]. De igual forma, este  Tribunal  ha</w:t>
        <w:br/>
        <w:t>acudido reiteradamente a las conclusiones de la CVR, con posterioridad a la</w:t>
        <w:br/>
        <w:t>publicación de su informe final, para establecer el  contexto  relativo  al</w:t>
        <w:br/>
        <w:t>conflicto armado en el Perú en diversos casos[49].</w:t>
        <w:br/>
        <w:br/>
        <w:t>En  otras  ocasiones[50],  este  Tribunal  ha   considerado   como   pruebas</w:t>
        <w:br/>
        <w:t>relevantes los informes de Comisiones de  la  Verdad  o  de  Esclarecimiento</w:t>
        <w:br/>
        <w:t>Histórico.  En  este  sentido,   ha   señalado   que,   según   el   objeto,</w:t>
        <w:br/>
        <w:t>procedimiento, estructura y fin  de  su  mandato,  tales  comisiones  pueden</w:t>
        <w:br/>
        <w:t>contribuir a la construcción y preservación  de  la  memoria  histórica,  el</w:t>
        <w:br/>
        <w:t>esclarecimiento  de  hechos  y   la   determinación   de   responsabilidades</w:t>
        <w:br/>
        <w:t>institucionales, sociales y políticas en  determinados  períodos  históricos</w:t>
        <w:br/>
        <w:t>de una sociedad[51]. No obstante, el establecimiento  de  un  contexto,  con</w:t>
        <w:br/>
        <w:t>base en el informe de la CVR no  exime  a  este  Tribunal  de  realizar  una</w:t>
        <w:br/>
        <w:t>valoración del conjunto del acervo probatorio, de acuerdo con las reglas  de</w:t>
        <w:br/>
        <w:t>la lógica y con base en la experiencia, sin que deba sujetarse a  reglas  de</w:t>
        <w:br/>
        <w:t>prueba tasada.</w:t>
        <w:br/>
        <w:br/>
        <w:t>En el presente caso, el Estado no  está  disputando  las  conclusiones  del</w:t>
        <w:br/>
        <w:t>Informe de la Comisión de la Verdad y Reconciliación del Perú recogidos  en</w:t>
        <w:br/>
        <w:t>la Sentencia, sino que controvierte su  aplicación  al  caso  concreto.  La</w:t>
        <w:br/>
        <w:t>Corte se referirá a ello y resolverá  lo  que  corresponda  en  las  partes</w:t>
        <w:br/>
        <w:t>pertinentes de la presente Sentencia.</w:t>
        <w:br/>
        <w:br/>
        <w:br/>
        <w:t>Teniendo en cuenta lo anterior, conforme al informe de la  CVR,  durante  la</w:t>
        <w:br/>
        <w:t>década de los ochenta hasta finales del año 2000, se vivió  en  el  Perú  un</w:t>
        <w:br/>
        <w:t>conflicto entre grupos  armados  y  agentes  de  las  fuerzas  policiales  y</w:t>
        <w:br/>
        <w:t>militares[52].</w:t>
        <w:br/>
        <w:br/>
        <w:t>En 1991 el Estado creó  la  Dirección  Nacional  Contra  el  Terrorismo  (en</w:t>
        <w:br/>
        <w:t>adelante “DINCOTE”) como un organismo especializado de la  Policía  Nacional</w:t>
        <w:br/>
        <w:t>encargado de prevenir, denunciar y combatir las actividades  de  terrorismo,</w:t>
        <w:br/>
        <w:t>así como las de traición a la patria. Asimismo,  dentro  de  la  DINCOTE  se</w:t>
        <w:br/>
        <w:t>organizó el Grupo Especial de Inteligencia  (en  adelante  “GEIN”),  que,  a</w:t>
        <w:br/>
        <w:t>pesar  de  pertenecer  formalmente  a  la  DINCOTE,   “empezó   a   trabajar</w:t>
        <w:br/>
        <w:t>independientemente de las labores cotidianas de dicha dirección”[53].</w:t>
        <w:br/>
        <w:br/>
        <w:t>En casos anteriores esta Corte  ha  reconocido  que  el  referido  conflicto</w:t>
        <w:br/>
        <w:t>armado se agudizó en medio de una práctica sistemática de violaciones a  los</w:t>
        <w:br/>
        <w:t>derechos humanos, entre ellas ejecuciones extrajudiciales  y  desapariciones</w:t>
        <w:br/>
        <w:t>forzadas de personas sospechosas de pertenecer a grupos  armados  al  margen</w:t>
        <w:br/>
        <w:t>de la ley, como el  Partido  Comunista  del  Perú  -  Sendero  Luminoso  (en</w:t>
        <w:br/>
        <w:t>adelante “Sendero Luminoso”) y  el  Movimiento  Revolucionario  Túpac  Amaru</w:t>
        <w:br/>
        <w:t>(MRTA). Estas prácticas fueron realizadas por  agentes  estatales  siguiendo</w:t>
        <w:br/>
        <w:t>órdenes de jefes militares y policiales[54].</w:t>
        <w:br/>
        <w:br/>
        <w:br/>
        <w:t>Por otra parte, esta Corte  también  ha  reconocido  que  resulta  amplia  y</w:t>
        <w:br/>
        <w:t>públicamente conocido el sufrimiento  causado  a  la  sociedad  peruana  por</w:t>
        <w:br/>
        <w:t>Sendero Luminoso[55]. Al  respecto,  la  CVR  señaló  que  “la  decisión  de</w:t>
        <w:br/>
        <w:t>[Sendero Luminoso] de iniciar una  denominada  ‘guerra  popular’  contra  el</w:t>
        <w:br/>
        <w:t>Estado fue la causa fundamental  para  el  desencadenamiento  del  conflicto</w:t>
        <w:br/>
        <w:t>armado interno en el Perú”.  Asimismo,  según  la  CVR,  “[l]a  ideología  y</w:t>
        <w:br/>
        <w:t>estrategia de [Sendero Luminoso] fueron causa de hechos  atroces”  y  “[l]as</w:t>
        <w:br/>
        <w:t>características terroristas [de dicha organización] fueron  evidentes  desde</w:t>
        <w:br/>
        <w:t>sus primeras acciones, incluyendo ‘ajusticiamientos’,  es  decir  asesinatos</w:t>
        <w:br/>
        <w:t>con sevicia y coches-bombas en  las  ciudades”.  Sendero  Luminoso  “cometió</w:t>
        <w:br/>
        <w:t>gravísimos crímenes que constituyen delitos de  lesa  humanidad”,  así  como</w:t>
        <w:br/>
        <w:t>“graves infracciones [al Derecho Internacional  Humanitario],  cuyo  respeto</w:t>
        <w:br/>
        <w:t>era obligatorio para todos los participantes en las hostilidades”. Según  la</w:t>
        <w:br/>
        <w:t>CVR,  Sendero  Luminoso  “fue  el  principal  perpetrador  de   crímenes   y</w:t>
        <w:br/>
        <w:t>violaciones de los derechos humanos tomando como medida de ello la  cantidad</w:t>
        <w:br/>
        <w:t>de personas muertas y desaparecidas”, en este sentido  fue  responsable  del</w:t>
        <w:br/>
        <w:t>54% de víctimas fatales reportadas a la CVR”, lo  cual  “asciende  a  31,331</w:t>
        <w:br/>
        <w:t>personas”[56].</w:t>
        <w:br/>
        <w:br/>
        <w:br/>
        <w:t>Asimismo, de acuerdo a la CVR, desde octubre  de  1981  “el  recurso  a  los</w:t>
        <w:br/>
        <w:t>estados de emergencia se generalizó, suspendiendo  por  períodos  renovables</w:t>
        <w:br/>
        <w:t>de tiempo [diversas] garantías constitucionales”[57]. En  este  sentido,  se</w:t>
        <w:br/>
        <w:t>decretó estado de emergencia en el  Departamento  de  Lima  y  la  Provincia</w:t>
        <w:br/>
        <w:t>Constitucional  del  Callao  por  medio  de  un  decreto  supremo  el  5  de</w:t>
        <w:br/>
        <w:t>septiembre  de  1990,  el  cual  fue  prorrogado  en  varias  oportunidades,</w:t>
        <w:br/>
        <w:t>incluyendo el 26 de marzo de 1992[58]. En consecuencia, se suspendieron  las</w:t>
        <w:br/>
        <w:t>garantías constitucionales relativas a la inviolabilidad  de  domicilio,  al</w:t>
        <w:br/>
        <w:t>derecho a la circulación, al derecho de reunión y a la libertad y  seguridad</w:t>
        <w:br/>
        <w:t>personal,  y  “[l]as  Fuerzas  Armadas  asumi[eron]  el  control  del  orden</w:t>
        <w:br/>
        <w:t>interno”[59] (infra párrs. 129 y 132).</w:t>
        <w:br/>
        <w:br/>
        <w:t>Adicionalmente, en la noche del 5 de abril de 1992  el  entonces  Presidente</w:t>
        <w:br/>
        <w:t>Alberto Fujimori anunció un conjunto de medidas “para procurar  aligerar  el</w:t>
        <w:br/>
        <w:t>proceso de […] reconstrucción nacional”, incluyendo la  disolución  temporal</w:t>
        <w:br/>
        <w:t>del Congreso de la República y la reorganización total del  Poder  Judicial,</w:t>
        <w:br/>
        <w:t>del  Consejo  Nacional  de  la  Magistratura,  del  Tribunal  de   Garantías</w:t>
        <w:br/>
        <w:t>Constitucionales  y  del   Ministerio   Público”.   Asimismo,   señaló   que</w:t>
        <w:br/>
        <w:t>“queda[ban] en suspenso los artículos de la  Constitución  que  no  [fueran]</w:t>
        <w:br/>
        <w:t>compatibles con estos objetivos de gobierno”. Simultáneamente,  “las  tropas</w:t>
        <w:br/>
        <w:t>del Ejército, la  Marina  de  Guerra,  la  Fuerza  Aérea  y  de  la  Policía</w:t>
        <w:br/>
        <w:t>Nacional, toma[ron] el control de la capital y de las  principales  ciudades</w:t>
        <w:br/>
        <w:t>del interior[, o]cupa[ron] el Congreso, el Palacio de  Justicia,  medios  de</w:t>
        <w:br/>
        <w:t>comunicación y locales públicos”[60].</w:t>
        <w:br/>
        <w:br/>
        <w:t>El 6 de abril de 1992 se promulgó el Decreto Ley No. 25.418, con el cual  se</w:t>
        <w:br/>
        <w:t>instituyó  transitoriamente   el   llamado   “Gobierno   de   Emergencia   y</w:t>
        <w:br/>
        <w:t>Reconstrucción Nacional”. En seguimiento a lo anunciado la  noche  anterior,</w:t>
        <w:br/>
        <w:t>el decreto disolvió el Congreso y decretó la  “reorganización  integral  del</w:t>
        <w:br/>
        <w:t>Poder Judicial, del Tribunal  de  Garantías  Constitucionales,  del  Consejo</w:t>
        <w:br/>
        <w:t>Nacional de la Magistratura, del Ministerio  Público  y  de  la  Contraloría</w:t>
        <w:br/>
        <w:t>General de la República”[61].</w:t>
        <w:br/>
        <w:br/>
        <w:t>Adicionalmente, la Comisión Interamericana reportó que a  partir  del  5  de</w:t>
        <w:br/>
        <w:t>abril de  1992  “[l]a  violencia  política  proveniente  de  grupos  armados</w:t>
        <w:br/>
        <w:t>irregulares, en  especial  de[  Sendero  Luminoso],  sufrió  un  pronunciado</w:t>
        <w:br/>
        <w:t>incremento”[62].</w:t>
        <w:br/>
        <w:br/>
        <w:br/>
        <w:br/>
        <w:t>La  práctica  de  detenciones,  tortura  y  tratos  crueles,   inhumanos   y</w:t>
        <w:br/>
        <w:t>degradantes en la época de los hechos</w:t>
        <w:br/>
        <w:br/>
        <w:br/>
        <w:t>La CVR estableció que dentro de las acciones estatales existía un patrón  de</w:t>
        <w:br/>
        <w:t>detenciones que “consistía en un primer momento en la  aprehensión  violenta</w:t>
        <w:br/>
        <w:t>de la víctima [... ,] acompañada por el registro del domicilio del  afectado</w:t>
        <w:br/>
        <w:t>empleando los mismos métodos violentos”. La persona detenida “era  privad[a]</w:t>
        <w:br/>
        <w:t>de visión o procedían a cubrirle el rostro totalmente”. La CVR  resaltó  que</w:t>
        <w:br/>
        <w:t>muchos de los testigos escuchados afirmaron que no pudieron leer  las  actas</w:t>
        <w:br/>
        <w:t>que se realizaban en los registros y que “la víctima o sus  familiares  eran</w:t>
        <w:br/>
        <w:t>conminados a firma[las]”. Asimismo,  señaló  que  “[c]uando  se  trataba  de</w:t>
        <w:br/>
        <w:t>detenciones domiciliarias o en puestos de control, había  una  labor  previa</w:t>
        <w:br/>
        <w:t>de seguimiento o ubicación del sospechoso”. Posteriormente, la  persona  era</w:t>
        <w:br/>
        <w:t>trasladada a alguna dependencia policial o  militar  donde  se  decidía  “la</w:t>
        <w:br/>
        <w:t>suerte de la persona, ya sea que fuera puesta en libertad o fuera  ejecutada</w:t>
        <w:br/>
        <w:t>arbitrariamente”[63].</w:t>
        <w:br/>
        <w:br/>
        <w:br/>
        <w:t>Adicionalmente, la CVR recibió miles de denuncias sobre actos de  tortura  y</w:t>
        <w:br/>
        <w:t>tratos o penas  crueles,  inhumanos  o  degradantes  producidos  durante  el</w:t>
        <w:br/>
        <w:t>período comprendido entre 1980 y 2000. En su informe final  afirmó  que,  de</w:t>
        <w:br/>
        <w:t>6.443 actos de tortura y tratos o penas  crueles,  inhumanos  o  degradantes</w:t>
        <w:br/>
        <w:t>registrados por dicho órgano, el “75% correspond[ió] a  acciones  atribuidas</w:t>
        <w:br/>
        <w:t>a funcionarios del [E]stado o personas que  actuaron  bajo  su  autorización</w:t>
        <w:br/>
        <w:t>y/o aquiescencia”, mientras que el  23%  correspondió  al  grupo  subversivo</w:t>
        <w:br/>
        <w:t>Sendero Luminoso[64]. La CVR concluyó que  “la  tortura  y  otros  tratos  o</w:t>
        <w:br/>
        <w:t>penas  crueles,  inhumanos  o   degradantes   constituyeron   una   práctica</w:t>
        <w:br/>
        <w:t>sistemática   y    generalizada    en    el    contexto    de    la    lucha</w:t>
        <w:br/>
        <w:t>contrasubversiva”[65].</w:t>
        <w:br/>
        <w:br/>
        <w:br/>
        <w:t>La CVR indicó que la tortura era frecuente en las  dependencias  policiales,</w:t>
        <w:br/>
        <w:t>como  la  sede  de  la  DINCOTE,  donde  era  utilizada   como   método   de</w:t>
        <w:br/>
        <w:t>investigación[66]. Adicionalmente, la  CVR  señaló  que  era  común  que  se</w:t>
        <w:br/>
        <w:t>“prof[irieran] amenazas contra los familiares de la víctima, si esta  no  se</w:t>
        <w:br/>
        <w:t>autoinculpaba, o sindicaba a terceros”[67]. Por otro  lado,  la  CVR  indicó</w:t>
        <w:br/>
        <w:t>que durante ese período los detenidos en la DINCOTE eran ubicados en  celdas</w:t>
        <w:br/>
        <w:t>pequeñas, sin cama ni colchón, a la vez que se les privaba  de  alimentos  y</w:t>
        <w:br/>
        <w:t>“en muchos casos no se les permitía utilizar los servicios  higiénicos”[68].</w:t>
        <w:br/>
        <w:t>Dentro de las denuncias sobre  tortura  y  otros  tratos  o  penas  crueles,</w:t>
        <w:br/>
        <w:t>inhumanos o degradantes recibidas por la  CVR  se  incluyeron  denuncias  de</w:t>
        <w:br/>
        <w:t>detenidos en las instalaciones de la  DINCOTE  (DIRCOTE)  en  la  ciudad  de</w:t>
        <w:br/>
        <w:t>Lima[69].</w:t>
        <w:br/>
        <w:br/>
        <w:br/>
        <w:t>Durante el conflicto armado “se  produjeron  numerosos  actos  de  violencia</w:t>
        <w:br/>
        <w:t>sexual contra las mujeres peruanas  por  agresores  provenientes  tanto  del</w:t>
        <w:br/>
        <w:t>Estado como de los grupos subversivos”[70]. En relación a las  acciones  del</w:t>
        <w:br/>
        <w:t>Estado,  la  CVR  concluyó  que  “la  violencia  sexual,  fue  una  práctica</w:t>
        <w:br/>
        <w:t>generalizada  y  subrepticiamente  tolerada  pero  en   casos   abiertamente</w:t>
        <w:br/>
        <w:t>permitida por los superiores inmediatos, en  determinados  ámbitos”[71].  En</w:t>
        <w:br/>
        <w:t>el capítulo correspondiente a las violaciones alegadas en  este  sentido  se</w:t>
        <w:br/>
        <w:t>describen en mayor detalle las conclusiones de la  CVR  al  respecto  (infra</w:t>
        <w:br/>
        <w:t>párrs. 315 a 319).</w:t>
        <w:br/>
        <w:br/>
        <w:br/>
        <w:t>LA CVR identificó como causales del incremento de la tortura la  declaración</w:t>
        <w:br/>
        <w:t>de los estados de emergencia; los poderes excesivos otorgados a las  Fuerzas</w:t>
        <w:br/>
        <w:t>Policiales y Fuerzas Armadas, incluyendo  la  incomunicación  del  detenido,</w:t>
        <w:br/>
        <w:t>que “en muchos casos […] se extendió a las conferencias con su  abogado”,  y</w:t>
        <w:br/>
        <w:t>la conducta de los operadores de justicia. Al  respecto,  resaltó  que  “los</w:t>
        <w:br/>
        <w:t>fiscales  llamados  por  ley  a  determinar  la  existencia  de   abusos   y</w:t>
        <w:br/>
        <w:t>denunciarlos al poder judicial ignoraban  las  quejas  de  los  detenidos  e</w:t>
        <w:br/>
        <w:t>incluso firmaban las declaraciones sin haber estado presentes en ellas,  por</w:t>
        <w:br/>
        <w:t>lo que eran ‘incapaces de garantizar la integridad  física  y  psíquica  del</w:t>
        <w:br/>
        <w:t>detenido’”[72].</w:t>
        <w:br/>
        <w:br/>
        <w:br/>
        <w:br/>
        <w:t>La legislación antiterrorista vigente en la época de los hechos</w:t>
        <w:br/>
        <w:br/>
        <w:br/>
        <w:br/>
        <w:t>El Código Penal del Perú de 1991 tipificaba el  delito  de  apología  en  su</w:t>
        <w:br/>
        <w:t>artículo  316[73],  el  “delito  de  terrorismo”  en  su  artículo  319[74],</w:t>
        <w:br/>
        <w:t>“terrorismo agravado” en su artículo 320[75] y el delito  de  “afiliación  a</w:t>
        <w:br/>
        <w:t>organizaciones terroristas” en su artículo  322[76].  Tras  la  instauración</w:t>
        <w:br/>
        <w:t>del Gobierno de Emergencia y Reconstrucción Nacional (supra párr. 63), el  5</w:t>
        <w:br/>
        <w:t>de mayo de 1992 se emitió  el  Decreto  Ley  No.  25.475  que  modificó  las</w:t>
        <w:br/>
        <w:t>disposiciones  del  Código  Penal  de  1991,  en  cuanto  a  los   referidos</w:t>
        <w:br/>
        <w:t>delitos[77].</w:t>
        <w:br/>
        <w:br/>
        <w:br/>
        <w:br/>
        <w:t>Adicionalmente, el Decreto  Ley  No.  25.475  modificó  diversas  cuestiones</w:t>
        <w:br/>
        <w:t>procesales para  la  investigación  y  el  juzgamiento  de  los  delitos  de</w:t>
        <w:br/>
        <w:t>terrorismo. Esta Corte ha señalado que a raíz de dicho decreto los  procesos</w:t>
        <w:br/>
        <w:t>seguidos por delitos de terrorismo se  caracterizaron,  entre  otras  cosas,</w:t>
        <w:br/>
        <w:t>por: la posibilidad de disponer la incomunicación absoluta de los  detenidos</w:t>
        <w:br/>
        <w:t>hasta por un máximo legal, la limitación de  la  participación  del  abogado</w:t>
        <w:br/>
        <w:t>defensor a partir  del  momento  en  que  el  detenido  hubiese  rendido  su</w:t>
        <w:br/>
        <w:t>declaración, la  improcedencia  de  la  libertad  provisional  del  imputado</w:t>
        <w:br/>
        <w:t>durante la instrucción, la prohibición de ofrecer como  testigos  a  quienes</w:t>
        <w:br/>
        <w:t>intervinieron en razón de sus  funciones  en  la  elaboración  del  atestado</w:t>
        <w:br/>
        <w:t>policial, la obligación para el Fiscal Superior de  formular  una  acusación</w:t>
        <w:br/>
        <w:t>“bajo  responsabilidad”[78],  la  sustanciación  del  juicio  en  audiencias</w:t>
        <w:br/>
        <w:t>privadas, la improcedencia de recusación alguna  contra  los  magistrados  y</w:t>
        <w:br/>
        <w:t>auxiliares judiciales intervinientes, la participación de jueces y  fiscales</w:t>
        <w:br/>
        <w:t>con identidad secreta, y el aislamiento celular continuo durante  el  primer</w:t>
        <w:br/>
        <w:t>año de las penas privativas de libertad  que  se  impusieran[79].  Asimismo,</w:t>
        <w:br/>
        <w:t>dispuso que “[l]os  casos  que  a  la  fecha  de  vigencia  del  [mismo]  se</w:t>
        <w:br/>
        <w:t>enc[ontraran] en estado de investigación policial, Instrucción o Juicio,  se</w:t>
        <w:br/>
        <w:t>adecuar[ían] en cuanto a su trámite, en  los  previsto  en  [dicho]  Decreto</w:t>
        <w:br/>
        <w:t>Ley”[80].</w:t>
        <w:br/>
        <w:br/>
        <w:br/>
        <w:t>Por otro lado, el 12 de agosto de  1992  se  promulgó  el  Decreto  Ley  No.</w:t>
        <w:br/>
        <w:t>25.659 que dispuso la improcedencia de “las [a]cciones de [g]arantía de  los</w:t>
        <w:br/>
        <w:t>detenidos, implicados o procesados por delitos de terrorismo”[81].</w:t>
        <w:br/>
        <w:br/>
        <w:br/>
        <w:t>La CVR señaló  que  en  aplicación  de  la  legislación  antiterrorista,  se</w:t>
        <w:br/>
        <w:t>afectaron  los  derechos  de  los  procesados,  por  medio  de  “detenciones</w:t>
        <w:br/>
        <w:t>indiscriminadas, el procesamiento por delitos no cometidos,  la  fabricación</w:t>
        <w:br/>
        <w:t>de pruebas, la morosidad en los procesos, la indefensión de los detenidos  y</w:t>
        <w:br/>
        <w:t>la emisión de sentencias sin auténtico sustento”. En particular,  estableció</w:t>
        <w:br/>
        <w:t>que:</w:t>
        <w:br/>
        <w:br/>
        <w:br/>
        <w:br/>
        <w:t xml:space="preserve">    [D]ebido a que las garantías para una correcta actuación de las pruebas</w:t>
        <w:br/>
        <w:t xml:space="preserve">    fueron eliminadas, la  fabricación  de  pruebas  se  convirtió  en  una</w:t>
        <w:br/>
        <w:t xml:space="preserve">    práctica extendida de la Policía Nacional y las Fuerzas  Armadas,  para</w:t>
        <w:br/>
        <w:t xml:space="preserve">    incriminar a quienes  consideraban  presuntos  terroristas,  pero  cuya</w:t>
        <w:br/>
        <w:t xml:space="preserve">    culpabilidad no podían probar a través de  otros  medios.  Así  que  se</w:t>
        <w:br/>
        <w:t xml:space="preserve">    producían las conocidas “sembradas”, es  decir,  se  colocaban  pruebas</w:t>
        <w:br/>
        <w:t xml:space="preserve">    falsas en los domicilios o entre las pertenencias de  los  sospechosos,</w:t>
        <w:br/>
        <w:t xml:space="preserve">    para que sirvan como medios de prueba para el proceso penal,  o  en  el</w:t>
        <w:br/>
        <w:t xml:space="preserve">    peor de los casos, para promover que los detenidos incriminen  a  otras</w:t>
        <w:br/>
        <w:t xml:space="preserve">    personas[82].</w:t>
        <w:br/>
        <w:br/>
        <w:br/>
        <w:t>Modificaciones a la legislación antiterrorista</w:t>
        <w:br/>
        <w:br/>
        <w:br/>
        <w:br/>
        <w:t>A partir del 15 de octubre de 1997 se  ordenó  que  el  juzgamiento  de  los</w:t>
        <w:br/>
        <w:t>delitos de terrorismo previsto en el Decreto Ley 25.475 debía ser  realizado</w:t>
        <w:br/>
        <w:t>por magistrados “debidamente designados e identificados”[83].  No  obstante,</w:t>
        <w:br/>
        <w:t>las mayores modificaciones a la legislación antiterrorista se  produjeron  a</w:t>
        <w:br/>
        <w:t>partir del 3 de enero de 2003 cuando el  Tribunal  Constitucional  del  Perú</w:t>
        <w:br/>
        <w:t>emitió una  sentencia  donde  analizó  la  alegada  inconstitucionalidad  de</w:t>
        <w:br/>
        <w:t>algunas disposiciones de los Decretos Leyes  Nos.  25.475,  25.659,  25.708,</w:t>
        <w:br/>
        <w:t>25.880  y  25.744.  El  Tribunal   Constitucional   concluyó   que   algunas</w:t>
        <w:br/>
        <w:t>disposiciones sustantivas y  procesales  de  la  legislación  antiterrorista</w:t>
        <w:br/>
        <w:t>eran inconstitucionales, así como dispuso una nueva forma de  interpretación</w:t>
        <w:br/>
        <w:t>de otras disposiciones[84].</w:t>
        <w:br/>
        <w:br/>
        <w:br/>
        <w:br/>
        <w:t>En seguimiento a dicha sentencia  se  emitieron  los  decretos  legislativos</w:t>
        <w:br/>
        <w:t>Nos. 921 al 927[85]. En particular, el Decreto Legislativo No.  926  dispuso</w:t>
        <w:br/>
        <w:t>que la Sala Nacional  de  Terrorismo  “anulará  de  oficio,  salvo  renuncia</w:t>
        <w:br/>
        <w:t>expresa del reo, la sentencia y el juicio oral y declarará, de ser el  caso,</w:t>
        <w:br/>
        <w:t>la insubsistencia de  la  acusación  fiscal  en  los  procesos  penales  por</w:t>
        <w:br/>
        <w:t>delitos de terrorismo seguidos ante  la  jurisdicción  penal  ordinaria  con</w:t>
        <w:br/>
        <w:t>jueces o fiscales de identidad secreta”. Dicha anulación se  limitó  “a  las</w:t>
        <w:br/>
        <w:t>personas condenadas y por los hechos objeto de la condena, así  como  a  los</w:t>
        <w:br/>
        <w:t>procesados ausentes y contumaces y  por  los  hechos  materia  de  acusación</w:t>
        <w:br/>
        <w:t>fiscal”. Además, este Decreto estableció reglas específicas respecto  de  la</w:t>
        <w:br/>
        <w:t>prueba en los procesos que se reabrieran como consecuencia  de  la  referida</w:t>
        <w:br/>
        <w:t>anulación[86].</w:t>
        <w:br/>
        <w:br/>
        <w:br/>
        <w:br/>
        <w:t>Hechos probados sobre la señora J.</w:t>
        <w:br/>
        <w:br/>
        <w:br/>
        <w:br/>
        <w:t>Al inicio de los hechos objeto de este caso, la señora J. era  bachiller  en</w:t>
        <w:br/>
        <w:t>Derecho de la Pontificia Universidad Católica del Perú y tenía  25  años  de</w:t>
        <w:br/>
        <w:t>edad[87]. En marzo de 1992 fue contratada como asistente de  producción  por</w:t>
        <w:br/>
        <w:t>el periodista colombiano Marc de Beaufort, quien se encontraba  filmando  un</w:t>
        <w:br/>
        <w:t>programa de televisión para WGBH, un canal de televisión pública de  Boston,</w:t>
        <w:br/>
        <w:t>sobre la situación política en  Perú,  haciendo  énfasis  en  el  movimiento</w:t>
        <w:br/>
        <w:t>guerrillero de Sendero Luminoso[88]. J. era  la  encargada  de  obtener  los</w:t>
        <w:br/>
        <w:t>permisos  oficiales  y  las  autorizaciones  para  visitar  las   diferentes</w:t>
        <w:br/>
        <w:t>locaciones en Lima  y  sus  alrededores.  Las  autoridades  peruanas  fueron</w:t>
        <w:br/>
        <w:t>informadas y autorizaron los viajes realizados por la señora  J.  y  por  el</w:t>
        <w:br/>
        <w:t>equipo de periodistas correspondientes[89].</w:t>
        <w:br/>
        <w:br/>
        <w:br/>
        <w:br/>
        <w:t>La señora J. no contaba con antecedentes penales o judiciales[90],  pero  si</w:t>
        <w:br/>
        <w:t>un antecedente policial y requisitoria  de  junio  1990  por  el  delito  de</w:t>
        <w:br/>
        <w:t>terrorismo,  sin  que  conste  en  el   expediente   la   razón   de   dicho</w:t>
        <w:br/>
        <w:t>antecedente[91]. La señora J. ha negado su  pertenencia  a  la  organización</w:t>
        <w:br/>
        <w:t>Sendero Luminoso en todas sus declaraciones ante autoridades  estatales[92],</w:t>
        <w:br/>
        <w:t>así como haber trabajado para El Diario[93].  No  obstante,  señaló  que  en</w:t>
        <w:br/>
        <w:t>1987 fue detenida “por pegar un afiche [del] semanario ‘Cambio’”[94].</w:t>
        <w:br/>
        <w:br/>
        <w:br/>
        <w:br/>
        <w:t>E.1 Detención de la señora J. y allanamientos</w:t>
        <w:br/>
        <w:br/>
        <w:br/>
        <w:br/>
        <w:t>En 1992 la DICONTE “dispuso un seguimiento [a la  publicación]  ‘El  Diario’</w:t>
        <w:br/>
        <w:t>[,] al determinarse que forma[ba]  parte  de  la  agrupación  autodenominada</w:t>
        <w:br/>
        <w:t>Partido  Comunista  del  Perú  –  Sendero  Luminoso”,  y   realizó   algunas</w:t>
        <w:br/>
        <w:t>intervenciones y detenciones[95]. Según un atestado  policial  (infra  párr.</w:t>
        <w:br/>
        <w:t>97) y documentos de la  Fiscalía,  El  Diario  era  considerado  “el  órgano</w:t>
        <w:br/>
        <w:t>difusor o instigador de los actos  de  barbarie  que  comete  la  agrupación</w:t>
        <w:br/>
        <w:t>subversiva Sendero Luminoso”[96]. De acuerdo a dichos documentos, El  Diario</w:t>
        <w:br/>
        <w:t>no solo utilizaba términos que constituían “una clara provocación a  cometer</w:t>
        <w:br/>
        <w:t>el delito de  terrorismo,  sino  que  estos  actos  han  sido  planificados,</w:t>
        <w:br/>
        <w:t>premeditados, voluntarios, continuos y habituales, sin ninguna  coacción  ni</w:t>
        <w:br/>
        <w:t>coerción, a través del tiempo, obedeciendo  consignas  y  cumpliendo  tareas</w:t>
        <w:br/>
        <w:t>encomendadas por la organización terrorista  de  Sendero  Luminoso”[97].  El</w:t>
        <w:br/>
        <w:t>Diario operaba en la clandestinidad desde 1989[98]. La  CVR  señaló  que  El</w:t>
        <w:br/>
        <w:t>Diario era una “publicación senderista”[99].</w:t>
        <w:br/>
        <w:br/>
        <w:t>El 13 de abril de 1992 “en horas  de  la  noche,  personal  [de  la  Policía</w:t>
        <w:br/>
        <w:t>Nacional del Perú] DIVICOTE 1-DICONTE, puso  en  ejecución  el  [‘Operativo]</w:t>
        <w:br/>
        <w:t>Moyano’, interviniendo simultáneamente en la capital diferentes  inmuebles”,</w:t>
        <w:br/>
        <w:t>para continuar “con las pesquisas en torno al semanario  ‘El  Diario’”[100].</w:t>
        <w:br/>
        <w:t>Dentro del Operativo Moyano se  realizó  la  intervención  de  un  “inmueble</w:t>
        <w:br/>
        <w:t>ubicado en la calle Las Esmeraldas-La Victoria[, propiedad de los padres  de</w:t>
        <w:br/>
        <w:t>la señora J.,] por cuanto se tenía conocimiento que  en  dicho  inmueble  se</w:t>
        <w:br/>
        <w:t>encontraban  reunidos  elementos  terroristas  de  […]  ‘Sendero  Luminoso’,</w:t>
        <w:br/>
        <w:t>coordinando acciones para atentar en la ciudad de Lima”[101].</w:t>
        <w:br/>
        <w:br/>
        <w:br/>
        <w:br/>
        <w:t>A  las  20:55  horas  del  13  de  abril  de  1992  funcionarios  policiales</w:t>
        <w:br/>
        <w:t>intervinieron el inmueble ubicado en la calle Las  Esmeraldas[102].  Existen</w:t>
        <w:br/>
        <w:t>dos versiones con respecto a los hechos que rodearon la intervención.  Según</w:t>
        <w:br/>
        <w:t>el atestado policial, al llegar  al  inmueble  “los  ocupantes  pretendieron</w:t>
        <w:br/>
        <w:t>darse  a  la  fuga  por  una   puerta   posterior,   siendo   posteriormente</w:t>
        <w:br/>
        <w:t>reducidos”[103]. El acta de registro  domiciliario  señala  que  durante  la</w:t>
        <w:br/>
        <w:t>operación estuvo presente la representante  del  Ministerio  Público,  Magda</w:t>
        <w:br/>
        <w:t>Victoria Atto Mendives[104]. Al respecto, en la audiencia pública  realizada</w:t>
        <w:br/>
        <w:t>en el presente caso dicha fiscal declaró que  “estuv[o]  desde  [el]  inicio</w:t>
        <w:br/>
        <w:t>[de la intervención] hasta la culminación del acta o  del  registro”  y  que</w:t>
        <w:br/>
        <w:t>“en este caso concreto nunca hubo violencia”[105].</w:t>
        <w:br/>
        <w:br/>
        <w:br/>
        <w:t>Según los registros oficiales, en la intervención al inmueble  de  la  calle</w:t>
        <w:br/>
        <w:t>Las Esmeraldas fueron detenidos la señora J., otra mujer y  un  hombre[106].</w:t>
        <w:br/>
        <w:t>Además, en dichos  documentos  se  señala  que  “al  practicar  el  registro</w:t>
        <w:br/>
        <w:t>domiciliario se incautó  propaganda  terrorista,  manuscritos  y  documentos</w:t>
        <w:br/>
        <w:t>mecanografiados  [del]  Partido  Comunista  –   Sendero   Luminoso”,   entre</w:t>
        <w:br/>
        <w:t>otros[107]. Según el acta  de  registro,  la  señora  J.  y  las  otras  dos</w:t>
        <w:br/>
        <w:t>personas detenidas se negaron a firmar la misma[108].</w:t>
        <w:br/>
        <w:br/>
        <w:br/>
        <w:br/>
        <w:t>De forma contraria, la presunta víctima declaró ante autoridades  nacionales</w:t>
        <w:br/>
        <w:t>que en el inmueble de la calle Las Esmeraldas “nunca ha  funcionado  ninguna</w:t>
        <w:br/>
        <w:t>imprenta”, sino que el mismo era utilizado como un local  comercial,  y  que</w:t>
        <w:br/>
        <w:t>había sido remodelado para ofrecerlo en alquiler por lo que  al  momento  de</w:t>
        <w:br/>
        <w:t>los hechos se encontraba vacío[109]. De acuerdo a la señora J., en la  noche</w:t>
        <w:br/>
        <w:t>del 13 de abril se encontraba en el inmueble solamente con una mujer,  quien</w:t>
        <w:br/>
        <w:t>era una posible inquilina y a quien J. no conocía de  antes[110].  Asimismo,</w:t>
        <w:br/>
        <w:t>declaró que cuando iban saliendo del inmueble:</w:t>
        <w:br/>
        <w:br/>
        <w:br/>
        <w:t xml:space="preserve">    [Sintió] que alguien intentaba abrir la puerta  falsa  que  daba  a  la</w:t>
        <w:br/>
        <w:t xml:space="preserve">    calle Las Esmeraldas, inmediatamente pregunt[ó] que pasaba y de  afuera</w:t>
        <w:br/>
        <w:t xml:space="preserve">    han respondido ‘Soy el dueño abran’, y abr[ió] la ventana para ver  que</w:t>
        <w:br/>
        <w:t xml:space="preserve">    sucedía,  y  respond[ió]  que  [ella]  era  la  dueña  y  que  era  una</w:t>
        <w:br/>
        <w:t xml:space="preserve">    equivocación, no termin[ó] de decir lo que  expresaba  en  ese  momento</w:t>
        <w:br/>
        <w:t xml:space="preserve">    cuando un brazo ha roto las lunas de la ventana, [la] ha tomado de  los</w:t>
        <w:br/>
        <w:t xml:space="preserve">    cabellos, con un revólver [le]  ha  apuntado  y  entraron  como  quince</w:t>
        <w:br/>
        <w:t xml:space="preserve">    personas ves[tidos] de civil, todos armados y como  estaba  herida  por</w:t>
        <w:br/>
        <w:t xml:space="preserve">    los vidrios que [le] habían caído en la espalda,  [la]  han  tirado  al</w:t>
        <w:br/>
        <w:t xml:space="preserve">    piso e inmediatamente [le] han amarrado las manos a la espalda, y  [le]</w:t>
        <w:br/>
        <w:t xml:space="preserve">    han vendado los ojos, [la] han golpeado y [la] llevaron  al  fondo  del</w:t>
        <w:br/>
        <w:t xml:space="preserve">    local, amenazando y gritando una  serie  de  groserías[.  C]uando  [la]</w:t>
        <w:br/>
        <w:t xml:space="preserve">    venda[ron] uno de los hombres que era moreno,  con  un  gorro  amarillo</w:t>
        <w:br/>
        <w:t xml:space="preserve">    [la] ha golpeado en las piernas,  [la]  ha  manoseado  por  completo[,]</w:t>
        <w:br/>
        <w:t xml:space="preserve">    según él revisándo[la,] y [le] ha robado una  esclava  de  oro  [y]  un</w:t>
        <w:br/>
        <w:t xml:space="preserve">    anillo de oro[111].</w:t>
        <w:br/>
        <w:br/>
        <w:br/>
        <w:t>Ante la policía la señora J. también declaró que:</w:t>
        <w:br/>
        <w:br/>
        <w:br/>
        <w:t xml:space="preserve">    [A]l momento de ser intervenida [fue] golpeada, maltratada sexualmente,</w:t>
        <w:br/>
        <w:t xml:space="preserve">    o sea [la] han manoseado por completo, [le han sustraído  a  la  fuerza</w:t>
        <w:br/>
        <w:t xml:space="preserve">    […] un anillo de oro en  forma  de  herradura  y  una  pulsera  […]  de</w:t>
        <w:br/>
        <w:t xml:space="preserve">    oro[112].</w:t>
        <w:br/>
        <w:br/>
        <w:t>Además, según la presunta víctima, la representante del  Ministerio  Público</w:t>
        <w:br/>
        <w:t>“no estuvo en el momento de  la  intervención  policial,  [sino  que  llegó]</w:t>
        <w:br/>
        <w:t>después”, por lo que “no había fiscal que pudiera dar f[e] de las cosas  que</w:t>
        <w:br/>
        <w:t>supuestamente se encontró en las oficinas”[113]. Asimismo,  J.  declaró  que</w:t>
        <w:br/>
        <w:t>“en todo momento [le] cubrieron los ojos por tanto […] no  [ha]  visto  todo</w:t>
        <w:br/>
        <w:t>lo  que  se  ha  podido  meter  en  ese  lugar  para  implicar[la]   en   la</w:t>
        <w:br/>
        <w:t>subversión”[114]. Según lo señalado por la señora J. al  llegar,  la  fiscal</w:t>
        <w:br/>
        <w:t>señaló  que  no  había  nada  en  el  local[115].  Respecto  a  los  objetos</w:t>
        <w:br/>
        <w:t>incautados, la señora J. indicó que “no recono[cía] la  gran  parte  de  las</w:t>
        <w:br/>
        <w:t>especies, salvo [sus] documentos personales y la tarjeta de presentación  de</w:t>
        <w:br/>
        <w:t>Marc de Beaufort y de Yezid Campos”[116].</w:t>
        <w:br/>
        <w:br/>
        <w:br/>
        <w:t>La Corte advierte que en el acta  de  una  inspección  ocular  realizada  al</w:t>
        <w:br/>
        <w:t>inmueble en la calle Las Esmeraldas el Ministerio  Público  dejó  constancia</w:t>
        <w:br/>
        <w:t>que al momento del allanamiento en el inmueble  “solo  habían  dos  chicas”.</w:t>
        <w:br/>
        <w:t>Adicionalmente, en dicha acta se señaló que cuando se realizó la  inspección</w:t>
        <w:br/>
        <w:t>ocular “todo se enc[ontraba] tal como se encontró el día  de  la  diligencia</w:t>
        <w:br/>
        <w:t>judicial [salvo] los vidrios de  la  puerta  que  fueron  cambiados  ya  que</w:t>
        <w:br/>
        <w:t>estaba[n] rot[os]”[117].</w:t>
        <w:br/>
        <w:br/>
        <w:br/>
        <w:br/>
        <w:t>La señora J. declaró que, al finalizar la intervención, la  “han  sacado  [a</w:t>
        <w:br/>
        <w:t>ella y a la otra mujer, las] han llevado a un carro[ y] ha  estado  toda  la</w:t>
        <w:br/>
        <w:t>noche dando vueltas hasta las seis de la mañana[…],  todo  ese  tiempo  [ha]</w:t>
        <w:br/>
        <w:t>estado vendada y amarrada, solo podía escuchar”[118].</w:t>
        <w:br/>
        <w:br/>
        <w:br/>
        <w:br/>
        <w:t>Según lo relatado por la madre de J., una vecina del inmueble  de  la  calle</w:t>
        <w:br/>
        <w:t>Las Esmeraldas le informó que “se habían metido unos ladrones de una  manera</w:t>
        <w:br/>
        <w:t>violenta en [la] propiedad”.  Cuando  la  madre  de  J.  iba  en  camino  al</w:t>
        <w:br/>
        <w:t>inmueble junto con la hermana menor de J. habrían sido  “asaltadas  por  dos</w:t>
        <w:br/>
        <w:t>hombres quienes violentamente [las habrían metido] a un  auto”  y  conducido</w:t>
        <w:br/>
        <w:t>“al inmueble donde tenía [su] negocio”. La madre de J. indicó que al  llegar</w:t>
        <w:br/>
        <w:t>le informaron que “[s]u hija se ha[bía] resistido y la [habían] matado”.</w:t>
        <w:br/>
        <w:br/>
        <w:br/>
        <w:br/>
        <w:t>A las 21:20 horas del 13  de  abril,  fue  intervenido  el  domicilio  donde</w:t>
        <w:br/>
        <w:t>habitaba la señora J. con su familia en la calle  Casimiro  Negrón[119].  En</w:t>
        <w:br/>
        <w:t>el registro del cuarto de la señora J. se encontraron  dos  revólveres,  uno</w:t>
        <w:br/>
        <w:t>con cuatro cartuchos de bala y el  otro  con  tres  cartuchos  de  bala,  10</w:t>
        <w:br/>
        <w:t>cartuchos de bala para fusil [automático ligero] FAL y 6 cartuchos  de  bala</w:t>
        <w:br/>
        <w:t>calibre  38,  además  de  documentación   calificada   como   “de   carácter</w:t>
        <w:br/>
        <w:t>subversivo”[120]. Según consta en el acta, en dicho registro habrían  estado</w:t>
        <w:br/>
        <w:t>presentes dos representantes del Ministerio Público, la hermana menor de  J.</w:t>
        <w:br/>
        <w:t>y su madre, quien habría autorizado la realización del mismo[121].  El  acta</w:t>
        <w:br/>
        <w:t>no indica que hubiese estado presente la señora J., sin embargo  señala  que</w:t>
        <w:br/>
        <w:t>ella y su hermana menor se habrían negado a firmar  el  acta[122],  mientras</w:t>
        <w:br/>
        <w:t>que la madre de ambas sí firmó el acta[123].</w:t>
        <w:br/>
        <w:br/>
        <w:br/>
        <w:br/>
        <w:t>De acuerdo a la madre  de  J.,  a  ella  y  a  su  hija  menor  les  habrían</w:t>
        <w:br/>
        <w:t>solicitado que firmaran “unos papeles”, pero como la hermana menor de J.  se</w:t>
        <w:br/>
        <w:t>negó a firmar la  detuvieron[124].  Al  respecto,  los  registros  oficiales</w:t>
        <w:br/>
        <w:t>establecen que ese mismo 13 de abril de 1992 la  hermana  menor  de  J.  fue</w:t>
        <w:br/>
        <w:t>detenida para  el  “[e]sclarecimiento  del  Delito  Contra  la  Tranquilidad</w:t>
        <w:br/>
        <w:t>Pública (Terrorismo)”[125].</w:t>
        <w:br/>
        <w:br/>
        <w:br/>
        <w:t>La señora J. reconoció “los revólveres y municiones  pertenecientes  a  [su]</w:t>
        <w:br/>
        <w:t>padre”[126], lo cual fue corroborado por su madre[127]. Sin embargo,  señaló</w:t>
        <w:br/>
        <w:t>que no reconocía el  resto  de  las  muestras,  incluyendo  dos  cartas  que</w:t>
        <w:br/>
        <w:t>estarían dirigidas a ella[128]. Asimismo, señaló que “la  única  explicación</w:t>
        <w:br/>
        <w:t>es que  [se]  lo  han  puesto  los  policiales  para  implicar[la]  en  todo</w:t>
        <w:br/>
        <w:t>esto”[129]. En la declaración  instructiva  la  señora  J.  indicó  que  “no</w:t>
        <w:br/>
        <w:t>reconoce  ninguna  de  las  especies  que  se  detalla,  salvo  las  de  uso</w:t>
        <w:br/>
        <w:t>personal”[130]. Además, señaló que ella  no  podía  estar  en  ninguna  foto</w:t>
        <w:br/>
        <w:t>porque no había ido a los lugares donde habían sido tomadas,  ni  conocía  a</w:t>
        <w:br/>
        <w:t>las personas que salían en las fotos[131]. Asimismo, sobre “diez rollos  [de</w:t>
        <w:br/>
        <w:t>fotografías]” donde aparecería J.  “conduciendo  a  dos  equipos  de  prensa</w:t>
        <w:br/>
        <w:t>extranjera”, la señora J.  indicó  que  sólo  ha  tenido  relación  con  los</w:t>
        <w:br/>
        <w:t>periodistas extranjeros que trabajan con ella[132].</w:t>
        <w:br/>
        <w:br/>
        <w:br/>
        <w:br/>
        <w:br/>
        <w:t>El 16 de abril se realizó otro  registro  a  otro  inmueble  ubicado  en  la</w:t>
        <w:br/>
        <w:t>Avenida Villa Marina, también propiedad de la familia de la señora J.,  cuyo</w:t>
        <w:br/>
        <w:t>resultado fue negativo[133]. El 21 de abril de 1992 se practicó  un  segundo</w:t>
        <w:br/>
        <w:t>registro domiciliario a la habitación de la señora J., en el inmueble de  la</w:t>
        <w:br/>
        <w:t>calle Casimiro Negrón, en presencia de su madre[134]. Durante este  registro</w:t>
        <w:br/>
        <w:t>se incautaron fotografías,  libros  y  otros,  “relativas  y/o  alusivas  a[</w:t>
        <w:br/>
        <w:t>Sendero Luminoso]”[135]. Al respecto, J.  declaró  que  resultaba  “rarísimo</w:t>
        <w:br/>
        <w:t>que [los objetos incautados en esa oportunidad]  no  fueran  encontrados  el</w:t>
        <w:br/>
        <w:t>día trece, cuando igualmente intervinieron el local”[136].</w:t>
        <w:br/>
        <w:br/>
        <w:br/>
        <w:t>E.2 Detención de la señora J. desde el 14 al 30 de abril de 1992</w:t>
        <w:br/>
        <w:br/>
        <w:br/>
        <w:t>El 14 de abril de 1992  la  señora  J.  fue  notificaba  que  se  encontraba</w:t>
        <w:br/>
        <w:t>detenida en la unidad policial de la  DINCOTE  “para  esclarecimiento  de[l]</w:t>
        <w:br/>
        <w:t>Delito de Terrorismo”[137]. Según la señora J., ella habría sido  llevado  a</w:t>
        <w:br/>
        <w:t>una prefectura a las seis de la mañana del 14 de  abril[138].  No  obstante,</w:t>
        <w:br/>
        <w:t>de acuerdo al Registro de Detenidos de la DINCOTE, aportado por  el  Estado,</w:t>
        <w:br/>
        <w:t>la señora J. ingresó a dicho centro el 15 de  abril  de  1992  a  las  11:55</w:t>
        <w:br/>
        <w:t>horas[139]. El 14 de abril de  1992  la  DINCOTE  comunicó  a  una  Fiscalía</w:t>
        <w:br/>
        <w:t>Provincial en lo Penal de Lima y  a  un  Juzgado  de  Instrucción  sobre  la</w:t>
        <w:br/>
        <w:t>detención de la  señora  J.  y  su  hermana  menor[140].  No  consta  en  el</w:t>
        <w:br/>
        <w:t>expediente ante esta Corte información oficial sobre dónde se encontraba  la</w:t>
        <w:br/>
        <w:t>señora J. entre el 13 y el 14. Según la madre de J., ella habría acudido  el</w:t>
        <w:br/>
        <w:t>14 de abril a la DINCOTE en búsqueda de sus dos hijas, sin  embargo  no  las</w:t>
        <w:br/>
        <w:t>tenían registradas, por lo que no las pudo encontrar sino  hasta  el  tercer</w:t>
        <w:br/>
        <w:t>día[141]. Por otro lado, la fiscal declaró que ella “condujo a la  ciudadana</w:t>
        <w:br/>
        <w:t>a la DINCOTE” y que el Registro de Detenidos “es  netamente  responsabilidad</w:t>
        <w:br/>
        <w:t>del personal policial”[142].</w:t>
        <w:br/>
        <w:br/>
        <w:br/>
        <w:t>El 18 de abril de 1992 se realizó un Registro Médico Legal a  la  señora  J.</w:t>
        <w:br/>
        <w:t>“[p]ara determinar: Integración Física, lesiones antiguas o  recientes”[143]</w:t>
        <w:br/>
        <w:t>por dos médicos legistas de sexo masculino[144].  El  certificado  establece</w:t>
        <w:br/>
        <w:t>que:</w:t>
        <w:br/>
        <w:br/>
        <w:br/>
        <w:br/>
        <w:br/>
        <w:t xml:space="preserve">    [S]e observ[ó] excoriaciones pequeñas (02)  –  una  a  nivel  escapular</w:t>
        <w:br/>
        <w:t xml:space="preserve">    izquierda sobre el  ángulo  inferior,  y  otra  a  nivel  paravertebral</w:t>
        <w:br/>
        <w:t xml:space="preserve">    derecha a nivel de 12 dorsal y 1ra. lumbar. Equímosis  en  una  lateral</w:t>
        <w:br/>
        <w:t xml:space="preserve">    del 1/3 del muslo izquierdo; cara anterior de ambas – piernas de  01  a</w:t>
        <w:br/>
        <w:t xml:space="preserve">    03 cm. de diámetro, otra a nivel infra rotuliana derecha de 2 x  3  cm.</w:t>
        <w:br/>
        <w:t xml:space="preserve">    todas ellas en proceso de resolución. No requiere incapacidad[145].</w:t>
        <w:br/>
        <w:br/>
        <w:t>El Registro de Detenidos de la DINCOTE señala que la  señora  J.  salió  del</w:t>
        <w:br/>
        <w:t>centro de la DINCOTE el 28 de abril de 1992 a las 15:00  horas[146].  El  30</w:t>
        <w:br/>
        <w:t>de abril de 1992 la señora J. ingresó al  Instituto  Nacional  Penitenciario</w:t>
        <w:br/>
        <w:t>Miguel Castro Castro[147]. Asimismo, la hermana menor de J. fue liberada  el</w:t>
        <w:br/>
        <w:t>28 de abril de 1992 y considerada como “citada” y notificada  “para  que  se</w:t>
        <w:br/>
        <w:t>presente[…] ante la Autoridad  Judicial  competente  las  veces  que  sea[…]</w:t>
        <w:br/>
        <w:t>solicitad[a]”[148].</w:t>
        <w:br/>
        <w:br/>
        <w:br/>
        <w:br/>
        <w:t xml:space="preserve">                 E.3 Proceso penal contra la señora J.[149]</w:t>
        <w:br/>
        <w:br/>
        <w:br/>
        <w:br/>
        <w:t>Luego de  la  detención  de  la  señora  J.,  la  DINCOTE  realizó  diversas</w:t>
        <w:br/>
        <w:t>solicitudes de información sobre la presunta víctima[150]. Asimismo,  el  21</w:t>
        <w:br/>
        <w:t>de abril de 1992 la señora J. rindió su manifestación en las oficinas de  la</w:t>
        <w:br/>
        <w:t>DINCOTE en presencia de su abogado defensor[151]. La información  recopilada</w:t>
        <w:br/>
        <w:t>por medio de dichas solicitudes, lo declarado por la señora J., así como  lo</w:t>
        <w:br/>
        <w:t>recaudado durante  los  diferentes  allanamientos  sirvieron  de  base  para</w:t>
        <w:br/>
        <w:t>realizar el atestado policial sobre la señora J. y  demás  detenidos  en  el</w:t>
        <w:br/>
        <w:t>Operativo Moyano[152]. El atestado policial era un documento que  servía  de</w:t>
        <w:br/>
        <w:t>base para el juzgamiento de los delitos de terrorismo[153].</w:t>
        <w:br/>
        <w:br/>
        <w:br/>
        <w:t>El 23 de abril de 1992 la señora  J.  fue  presentada  ante  los  medios  de</w:t>
        <w:br/>
        <w:t>comunicación  en  una  conferencia  de  prensa  realizada  por  el  entonces</w:t>
        <w:br/>
        <w:t>Ministro del  Interior,  junto  con  otras  personas  detenidas  durante  el</w:t>
        <w:br/>
        <w:t>Operativo Moyano, incluyendo su hermana menor[154].</w:t>
        <w:br/>
        <w:br/>
        <w:br/>
        <w:t>El 28 de abril de 1992 la DINCOTE remitió el atestado policial N° 084  a  la</w:t>
        <w:br/>
        <w:t>fiscalía y puso a su disposición a la señora J. en calidad de  detenida  por</w:t>
        <w:br/>
        <w:t>el delito de terrorismo[155]. En dicho atestado policial se da  por  probado</w:t>
        <w:br/>
        <w:t>la implicancia de la señora J. en el delito de terrorismo, y se  señala  que</w:t>
        <w:br/>
        <w:t>J. era “responsable del proceso de redacción, edición y  coordina[ción]  con</w:t>
        <w:br/>
        <w:t>periodistas  extranjeros  […]  del  periódico  clandestino   ‘El   Diario’”.</w:t>
        <w:br/>
        <w:t>Asimismo, se indica que la señora J. había sido detenida el 28 de  abril  de</w:t>
        <w:br/>
        <w:t>1987 “por participar en actividades subversivas”,  y  que  en  noviembre  de</w:t>
        <w:br/>
        <w:t>1989   había   sido   “referenciada   como   integrante   del    ‘Movimiento</w:t>
        <w:br/>
        <w:t>revolucionario  de  defensa  del  pueblo’  (MRDP),  organismo  generado   de</w:t>
        <w:br/>
        <w:t>‘[S]endero [L]uminoso’”. Señala además que la participación de  la  presunta</w:t>
        <w:br/>
        <w:t>víctima en Sendero Luminoso “se corrobora con las  incautaciones  realizadas</w:t>
        <w:br/>
        <w:t>en el domicilio en la calle Las Esmeraldas”, así como lo  encontrado  en  la</w:t>
        <w:br/>
        <w:t>habitación de la señora J. Según el  atestado,  la  señora  J.  “pretend[ió]</w:t>
        <w:br/>
        <w:t>distorsionar la realidad de los hechos”, al no precisar  los  lugares  donde</w:t>
        <w:br/>
        <w:t>habría viajado con los periodistas extranjeros. Adicionalmente, el  atestado</w:t>
        <w:br/>
        <w:t>establece que la señora J. habría mentido al  declarar  que  no  conocía  de</w:t>
        <w:br/>
        <w:t>antes a la mujer con quien fue detenida en  el  inmueble  de  la  calle  Las</w:t>
        <w:br/>
        <w:t>Esmeraldas, ya que se incautó una foto de  la  presunta  víctima  con  dicha</w:t>
        <w:br/>
        <w:t>persona tomada en otro momento[156]. Asimismo, el atestado indica que:</w:t>
        <w:br/>
        <w:br/>
        <w:br/>
        <w:t xml:space="preserve">    se evidencia su  militancia  y  fanatismo  en  [Sendero  Luminoso],  al</w:t>
        <w:br/>
        <w:t xml:space="preserve">    pretender evadir en todo momento su responsabilidad desde el momento de</w:t>
        <w:br/>
        <w:t xml:space="preserve">    su  detención  que  intent[ó]  darse  a  la   fuga,   oponiendo   tenaz</w:t>
        <w:br/>
        <w:t xml:space="preserve">    resistencia, así como su cinismo evidenciado durante su  manifestación,</w:t>
        <w:br/>
        <w:t xml:space="preserve">    y su negativa a suscribir documentos que se formularon en su presencia,</w:t>
        <w:br/>
        <w:t xml:space="preserve">    de testigos y del  Ministerio  Público,  con  el  afán  de  entorpecer,</w:t>
        <w:br/>
        <w:t xml:space="preserve">    dilatar y tergiversar el proceso Policial y  Judicial,  demostrando  su</w:t>
        <w:br/>
        <w:t xml:space="preserve">    desprecio por las Leyes y su sujeción a las llamadas ‘Cinco Necesidades</w:t>
        <w:br/>
        <w:t xml:space="preserve">    del Partido’, cumpliendo fanáticamente su ‘regla de oro’,  que  es  una</w:t>
        <w:br/>
        <w:t xml:space="preserve">    directiva emanada  a  los  militantes  de  [Sendero  Luminoso]  por  su</w:t>
        <w:br/>
        <w:t xml:space="preserve">    Dirección Central[157].</w:t>
        <w:br/>
        <w:br/>
        <w:t>El mismo día  que  recibió  el  atestado  policial,  el  fiscal  formuló  la</w:t>
        <w:br/>
        <w:t>denuncia penal ante el Juez de Instrucción  contra  la  señora  J.  y  otros</w:t>
        <w:br/>
        <w:t>detenidos en el Operativo Moyano como “presuntos autores del  Delito  contra</w:t>
        <w:br/>
        <w:t>la Tranquilidad Pública – Terrorismo, en agravio del Estado;  ilícito  penal</w:t>
        <w:br/>
        <w:t>previsto y penado en [los artículos] 319 y 320 del  Código  Penal”[158].  En</w:t>
        <w:br/>
        <w:t>respuesta a dicha denuncia, el mismo  28  de  abril  el  Décimo  Juzgado  de</w:t>
        <w:br/>
        <w:t>Instrucción de Lima abrió instrucción en vía ordinaria contra la  señora  J.</w:t>
        <w:br/>
        <w:t>y demás detenidos por el delito de terrorismo. En  consecuencia,  se  ordenó</w:t>
        <w:br/>
        <w:t>recibir “las declaraciones instructivas de  los  inculpados”.  Asimismo,  se</w:t>
        <w:br/>
        <w:t>dictó mandato de  detención  contra  la  señora  J.,  en  “aplicación  [del]</w:t>
        <w:br/>
        <w:t>artículo [135] del Código Procesal Penal”, y se  notificó  del  mismo  a  la</w:t>
        <w:br/>
        <w:t>presunta víctima[159].</w:t>
        <w:br/>
        <w:br/>
        <w:br/>
        <w:br/>
        <w:t>El mismo 28 de abril se intentó iniciar la  declaración  instructiva  de  la</w:t>
        <w:br/>
        <w:t>señora J.  (supra  párr.  98),  sin  embargo  la  misma  fue  suspendida  “a</w:t>
        <w:br/>
        <w:t>solicitud  de  la  inculpada   quién   desea[ba]   ser   asistida   por   su</w:t>
        <w:br/>
        <w:t>abogado”[160].  El  26  de  mayo  de  1992  se  intentó  continuar  con   la</w:t>
        <w:br/>
        <w:t>declaración instructiva, no obstante fue  nuevamente  suspendida  “debido  a</w:t>
        <w:br/>
        <w:t>las  recargadas  laborales  del  Juzgado  [y]  el  estado  avanzado  de   la</w:t>
        <w:br/>
        <w:t>hora”[161]. Los días 10, 15 y 19 de junio y 3 de agosto de 1992  se  recibió</w:t>
        <w:br/>
        <w:t>la declaración instructiva de la señora J. por partes[162].</w:t>
        <w:br/>
        <w:br/>
        <w:br/>
        <w:t>El 9 de septiembre de 1992 la Fiscalía dispuso que “la conducta atribuida  a</w:t>
        <w:br/>
        <w:t>los procesados estaría previst[a, además,] en el [artículo] 322  del  Código</w:t>
        <w:br/>
        <w:t>Penal[, que tipifica la  asociación  ilícita  terrorista]”.  Adicionalmente,</w:t>
        <w:br/>
        <w:t>notó que “a raíz del […] Decreto Ley [25.475] se reprimen  nuevas  conductas</w:t>
        <w:br/>
        <w:t>[como la] Apología del Terrorismo. Por tanto,  señaló  que  “corresponde  al</w:t>
        <w:br/>
        <w:t>aparato  Jurisdiccional  y  en   el   estad[o]   procesal   correspondiente”</w:t>
        <w:br/>
        <w:t>determinar “cuál es la aplicación […] más  favorable  al  reo  [entre  ambas</w:t>
        <w:br/>
        <w:t>disposiciones]”[163]. Al respecto, el 28 de octubre de 1992, el  juez  penal</w:t>
        <w:br/>
        <w:t>amplió el Auto Apertorio de instrucción del 28 de abril a fin de  tenerse  a</w:t>
        <w:br/>
        <w:t>la señora J. como autora del “delito también contra la Tranquilidad  Pública</w:t>
        <w:br/>
        <w:t>– Asociación Ilícita Terrorista”, incluido en el  artículo  322  del  Código</w:t>
        <w:br/>
        <w:t>Penal[164].</w:t>
        <w:br/>
        <w:br/>
        <w:br/>
        <w:t>El  8  de  enero  de  1993  el  fiscal  número  9288526Y  formuló  acusación</w:t>
        <w:br/>
        <w:t>sustancial contra la señora J. y otras 93 personas “como autores del  delito</w:t>
        <w:br/>
        <w:t>de terrorismo y asociación ilícita terrorista en  agravio  del  Estado”.  El</w:t>
        <w:br/>
        <w:t>fiscal especificó las acciones que  se  le  atribuirían  a  algunos  de  los</w:t>
        <w:br/>
        <w:t>procesados en relación con El Diario. Sin embargo,  no  precisó  los  hechos</w:t>
        <w:br/>
        <w:t>atribuidos a la señora J. de  forma  específica[165],  sino  que  de  manera</w:t>
        <w:br/>
        <w:t>general  señaló  que  “los  otros  procesados  […]  tenían  las  tareas   de</w:t>
        <w:br/>
        <w:t>impresión, edición, distribución  y  circulación  del  vocero  ‘El  Diario’;</w:t>
        <w:br/>
        <w:t>encargándolos a otros de los inculpados la tarea de redactar algunos de  los</w:t>
        <w:br/>
        <w:t>artículos insertados en el  referido  diario  con  el  fin  de  difundir  la</w:t>
        <w:br/>
        <w:t>ideología y demás planes de [Sendero Luminoso]”[166]. El  1  de  febrero  de</w:t>
        <w:br/>
        <w:t>1993 la Corte Superior de Lima declaró que  “hab[ía]  merito  para  pasar  a</w:t>
        <w:br/>
        <w:t>juicio oral contra [la señora  J.]  por  [los]  delito[s]  de  terrorismo  y</w:t>
        <w:br/>
        <w:t>asociación ilícita terrorista”[167]. Entre el 19 de mayo y el 9 de junio  de</w:t>
        <w:br/>
        <w:t>1993 se realizó la audiencia privada en dicho proceso[168].</w:t>
        <w:br/>
        <w:br/>
        <w:br/>
        <w:br/>
        <w:br/>
        <w:t>El 18 de junio de 1993 la Corte Superior de Justicia de Lima  “sin  rostro”,</w:t>
        <w:br/>
        <w:t>en una sentencia sobre varios acusados, decidió  absolver  a  la  señora  J.</w:t>
        <w:br/>
        <w:t>“por deficiencia probatoria […] de los cargos formulados en  su  contra  por</w:t>
        <w:br/>
        <w:t>el delito de  Terrorismo  y  Asociación  Ilícita  en  agravio  del  Estado”,</w:t>
        <w:br/>
        <w:t>indicando que debía “ser puesta en inmediata libertad”. En dicha  sentencia,</w:t>
        <w:br/>
        <w:t>se condenó a once de los acusados, absolvió a diecisiete de los  acusados  y</w:t>
        <w:br/>
        <w:t>reservó el proceso contra sesenta y cinco personas[169].</w:t>
        <w:br/>
        <w:br/>
        <w:br/>
        <w:t>En particular, con respecto a la señora J., la Corte  Superior  de  Justicia</w:t>
        <w:br/>
        <w:t>de Lima tomó en cuenta que: “[l]a acusada  niega  los  cargos”;  la  acusada</w:t>
        <w:br/>
        <w:t>“[r]efiere que el inmueble de  las  Esmeraldas  colindante  con  Palermo  se</w:t>
        <w:br/>
        <w:t>hallaba ofertado en venta y alquiler”; la acusada señaló que en el  acta  de</w:t>
        <w:br/>
        <w:t>inspección ocular de la Representante del Ministerio  Público  se  establece</w:t>
        <w:br/>
        <w:t>que “cuando concurrió el día de la intervención policial  ‘sólo  habían  dos</w:t>
        <w:br/>
        <w:t>chicas’, refiriéndose a [la señora  J.]  y  a  Mery  Morales  Palomino”;  la</w:t>
        <w:br/>
        <w:t>acusada señaló que “hay contradicción entre [el] acta  [de  la  intervención</w:t>
        <w:br/>
        <w:t>en el inmueble de las Esmeraldas y  otras  actas  de  registro]  en  que  se</w:t>
        <w:br/>
        <w:t>aprecia que a la misma hora de la intervención de[l  inmueble  en  la  calle</w:t>
        <w:br/>
        <w:t>Las Esmeraldas] y también  con  diferencia  de  escasos  minutos,  la  misma</w:t>
        <w:br/>
        <w:t>Representante del Ministerio Público  aparece  en  otras  intervenciones  en</w:t>
        <w:br/>
        <w:t>diferentes y  distantes  lugares”;  “según  testimonial  del  albañil  Dimas</w:t>
        <w:br/>
        <w:t>Tembladera Vilca […] dicho local se hallaba totalmente  desocupado  y  había</w:t>
        <w:br/>
        <w:t>trabajado  tres  meses  en  dicha  obra  según  contrato  obrante   [en   el</w:t>
        <w:br/>
        <w:t>expediente]”; “según documento […]  la  acusada  en  mención   suscribió  un</w:t>
        <w:br/>
        <w:t>contrato con WGBH-TV, canal de Televisión Pública en Boston  como  asistente</w:t>
        <w:br/>
        <w:t>de producción para un  documental  referente  al  Perú”;  “[o]btuvieron  […]</w:t>
        <w:br/>
        <w:t>permiso de la Región Militar para  actuar”;  “las  armas  incautadas  en  el</w:t>
        <w:br/>
        <w:t>domicilio de la acusada, […] las adquirió [el] padre  de  aquella,  para  su</w:t>
        <w:br/>
        <w:t>defensa”; “el padre de la acusada, […] en su testimonial  […]  corrobora  lo</w:t>
        <w:br/>
        <w:t>dicho por la hija respecto de las armas agregando que también son suyas  las</w:t>
        <w:br/>
        <w:t>balas o cartuchos hallados con aquellas”; la  acusada  “niega  enfáticamente</w:t>
        <w:br/>
        <w:t>ser propietaria o poseedora de la documentación  comprometedora  que  se  le</w:t>
        <w:br/>
        <w:t>atribuye”; la acusada niega “conocer a Luis Durand Araujo a quien  nunca  ha</w:t>
        <w:br/>
        <w:t>visto[, siendo que e]ste acusado […] corrobora dicha versión, aclarando  que</w:t>
        <w:br/>
        <w:t>fue detenido en el Parque de Lince”, y “obra la  pericia  de  parte,  [sobre</w:t>
        <w:br/>
        <w:t>los manuscritos encontrados]  que  concluye  en  el  sentido  de  que  dicha</w:t>
        <w:br/>
        <w:t>escritura no corresponde a la referida acusada”[170]. La sentencia  concluye</w:t>
        <w:br/>
        <w:t>que:</w:t>
        <w:br/>
        <w:br/>
        <w:br/>
        <w:t xml:space="preserve">    [E]valuando la prueba actuada, debe establecerse que si bien los cargos</w:t>
        <w:br/>
        <w:t xml:space="preserve">    son concretos y basados en incautaciones de  material  subversivo,  con</w:t>
        <w:br/>
        <w:t xml:space="preserve">    fines de difusión, también  la  instrumental  y  demás  actuaciones  de</w:t>
        <w:br/>
        <w:t xml:space="preserve">    descargo tienen consistencia tal que debilitan aquéllos  hasta  límites</w:t>
        <w:br/>
        <w:t xml:space="preserve">    que infunden la duda y, por ende,  a  que  el  juzgador  aplique  dicho</w:t>
        <w:br/>
        <w:t xml:space="preserve">    beneficio en este caso[171].</w:t>
        <w:br/>
        <w:br/>
        <w:t>Ese mismo 18 de junio de 1993 se comunicó al Consejo Nacional  Penitenciario</w:t>
        <w:br/>
        <w:t>la libertad de la presunta víctima[172]. Tras dicha decisión, la  señora  J.</w:t>
        <w:br/>
        <w:t>salió del Perú en agosto de 1993 (infra párr. 114).</w:t>
        <w:br/>
        <w:br/>
        <w:br/>
        <w:t>Por otro lado, tanto los condenados en la sentencia como el fiscal  superior</w:t>
        <w:br/>
        <w:t>interpusieron un recurso de nulidad contra la sentencia de 18  de  junio  de</w:t>
        <w:br/>
        <w:t>1993[173] (supra párr. 104). El 27 de diciembre de 1993 la Corte Suprema  de</w:t>
        <w:br/>
        <w:t>Justicia “sin rostro” declaró nula la sentencia del 18 de junio  de  1993  y</w:t>
        <w:br/>
        <w:t>mandó  a  que  “se  reali[zara]  nuevo  juicio  oral  por  otra  Sala  Penal</w:t>
        <w:br/>
        <w:t>Especializada”. El fundamente de dicha decisión es que en la  sentencia  del</w:t>
        <w:br/>
        <w:t>18 de junio de 1993 “no  se  hace  una  debida  apreciación  de  los  hechos</w:t>
        <w:br/>
        <w:t>materia de la inculpación ni se compulsa  adecuadamente  la  prueba  actuada</w:t>
        <w:br/>
        <w:t>con el fin de establecer la inocencia o culpabilidad de los acusados”[174].</w:t>
        <w:br/>
        <w:br/>
        <w:br/>
        <w:br/>
        <w:br/>
        <w:t>El 9 de febrero de 1994 la Sala  Nacional  de  Terrorismo  “sin  rostro”  se</w:t>
        <w:br/>
        <w:t>avocó al conocimiento del caso, se pautó un acto oral para el 18 de  febrero</w:t>
        <w:br/>
        <w:t>de 1994 y se ordenó la recaptura de la señora J.[175].  El  5  de  abril  de</w:t>
        <w:br/>
        <w:t>1994 se reservó  el  proceso  de  la  señora  J.[176].  Dicha  decisión  fue</w:t>
        <w:br/>
        <w:t>confirmada por la Corte Suprema de Justicia el 24  de  septiembre  de  1997,</w:t>
        <w:br/>
        <w:t>por medio de jueces identificados con  una  clave  numérica[177].  El  9  de</w:t>
        <w:br/>
        <w:t>diciembre de 1997 y el 1 de marzo de 2001 en sentencias  relativas  a  otros</w:t>
        <w:br/>
        <w:t>acusados dentro del mismo proceso se reservó el  proceso  contra  la  señora</w:t>
        <w:br/>
        <w:t>J.[178].</w:t>
        <w:br/>
        <w:br/>
        <w:br/>
        <w:t>E.4 Proceso penal tras las reformas de la ley antiterrorista de 2003</w:t>
        <w:br/>
        <w:br/>
        <w:br/>
        <w:br/>
        <w:t>En seguimiento a lo dispuesto en  el  Decreto  Legislativo  No.  926  (supra</w:t>
        <w:br/>
        <w:t>párr. 75), el 20 de mayo de 2003 la  Sala  Nacional  de  Terrorismo  declaró</w:t>
        <w:br/>
        <w:t>“nulo todo lo actuado respecto a [la señora J.]”, ya que  le  era  aplicable</w:t>
        <w:br/>
        <w:t>la nulidad prevista por el mencionado decreto legislativo. Al  respecto,  la</w:t>
        <w:br/>
        <w:t>Sala declaró “insubsistente la acusación fiscal” de 8 de  enero  de  1993  y</w:t>
        <w:br/>
        <w:t>nulo todo lo actuado desde la decisión de 1 de  febrero  de  1993  donde  se</w:t>
        <w:br/>
        <w:t>declaró haber  mérito  para  pasar  a  juicio  oral  contra  la  señora  J.,</w:t>
        <w:br/>
        <w:t>incluyendo esta última (supra  párr.  101).  La  Sala  advirtió  que  en  el</w:t>
        <w:br/>
        <w:t>proceso contra la señora J. el fiscal aún no  había  elaborado  el  dictamen</w:t>
        <w:br/>
        <w:t>acusatorio requerido por el Decreto Ley 25.475. Por tanto,  en  cumplimiento</w:t>
        <w:br/>
        <w:t>de lo dispuesto en el Decreto Legislativo 922 y “a fin de  evitar  nulidades</w:t>
        <w:br/>
        <w:t>posteriores”, la Sala señaló que se  debía  seguir  el  proceso  según  “los</w:t>
        <w:br/>
        <w:t>trámites  del   procedimiento   ordinario   previsto   en   el   Código   de</w:t>
        <w:br/>
        <w:t>Procedimientos Penales”[179].</w:t>
        <w:br/>
        <w:br/>
        <w:br/>
        <w:t>El 7 de enero de 2004 la Sala Nacional de Terrorismo acumuló  el  expediente</w:t>
        <w:br/>
        <w:t>de  la  causa  contra  la  señora  J.  junto  con  otros  donde  también  se</w:t>
        <w:br/>
        <w:t>incriminaba al líder de Sendero Luminoso[180]. El 21 de septiembre  de  2004</w:t>
        <w:br/>
        <w:t>la Sala Penal Permanente  de  la  Corte  Suprema  ordenó  que  se  emitieran</w:t>
        <w:br/>
        <w:t>órdenes de captura contra la señora J., señalando que “contra la [misma]  se</w:t>
        <w:br/>
        <w:t>ha[bía] dispuesto su detención preventiva con fines de ulterior  extradición</w:t>
        <w:br/>
        <w:t>al haber sido ubicada en la ciudad de Londres”[181].</w:t>
        <w:br/>
        <w:br/>
        <w:br/>
        <w:br/>
        <w:t>El 29 de noviembre de 2004 la Segunda Fiscalía Penal Supraprovincial  emitió</w:t>
        <w:br/>
        <w:t>un dictamen, mediante el cual solicitó la ampliación de la  denuncia  de  28</w:t>
        <w:br/>
        <w:t>de abril de 1992 indicando que a la señora J. “se le imputa  ser  integrante</w:t>
        <w:br/>
        <w:t>de  la  organización  terrorista,  Partido  Comunista  del  Perú  -  Sendero</w:t>
        <w:br/>
        <w:t>Luminoso[…],  habiéndose  desempeñado  como  responsable  del   proceso   de</w:t>
        <w:br/>
        <w:t>redacción, edición y coordinación con periodistas extranjeros del  periódico</w:t>
        <w:br/>
        <w:t>clandestino ‘El Diario’,  medio  escrito  dedicado  a  la  difusión  de  las</w:t>
        <w:br/>
        <w:t>actividades terroristas de  la  referida  organización  subversiva”.  En  el</w:t>
        <w:br/>
        <w:t>dictamen se establece que el fundamento jurídico de la imputación  formulada</w:t>
        <w:br/>
        <w:t>contra  la  señora  J.  son  los  artículos  316  (Apología  del  delito  de</w:t>
        <w:br/>
        <w:t>terrorismo) y 322 (Asociación a agrupación terrorista) del Código  Penal  de</w:t>
        <w:br/>
        <w:t>1991[182].</w:t>
        <w:br/>
        <w:br/>
        <w:br/>
        <w:br/>
        <w:br/>
        <w:t>El 30 de diciembre de 2004 el Segundo Juzgado Penal  Supraprovincial  acogió</w:t>
        <w:br/>
        <w:t>lo dispuesto en el dictamen de  la  fiscalía  y  decidió  ampliar  “el  auto</w:t>
        <w:br/>
        <w:t>apertorio de instrucción  de  [28  de  abril  de  1992],  ampliado  mediante</w:t>
        <w:br/>
        <w:t>resolución de [28 de octubre de 1992]” debido a que “su  accionar  delictivo</w:t>
        <w:br/>
        <w:t>se tipifica dentro de los alcances del tipo penal previsto  en  el  artículo</w:t>
        <w:br/>
        <w:t>[316] del Código Penal de 1991 ([…] apología del  delito  de  terrorismo)  y</w:t>
        <w:br/>
        <w:t>artículo 322 (Asociación  a  agrupación  terrorista)”.  Asimismo,  dejó  sin</w:t>
        <w:br/>
        <w:t>efecto las  menciones  a  otros  tipos  penales  en  el  auto  apertorio  de</w:t>
        <w:br/>
        <w:t>instrucción y su primera ampliación[183].</w:t>
        <w:br/>
        <w:br/>
        <w:br/>
        <w:br/>
        <w:br/>
        <w:t>El 29 de septiembre de 2005  el  Fiscal  Superior  de  la  Tercera  Fiscalía</w:t>
        <w:br/>
        <w:t>Superior Penal Nacional emitió un dictamen,  mediante  el  cual  señaló  que</w:t>
        <w:br/>
        <w:t>había mérito para pasar a juicio oral y formuló acusación contra  la  señora</w:t>
        <w:br/>
        <w:t>J. por el delito de terrorismo, específicamente por las conductas  previstas</w:t>
        <w:br/>
        <w:t>en los artículos 316  y  322  del  Código  Penal,  así  como  solicitó  pena</w:t>
        <w:br/>
        <w:t>privativa de libertad de 20 años y  una  reparación  civil  de  treinta  mil</w:t>
        <w:br/>
        <w:t>millones de nuevos soles que debía abonar de forma solidaria con  los  demás</w:t>
        <w:br/>
        <w:t>procesados, más otros 130.000 nuevos soles “en  cuanto  respecta  al  delito</w:t>
        <w:br/>
        <w:t>[de apología]”[184]. Adicionalmente, solicitó que se reiteraran las  órdenes</w:t>
        <w:br/>
        <w:t>de ubicación y captura de la señora J. y estableció que se “deberá  declarar</w:t>
        <w:br/>
        <w:t>Reo Contuma[z], si insiste[…] en su negativa de ponerse a  derecho  conforme</w:t>
        <w:br/>
        <w:t>[a la normativa  correspondiente,  por  la  cual]  no  podrá  realizarse  la</w:t>
        <w:br/>
        <w:t>audiencia si no se encuentra presente el acusado, y de ser  el  caso  de  no</w:t>
        <w:br/>
        <w:t>desistir en  su  negativa  de  ponerse  a  derecho  deberá  declarar[se]  su</w:t>
        <w:br/>
        <w:t>contumacia”[185].</w:t>
        <w:br/>
        <w:br/>
        <w:br/>
        <w:t>El 24 de enero de 2006 la Sala Penal Nacional declaró que había mérito  para</w:t>
        <w:br/>
        <w:t>pasar a juicio oral “[p]or el delito [de] Apología  […],  y  por  delito  de</w:t>
        <w:br/>
        <w:t>Terrorismo”, “tipificado[s] en los artículos 316° y 322°  del  Código  Penal</w:t>
        <w:br/>
        <w:t>de 1991” contra la señora J. La Sala señaló el 10 de febrero  de  2006  como</w:t>
        <w:br/>
        <w:t>fecha de inicio del juicio oral y designó una  defensora  de  oficio  [a  la</w:t>
        <w:br/>
        <w:t>señora J. conjuntamente con los demás acusados ausentes].  Asimismo,  ordenó</w:t>
        <w:br/>
        <w:t>que se reiteraran “las órdenes para la ubicación y  captura  de  [la  señora</w:t>
        <w:br/>
        <w:t>J.]”[186].</w:t>
        <w:br/>
        <w:br/>
        <w:br/>
        <w:br/>
        <w:br/>
        <w:t>El 25 de mayo de 2006 la Sala Penal Nacional emitió  sentencia  condenatoria</w:t>
        <w:br/>
        <w:t>contra diversos acusados y reservó el “juzgamiento  contra  la  [señora  J.]</w:t>
        <w:br/>
        <w:t>hasta que sea[…] habid[a] y puest[a] a  disposición  de  autoridad  judicial</w:t>
        <w:br/>
        <w:t>competente”. Dicha sentencia contenía además otras  decisiones  sobre  otras</w:t>
        <w:br/>
        <w:t>personas que  fueron  procesadas  en  el  mismo  expediente  que  la  señora</w:t>
        <w:br/>
        <w:t>J.[187]. A partir de ese momento se ha ordenado reservar el  proceso  contra</w:t>
        <w:br/>
        <w:t>la señora J. y los demás acusados ausentes en  diversas  oportunidades[188],</w:t>
        <w:br/>
        <w:t>se decretó a J. reo contumaz[189], y el 5 de noviembre de 2007  se  solicitó</w:t>
        <w:br/>
        <w:t>la ubicación y captura a nivel internacional de la señora J.[190]. Según  lo</w:t>
        <w:br/>
        <w:t>señalado por el Estado, en el proceso contra la señora J. estaría  pendiente</w:t>
        <w:br/>
        <w:t>la realización del  juicio  oral  para  que  posteriormente  la  Sala  Penal</w:t>
        <w:br/>
        <w:t>Nacional emita la sentencia de primera instancia respectiva. No  consta  que</w:t>
        <w:br/>
        <w:t>la señora J. haya recurrido o actuado en algún momento  de  esta  etapa  del</w:t>
        <w:br/>
        <w:t>proceso penal.</w:t>
        <w:br/>
        <w:br/>
        <w:br/>
        <w:br/>
        <w:t>E.5 La salida de la señora J. del Perú y el proceso de extradición</w:t>
        <w:br/>
        <w:br/>
        <w:br/>
        <w:t>El 9 de agosto de 1993, luego de su liberación (supra párr. 104), la  señora</w:t>
        <w:br/>
        <w:t>J. denunció ante el Ministerio Público que, tras la decisión  absolutoria  a</w:t>
        <w:br/>
        <w:t>su  favor,  ella  y  su  familia  habrían  sido  víctimas  de   amenazas   y</w:t>
        <w:br/>
        <w:t>seguimientos por parte de  personas  desconocidas,  así  como  de  presuntos</w:t>
        <w:br/>
        <w:t>agentes policiales[191]. El  12  de  agosto  la  señora  J.  solicitó  a  la</w:t>
        <w:br/>
        <w:t>Fiscalía que “se le brind[aran] las garantías  pertinentes  del  caso”[192].</w:t>
        <w:br/>
        <w:t>Según la madre de J., a raíz  de  dichos  “incidentes  de  persecución”,  J.</w:t>
        <w:br/>
        <w:t>salió de viaje fuera del Perú el  16  de  agosto  de  1993[193].  El  30  de</w:t>
        <w:br/>
        <w:t>septiembre de 1993 la señora J. llegó al  Reino  Unido  de  Gran  Bretaña  e</w:t>
        <w:br/>
        <w:t>Irlanda del Norte (en adelante el “Reino Unido”) y el 13 de octubre de  1993</w:t>
        <w:br/>
        <w:t>solicitó asilo[194]. Al llegar al Reino  Unido  J.  tenía  tuberculosis,  la</w:t>
        <w:br/>
        <w:t>cual probablemente contrajo cuando estuvo en prisión[195].  Asimismo,  según</w:t>
        <w:br/>
        <w:t>un informe  psicológico  preparado  por  la  organización  Traumatic  Stress</w:t>
        <w:br/>
        <w:t>Clinic, la señora J. sufre de estrés  postraumático  crónico  de  naturaleza</w:t>
        <w:br/>
        <w:t>compleja[196].</w:t>
        <w:br/>
        <w:br/>
        <w:t>El 23 de enero de 1997 el Reino Unido reconoció la condición de refugiada  a</w:t>
        <w:br/>
        <w:t>la señora J.[197] y el 26 de mayo de 2000 le otorgó permiso indefinido  para</w:t>
        <w:br/>
        <w:t>permanecer en el Reino Unido como refugiada[198]. El 24 de febrero  de  2003</w:t>
        <w:br/>
        <w:t>la señora J. se naturalizó como ciudadana británica[199].</w:t>
        <w:br/>
        <w:br/>
        <w:br/>
        <w:t>En diciembre de 2007, la señora J. viajó junto a su pareja a  Alemania  para</w:t>
        <w:br/>
        <w:t>visitar a su hermana menor[200]. El 28 de diciembre de ese  año,  cuando  J.</w:t>
        <w:br/>
        <w:t>se disponía a regresar a  Londres,  fue  detenida  provisionalmente  por  la</w:t>
        <w:br/>
        <w:t>Policía del Aeropuerto de Colonia/Bonn, Alemania, con base en  la  solicitud</w:t>
        <w:br/>
        <w:t>de su búsqueda y captura enviada  por  parte  de  las  autoridades  peruanas</w:t>
        <w:br/>
        <w:t>mediante la INTERPOL[201]. El 4  de  enero  de  2008  el  Tribunal  Regional</w:t>
        <w:br/>
        <w:t>Superior de Colonia decretó  una  orden  de  prisión  preventiva  contra  la</w:t>
        <w:br/>
        <w:t>señora J. con vistas a su extradición. El  9  de  enero  se  le  eximió  del</w:t>
        <w:br/>
        <w:t>cumplimiento de la prisión preventiva a cambio del cumplimiento  de  ciertas</w:t>
        <w:br/>
        <w:t>obligaciones, [incluyendo] el pago de una caución”[202].</w:t>
        <w:br/>
        <w:br/>
        <w:br/>
        <w:br/>
        <w:br/>
        <w:t>Paralelamente, el 4  de  enero  de  2008  la  Sala  Penal  Nacional  dispuso</w:t>
        <w:br/>
        <w:t>“solicitar a las autoridades judiciales de la República  de  Alemania  [que]</w:t>
        <w:br/>
        <w:t>proced[ieran] a la extradición  de  la  [señora  J.],  procesada  por  [los]</w:t>
        <w:br/>
        <w:t>delito[s] [de] Apología y Terrorismo[, previstos en los artículos 316 y  322</w:t>
        <w:br/>
        <w:t>del Código Penal de 1991, respectivamente,]”[203].  Señaló  que  “la  acción</w:t>
        <w:br/>
        <w:t>penal se enc[ontraba] vigente a la fecha, […]  al  haber  sido  cometidos  –</w:t>
        <w:br/>
        <w:t>según la acusación – en la forma de concurso  ideal  y  tratarse  además  el</w:t>
        <w:br/>
        <w:t>segundo de un delito permanente”[204].</w:t>
        <w:br/>
        <w:br/>
        <w:br/>
        <w:t>Sin embargo, el 21 de enero de 2008 la Segunda Sala Penal Transitoria de  la</w:t>
        <w:br/>
        <w:t>Corte Suprema de Justicia señaló que “en el extremo de la incriminación  por</w:t>
        <w:br/>
        <w:t>apología de delito, se ha extinguido la acción penal  por  prescripción,  no</w:t>
        <w:br/>
        <w:t>resultando procedente  la  solicitud  de  extradición  [por  dicho  delito],</w:t>
        <w:br/>
        <w:t>quedando subsistente  únicamente  la  imputación  efectuada  por  delito  de</w:t>
        <w:br/>
        <w:t>terrorismo”[205]. El 24 de  enero  de  2008  el  Poder  Ejecutivo,  mediante</w:t>
        <w:br/>
        <w:t>Resolución Suprema, resolvió “[a]cceder al pedido de extradición  activa  de</w:t>
        <w:br/>
        <w:t>la [señora J.], formulado  por  la  Sala  Penal  Nacional”  y  solicitar  la</w:t>
        <w:br/>
        <w:t>extradición de la señora J. a Alemania[206].</w:t>
        <w:br/>
        <w:br/>
        <w:br/>
        <w:br/>
        <w:t>El 22 de agosto de 2008 el Tribunal Regional  Superior  de  Colonia  decidió</w:t>
        <w:br/>
        <w:t>“[d]eclarar inadmisible la extradición de la [señora J.] con el  fin  de  su</w:t>
        <w:br/>
        <w:t>enjuiciamiento penal con base en la solicitud de su busca y captura de 5  de</w:t>
        <w:br/>
        <w:t>noviembre de 2007”.  La  decisión  se  fundamentó  en  que  “la  extradición</w:t>
        <w:br/>
        <w:t>violaría  la  prohibición  de  enjuiciar  a  alguien  dos   veces   por   lo</w:t>
        <w:br/>
        <w:t>mismo”[207].</w:t>
        <w:br/>
        <w:br/>
        <w:br/>
        <w:br/>
        <w:br/>
        <w:t>El 19 de diciembre de 2008 la señora J. solicitó a la Secretaría General  de</w:t>
        <w:br/>
        <w:t>la INTERPOL que se removiera la  notificación  roja  (orden  de  búsqueda  y</w:t>
        <w:br/>
        <w:t>arresto) en su nombre alegando que la misma  era  ilegal[208].  La  comisión</w:t>
        <w:br/>
        <w:t>para el control de los expedientes de la INTERPOL consideró admisible  dicha</w:t>
        <w:br/>
        <w:t>solicitud en julio de 2009 y  en  noviembre  de  2009  la  INTERPOL  decidió</w:t>
        <w:br/>
        <w:t>borrar de sus expedientes  la  información  comunicada  por  Perú  sobre  la</w:t>
        <w:br/>
        <w:t>señora J.[209].</w:t>
        <w:br/>
        <w:br/>
        <w:br/>
        <w:br/>
        <w:br/>
        <w:t>E.6 Publicaciones en medios de comunicación sobre los hechos del caso</w:t>
        <w:br/>
        <w:br/>
        <w:br/>
        <w:br/>
        <w:t>Tras la detención de la señora J. en 1992 se publicaron  diversas  notas  de</w:t>
        <w:br/>
        <w:t>prensa  sobre   su   presunta   vinculación   con   Sendero   Luminoso[210].</w:t>
        <w:br/>
        <w:t>Adicionalmente,  constan  en  el  expediente  del  presente  caso  distintos</w:t>
        <w:br/>
        <w:t>artículos periodísticos publicados en  el  Perú,  particularmente  de  2007,</w:t>
        <w:br/>
        <w:t>2008 y 2012, donde se recogen declaraciones de altas  autoridades  estatales</w:t>
        <w:br/>
        <w:t>sobre la señora J. y el proceso penal seguido en su contra[211].</w:t>
        <w:br/>
        <w:br/>
        <w:br/>
        <w:t>VIII</w:t>
        <w:br/>
        <w:br/>
        <w:br/>
        <w:t>DERECHO A LA LIBERTAD  PERSONAL,  A  LA  PROTECCIÓN  DEL  DOMICILIO,  A  LAS</w:t>
        <w:br/>
        <w:t>GARANTÍAS  JUDICIALES  Y  PRINCIPIO  DE  LEGALIDAD  EN  RELACIÓN   CON   LAS</w:t>
        <w:br/>
        <w:t>OBLIGACIONES DE RESPETAR Y GARANTIZAR LOS DERECHOS Y  EL  DEBER  DE  ADOPTAR</w:t>
        <w:br/>
        <w:t>DISPOSICIONES DE DERECHO INTERNO</w:t>
        <w:br/>
        <w:br/>
        <w:br/>
        <w:br/>
        <w:t>En el presente  capítulo  la  Corte  analizará  conjuntamente  las  alegadas</w:t>
        <w:br/>
        <w:t>violaciones   a   la   libertad   personal[212],   a   la   protección   del</w:t>
        <w:br/>
        <w:t>domicilio[213], y  garantías  judiciales  de  la  señora  J.,  debido  a  la</w:t>
        <w:br/>
        <w:t>coincidencia de  hechos  que  podrían  haber  generado  dichas  violaciones.</w:t>
        <w:br/>
        <w:t>Asimismo, este  Tribunal  se  pronunciará  sobre  la  alegada  violación  al</w:t>
        <w:br/>
        <w:t>principio de legalidad.</w:t>
        <w:br/>
        <w:br/>
        <w:t>Con carácter preliminar, la Corte recuerda  que  a  ella  solo  le  compete,</w:t>
        <w:br/>
        <w:t>conforme a lo dispuesto en  los  artículos  33.b)[214]  y  62.3[215]  de  la</w:t>
        <w:br/>
        <w:t>Convención, pronunciarse sobre la conformidad de la conducta del Estado  con</w:t>
        <w:br/>
        <w:t>respecto a lo previsto en dicho tratado. Por  tanto,  cuando  se  refiere  a</w:t>
        <w:br/>
        <w:t>hechos, acciones u omisiones de los particulares o entidades  no  estatales,</w:t>
        <w:br/>
        <w:t>lo hace en la medida en  que  ellos  son  atribuibles  al  Estado  o  porque</w:t>
        <w:br/>
        <w:t>respecto de ellos se realiza el acto del Estado cuya compatibilidad  con  la</w:t>
        <w:br/>
        <w:t>Convención debe ser determinada. Por ello, la  Corte  considera  fundamental</w:t>
        <w:br/>
        <w:t>reiterar, como lo ha hecho en otros casos[216], que no es un tribunal  penal</w:t>
        <w:br/>
        <w:t>que analiza la responsabilidad penal de los individuos. Es por esto  que  en</w:t>
        <w:br/>
        <w:t>el  presente  caso  la  Corte   no   se   pronunciará   sobre   la   alegada</w:t>
        <w:br/>
        <w:t>responsabilidad penal de  la  señora  J.  ni  de  cualquiera  de  las  otras</w:t>
        <w:br/>
        <w:t>personas que fueron juzgadas o procesadas junto  a  ella,  ya  que  esto  es</w:t>
        <w:br/>
        <w:t>materia de la jurisdicción penal ordinaria peruana.</w:t>
        <w:br/>
        <w:br/>
        <w:t>Adicionalmente, esta Corte ya ha señalado que, si bien el  Estado  tiene  el</w:t>
        <w:br/>
        <w:t>derecho y la obligación de garantizar  su  seguridad  y  mantener  el  orden</w:t>
        <w:br/>
        <w:t>público, su poder no es ilimitado, pues tiene el deber, en todo momento,  de</w:t>
        <w:br/>
        <w:t>aplicar procedimientos conformes a Derecho y  respetuosos  de  los  derechos</w:t>
        <w:br/>
        <w:t>fundamentales a todo individuo que se encuentre bajo  su  jurisdicción[217].</w:t>
        <w:br/>
        <w:t>Por ello, el artículo 27.1[218] de la Convención permite  la  suspensión  de</w:t>
        <w:br/>
        <w:t>las obligaciones que establece “en la medida y por el  tiempo  estrictamente</w:t>
        <w:br/>
        <w:t>limitados a las exigencias de la situación” de que se trate  y  siempre  que</w:t>
        <w:br/>
        <w:t>ello “no se[a] incompatibl[e] con las demás obligaciones que […]  impone  el</w:t>
        <w:br/>
        <w:t>derecho internacional y no entrañ[e] discriminación  alguna”.  Ello  implica</w:t>
        <w:br/>
        <w:t>entonces, a juicio de la Corte, que tal prerrogativa  debe  ser  ejercida  e</w:t>
        <w:br/>
        <w:t>interpretada, al tenor además, de lo previsto en el  artículo  29.a)  de  la</w:t>
        <w:br/>
        <w:t>Convención[219],   como   excepcional   y    en    términos    restrictivos.</w:t>
        <w:br/>
        <w:t>Adicionalmente, el artículo 27.3  establece  el  deber  de  los  Estados  de</w:t>
        <w:br/>
        <w:t>“informar  inmediatamente  a  los  demás  Estados  partes  en  la   presente</w:t>
        <w:br/>
        <w:t>Convención, por conducto del Secretario General de la  Organización  de  los</w:t>
        <w:br/>
        <w:t>Estados Americanos, de las disposiciones cuya  aplicación  haya  suspendido,</w:t>
        <w:br/>
        <w:t>de los motivos que hayan suscitado la suspensión y de la fecha en  que  haya</w:t>
        <w:br/>
        <w:t>dado por terminada tal suspensión”. En el presente caso  no  consta  que  el</w:t>
        <w:br/>
        <w:t>Estado haya cumplido con dicho deber.</w:t>
        <w:br/>
        <w:br/>
        <w:br/>
        <w:t xml:space="preserve">        Derechos a la libertad personal y a la protección del domicilio</w:t>
        <w:br/>
        <w:br/>
        <w:br/>
        <w:t>En el presente acápite la Corte analizará  separadamente  cada  uno  de  los</w:t>
        <w:br/>
        <w:t>alegatos presentados por las  partes  y  la  Comisión  en  relación  con  el</w:t>
        <w:br/>
        <w:t>derecho a la libertad  personal  y  a  la  protección  del  domicilio.  Este</w:t>
        <w:br/>
        <w:t>Tribunal recuerda que el artículo 7 de la  Convención  Americana  tiene  dos</w:t>
        <w:br/>
        <w:t>tipos de regulaciones bien  diferenciadas  entre  sí,  una  general  y  otra</w:t>
        <w:br/>
        <w:t>específica. La general se encuentra en el primer  numeral:  “[t]oda  persona</w:t>
        <w:br/>
        <w:t>tiene el derecho a la libertad y a la seguridad  personales”.  Mientras  que</w:t>
        <w:br/>
        <w:t>la específica está compuesta por una serie  de  garantías  que  protegen  el</w:t>
        <w:br/>
        <w:t>derecho a no ser  privado  de  la  libertad  ilegalmente  (artículo  7.2)  o</w:t>
        <w:br/>
        <w:t>arbitrariamente (artículo 7.3), a conocer las razones de la detención y  los</w:t>
        <w:br/>
        <w:t>cargos  formulados  en  contra  del  detenido  (artículo  7.4),  al  control</w:t>
        <w:br/>
        <w:t>judicial de la privación de la libertad  (artículo  7.5)  y  a  impugnar  la</w:t>
        <w:br/>
        <w:t>legalidad de la detención (artículo 7.6)[220]. Cualquier  violación  de  los</w:t>
        <w:br/>
        <w:t>numerales 2 al 7 del artículo 7 de la  Convención  acarreará  necesariamente</w:t>
        <w:br/>
        <w:t>la violación del artículo 7.1 de la misma[221].</w:t>
        <w:br/>
        <w:br/>
        <w:t>El artículo 7.2 de la Convención Americana establece que  “nadie  puede  ser</w:t>
        <w:br/>
        <w:t>privado de su libertad física, salvo por las causas  y  en  las  condiciones</w:t>
        <w:br/>
        <w:t>fijadas de antemano por las Constituciones Políticas de los  Estados  Partes</w:t>
        <w:br/>
        <w:t>o por las leyes dictadas conforme a ellas”. Este Tribunal  ha  señalado  que</w:t>
        <w:br/>
        <w:t>al remitir a la Constitución y leyes establecidas  “conforme  a  ellas”,  el</w:t>
        <w:br/>
        <w:t>estudio de la observancia del artículo  7.2  de  la  Convención  implica  el</w:t>
        <w:br/>
        <w:t>examen del cumplimiento de los  requisitos  establecidos  tan  concretamente</w:t>
        <w:br/>
        <w:t>como sea posible y “de antemano” en  dicho  ordenamiento  en  cuanto  a  las</w:t>
        <w:br/>
        <w:t>“causas” y “condiciones” de la  privación  de  la  libertad  física.  Si  la</w:t>
        <w:br/>
        <w:t>normativa interna, tanto en el aspecto material como en  el  formal,  no  es</w:t>
        <w:br/>
        <w:t>observada al privar a una persona de su libertad, tal privación será  ilegal</w:t>
        <w:br/>
        <w:t>y contraria a la Convención Americana[222], a la luz del artículo 7.2.</w:t>
        <w:br/>
        <w:br/>
        <w:t>Por otra parte, respecto a la arbitrariedad referida en el artículo  7.3  de</w:t>
        <w:br/>
        <w:t>la Convención, la Corte ha  establecido  que  nadie  puede  ser  sometido  a</w:t>
        <w:br/>
        <w:t>detención o encarcelamiento por causas y métodos  que  -aun  calificados  de</w:t>
        <w:br/>
        <w:t>legales- puedan reputarse como incompatibles con el respeto a  los  derechos</w:t>
        <w:br/>
        <w:t>fundamentales del  individuo  por  ser,  entre  otras  cosas,  irrazonables,</w:t>
        <w:br/>
        <w:t>imprevisibles  o  faltos  de  proporcionalidad[223].  En  este  sentido,  la</w:t>
        <w:br/>
        <w:t>arbitrariedad de  la  que  habla  el  artículo  7.3  convencional  tiene  un</w:t>
        <w:br/>
        <w:t>contenido jurídico propio, cuyo análisis sólo es necesario cuando  se  trata</w:t>
        <w:br/>
        <w:t>de detenciones consideradas legales[224]. No obstante, se  requiere  que  la</w:t>
        <w:br/>
        <w:t>ley interna, el procedimiento aplicable y los principios generales  expresos</w:t>
        <w:br/>
        <w:t>o  tácitos  correspondientes  sean,  en  sí  mismos,  compatibles   con   la</w:t>
        <w:br/>
        <w:t>Convención[225]. Así, no se debe equiparar el  concepto  de  “arbitrariedad”</w:t>
        <w:br/>
        <w:t>con el de “contrario a ley”, sino  que  debe  interpretarse  de  manera  más</w:t>
        <w:br/>
        <w:t>amplia  a  fin  de  incluir  elementos   de   incorrección,   injusticia   e</w:t>
        <w:br/>
        <w:t>imprevisibilidad[226].</w:t>
        <w:br/>
        <w:br/>
        <w:t>Adicionalmente, la protección del domicilio se encuentra establecida  en  el</w:t>
        <w:br/>
        <w:t>artículo 11 de la Convención. La Corte ha establecido que la  protección  de</w:t>
        <w:br/>
        <w:t>la vida privada, la vida familiar y el domicilio implica  el  reconocimiento</w:t>
        <w:br/>
        <w:t>de que existe un ámbito personal que  debe  estar  exento  e  inmune  a  las</w:t>
        <w:br/>
        <w:t>invasiones o agresiones abusivas o arbitrarias por parte de  terceros  o  de</w:t>
        <w:br/>
        <w:t>la autoridad pública. En este sentido, el domicilio  y  la  vida  privada  y</w:t>
        <w:br/>
        <w:t>familiar se encuentran intrínsecamente  ligados,  ya  que  el  domicilio  se</w:t>
        <w:br/>
        <w:t>convierte en un espacio en el cual se puede desarrollar libremente  la  vida</w:t>
        <w:br/>
        <w:t>privada y la vida familiar[227].</w:t>
        <w:br/>
        <w:br/>
        <w:t>La  Constitución  Política  del  Perú  vigente  al  momento  de  los  hechos</w:t>
        <w:br/>
        <w:t>establecía en su artículo 2 que toda persona tiene derecho:</w:t>
        <w:br/>
        <w:br/>
        <w:t xml:space="preserve">    […]</w:t>
        <w:br/>
        <w:br/>
        <w:br/>
        <w:t xml:space="preserve">    7. A la inviolabilidad del domicilio. Nadie puede ingresar en  [é]l  ni</w:t>
        <w:br/>
        <w:t xml:space="preserve">    efectuar investigaciones ni registros sin autorización  de  la  persona</w:t>
        <w:br/>
        <w:t xml:space="preserve">    que lo habita o por mandato judicial, salvo el caso de flagrante delito</w:t>
        <w:br/>
        <w:t xml:space="preserve">    o de peligro inminente de su perpetración. Las excepciones  por  motivo</w:t>
        <w:br/>
        <w:t xml:space="preserve">    de sanidad o de grave riesgo son reguladas por la ley.</w:t>
        <w:br/>
        <w:br/>
        <w:br/>
        <w:t xml:space="preserve">    […]</w:t>
        <w:br/>
        <w:br/>
        <w:br/>
        <w:t xml:space="preserve">    9. A elegir libremente el lugar de su residencia, a  transitar  por  el</w:t>
        <w:br/>
        <w:t xml:space="preserve">    territorio  nacional  y  salir  de  [é]l  y  entrar  en   [é]l,   salvo</w:t>
        <w:br/>
        <w:t xml:space="preserve">    limitaciones por razón de sanidad.</w:t>
        <w:br/>
        <w:t xml:space="preserve">    A no ser repatriado ni separado del lugar de  su  residencia  sino  por</w:t>
        <w:br/>
        <w:t xml:space="preserve">    mandato judicial o por aplicación de la ley de extranjería.</w:t>
        <w:br/>
        <w:br/>
        <w:br/>
        <w:t xml:space="preserve">    10. A reunirse  pacíficamente  sin  armas.  Las  reuniones  en  locales</w:t>
        <w:br/>
        <w:t xml:space="preserve">    privados o abiertos al p[ú]blico no requieren aviso previo. Las que  se</w:t>
        <w:br/>
        <w:t xml:space="preserve">    convocan en plazas y vías  públicas  exigen  anuncio  anticipado  a  la</w:t>
        <w:br/>
        <w:t xml:space="preserve">    autoridad, la que podrá prohibirlas solamente por motivos  probados  de</w:t>
        <w:br/>
        <w:t xml:space="preserve">    seguridad o de sanidad p[ú]blicas.</w:t>
        <w:br/>
        <w:br/>
        <w:br/>
        <w:t xml:space="preserve">    […]</w:t>
        <w:br/>
        <w:br/>
        <w:t xml:space="preserve">    20. A la libertad y seguridad personales.</w:t>
        <w:br/>
        <w:br/>
        <w:br/>
        <w:t xml:space="preserve">    En consecuencia:</w:t>
        <w:br/>
        <w:br/>
        <w:br/>
        <w:t xml:space="preserve">    […]</w:t>
        <w:br/>
        <w:br/>
        <w:br/>
        <w:t xml:space="preserve">    b) No se permite forma alguna  de  restricción  de  libertad  personal,</w:t>
        <w:br/>
        <w:t xml:space="preserve">    salvo los casos previstos por la ley. […]</w:t>
        <w:br/>
        <w:br/>
        <w:br/>
        <w:t xml:space="preserve">    g) Nadie puede ser detenido sino por mandamiento escrito y motivado del</w:t>
        <w:br/>
        <w:t xml:space="preserve">    Juez o por las autoridades policiales en flagrante delito. En todo caso</w:t>
        <w:br/>
        <w:t xml:space="preserve">    el detenido debe ser puesto, dentro  de  veinticuatro  horas  o  en  el</w:t>
        <w:br/>
        <w:t xml:space="preserve">    t[é]rmino  de  la  distancia,  a  la  disposición   del   Juzgado   que</w:t>
        <w:br/>
        <w:t xml:space="preserve">    corresponde.</w:t>
        <w:br/>
        <w:t xml:space="preserve">    Se exceptúan los casos de terrorismo, espionaje y  tráfico  ilícito  de</w:t>
        <w:br/>
        <w:t xml:space="preserve">    drogas en  los  que  las  autoridades  policiales  pueden  efectuar  la</w:t>
        <w:br/>
        <w:t xml:space="preserve">    detención preventiva de los presuntos  implicados  por  un  término  no</w:t>
        <w:br/>
        <w:t xml:space="preserve">    mayor de quince días naturales, con cargo de dar cuenta  al  Ministerio</w:t>
        <w:br/>
        <w:t xml:space="preserve">    Público y al Juez, quien puede asumir jurisdicción antes de vencido  el</w:t>
        <w:br/>
        <w:t xml:space="preserve">    t[é]rmino.</w:t>
        <w:br/>
        <w:br/>
        <w:br/>
        <w:t xml:space="preserve">    h) Toda persona será informada inmediatamente y por escrito de la causa</w:t>
        <w:br/>
        <w:t xml:space="preserve">    o razones de su detención. Tiene derecho a comunicarse y ser  asesorado</w:t>
        <w:br/>
        <w:t xml:space="preserve">    con un defensor de su elección desde que es citado o  detenido  por  la</w:t>
        <w:br/>
        <w:t xml:space="preserve">    autoridad.</w:t>
        <w:br/>
        <w:br/>
        <w:br/>
        <w:t xml:space="preserve">    i) Nadie puede ser incomunicado sino  en  caso  indispensable  para  el</w:t>
        <w:br/>
        <w:t xml:space="preserve">    esclarecimiento de un delito y en la forma y el tiempo previsto por  la</w:t>
        <w:br/>
        <w:t xml:space="preserve">    ley. La autoridad est[á] obligada a señalar sin dilación el lugar donde</w:t>
        <w:br/>
        <w:t xml:space="preserve">    se halla la persona detenida, bajo responsabilidad[228].</w:t>
        <w:br/>
        <w:br/>
        <w:t>Asimismo, el artículo 231 de la Constitución vigente establecía que:</w:t>
        <w:br/>
        <w:br/>
        <w:t xml:space="preserve">    Artículo 231. El Presidente de la República, con acuerdo del Consejo de</w:t>
        <w:br/>
        <w:t xml:space="preserve">    Ministros,  decreta,  por  plazo  determinado,  en  todo  o  parte  del</w:t>
        <w:br/>
        <w:t xml:space="preserve">    territorio y dando cuenta [al] Congreso o a la Comisión Permanente, los</w:t>
        <w:br/>
        <w:t xml:space="preserve">    estados de excepción que e[n] este Artículo se contemplan:</w:t>
        <w:br/>
        <w:br/>
        <w:br/>
        <w:t xml:space="preserve">    a. Estado de emergencia, en caso de perturbación de la paz o del  orden</w:t>
        <w:br/>
        <w:t xml:space="preserve">    interno, de catástrofe o de graves circunstancias que afecten  la  vida</w:t>
        <w:br/>
        <w:t xml:space="preserve">    de la Nación. En  esta  eventualidad,  puede  suspender  las  garantías</w:t>
        <w:br/>
        <w:t xml:space="preserve">    constitucionales relativas a la libertad de reunión y  de  violabilidad</w:t>
        <w:br/>
        <w:t xml:space="preserve">    del domicilio, la libertad de reunión y de tránsito en  el  territorio,</w:t>
        <w:br/>
        <w:t xml:space="preserve">    que se contemplan en los incisos 7, 9 y 10  del  Artículo  2  y  en  el</w:t>
        <w:br/>
        <w:t xml:space="preserve">    inciso 20-g del mismo Artículo 2. En  ninguna  circunstancia  se  puede</w:t>
        <w:br/>
        <w:t xml:space="preserve">    imponer la pena de destierro. El plazo  del  estado  de  emergencia  no</w:t>
        <w:br/>
        <w:t xml:space="preserve">    excede de sesenta días. La prórroga requiere nuevo decreto.  En  estado</w:t>
        <w:br/>
        <w:t xml:space="preserve">    de emergencia, las Fuerzas Armadas asumen el control del orden  interno</w:t>
        <w:br/>
        <w:t xml:space="preserve">    cuando lo dispone el Presidente de la República.</w:t>
        <w:br/>
        <w:br/>
        <w:br/>
        <w:t xml:space="preserve">    b. Estado de sitio, en caso de  invasión,  guerra  exterior,  o  guerra</w:t>
        <w:br/>
        <w:t xml:space="preserve">    civil, o peligro inminente de que se produzcan, con  especificación  de</w:t>
        <w:br/>
        <w:t xml:space="preserve">    las  garantías  personales   que   continúan   en   vigor.   El   plazo</w:t>
        <w:br/>
        <w:t xml:space="preserve">    correspondiente no excede de cuarenta y cinco días.  Al  decretarse  el</w:t>
        <w:br/>
        <w:t xml:space="preserve">    estado de sitio el Congreso se reúne  de  pleno  derecho.  La  prórroga</w:t>
        <w:br/>
        <w:t xml:space="preserve">    requiere aprobación del Congreso[229].</w:t>
        <w:br/>
        <w:br/>
        <w:t>Igualmente, se encontraban vigentes las  Normas  de  Procedimiento  para  la</w:t>
        <w:br/>
        <w:t>investigación  policial,  la  instrucción  y  el  juzgamiento   de   delitos</w:t>
        <w:br/>
        <w:t>cometidos con propósito terrorista[230].</w:t>
        <w:br/>
        <w:br/>
        <w:t>Al momento de la detención de la señora J. se encontraba vigente en  Lima  y</w:t>
        <w:br/>
        <w:t>la  provincia  constitucional  del  Callao  un  decreto  que  suspendía  los</w:t>
        <w:br/>
        <w:t>derechos a la inviolabilidad del domicilio, a la circulación, de reunión,  a</w:t>
        <w:br/>
        <w:t>ser detenidos solamente por orden judicial o en flagrante delito,  y  a  ser</w:t>
        <w:br/>
        <w:t>presentado ante un Juez en un plazo máximo  establecido,  contenidos  en  el</w:t>
        <w:br/>
        <w:t>artículo 2 incisos 7, 9, 10 y  20.g,  respectivamente,  de  la  Constitución</w:t>
        <w:br/>
        <w:t>(supra párrs. 61 y 129). Tomando en cuenta lo anterior, la  Corte  analizará</w:t>
        <w:br/>
        <w:t>de manera conjunta la detención inicial de la presunta  víctima,  la  demora</w:t>
        <w:br/>
        <w:t>en su presentación ante un juez, y la alegada violación a la protección  del</w:t>
        <w:br/>
        <w:t>domicilio (apartado A.1  infra).  Posteriormente,  la  Corte  examinará  las</w:t>
        <w:br/>
        <w:t>alegadas violaciones respecto de: (A.2) la notificación de  las  razones  de</w:t>
        <w:br/>
        <w:t>la detención; (A.3) la falta de registro de la detención de  la  señora  J.;</w:t>
        <w:br/>
        <w:t>(A.4) la prisión preventiva de la presunta víctima  y  su  relación  con  el</w:t>
        <w:br/>
        <w:t>principio de presunción de inocencia, y (A.5) el derecho a recurrir ante  un</w:t>
        <w:br/>
        <w:t>juez o tribunal competente sobre la legalidad de su prisión preventiva.</w:t>
        <w:br/>
        <w:br/>
        <w:br/>
        <w:t xml:space="preserve">       A.1 La detención inicial de la presunta víctima, su presentación ante</w:t>
        <w:br/>
        <w:t xml:space="preserve">       un juez y la protección del domicilio</w:t>
        <w:br/>
        <w:br/>
        <w:br/>
        <w:br/>
        <w:t xml:space="preserve">           A.1.1) Alegatos de la Comisión y de las partes</w:t>
        <w:br/>
        <w:br/>
        <w:br/>
        <w:t>La Comisión alegó que “existen elementos suficientes para  concluir  que  el</w:t>
        <w:br/>
        <w:t>allanamiento en el inmueble Las Esmeraldas fue ilegal, en tanto las  fuerzas</w:t>
        <w:br/>
        <w:t>de seguridad no contaron  con  orden  de  detención,  no  resulta  clara  la</w:t>
        <w:br/>
        <w:t>presencia  de  un   representante   del   Ministerio   Público   y   existen</w:t>
        <w:br/>
        <w:t>inconsistencias entre las diferentes versiones, sin que  el  Estado  hubiera</w:t>
        <w:br/>
        <w:t>satisfecho la carga de la prueba que  le  corresponde”.  Además  señaló  que</w:t>
        <w:br/>
        <w:t>“[n]o existe en el expediente  […]  información  que  permita  concluir  que</w:t>
        <w:br/>
        <w:t>existiera una situación de flagrancia al  momento  en  que  las  fuerzas  de</w:t>
        <w:br/>
        <w:t>seguridad llegaron al inmueble Las  Esmeraldas”.  Destacó  que  “no  resulta</w:t>
        <w:br/>
        <w:t>coherente con el argumento sobre la aplicación de la  figura  constitucional</w:t>
        <w:br/>
        <w:t>de la flagrancia” el supuesto estado de excepción invocado por el Estado,  y</w:t>
        <w:br/>
        <w:t>que independientemente de esto “al momento de los hechos había  una  ruptura</w:t>
        <w:br/>
        <w:t>constitucional y legal en la que los estados de  excepción  ya  no  eran  el</w:t>
        <w:br/>
        <w:t>sustento de  la  restricción  y  suspensión  de  derechos”.  Adicionalmente,</w:t>
        <w:br/>
        <w:t>consideró que el “uso de violencia injustificada es un  elemento  suficiente</w:t>
        <w:br/>
        <w:t>para  concluir  que  la  privación  de  libertad  de  la  señora  J.  y   el</w:t>
        <w:br/>
        <w:t>allanamiento en el inmueble Las Esmeraldas fue  arbitrario”.  Alegó  que  el</w:t>
        <w:br/>
        <w:t>Estado “no ha explicado la naturaleza del riesgo  o  identificado  elementos</w:t>
        <w:br/>
        <w:t>fácticos que permitan concluir que el uso de la fuerza  para  detener  a  la</w:t>
        <w:br/>
        <w:t>[presunta] víctima era necesario y proporcional a un  riesgo  concreto  para</w:t>
        <w:br/>
        <w:t>la vida o integridad de los agentes estatales”. Por otro lado,  la  Comisión</w:t>
        <w:br/>
        <w:t>resaltó que el “Decreto 25475 establecía el requisito de  informar  al  juez</w:t>
        <w:br/>
        <w:t>cuando se dispusiera la detención en la DINCOTE por un máximo de  15  días”,</w:t>
        <w:br/>
        <w:t>lo cual “contraviene claramente lo  dispuesto  en  el  artículo  7.5  de  la</w:t>
        <w:br/>
        <w:t>Convención”, sin que sea relevante si la señora J. estuvo detenida 15  o  17</w:t>
        <w:br/>
        <w:t>días en la DINCOTE. Además, teniendo en cuenta que dicha  alegada  violación</w:t>
        <w:br/>
        <w:t>“ocurrió como consecuencia  de  la  vigencia  […]  del  Decreto  25475”,  la</w:t>
        <w:br/>
        <w:t>Comisión concluyó que el Estado  violó  el  artículo  2  de  la  Convención.</w:t>
        <w:br/>
        <w:t>También concluyó que las consideraciones realizadas sobre  la  arbitrariedad</w:t>
        <w:br/>
        <w:t>de la detención eran aplicable  a  los  allanamientos,  por  lo  que  estos,</w:t>
        <w:br/>
        <w:t>además de ilegales, constituyeron “una  injerencia  arbitraria  en  la  vida</w:t>
        <w:br/>
        <w:t>privada de la señora J.”.</w:t>
        <w:br/>
        <w:br/>
        <w:t>La representante alegó que la señora  J.  estuvo  “detenida  arbitrariamente</w:t>
        <w:br/>
        <w:t>(es  decir[,]  sin  mediar  flagrancia,  ni  [con]  base  [en]   una   orden</w:t>
        <w:br/>
        <w:t>judicial)”. Además indicó que la  detención  se  realizó  cuando  “el  orden</w:t>
        <w:br/>
        <w:t>constitucional  había  sido  suspendido”.  Adicionalmente,  señaló  que  “la</w:t>
        <w:br/>
        <w:t>flagrancia permanente” es “un concepto inexistente  en  el  vocabulario  del</w:t>
        <w:br/>
        <w:t>derecho internacional p[ú]blico”. Por otro lado, indicó que  “antes  del  30</w:t>
        <w:br/>
        <w:t>de abril [de 1992] J. no vio a ningún juez y no había  ningún  cargo  contra</w:t>
        <w:br/>
        <w:t>ella porque no se había formulado ninguna acusación, es  decir  que  por  17</w:t>
        <w:br/>
        <w:t>días estuvo [en] manos de la policía  sin  que  hubiese  un  cargo  concreto</w:t>
        <w:br/>
        <w:t>contra ella”. Sobre este punto, resaltó que  no  existe  registro  de  dónde</w:t>
        <w:br/>
        <w:t>estaba J. del 13 al 15 de abril ni del 28  al  30  de  abril.  Asimismo,  la</w:t>
        <w:br/>
        <w:t>representante señaló que los allanamientos a los inmuebles de la familia  de</w:t>
        <w:br/>
        <w:t>la señora J. se realizaron sin la presencia  de  la  fiscal  del  Ministerio</w:t>
        <w:br/>
        <w:t>Público, quien “se encontraba más bien en Lince presente en la Detención  de</w:t>
        <w:br/>
        <w:t>otro detenido y luego en el Distrito de San Martín”[231].</w:t>
        <w:br/>
        <w:br/>
        <w:t>El Estado señaló que “a la  fecha  de  los  hechos  del  presente  caso,  el</w:t>
        <w:br/>
        <w:t>derecho a la libertad personal se encontraba temporalmente suspendido”,  por</w:t>
        <w:br/>
        <w:t>lo que “era posible privar de libertad a una  persona  sin  que  exist[iera]</w:t>
        <w:br/>
        <w:t>orden judicial o flagrante delito, siempre que se respetasen los  principios</w:t>
        <w:br/>
        <w:t>de razonabilidad y proporcionalidad”.  Sin  perjuicio  de  esto,  el  Estado</w:t>
        <w:br/>
        <w:t>indicó que “la señora J. fue  detenida  a  raíz  de  que  se  encontraba  en</w:t>
        <w:br/>
        <w:t>flagrancia cometiendo  actos  relacionados  al  delito  de  terrorismo”.  Al</w:t>
        <w:br/>
        <w:t>respecto, el Estado  alegó  que  “al  momento  de  ser  detenida  le  fueron</w:t>
        <w:br/>
        <w:t>incautados objetos, documentos y otros medios de prueba  que  la  vinculaban</w:t>
        <w:br/>
        <w:t>con el grupo terrorista ‘Sendero Luminoso’”. Asimismo, señaló que el  delito</w:t>
        <w:br/>
        <w:t>de  terrorismo  “es  comprendido  por  la  doctrina  penal  como  un  delito</w:t>
        <w:br/>
        <w:t>permanente”. Indicó además que “en las actas de allanamiento  […]  se  puede</w:t>
        <w:br/>
        <w:t>apreciar la presencia en las diligencias del presente caso  de  funcionarios</w:t>
        <w:br/>
        <w:t>del Ministerio Público como  garantía  de  los  derechos  constitucionales”.</w:t>
        <w:br/>
        <w:t>Adicionalmente, el Estado señaló que la detención no fue arbitraria  ya  que</w:t>
        <w:br/>
        <w:t>“el uso de [la] fuerza utilizado por los integrantes de la Policía  Nacional</w:t>
        <w:br/>
        <w:t>fue necesario, razonable y proporcional por cuanto se  trataba  de  personas</w:t>
        <w:br/>
        <w:t>cometiendo  actos  de  terrorismo  y  que  intentaron  huir  del   operativo</w:t>
        <w:br/>
        <w:t>policial”. Por otro lado, indicó que “[l]a peticionaria fue detenida  en  la</w:t>
        <w:br/>
        <w:t>noche del día 13 de abril de 1992 siendo puesta a  disposición  judicial  el</w:t>
        <w:br/>
        <w:t>28 de abril de 1992 […], tal como lo autorizaba la  Constitución  vigente  a</w:t>
        <w:br/>
        <w:t>la fecha así como el Estado de  Excepción”.  En  relación  con  lo  sucedido</w:t>
        <w:br/>
        <w:t>entre el 28 y 30 de abril de 1992, señaló que “cuando se traslada a  alguien</w:t>
        <w:br/>
        <w:t>al sistema judicial, está en lo que se conoce como las carceleras,  […]  que</w:t>
        <w:br/>
        <w:t>están bajo  la  autoridad  judicial  y  luego  de  allí  se  determina  [el]</w:t>
        <w:br/>
        <w:t>establecimiento penitenciario a donde va ir la persona detenida”. El  Estado</w:t>
        <w:br/>
        <w:t>señaló que debido al estado de  emergencia  existente,  “la  obligación  […]</w:t>
        <w:br/>
        <w:t>sobre el traslado inmediato de J. ante  una  autoridad  judicial  no  estaba</w:t>
        <w:br/>
        <w:t>vigente al momento de su detención”.</w:t>
        <w:br/>
        <w:br/>
        <w:t>Además, el Perú alegó al momento de los allanamientos  estaba  “suspendi[do]</w:t>
        <w:br/>
        <w:t>el derecho a  la  inviolabilidad  del  domicilio”,  “por  lo  que  se  podía</w:t>
        <w:br/>
        <w:t>ingresar a un domicilio al margen de [que existiera  una  orden  judicial  o</w:t>
        <w:br/>
        <w:t>una situación de flagrancia], siempre que se respetar[a]n los principios  de</w:t>
        <w:br/>
        <w:t>razonabilidad y proporcionalidad”. Por último, “[s]obre  el  hecho  que  las</w:t>
        <w:br/>
        <w:t>personas detenidas no suscribieron el acta policial”  alegó  que  “ello  era</w:t>
        <w:br/>
        <w:t>una práctica común de las personas detenidas por terrorismo y  en  flagrante</w:t>
        <w:br/>
        <w:t>delito, lo cual se encuentra dentro de su derecho, sin que el  Estado  pueda</w:t>
        <w:br/>
        <w:t>llevar a cabo ninguna medida de coerción orientada a obligar a  una  persona</w:t>
        <w:br/>
        <w:t>a firmar un acta policial”.</w:t>
        <w:br/>
        <w:br/>
        <w:br/>
        <w:t xml:space="preserve">           A.1.2) Consideraciones de la Corte</w:t>
        <w:br/>
        <w:br/>
        <w:br/>
        <w:br/>
        <w:t>La Corte constató que al momento de la detención  de  la  señora  J.  estaba</w:t>
        <w:br/>
        <w:t>vigente un decreto de suspensión de garantías (supra párrs. 61 y 132).  Este</w:t>
        <w:br/>
        <w:t>Tribunal ha establecido  que  la  suspensión  de  garantías  constituye  una</w:t>
        <w:br/>
        <w:t>situación excepcional,  según  la  cual  resulta  lícito  para  el  gobierno</w:t>
        <w:br/>
        <w:t>aplicar determinadas medidas restrictivas a los derechos y  libertades  que,</w:t>
        <w:br/>
        <w:t>en condiciones normales, están  prohibidas  o  sometidas  a  requisitos  más</w:t>
        <w:br/>
        <w:t>rigurosos. Esto no significa, sin embargo, que la  suspensión  de  garantías</w:t>
        <w:br/>
        <w:t>comporte la suspensión temporal del Estado de Derecho o que autorice  a  los</w:t>
        <w:br/>
        <w:t>gobernantes a apartar su conducta de la legalidad a la que en  todo  momento</w:t>
        <w:br/>
        <w:t>deben ceñirse. Estando suspendidas las garantías,  algunos  de  los  límites</w:t>
        <w:br/>
        <w:t>legales de la actuación del  poder  público  pueden  ser  distintos  de  los</w:t>
        <w:br/>
        <w:t>vigentes en condiciones normales, pero no  deben  considerarse  inexistentes</w:t>
        <w:br/>
        <w:t>ni cabe, en  consecuencia,  entender  que  el  gobierno  esté  investido  de</w:t>
        <w:br/>
        <w:t>poderes  absolutos  más  allá  de  las  condiciones  en  que  tal  legalidad</w:t>
        <w:br/>
        <w:t>excepcional está autorizada[232].</w:t>
        <w:br/>
        <w:br/>
        <w:t>La Convención permite la suspensión  de  garantías  únicamente  en  caso  de</w:t>
        <w:br/>
        <w:t>guerra,  de  peligro  público  o  de  otra   emergencia   que   amenace   la</w:t>
        <w:br/>
        <w:t>independencia o seguridad del  Estado  Parte[233].  Al  respecto,  la  Corte</w:t>
        <w:br/>
        <w:t>entiende que los hechos del presente caso se enmarcaron en  el  contexto  de</w:t>
        <w:br/>
        <w:t>un conflicto entre grupos armados y agentes  de  las  fuerzas  policiales  y</w:t>
        <w:br/>
        <w:t>militares (supra párr. 57). Asimismo, la  representante  y  la  Comisión  no</w:t>
        <w:br/>
        <w:t>argumentaron que al momento los hechos del presente caso no existiera en  el</w:t>
        <w:br/>
        <w:t>Perú una situación que requiriera la suspensión de los derechos señalados.</w:t>
        <w:br/>
        <w:br/>
        <w:t>Por otro lado, habida cuenta de que el  artículo  27.1  contempla  distintas</w:t>
        <w:br/>
        <w:t>situaciones y que  las  medidas  que  se  adopten  en  cualquiera  de  estas</w:t>
        <w:br/>
        <w:t>emergencias deben ser ajustadas a “las exigencias de la situación”,  resulta</w:t>
        <w:br/>
        <w:t>claro que lo permisible en unas de  ellas  podría  no  serlo  en  otras.  La</w:t>
        <w:br/>
        <w:t>juridicidad de las medidas que se adopten para enfrentar  cada  una  de  las</w:t>
        <w:br/>
        <w:t>situaciones especiales a las que se  refiere  el  artículo  27.1  dependerá,</w:t>
        <w:br/>
        <w:t>entonces, del carácter, intensidad, profundidad y particular contexto de  la</w:t>
        <w:br/>
        <w:t>emergencia, así como de la proporcionalidad y razonabilidad que guarden  las</w:t>
        <w:br/>
        <w:t>medidas adoptadas respecto de ella[234]. La  Convención  autoriza  solamente</w:t>
        <w:br/>
        <w:t>la suspensión de ciertos derechos y libertades, y ello “en la medida  y  por</w:t>
        <w:br/>
        <w:t>el tiempo estrictamente limitados a las exigencias  de  la  situación”.  Las</w:t>
        <w:br/>
        <w:t>disposiciones  que  se  adopten   no   deben   violar   otras   obligaciones</w:t>
        <w:br/>
        <w:t>internacionales del Estado Parte, ni deben  entrañar  discriminación  alguna</w:t>
        <w:br/>
        <w:t>fundada  en  motivos  de  raza,  color,  sexo,  idioma,  religión  u  origen</w:t>
        <w:br/>
        <w:t>social[235]. La Corte ha señalado que la suspensión  de  garantías  no  debe</w:t>
        <w:br/>
        <w:t>exceder la medida de lo estrictamente necesario y que  resulta  ilegal  toda</w:t>
        <w:br/>
        <w:t>actuación de los poderes públicos que desborde aquellos  límites  que  deben</w:t>
        <w:br/>
        <w:t>estar precisamente señalados en las disposiciones que decretan el estado  de</w:t>
        <w:br/>
        <w:t>excepción[236]. En este sentido,  las  limitaciones  que  se  imponen  a  la</w:t>
        <w:br/>
        <w:t>actuación del Estado responden a  la  necesidad  genérica  de  que  en  todo</w:t>
        <w:br/>
        <w:t>estado de  excepción  subsistan  medios  idóneos  para  el  control  de  las</w:t>
        <w:br/>
        <w:t>disposiciones que se dicten, a fin de que ellas se adecuen razonablemente  a</w:t>
        <w:br/>
        <w:t>las necesidades de la situación  y  no  excedan  de  los  límites  estrictos</w:t>
        <w:br/>
        <w:t>impuestos por la Convención o derivados de ella[237].</w:t>
        <w:br/>
        <w:br/>
        <w:t>Del decreto vigente  al  momento  de  la  detención  de  la  señora  J.,  se</w:t>
        <w:br/>
        <w:t>desprende  que  el  estado  de  excepción  suspendía  los  derechos   a   la</w:t>
        <w:br/>
        <w:t>inviolabilidad del domicilio, a la circulación, de reunión, a ser  detenidos</w:t>
        <w:br/>
        <w:t>solamente mediando orden judicial o en flagrante delito y a  ser  presentado</w:t>
        <w:br/>
        <w:t>ante un Juez en un plazo no mayor a  15  días.  La  Corte  advierte  que  no</w:t>
        <w:br/>
        <w:t>existe  una  prohibición   convencional   de   suspender   dichos   derechos</w:t>
        <w:br/>
        <w:t>temporalmente y en cumplimiento de  ciertas  salvaguardas.  En  el  presente</w:t>
        <w:br/>
        <w:t>acápite la Corte se referirá solamente a la suspensión  relacionada  con  la</w:t>
        <w:br/>
        <w:t>libertad personal y a la protección del domicilio, los  cuales  corresponden</w:t>
        <w:br/>
        <w:t>a ciertos aspectos del artículo 7.2 y del 7.5, así como al  artículo  11  de</w:t>
        <w:br/>
        <w:t>la Convención, relativos a la legalidad  de  la  detención,  al  plazo  para</w:t>
        <w:br/>
        <w:t>llevar “sin demora” a una “persona detenida o  retenida”  ante  “un  juez  u</w:t>
        <w:br/>
        <w:t>otro funcionario autorizado por la ley para ejercer funciones judiciales”  y</w:t>
        <w:br/>
        <w:t>a la protección del domicilio, respectivamente. Al respecto,  este  Tribunal</w:t>
        <w:br/>
        <w:t>nota que la detención de J. y  los  allanamientos  a  los  inmuebles  de  su</w:t>
        <w:br/>
        <w:t>familia se realizaron por la presunta comisión  del  delito  de  terrorismo,</w:t>
        <w:br/>
        <w:t>durante la vigencia y ámbito geográfico del estado de  excepción  decretado,</w:t>
        <w:br/>
        <w:t>por lo que estarían dentro del alcance del mismo.</w:t>
        <w:br/>
        <w:br/>
        <w:t>Respecto a la libertad personal, el Comité de  Derechos  Humanos  del  Pacto</w:t>
        <w:br/>
        <w:t>Internacional de Derechos  Civiles  y  Políticos  (en  adelante  “Comité  de</w:t>
        <w:br/>
        <w:t>Derechos Humanos”) ha reconocido  que  los  Estados  no  pueden  invocar  la</w:t>
        <w:br/>
        <w:t>suspensión de garantía “como justificación de actos que  violan  el  derecho</w:t>
        <w:br/>
        <w:t>humanitario o normas imperativas de derecho internacional, por ejemplo,  […]</w:t>
        <w:br/>
        <w:t>la privación arbitraria de la libertad”[238].  En  este  sentido,  la  Corte</w:t>
        <w:br/>
        <w:t>reitera que la suspensión de garantías no  debe  exceder  la  medida  de  lo</w:t>
        <w:br/>
        <w:t>estrictamente  necesario  (supra  párrs.  124  y  139),  así  como  que   la</w:t>
        <w:br/>
        <w:t>suspensión de ciertos derechos no implica que los mismos  son  completamente</w:t>
        <w:br/>
        <w:t>inaplicables[239]. Por consiguiente, aún bajo la  vigencia  del  decreto  de</w:t>
        <w:br/>
        <w:t>suspensión de garantías es necesario analizar  la  proporcionalidad  de  las</w:t>
        <w:br/>
        <w:t>acciones adoptadas por las autoridades estatales al detener a la señora J.</w:t>
        <w:br/>
        <w:br/>
        <w:t>En primer lugar, la Corte  resalta  que  al  estar  suspendida  la  garantía</w:t>
        <w:br/>
        <w:t>constitucional relativa al plazo en que  una  persona  debe  ser  presentada</w:t>
        <w:br/>
        <w:t>ante un juez, no es necesario analizar la alegada falta de cumplimiento  del</w:t>
        <w:br/>
        <w:t>plazo establecido en la Constitución. Sin perjuicio de esto,  es  pertinente</w:t>
        <w:br/>
        <w:t>aclarar que, tras analizar la prueba presentada, la Corte no tiene  claridad</w:t>
        <w:br/>
        <w:t>suficiente sobre si la detención de la señora J. se  extendió  más  allá  de</w:t>
        <w:br/>
        <w:t>los 15 días alegados por el Estado[240]. Por  tanto,  la  Corte  considerará</w:t>
        <w:br/>
        <w:t>para los efectos de esta Sentencia que la señora J. permaneció al  menos  15</w:t>
        <w:br/>
        <w:t>días sin ser presentada ante un juez.</w:t>
        <w:br/>
        <w:br/>
        <w:t>Al respecto, este Tribunal recuerda que la parte inicial  del  artículo  7.5</w:t>
        <w:br/>
        <w:t>de la Convención dispone que la detención de una persona debe  ser  sometida</w:t>
        <w:br/>
        <w:t>sin demora a  revisión  judicial.  La  Corte  ha  señalado  que  el  control</w:t>
        <w:br/>
        <w:t>judicial inmediato es una medida  tendiente  a  evitar  la  arbitrariedad  o</w:t>
        <w:br/>
        <w:t>ilegalidad de las detenciones,  tomando  en  cuenta  que  en  un  Estado  de</w:t>
        <w:br/>
        <w:t>Derecho corresponde  al  juzgador  garantizar  los  derechos  del  detenido,</w:t>
        <w:br/>
        <w:t>autorizar la adopción  de  medidas  cautelares  o  de  coerción  cuando  sea</w:t>
        <w:br/>
        <w:t>estrictamente necesario y procurar, en general, que se  trate  al  inculpado</w:t>
        <w:br/>
        <w:t>de manera consecuente con la  presunción  de  inocencia[241].  La  inmediata</w:t>
        <w:br/>
        <w:t>revisión judicial de la detención  tiene  particular  relevancia  cuando  se</w:t>
        <w:br/>
        <w:t>aplica a capturas realizadas sin orden  judicial[242].  A  pesar  que  dicho</w:t>
        <w:br/>
        <w:t>derecho estaba suspendido, esta suspensión no  puede  ser  considerada  como</w:t>
        <w:br/>
        <w:t>absoluta y por tanto la  Corte  debe  analizar  la  proporcionalidad  de  lo</w:t>
        <w:br/>
        <w:t>sucedido en el presente caso[243].</w:t>
        <w:br/>
        <w:br/>
        <w:t>El significado del término “sin demora” debe examinarse  a  la  luz  de  las</w:t>
        <w:br/>
        <w:t>circunstancias  específicas  del  caso  concreto.  En   este   sentido,   la</w:t>
        <w:br/>
        <w:t>investigación en casos de terrorismo puede presentar problemas  particulares</w:t>
        <w:br/>
        <w:t>para las autoridades, los cuales deben ser tomados en cuenta al  momento  de</w:t>
        <w:br/>
        <w:t>analizar la presentación “sin demora” ante un juez[244]. No obstante, en  el</w:t>
        <w:br/>
        <w:t>presente caso está demostrado que la señora J. no  fue  presentada  ante  un</w:t>
        <w:br/>
        <w:t>Juez por al menos  15  días  (supra  párr.  142),  sin  que  consten  en  el</w:t>
        <w:br/>
        <w:t>expediente razones fundadas para demorar ese tiempo en someter la  detención</w:t>
        <w:br/>
        <w:t>de la señora J. ante un juez.  Este  Tribunal  considera  que  incluso  bajo</w:t>
        <w:br/>
        <w:t>suspensión de garantías, debe  analizarse  la  proporcionalidad  de  que  la</w:t>
        <w:br/>
        <w:t>señora J. permaneciera detenida al  menos  15  días  sin  ninguna  forma  de</w:t>
        <w:br/>
        <w:t>control judicial, teniendo en cuenta que fue detenida sin que mediara  orden</w:t>
        <w:br/>
        <w:t>judicial. En casos como el presente, donde la detención inicial  se  realizó</w:t>
        <w:br/>
        <w:t>sin  orden  judicial,  la  presentación  ante  un  Juez  es  particularmente</w:t>
        <w:br/>
        <w:t>importante. Por tanto, la  Corte  estima  que  las  medidas  tomadas  en  el</w:t>
        <w:br/>
        <w:t>presente caso no fueron las “estrictamente necesarias”.  En  particular,  la</w:t>
        <w:br/>
        <w:t>Corte resalta que la  suspensión  de  ciertos  aspectos  del  derecho  a  la</w:t>
        <w:br/>
        <w:t>libertad personal no puede significar  que  las  acciones  estatales  puedan</w:t>
        <w:br/>
        <w:t>anular los controles jurisdiccionales sobre la forma  en  que  se  llevan  a</w:t>
        <w:br/>
        <w:t>cabo las detenciones (supra  párr.  141).  En  consecuencia,  este  Tribunal</w:t>
        <w:br/>
        <w:t>considera que la falta de presentación “sin demora” de la señora J. ante  un</w:t>
        <w:br/>
        <w:t>juez no se  justifica  por  la  suspensión  de  garantías  existente  en  el</w:t>
        <w:br/>
        <w:t>presente caso, por lo que fue arbitraria y por  tanto  el  Estado  violó  el</w:t>
        <w:br/>
        <w:t>artículo 7, incisos 1, 3 y 5 de la Convención Americana, en relación con  el</w:t>
        <w:br/>
        <w:t>artículo 1.1 de la Convención.</w:t>
        <w:br/>
        <w:br/>
        <w:t>Por otra parte, en virtud de las conclusiones anteriores, este  Tribunal  no</w:t>
        <w:br/>
        <w:t>estima necesario  analizar  de  manera  particular  si  el  allanamiento  al</w:t>
        <w:br/>
        <w:t>inmueble ubicado en la calle Las Esmeraldas fue acorde a la Convención.  Los</w:t>
        <w:br/>
        <w:t>alegatos relativos a la presunta violencia utilizada  durante  la  detención</w:t>
        <w:br/>
        <w:t>inicial serán analizados, en lo que corresponda, en el capítulo relativo  al</w:t>
        <w:br/>
        <w:t>derecho a la integridad personal (infra párrs. 308 a 368).</w:t>
        <w:br/>
        <w:br/>
        <w:t>En relación con el primer allanamiento al  domicilio  ubicado  en  la  calle</w:t>
        <w:br/>
        <w:t>Casimiro Negrón, la Corte  nota  que  según  el  acta  de  allanamiento,  el</w:t>
        <w:br/>
        <w:t>registro se realizó con la autorización de  la  madre  de  J.,  quien  firmó</w:t>
        <w:br/>
        <w:t>dicha acta[245]. La madre de J. indicó  que  “[la]  quisieron  hacer  firmar</w:t>
        <w:br/>
        <w:t>unos papeles. Decían que eran papeles incautados: había una lista”.  Declaró</w:t>
        <w:br/>
        <w:t>además que su hija menor se había negado a firmar el acta,  por  lo  que  la</w:t>
        <w:br/>
        <w:t>habrían  detenido[246].  El  Estado  no  cuestionó  la   veracidad   de   la</w:t>
        <w:br/>
        <w:t>declaración de la madre de la señora J., mientras  que  la  negativa  de  la</w:t>
        <w:br/>
        <w:t>hermana menor de J. a firmar el acta y su detención consta en el  expediente</w:t>
        <w:br/>
        <w:t>del presente caso (supra párrs. 87 y 89). Por su parte, la presunta  víctima</w:t>
        <w:br/>
        <w:t>declaró  a  nivel  interno  que  su  madre  habría  firmado  un  acta   bajo</w:t>
        <w:br/>
        <w:t>presión[247], lo cual podría coincidir con lo señalado por la CVR en  cuanto</w:t>
        <w:br/>
        <w:t>a que muchos de los testigos habían afirmado que no pudieron leer las  actas</w:t>
        <w:br/>
        <w:t>que se realizaban en los registros y que “la víctima o sus  familiares  eran</w:t>
        <w:br/>
        <w:t>conminados a firma[las]”[248].</w:t>
        <w:br/>
        <w:br/>
        <w:t>Sin perjuicio de lo anterior, la Corte resalta que la madre de  J.  no  negó</w:t>
        <w:br/>
        <w:t>en su declaración  que  hubiese  autorizado  dicho  registro.  Asimismo,  es</w:t>
        <w:br/>
        <w:t>necesario recordar que la declaración de la presunta víctima  no  puede  ser</w:t>
        <w:br/>
        <w:t>valorada  aisladamente  sino  dentro  del  conjunto  de  las   pruebas   del</w:t>
        <w:br/>
        <w:t>proceso[249]. De igual forma, en relación con la declaración de la madre  de</w:t>
        <w:br/>
        <w:t>J., este Tribunal estima que por tratarse de  un  familiar  de  la  presunta</w:t>
        <w:br/>
        <w:t>víctima y tener un interés directo en  este  caso,  sus  manifestaciones  no</w:t>
        <w:br/>
        <w:t>pueden ser valoradas aisladamente, sino dentro del conjunto de  las  pruebas</w:t>
        <w:br/>
        <w:t>del proceso[250]. Por tanto, la Corte considera que no cuenta con  elementos</w:t>
        <w:br/>
        <w:t>suficientes para desvirtuar el hecho que, de acuerdo  al  acta  de  registro</w:t>
        <w:br/>
        <w:t>correspondiente, la madre de J. autorizó  la  entrada  de  los  funcionarios</w:t>
        <w:br/>
        <w:t>policiales a su vivienda y, por  tanto,  concluye  que  el  allanamiento  al</w:t>
        <w:br/>
        <w:t>domicilio de la señora J. en la calle Casimiro Negrón no violó  el  artículo</w:t>
        <w:br/>
        <w:t>11.2 de la Convención.</w:t>
        <w:br/>
        <w:br/>
        <w:br/>
        <w:t xml:space="preserve">       A.2 La notificación de las razones de la detención</w:t>
        <w:br/>
        <w:br/>
        <w:br/>
        <w:br/>
        <w:br/>
        <w:t>A.2.1) Alegatos de la Comisión y de las partes</w:t>
        <w:br/>
        <w:br/>
        <w:br/>
        <w:t>La Comisión consideró que “por la forma en que se llevó a cabo el  operativo</w:t>
        <w:br/>
        <w:t>[en el cual fue detenida la señora J.] resulta razonable inferir  que  a  la</w:t>
        <w:br/>
        <w:t>señora J. no le fueron  explicadas  las  razones  de  su  detención  ni  los</w:t>
        <w:br/>
        <w:t>derechos de los cuales era titular[, ya que d]e acuerdo a  lo  indicado  por</w:t>
        <w:br/>
        <w:t>la  señora  J.,  ni  siquiera  le  fue  exhibida  el  acta  policial  de  la</w:t>
        <w:br/>
        <w:t>detención”.  La  representante  no  presentó  alegatos  adicionales  a   los</w:t>
        <w:br/>
        <w:t>indicados supra (párr. 134). Por su parte, el Estado señaló que  “en  virtud</w:t>
        <w:br/>
        <w:t>de que la señora J[.] fue detenida en la comisión flagrante  del  delito  de</w:t>
        <w:br/>
        <w:t>terrorismo, no p[uede] alegar que desconocía las razones de su privación  de</w:t>
        <w:br/>
        <w:t>libertad”. En la audiencia pública, el Estado alegó que “la  primera  manera</w:t>
        <w:br/>
        <w:t>en que a una persona se le inform[aba] el motivo  de  su  detención  era  de</w:t>
        <w:br/>
        <w:t>forma verbal” y posteriormente “se les hacía firmar  un  registro  donde  se</w:t>
        <w:br/>
        <w:t>les indicaba la razones de su detención”.</w:t>
        <w:br/>
        <w:br/>
        <w:br/>
        <w:t>A.2.2) Consideraciones de la Corte</w:t>
        <w:br/>
        <w:br/>
        <w:br/>
        <w:t>Como se desprende del párrafo  129  supra,  el  derecho  interno  exige  que</w:t>
        <w:br/>
        <w:t>“[t]oda persona será informada inmediatamente y por escrito de  la  causa  o</w:t>
        <w:br/>
        <w:t>razones de su detención”. En  el  mismo  sentido,  el  artículo  7.4  de  la</w:t>
        <w:br/>
        <w:t>Convención Americana alude a dos garantías para la persona que  está  siendo</w:t>
        <w:br/>
        <w:t>detenida: i) la información en forma oral o escrita sobre las razones de  la</w:t>
        <w:br/>
        <w:t>detención, y  ii)  la  notificación,  que  debe  ser  por  escrito,  de  los</w:t>
        <w:br/>
        <w:t>cargos[251]. La información de los “motivos y razones” de la detención  debe</w:t>
        <w:br/>
        <w:t>darse “cuando ésta se produce”, lo cual constituye un mecanismo para  evitar</w:t>
        <w:br/>
        <w:t>detenciones ilegales o arbitrarias desde el momento mismo  de  la  privación</w:t>
        <w:br/>
        <w:t>de  libertad  y,  a  su  vez,  garantiza   el   derecho   de   defensa   del</w:t>
        <w:br/>
        <w:t>individuo[252]. Asimismo, esta Corte ha señalado que el agente que  lleva  a</w:t>
        <w:br/>
        <w:t>cabo  la  detención  debe  informar  en  un  lenguaje   simple,   libre   de</w:t>
        <w:br/>
        <w:t>tecnicismos, los hechos y bases jurídicas esenciales en los que se  basa  la</w:t>
        <w:br/>
        <w:t>detención y que no se satisface el artículo 7.4 de la Convención si sólo  se</w:t>
        <w:br/>
        <w:t>menciona la base legal[253]. En la medida en que se  encuentra  previsto  en</w:t>
        <w:br/>
        <w:t>una norma interna que no se encontraba suspendida (supra párrs. 129 y  132),</w:t>
        <w:br/>
        <w:t>si la persona no es informada adecuadamente de las razones de la  detención,</w:t>
        <w:br/>
        <w:t>incluyendo los hechos  y  su  base  jurídica,  no  sabe  contra  cuál  cargo</w:t>
        <w:br/>
        <w:t>defenderse  y,  en  forma  concatenada,  se   hace   ilusorio   el   control</w:t>
        <w:br/>
        <w:t>judicial[254]. Si se establece que el Estado no informó a  las  víctimas  de</w:t>
        <w:br/>
        <w:t>las “causas” o “razones” de su detención, la detención será  ilegal  y,  por</w:t>
        <w:br/>
        <w:t>ende, contraria al artículo 7.2 de la Convención,  pero  además  constituirá</w:t>
        <w:br/>
        <w:t>una violación del derecho consagrado en el artículo 7.4 de la misma[255].</w:t>
        <w:br/>
        <w:br/>
        <w:t>Respecto con la obligación de  informar  oralmente  de  las  razones  de  la</w:t>
        <w:br/>
        <w:t>detención, la presunta víctima no tiene ningún mecanismo a  su  alcance  que</w:t>
        <w:br/>
        <w:t>le posibilite probar este hecho.  Su  alegación  es  de  carácter  negativo,</w:t>
        <w:br/>
        <w:t>señala la inexistencia de un hecho. El Estado, por su lado, sostiene que  la</w:t>
        <w:br/>
        <w:t>información de las razones de la  detención  sí  se  produjo.  Esta  es  una</w:t>
        <w:br/>
        <w:t>alegación de carácter positivo y, por ello, susceptible de  prueba[256].  Al</w:t>
        <w:br/>
        <w:t>respecto, la Corte advierte que la  Fiscal  del  Ministerio  Público  en  la</w:t>
        <w:br/>
        <w:t>audiencia pública señaló que “inform[ó] a  cada  una  de  las  personas  del</w:t>
        <w:br/>
        <w:t>motivo de la diligencia de intervención”[257]. Más allá de  controvertir  la</w:t>
        <w:br/>
        <w:t>presencia de la Fiscal Atto durante todo el allanamiento,  cuestión  que  se</w:t>
        <w:br/>
        <w:t>examina infra (párrs. 338 y  339),  la  representante  no  controvirtió,  de</w:t>
        <w:br/>
        <w:t>forma específica, dicho aspecto de la declaración en la audiencia pública  o</w:t>
        <w:br/>
        <w:t>en ninguna otra etapa procesal. Por tanto, la Corte considera que no  cuenta</w:t>
        <w:br/>
        <w:t>con elementos  suficientes  para  declarar  que  el  Estado  incumplió  este</w:t>
        <w:br/>
        <w:t>extremo de la obligación contenida en el artículo 7.4 de la Convención.</w:t>
        <w:br/>
        <w:br/>
        <w:t>Respecto a la obligación de notificar sin demora y por  escrito  los  cargos</w:t>
        <w:br/>
        <w:t>formulados contra la señora  J.,  la  Corte  recuerda  que  esta  obligación</w:t>
        <w:br/>
        <w:t>existe incluso si la fiscal del Ministerio Público informó oralmente de  los</w:t>
        <w:br/>
        <w:t>motivos de la detención a la señora J.  En  el  presente  caso,  los  hechos</w:t>
        <w:br/>
        <w:t>relativos al cumplimiento de  esta  obligación  están  relacionados  con  el</w:t>
        <w:br/>
        <w:t>deber de comunicar al inculpado de la imputación  formulada  en  su  contra,</w:t>
        <w:br/>
        <w:t>incluido en el artículo 8.2.b)[258], por lo  que  se  analizarán  de  manera</w:t>
        <w:br/>
        <w:t>conjunta (infra párrs. 194 a 201).</w:t>
        <w:br/>
        <w:br/>
        <w:br/>
        <w:t xml:space="preserve">       A.3 La falta de registro de la detención de la señora J.</w:t>
        <w:br/>
        <w:br/>
        <w:br/>
        <w:t>Este Tribunal advierte que no existe claridad sobre dónde se  encontraba  J.</w:t>
        <w:br/>
        <w:t>entre el 28 y el 30 de abril, así como entre el 13 y el 15 de abril de  1992</w:t>
        <w:br/>
        <w:t>(supra párrs. 92, 94 y 142). Al respecto, la Corte ha considerado  que  toda</w:t>
        <w:br/>
        <w:t>detención, independientemente del motivo o duración de la misma,  tiene  que</w:t>
        <w:br/>
        <w:t>ser  debidamente  registrada  en  el  documento  pertinente,  señalando  con</w:t>
        <w:br/>
        <w:t>claridad las causas de la detención, quién la realizó, la hora de  detención</w:t>
        <w:br/>
        <w:t>y la hora de su puesta en libertad, así como la constancia  de  que  se  dio</w:t>
        <w:br/>
        <w:t>aviso al juez competente,  como  mínimo,  a  fin  de  proteger  contra  toda</w:t>
        <w:br/>
        <w:t>interferencia ilegal o arbitraria de la libertad física[259].  La  Corte  ha</w:t>
        <w:br/>
        <w:t>establecido que dicha obligación también  existe  en  centros  de  detención</w:t>
        <w:br/>
        <w:t>policial[260]. La Corte advierte además que el registro de la  detención  es</w:t>
        <w:br/>
        <w:t>aún más importante cuando ésta es realizada  sin  orden  judicial  y  en  el</w:t>
        <w:br/>
        <w:t>marco de un estado de excepción,  como  en  el  presente  caso.  Este  deber</w:t>
        <w:br/>
        <w:t>también se encuentra dispuesto en la legislación peruana (supra párr.  129).</w:t>
        <w:br/>
        <w:t>Por tanto, la falta de registro de la detención  de  la  señora  J.  en  los</w:t>
        <w:br/>
        <w:t>períodos mencionados constituye una violación de  los  derechos  consagrados</w:t>
        <w:br/>
        <w:t>en el artículo 7, incisos 1 y 2 de la Convención Americana, en relación  con</w:t>
        <w:br/>
        <w:t>el artículo 1.1 de este instrumento.</w:t>
        <w:br/>
        <w:br/>
        <w:br/>
        <w:t xml:space="preserve">       A.4 La prisión preventiva de la presunta víctima entre el 30 de abril</w:t>
        <w:br/>
        <w:t xml:space="preserve">       de 1992 y 18 de junio de 1993, así como la relación de  ésta  con  el</w:t>
        <w:br/>
        <w:t xml:space="preserve">       principio de presunción de inocencia</w:t>
        <w:br/>
        <w:br/>
        <w:br/>
        <w:br/>
        <w:t xml:space="preserve">           A.4.1) Alegatos de la Comisión y de las partes</w:t>
        <w:br/>
        <w:br/>
        <w:br/>
        <w:t>La Comisión consideró que “la detención  preventiva  de  la  señora  J.  fue</w:t>
        <w:br/>
        <w:t>arbitraria  al  carecer  de  motivación  individualizada  sobre  los   fines</w:t>
        <w:br/>
        <w:t>procesales que perseguía”, así como al habérsele aplicado  “el  artículo  13</w:t>
        <w:br/>
        <w:t>a) del Decreto 25475 de  5  de  mayo  de  1992,  […]  desde  su  entrada  en</w:t>
        <w:br/>
        <w:t>vigencia, [que] establecía la privación obligatoria de libertad  durante  la</w:t>
        <w:br/>
        <w:t>etapa de instrucción ‘sin excepción alguna’”.</w:t>
        <w:br/>
        <w:br/>
        <w:t>La representante no presentó alegatos adicionales a  los  mencionados  sobre</w:t>
        <w:br/>
        <w:t>la alegada violación al derecho a no ser detenido arbitrariamente y  de  ser</w:t>
        <w:br/>
        <w:t>presentado sin demora ante un juez o autoridad judicial (supra párr. 134).</w:t>
        <w:br/>
        <w:br/>
        <w:t>El Estado alegó  que  de  acuerdo  a  la  jurisprudencia  de  la  Corte  “la</w:t>
        <w:br/>
        <w:t>detención preventiva se encuentra autorizada cuando con  ella  se  garantice</w:t>
        <w:br/>
        <w:t>el desarrollo eficiente de las investigaciones, es decir, se impida  que  el</w:t>
        <w:br/>
        <w:t>imputado obstruya o eluda la acción de la justicia, destruya  evidencia,  se</w:t>
        <w:br/>
        <w:t>coluda con otros imputados, exista peligro de fuga  o  de  que  el  imputado</w:t>
        <w:br/>
        <w:t>cometa otro delito”. Señaló que “observando tales  formalidades,  el  28  de</w:t>
        <w:br/>
        <w:t>abril de 1992, el Décimo Juzgado de Instrucción de  Lima  dictó  mandato  de</w:t>
        <w:br/>
        <w:t>detención al observar suficientes elementos probatorios que imputaban  a  la</w:t>
        <w:br/>
        <w:t>señora J[.] como presunta autora del delito de terrorismo, es decir,  motivó</w:t>
        <w:br/>
        <w:t>su Resolución. Además señaló que  el  artículo  13.a  del  Decreto  Ley  No.</w:t>
        <w:br/>
        <w:t>25.475 no fue aplicado a la señora J.,  puesto  que  no  estaba  vigente  al</w:t>
        <w:br/>
        <w:t>momento de su detención.</w:t>
        <w:br/>
        <w:br/>
        <w:br/>
        <w:t>A.4.2) Consideraciones de la Corte</w:t>
        <w:br/>
        <w:br/>
        <w:br/>
        <w:t>En virtud de los alegatos realizados por las partes, la Corte  analizará  la</w:t>
        <w:br/>
        <w:t>orden de prisión preventiva y la aplicación al caso  de  la  señora  J.  del</w:t>
        <w:br/>
        <w:t>artículo 13.a del Decreto Ley No. 25.475.</w:t>
        <w:br/>
        <w:br/>
        <w:br/>
        <w:br/>
        <w:t>i. La orden de prisión preventiva</w:t>
        <w:br/>
        <w:br/>
        <w:br/>
        <w:br/>
        <w:t>Es jurisprudencia reiterada de este Tribunal que la regla general  debe  ser</w:t>
        <w:br/>
        <w:t>la libertad del procesado mientras se resuelve acerca de su  responsabilidad</w:t>
        <w:br/>
        <w:t>penal[261], ya que éste goza de un estado jurídico de inocencia  que  impone</w:t>
        <w:br/>
        <w:t>que reciba del Estado un  trato  acorde  con  su  condición  de  persona  no</w:t>
        <w:br/>
        <w:t>condenada. En casos excepcionales, el Estado podrá recurrir a una medida  de</w:t>
        <w:br/>
        <w:t>privación  preventiva de la libertad a fin de evitar situaciones que  pongan</w:t>
        <w:br/>
        <w:t>en peligro la consecución de los fines del proceso, esto es,  para  asegurar</w:t>
        <w:br/>
        <w:t>que el procesado no impedirá el desarrollo eficiente de las  investigaciones</w:t>
        <w:br/>
        <w:t>ni eludirá la acción de la justicia[262]. En este sentido, se podrá  ordenar</w:t>
        <w:br/>
        <w:t>la prisión preventiva de un procesado sólo de manera excepcional  y  cuando,</w:t>
        <w:br/>
        <w:t>por ejemplo, no existan otras garantías que aseguren su comparecencia en  el</w:t>
        <w:br/>
        <w:t>juicio[263].</w:t>
        <w:br/>
        <w:br/>
        <w:t>En esta línea, la Corte Interamericana ha reiteradamente señalado  que  para</w:t>
        <w:br/>
        <w:t>que una medida privativa de libertad se encuentre en  concordancia  con  las</w:t>
        <w:br/>
        <w:t>garantías consagradas en la Convención,  su  aplicación  debe  conllevar  un</w:t>
        <w:br/>
        <w:t>carácter excepcional y respetar el principio de presunción  de  inocencia  y</w:t>
        <w:br/>
        <w:t>los principios de legalidad, necesidad  y  proporcionalidad,  indispensables</w:t>
        <w:br/>
        <w:t>en una sociedad democrática[264]. Cualquier restricción a  la  libertad  que</w:t>
        <w:br/>
        <w:t>no contenga una motivación suficiente que permita evaluar  si  se  ajusta  a</w:t>
        <w:br/>
        <w:t>las condiciones señaladas será arbitraria y, por tanto, violará el  artículo</w:t>
        <w:br/>
        <w:t>7.3 de la Convención[265].</w:t>
        <w:br/>
        <w:br/>
        <w:t>Este Tribunal ha precisado también que  para  restringir  el  derecho  a  la</w:t>
        <w:br/>
        <w:t>libertad personal a través de  medidas  como  la  prisión  preventiva  deben</w:t>
        <w:br/>
        <w:t>existir indicios suficientes que  permitan  suponer  razonablemente  que  la</w:t>
        <w:br/>
        <w:t>persona  sometida  al  proceso  ha  participado  en  el   ilícito   que   se</w:t>
        <w:br/>
        <w:t>investiga[266]. Sin embargo, aún verificado este extremo,  la  privación  de</w:t>
        <w:br/>
        <w:t>libertad del procesado no puede  residir  en  fines  preventivo-generales  o</w:t>
        <w:br/>
        <w:t>preventivo-especiales  atribuibles  a  la  pena,  sino  que  sólo  se  puede</w:t>
        <w:br/>
        <w:t>fundamentar en un  fin  legítimo,  a  saber:  asegurar  que  el  acusado  no</w:t>
        <w:br/>
        <w:t>impedirá el  desarrollo  del  procedimiento  ni  eludirá  la  acción  de  la</w:t>
        <w:br/>
        <w:t>justicia[267].  Concordantemente,   las   características   personales   del</w:t>
        <w:br/>
        <w:t>supuesto autor y la gravedad del delito que se le  imputa  no  son,  por  sí</w:t>
        <w:br/>
        <w:t>mismos, justificación suficiente de la prisión preventiva[268].  El  peligro</w:t>
        <w:br/>
        <w:t>procesal no se presume, sino que debe realizarse la verificación  del  mismo</w:t>
        <w:br/>
        <w:t>en cada caso,  fundado  en  circunstancias  objetivas  y  ciertas  del  caso</w:t>
        <w:br/>
        <w:t>concreto[269]. De este modo, para que se respete la presunción de  inocencia</w:t>
        <w:br/>
        <w:t>al ordenarse medidas restrictivas de la libertad es preciso  que  el  Estado</w:t>
        <w:br/>
        <w:t>fundamente  y  acredite,  de  manera  clara  y  motivada,  según  cada  caso</w:t>
        <w:br/>
        <w:t>concreto,  la  existencia  de  los  referidos  requisitos  exigidos  por  la</w:t>
        <w:br/>
        <w:t>Convención[270]. Proceder de otro modo equivaldría a anticipar la  pena,  lo</w:t>
        <w:br/>
        <w:t>cual contraviene principios generales del derecho, ampliamente  reconocidos,</w:t>
        <w:br/>
        <w:t>entre ellos, el principio de presunción de inocencia[271].</w:t>
        <w:br/>
        <w:br/>
        <w:t>En el  presente  caso,  el  28  de  abril  de  1992  el  Décimo  Juzgado  de</w:t>
        <w:br/>
        <w:t>Instrucción de Lima dictó mandato de detención contra la señora J.[272].  La</w:t>
        <w:br/>
        <w:t>Resolución se refirió a 96 personas, incluyendo a la señora  J.,  a  quienes</w:t>
        <w:br/>
        <w:t>se  les  abrió  instrucción  “por  delito  contra  la  Tranquilidad  Pública</w:t>
        <w:br/>
        <w:t>(Terrorismo)  en  agravio  del  Estado  Peruano”  y  se  dictó  mandato   de</w:t>
        <w:br/>
        <w:t>detención[273]. La motivación de la Resolución consiste en que  “los  hechos</w:t>
        <w:br/>
        <w:t>[…] se en[contraban] tipificados y sancionados en los artículos [319 y  320]</w:t>
        <w:br/>
        <w:t>del Código Penal  en  vig[encia],  que  se  ha[bía]  individualizado  a  sus</w:t>
        <w:br/>
        <w:t>presuntos autores y que la acción penal no ha[bía] prescrito”. Asimismo,  el</w:t>
        <w:br/>
        <w:t>Juzgado señaló que la  medida  coercitiva  se  dictaba  en  “aplicación  del</w:t>
        <w:br/>
        <w:t>artículo [135] del Código Procesal Penal, […] que establece  detención  toda</w:t>
        <w:br/>
        <w:t>vez que la sanción a imponerse sería superior a los cuatro  años  y  existen</w:t>
        <w:br/>
        <w:t>suficientes elementos  probatorios  de  comisión  de  un  hecho  doloso  que</w:t>
        <w:br/>
        <w:t>vincula a los denunciados como autores del mismo […]  y  en  aplicación  del</w:t>
        <w:br/>
        <w:t>artículo [77] del Código de Procedimientos Penales”[274].</w:t>
        <w:br/>
        <w:br/>
        <w:t>La referida Resolución no especifica las razones por  las  cuales  se  debía</w:t>
        <w:br/>
        <w:t>dictar  la  detención  preventiva  contra  la  señora  J.  de   una   manera</w:t>
        <w:br/>
        <w:t>individualizada, sino que en cambio, la motivación realizada es  aplicada  a</w:t>
        <w:br/>
        <w:t>todas las 96 personas incluidas  en  la  Resolución.  En  este  sentido,  la</w:t>
        <w:br/>
        <w:t>Resolución no incluye, por ejemplo,  una  determinación  que  demuestre  que</w:t>
        <w:br/>
        <w:t>existían: (i) indicios suficientes que permitan suponer  razonablemente  que</w:t>
        <w:br/>
        <w:t>la señora J. específicamente participó en el  delito  de  terrorismo  siendo</w:t>
        <w:br/>
        <w:t>investigado,   y   (ii)   que   existiera   la   necesidad   de    detenerla</w:t>
        <w:br/>
        <w:t>preventivamente, en circunstancias objetivas y ciertas respecto de  su  caso</w:t>
        <w:br/>
        <w:t>concreto. Adicionalmente, al analizar la fundamentación general incluida  en</w:t>
        <w:br/>
        <w:t>la Resolución, es necesario destacar que  la  misma  no  incluyó  motivación</w:t>
        <w:br/>
        <w:t>alguna sobre la necesidad de dictar la medida cautelar con  base  en  alguno</w:t>
        <w:br/>
        <w:t>de los fines legítimos permitidos, esto es, asegurar  que  el  procesado  no</w:t>
        <w:br/>
        <w:t>impedirá el desarrollo del procedimiento o que no eludirá la  acción  de  la</w:t>
        <w:br/>
        <w:t>justicia (supra párr. 159). La Corte resalta que el artículo 135 del  Código</w:t>
        <w:br/>
        <w:t>Procesal  Penal  aplicable  establecía  expresamente  que  se  podía  dictar</w:t>
        <w:br/>
        <w:t>mandato de detención, si era  posible  determinar  “[q]ue  el  imputado,  en</w:t>
        <w:br/>
        <w:t>razón a sus antecedentes y circunstancias, tratase de eludir  la  acción  de</w:t>
        <w:br/>
        <w:t>la justicia o perturbar la acción probatoria”[275].</w:t>
        <w:br/>
        <w:br/>
        <w:t xml:space="preserve"> No obstante, la Resolución solamente hace  mención  a  que  “la  sanción  a</w:t>
        <w:br/>
        <w:t>imponerse [por el delito de terrorismo] sería superior a  los  cuatro  años”</w:t>
        <w:br/>
        <w:t>(supra párr. 160). La Corte advierte que la evaluación de  la  necesidad  de</w:t>
        <w:br/>
        <w:t>la detención centrada única y exclusivamente sobre la base del  criterio  de</w:t>
        <w:br/>
        <w:t>la gravedad del delito, expresado en la pena en abstracto contemplada en  la</w:t>
        <w:br/>
        <w:t>legislación,  desnaturaliza  la   finalidad   eminentemente   procesal   del</w:t>
        <w:br/>
        <w:t>instituto de la prisión preventiva y la convierte en  una  pena  anticipada.</w:t>
        <w:br/>
        <w:t>Al respecto, la Corte recuerda que  la  prisión  preventiva  es  una  medida</w:t>
        <w:br/>
        <w:t>cautelar, no punitiva[276].</w:t>
        <w:br/>
        <w:br/>
        <w:br/>
        <w:t>ii. La aplicación a la señora J. del artículo 13.a del Decreto Ley 25.475</w:t>
        <w:br/>
        <w:br/>
        <w:br/>
        <w:t>El Decreto Ley 25.475 de mayo de 1992, aplicable a  delitos  de  terrorismo,</w:t>
        <w:br/>
        <w:t>dispuso que “[d]urante la instrucción  no  procede,  sin  excepción  alguna,</w:t>
        <w:br/>
        <w:t>ningún tipo de libertad”[277]. A pesar  que  dicho  Decreto  Ley  no  estaba</w:t>
        <w:br/>
        <w:t>vigente al momento en el que se dictó la prisión  preventiva  de  la  señora</w:t>
        <w:br/>
        <w:t>J., la Corte recuerda que dicha medida cautelar no debe  prolongarse  cuando</w:t>
        <w:br/>
        <w:t>no subsistan las razones que motivaron su adopción. En  este  sentido,  este</w:t>
        <w:br/>
        <w:t>Tribunal ha observado que son las autoridades nacionales las  encargadas  de</w:t>
        <w:br/>
        <w:t>valorar la pertinencia o no del mantenimiento de las medidas cautelares  que</w:t>
        <w:br/>
        <w:t>emiten conforme a su  propio  ordenamiento.  Al  realizar  esta  tarea,  las</w:t>
        <w:br/>
        <w:t>autoridades  nacionales  deben  ofrecer  los  fundamentos  suficientes   que</w:t>
        <w:br/>
        <w:t>permitan conocer los motivos por los cuales se mantiene  la  restricción  de</w:t>
        <w:br/>
        <w:t>la libertad[278], la cual,  para  que  no  se  erija  en  una  privación  de</w:t>
        <w:br/>
        <w:t>libertad arbitraria, de  acuerdo  con  el  artículo  7.3  de  la  Convención</w:t>
        <w:br/>
        <w:t>Americana, debe estar fundada en la necesidad de asegurar  que  el  detenido</w:t>
        <w:br/>
        <w:t>no impedirá el desarrollo eficiente de las  investigaciones  ni  eludirá  la</w:t>
        <w:br/>
        <w:t>acción de la justicia[279].</w:t>
        <w:br/>
        <w:br/>
        <w:t>El artículo 2 de la Convención Americana contempla el deber general  de  los</w:t>
        <w:br/>
        <w:t>Estados Parte de adecuar su derecho interno a las disposiciones de la  misma</w:t>
        <w:br/>
        <w:t>para garantizar los derechos en ella consagrados. La  Corte  ha  establecido</w:t>
        <w:br/>
        <w:t>que dicho deber implica la adopción de medidas en dos  vertientes.  Por  una</w:t>
        <w:br/>
        <w:t>parte, la supresión de las normas y prácticas de  cualquier  naturaleza  que</w:t>
        <w:br/>
        <w:t>entrañen violación a las garantías previstas en la Convención. Por otra,  la</w:t>
        <w:br/>
        <w:t>expedición de normas y el desarrollo de prácticas conducentes a la  efectiva</w:t>
        <w:br/>
        <w:t>observancia de dichas garantías[280]. En particular,  ello  implica  que  el</w:t>
        <w:br/>
        <w:t>Estado tenía la obligación de adoptar  las  medidas  que  fueran  necesarias</w:t>
        <w:br/>
        <w:t>para adecuar su normativa y su práctica  judicial  de  forma  de  garantizar</w:t>
        <w:br/>
        <w:t>todos los aspectos del derecho a  la  libertad  personal  consagrada  en  el</w:t>
        <w:br/>
        <w:t>artículo 7 de la Convención, desde la fecha en que ratificó  la  Convención.</w:t>
        <w:br/>
        <w:t>A partir de la entrada en vigencia del Decreto Ley 25.475, al no  permitirse</w:t>
        <w:br/>
        <w:t>excepciones  a  la  detención  obligatoria  prevista   en   dicho   decreto,</w:t>
        <w:br/>
        <w:t>implícitamente se prohibió la valoración de la pertinencia de continuar  con</w:t>
        <w:br/>
        <w:t>la prisión preventiva de la señora J. quien permaneció privada  de  libertad</w:t>
        <w:br/>
        <w:t>hasta el 18 de junio de 1993.</w:t>
        <w:br/>
        <w:br/>
        <w:br/>
        <w:t>iii. Conclusiones respecto a la prisión preventiva</w:t>
        <w:br/>
        <w:br/>
        <w:br/>
        <w:t>Por tanto, la Corte concluye que debido a  la  ausencia  de  una  motivación</w:t>
        <w:br/>
        <w:t>adecuada de la orden  de  prisión  preventiva  y  las  limitaciones  legales</w:t>
        <w:br/>
        <w:t>establecidas en el Decreto Ley 25.475 que impedían  evaluar  la  pertinencia</w:t>
        <w:br/>
        <w:t>de continuar con dicha prisión preventiva, el Estado violó  el  artículo  7,</w:t>
        <w:br/>
        <w:t>incisos 1 y 3 de la Convención, en relación con los artículos 1.1 y 2 de  la</w:t>
        <w:br/>
        <w:t>misma.</w:t>
        <w:br/>
        <w:br/>
        <w:t>Adicionalmente, la Corte ha señalado que una  orden  de  prisión  preventiva</w:t>
        <w:br/>
        <w:t>arbitraria, puede generar una violación a la presunción de inocencia  (supra</w:t>
        <w:br/>
        <w:t>párr. 159). El principio de presunción de inocencia se encuentra  consagrado</w:t>
        <w:br/>
        <w:t>en el artículo 8.2 de  la  Convención  Americana  (infra  párr.  233).  Este</w:t>
        <w:br/>
        <w:t>Tribunal ha establecido que para que se respete la presunción de  inocencia,</w:t>
        <w:br/>
        <w:t>al ordenarse medidas restrictivas de la libertad es preciso  que  el  Estado</w:t>
        <w:br/>
        <w:t>fundamente  y  acredite,  de  manera  clara  y  motivada,  según  cada  caso</w:t>
        <w:br/>
        <w:t>concreto,  la  existencia  de  los  referidos  requisitos  exigidos  por  la</w:t>
        <w:br/>
        <w:t>Convención (supra párr. 159).</w:t>
        <w:br/>
        <w:br/>
        <w:t>Esta Corte  toma  nota  que  el  Tribunal  Constitucional  consideró  en  su</w:t>
        <w:br/>
        <w:t>Sentencia de enero de 2003, que dicha norma no era per  se  inconstitucional</w:t>
        <w:br/>
        <w:t>y que no significaba “una declaración anticipada  de  responsabilidad  penal</w:t>
        <w:br/>
        <w:t>del procesado”, pues “[c]on dicho acto procesal  sólo  se  abre  el  proceso</w:t>
        <w:br/>
        <w:t>penal, en cuyo seno se determinará  finalmente  si  el  encausado  es  o  no</w:t>
        <w:br/>
        <w:t>responsable del delito por el que se  le  juzga”.  De  acuerdo  al  Tribunal</w:t>
        <w:br/>
        <w:t>Constitucional, dicha norma no debe ser interpretada en un sentido  literal,</w:t>
        <w:br/>
        <w:t>“en el sentido de que una vez formalizada la denuncia por  el  representante</w:t>
        <w:br/>
        <w:t>del Ministerio Público, el juez  penal  irremediablemente  deberá  de  abrir</w:t>
        <w:br/>
        <w:t>instrucción” y ordenar la detención del procesado por terrorismo,  sino  que</w:t>
        <w:br/>
        <w:t>debía ser interpretada sistemáticamente con el artículo  77  del  Código  de</w:t>
        <w:br/>
        <w:t>Procedimientos Penales y el artículo  135  del  Código  Procesal  Penal,  de</w:t>
        <w:br/>
        <w:t>forma tal que  “la  apertura  de  instrucción  penal  contra  el  encausado,</w:t>
        <w:br/>
        <w:t>eventualmente, podría terminar con el dictado de una medida  cautelar,  como</w:t>
        <w:br/>
        <w:t>la detención judicial preventiva, si es  que  se  cumplen  los  presupuestos</w:t>
        <w:br/>
        <w:t>legales  allí  regulados  y  no  porque  el  juez  penal  esté  obligado   a</w:t>
        <w:br/>
        <w:t>hacerlo”[281].</w:t>
        <w:br/>
        <w:br/>
        <w:t>Sin perjuicio de lo anterior, este Tribunal recuerda que ya concluyó que  la</w:t>
        <w:br/>
        <w:t>orden de prisión preventiva en contra de la presunta víctima fue  arbitraria</w:t>
        <w:br/>
        <w:t>porque  no  contenía  fundamento  jurídico  razonado  y  objetivo  sobre  su</w:t>
        <w:br/>
        <w:t>procedencia. Asimismo, estimó que  la  aplicación  del  Decreto  Ley  25.475</w:t>
        <w:br/>
        <w:t>impidió que los juzgadores evaluaran y justificaran el mantenimiento  de  la</w:t>
        <w:br/>
        <w:t>medida cautelar en el caso concreto. Teniendo esto  presente,  así  como  la</w:t>
        <w:br/>
        <w:t>duración de casi un año y dos meses de la privación de  libertad  preventiva</w:t>
        <w:br/>
        <w:t>de la presunta víctima durante  la  primera  etapa  del  proceso,  la  Corte</w:t>
        <w:br/>
        <w:t>declara que el Perú violó el derecho a la  presunción  de  inocencia  de  la</w:t>
        <w:br/>
        <w:t>señora J. consagrado en el artículo  8.2  de  la  Convención  Americana,  en</w:t>
        <w:br/>
        <w:t>relación con los artículos 1.1 y 2 de la misma.</w:t>
        <w:br/>
        <w:br/>
        <w:br/>
        <w:br/>
        <w:t xml:space="preserve">       A.5 El derecho a recurrir ante un juez o tribunal competente sobre la</w:t>
        <w:br/>
        <w:t xml:space="preserve">       legalidad de su detención</w:t>
        <w:br/>
        <w:br/>
        <w:br/>
        <w:br/>
        <w:br/>
        <w:t>A.5.1) Alegatos de la Comisión y de las partes</w:t>
        <w:br/>
        <w:br/>
        <w:br/>
        <w:t>La Comisión señaló que el Decreto Ley No. 25.659 que  vedaba  “jurídicamente</w:t>
        <w:br/>
        <w:t>la posibilidad de interposición de  acciones  de  hábeas  corpus”  entró  en</w:t>
        <w:br/>
        <w:t>vigor de 7 de agosto de 1992, por lo que se le aplicó a la señora J.,  quien</w:t>
        <w:br/>
        <w:t>estuvo privada de libertad hasta el mes de junio de 1993.  La  representante</w:t>
        <w:br/>
        <w:t>señaló que “[e]s un hecho probado […] que suspendida la Constitución  y  los</w:t>
        <w:br/>
        <w:t>recursos como el H[á]beas Corpus, no existía  forma  al  tiempo  de  que  la</w:t>
        <w:br/>
        <w:t>familia de J[.] accediera a la protección de  la  ley”.  Por  su  parte,  el</w:t>
        <w:br/>
        <w:t>Estado alegó que desde el 13 de  abril  de  1992,  cuando  fue  detenida  la</w:t>
        <w:br/>
        <w:t>señora J., “hasta el 12 de agosto de 1992 fecha en la  cual  fue  promulgado</w:t>
        <w:br/>
        <w:t>el Decreto Ley Nro. 25659 […],  la  señora  J.,  sus  familiares  o  abogado</w:t>
        <w:br/>
        <w:t>defensor pudieron interponer una demanda de h[á]beas corpus, pues  el  mismo</w:t>
        <w:br/>
        <w:t>se encontraba vigente en la legislación nacional  […],  sin  embargo  no  lo</w:t>
        <w:br/>
        <w:t>hicieron, [y] tal omisión no  puede  ser  trasladada  al  Estado”.  El  Perú</w:t>
        <w:br/>
        <w:t>señaló que “[l]a ausencia de una acción de hábeas corpus en su favor  no  se</w:t>
        <w:br/>
        <w:t>debió, en ese plazo,  a  la  nueva  legislación  antiterrorista”.  Asimismo,</w:t>
        <w:br/>
        <w:t>indicó que un hábeas corpus “no se presenta a las dos, tres, cuatro  semanas</w:t>
        <w:br/>
        <w:t>o seis meses luego de la detención se presenta de manera inmediata frente  a</w:t>
        <w:br/>
        <w:t>una detención arbitraria”.</w:t>
        <w:br/>
        <w:br/>
        <w:br/>
        <w:t>A.5.2) Consideraciones de la Corte</w:t>
        <w:br/>
        <w:br/>
        <w:br/>
        <w:t>El artículo 7.6 de la Convención protege el derecho de toda persona  privada</w:t>
        <w:br/>
        <w:t>de la libertad a recurrir la legalidad  de  su  detención  ante  un  juez  o</w:t>
        <w:br/>
        <w:t>tribunal competente, a  fin  de  que  éste  decida,  sin  demora,  sobre  la</w:t>
        <w:br/>
        <w:t>legalidad  de  la  privación  de  libertad  y,  en  su  caso,   decrete   su</w:t>
        <w:br/>
        <w:t>libertad[282]. La Corte ha enfatizado que la autoridad que debe  decidir  la</w:t>
        <w:br/>
        <w:t>legalidad del arresto o detención debe ser un juez o tribunal. Con  ello  la</w:t>
        <w:br/>
        <w:t>Convención está resguardando que el control de la privación de  la  libertad</w:t>
        <w:br/>
        <w:t>debe ser judicial[283]. Asimismo, ha  referido  que  éstos  “no  solo  deben</w:t>
        <w:br/>
        <w:t>existir formalmente en la legislación sino que  deben  ser  efectivos,  esto</w:t>
        <w:br/>
        <w:t>es, cumplir con el objetivo de obtener sin  demora  una  decisión  sobre  la</w:t>
        <w:br/>
        <w:t>legalidad del arresto o de la detención”[284].</w:t>
        <w:br/>
        <w:br/>
        <w:t>La Corte nota que, a partir de la entrada en vigor del  Decreto  Ley  26.659</w:t>
        <w:br/>
        <w:t>en agosto de 1992, se dispuso la improcedencia de “las Acciones de  Garantía</w:t>
        <w:br/>
        <w:t>de  los  detenidos,  implicados  o  procesados  por  delito  de  terrorismo,</w:t>
        <w:br/>
        <w:t>comprendidos en el Decreto Ley N° 25.475” (supra párr.  72).  Este  Tribunal</w:t>
        <w:br/>
        <w:t>advierte que el derecho a recurrir la legalidad  de  la  detención  ante  un</w:t>
        <w:br/>
        <w:t>juez debe garantizarse en todo momento que la persona  esté  privada  de  su</w:t>
        <w:br/>
        <w:t>libertad. La señora J. estuvo detenida hasta el 18 de junio de 1993, por  lo</w:t>
        <w:br/>
        <w:t>que por diez meses y cinco días de su  detención  estuvo  imposibilitada  de</w:t>
        <w:br/>
        <w:t>ejercer el recurso de hábeas corpus, si así lo hubiese deseado,  ya  que  se</w:t>
        <w:br/>
        <w:t>encontraba  en  vigencia  la  referida  disposición  legal  contraria  a  la</w:t>
        <w:br/>
        <w:t>Convención. Por tanto, como lo  ha  hecho  en  otros  casos[285],  la  Corte</w:t>
        <w:br/>
        <w:t>considera que a partir de la entrada en vigencia del Decreto Ley  26.659  el</w:t>
        <w:br/>
        <w:t>Estado violó  el  artículo  7.6  de  la  Convención,  en  relación  con  los</w:t>
        <w:br/>
        <w:t>artículos 1.1 y 2 de la misma, en perjuicio de la señora J.</w:t>
        <w:br/>
        <w:br/>
        <w:t>Asimismo,  en  virtud  de  la  conclusión  anterior,  la   Corte   considera</w:t>
        <w:br/>
        <w:t>innecesario pronunciarse sobre la alegada violación del artículo 7.6  de  la</w:t>
        <w:br/>
        <w:t>Convención por la alegada imposibilidad fáctica de ejercer  dichos  recursos</w:t>
        <w:br/>
        <w:t>antes de la promulgación del Decreto Ley 26.659.</w:t>
        <w:br/>
        <w:br/>
        <w:br/>
        <w:t>Derecho a las garantías judiciales[286] y el principio de legalidad</w:t>
        <w:br/>
        <w:br/>
        <w:br/>
        <w:t>En el presente caso la señora J. fue detenida el 13 de abril de 1992,  luego</w:t>
        <w:br/>
        <w:t>de lo cual se le inició un proceso penal, en el cual fue absuelta  en  junio</w:t>
        <w:br/>
        <w:t>de 1993. No obstante, dicha absolución fue anulada en diciembre de 1993  por</w:t>
        <w:br/>
        <w:t>una supuesta “indebida apreciación de los hechos y  compulsa  inadecuada  de</w:t>
        <w:br/>
        <w:t>la prueba actuada”. En virtud de dicha decisión se retrotrajo el proceso  de</w:t>
        <w:br/>
        <w:t>forma tal que se realizara un nuevo juicio. Para este momento la  señora  J.</w:t>
        <w:br/>
        <w:t>ya no se encontraba en el Perú, por lo cual en  las  decisiones  posteriores</w:t>
        <w:br/>
        <w:t>adoptadas respecto de otros acusados en el mismo expediente, se  reservó  el</w:t>
        <w:br/>
        <w:t>proceso en su contra (supra párr. 106). A partir de 2003 se  realizaron  una</w:t>
        <w:br/>
        <w:t>serie de reformas en la legislación antiterrorista peruana, por  las  cuales</w:t>
        <w:br/>
        <w:t>se declaró nulo todo lo actuado en  el  proceso  de  la  señora  J.  que  se</w:t>
        <w:br/>
        <w:t>hubiera llevado a cabo por jueces o fiscales  de  identidad  secreta  y,  en</w:t>
        <w:br/>
        <w:t>consecuencia, se retrotrajo el proceso al momento de  emisión  del  dictamen</w:t>
        <w:br/>
        <w:t>acusatorio por parte del fiscal  del  Ministerio  Público.  Actualmente,  el</w:t>
        <w:br/>
        <w:t>proceso está pendiente de la realización del juicio oral (supra  párrs.  107</w:t>
        <w:br/>
        <w:t>y 113). A efectos de la  presente  sentencia,  esta  Corte  denominará  como</w:t>
        <w:br/>
        <w:t>“primera etapa del proceso” a las actuaciones judiciales  anteriores  a  las</w:t>
        <w:br/>
        <w:t>modificaciones a la legislación terrorista de 2003 (supra párrs. 74 y 75)  y</w:t>
        <w:br/>
        <w:t>“segunda etapa del proceso”  a  las  actuaciones  judiciales  posteriores  a</w:t>
        <w:br/>
        <w:t>2003.</w:t>
        <w:br/>
        <w:br/>
        <w:br/>
        <w:t>Ahora bien, antes de examinar las alegadas violaciones del artículo 8 de  la</w:t>
        <w:br/>
        <w:t>Convención, este Tribunal nota que el Estado ha alegado que, a  raíz  de  la</w:t>
        <w:br/>
        <w:t>sentencia del 3 de enero de 2003 del Tribunal Constitucional y  del  Decreto</w:t>
        <w:br/>
        <w:t>Legislativo No. 926, se emitió la decisión de 20 de mayo de 2003 de la  Sala</w:t>
        <w:br/>
        <w:t>Nacional  de  Terrorismo  en  la  que  se  declaró  nulo  todo  lo   actuado</w:t>
        <w:br/>
        <w:t>anteriormente con  respecto  a  la  señora  J.,  por  lo  que  “[t]odas  las</w:t>
        <w:br/>
        <w:t>falencias  en  que  pudiera  haber  incurrido  el  proceso  penal  ante  los</w:t>
        <w:br/>
        <w:t>tribunales con identidad secreta fueron debidamente reparadas”.  De  acuerdo</w:t>
        <w:br/>
        <w:t>al Estado, la Corte no debe pronunciarse sobre estos aspectos ya que se  han</w:t>
        <w:br/>
        <w:t>tomado todas las medidas jurisprudenciales  y  legales  para  garantizar  el</w:t>
        <w:br/>
        <w:t>derecho al debido proceso, por lo cual no tiene  sentido  que  la  Corte  se</w:t>
        <w:br/>
        <w:t>pronuncie sobre los procesos ante jueces sin rostro, la falta de  publicidad</w:t>
        <w:br/>
        <w:t>y la falta de motivación de sentencias en el proceso contra la señora J.  ya</w:t>
        <w:br/>
        <w:t>que el Estado reformó en su legislación  interna  este  marco  procesal.  El</w:t>
        <w:br/>
        <w:t>Estado argumentó que no encuentra razón  para  que  la  Corte  se  vuelva  a</w:t>
        <w:br/>
        <w:t>pronunciar sobre este tema.</w:t>
        <w:br/>
        <w:br/>
        <w:br/>
        <w:t>Al respecto, la Corte constata que en  anteriores  oportunidades  ha  tomado</w:t>
        <w:br/>
        <w:t>conocimiento de las reformas adoptadas  por  el  Estado  a  partir  del  año</w:t>
        <w:br/>
        <w:t>2003[287].  Sin  embargo,  este  Tribunal  advierte  que   varias   de   las</w:t>
        <w:br/>
        <w:t>violaciones alegadas en el presente caso ocurrieron antes de  las  referidas</w:t>
        <w:br/>
        <w:t>reformas. Por tanto, como ha  hecho  en  otros  casos[288],  corresponde  al</w:t>
        <w:br/>
        <w:t>Tribunal pronunciarse sobre dichas violaciones,  sin  perjuicio  del  efecto</w:t>
        <w:br/>
        <w:t>que las reformas posteriores  podrían  tener  en  las  reparaciones  que  se</w:t>
        <w:br/>
        <w:t>determinen pertinentes en el presente caso.  La  Corte  resalta  que  ya  en</w:t>
        <w:br/>
        <w:t>otros casos contra el Perú, se ha pronunciado  sobre  hechos  y  violaciones</w:t>
        <w:br/>
        <w:t>ocurridas antes de las reformas aludidas por el Estado, luego de que  dichas</w:t>
        <w:br/>
        <w:t>reformas ya habían entrado en vigor[289]. En  consecuencia,  aun  cuando  el</w:t>
        <w:br/>
        <w:t>proceso iniciado contra la señora J. se enmarcó en una legislación  que,  en</w:t>
        <w:br/>
        <w:t>su mayoría, no se encuentra actualmente en vigor, ello no impide a la  Corte</w:t>
        <w:br/>
        <w:t>pronunciarse sobre las alegadas violaciones que se  hubieran  producido  con</w:t>
        <w:br/>
        <w:t>anterioridad a dichas reformas en aplicación de la referida normativa.</w:t>
        <w:br/>
        <w:br/>
        <w:br/>
        <w:br/>
        <w:t>En virtud de los alegatos de las partes y de la  Comisión,  en  el  presente</w:t>
        <w:br/>
        <w:t>acápite este Tribunal analizará primeramente (B.1) las alegadas  violaciones</w:t>
        <w:br/>
        <w:t>al debido proceso que se relacionan con la primera etapa del  proceso,  para</w:t>
        <w:br/>
        <w:t>luego examinar (B.2) las alegadas violaciones al debido proceso que  también</w:t>
        <w:br/>
        <w:t>se relacionan con la segunda etapa  del  proceso  penal  seguido  contra  la</w:t>
        <w:br/>
        <w:t>señora  J.  Posteriormente,  esta  Corte  analizará   (B.3)   las   alegadas</w:t>
        <w:br/>
        <w:t>violaciones al principio de legalidad.</w:t>
        <w:br/>
        <w:br/>
        <w:br/>
        <w:br/>
        <w:t>B.1 Alegadas violaciones al debido proceso respecto de la primera etapa  del</w:t>
        <w:br/>
        <w:t>proceso penal en contra de la señora J.</w:t>
        <w:br/>
        <w:br/>
        <w:br/>
        <w:br/>
        <w:t>Respecto de la primera etapa del proceso  la  Comisión  y  la  representante</w:t>
        <w:br/>
        <w:t>alegaron violaciones a: (B.1.1) las garantías de competencia,  independencia</w:t>
        <w:br/>
        <w:t>e imparcialidad de  las  autoridades  judiciales  que  conocieron  el  caso;</w:t>
        <w:br/>
        <w:t>(B.1.2) el derecho a la defensa; (B.1.3) el  derecho  a  la  publicidad  del</w:t>
        <w:br/>
        <w:t>proceso, y (B.1.4) el deber de motivación.</w:t>
        <w:br/>
        <w:br/>
        <w:br/>
        <w:br/>
        <w:t xml:space="preserve">           B.1.1) Garantías de competencia, independencia  e  imparcialidad</w:t>
        <w:br/>
        <w:t xml:space="preserve">           de las autoridades judiciales que conocieron el caso</w:t>
        <w:br/>
        <w:br/>
        <w:br/>
        <w:br/>
        <w:t>1 Alegatos de la Comisión y de las partes</w:t>
        <w:br/>
        <w:br/>
        <w:br/>
        <w:t>La Comisión alegó que los jueces que absolvieron a la señora J. en junio  de</w:t>
        <w:br/>
        <w:t>1993 y que decretaron la nulidad de dicha absolución en diciembre  de  1993,</w:t>
        <w:br/>
        <w:t>al igual que uno  de  los  funcionarios  del  Ministerio  Público,  tuvieron</w:t>
        <w:br/>
        <w:t>identidad reservada, en virtud del artículo 15 del Decreto  Ley  25.475,  el</w:t>
        <w:br/>
        <w:t>cual fue aplicable al proceso de la señora J. a partir de  mes  de  mayo  de</w:t>
        <w:br/>
        <w:t>1992, así como al artículo 13.h del Decreto Ley 25.475  que  establecía  una</w:t>
        <w:br/>
        <w:t>prohibición de interponer recusaciones contra magistrados  o  auxiliares  de</w:t>
        <w:br/>
        <w:t>justicia en la tramitación de los procesos por terrorismo.</w:t>
        <w:br/>
        <w:br/>
        <w:t>La representante alegó que dos tribunales sin rostro decidieron el  caso  de</w:t>
        <w:br/>
        <w:t>la presunta víctima. Asimismo, señaló que en “el proceso seguido contra  J.”</w:t>
        <w:br/>
        <w:t>a partir de mayo de 1992 “la fiscal comienza a firmar  sus  Dictámenes  como</w:t>
        <w:br/>
        <w:t>una Fiscal sin rostro, por un n[ú]mero”.</w:t>
        <w:br/>
        <w:br/>
        <w:t>El Estado alegó que “[a]l inicio del proceso penal, en abril de 1992 […]  el</w:t>
        <w:br/>
        <w:t>proceso fue tramitado […] ante el Décimo Juzgado  de  Instrucción  de  Lima,</w:t>
        <w:br/>
        <w:t>con lo cual, se respetó su derecho  a  ser  oída  por  el  juez  competente,</w:t>
        <w:br/>
        <w:t>independiente e imparcial”. Respecto al  proceso  seguido  ante  jueces  sin</w:t>
        <w:br/>
        <w:t>rostro, el  Estado  indicó  que  “debe  reconocerse  que  los  esfuerzos  de</w:t>
        <w:br/>
        <w:t>investigación  y  enjuiciamiento  de  delitos,  incluidos  los   de   índole</w:t>
        <w:br/>
        <w:t>terrorista,  pueden  exponer  a  jueces  y   otros   participantes   en   la</w:t>
        <w:br/>
        <w:t>administración de justicia, a amenazas contra sus vidas  o  su  integridad”,</w:t>
        <w:br/>
        <w:t>lo cual “puede exigir la adopción de  ciertas  medidas  excepcionales”.  Sin</w:t>
        <w:br/>
        <w:t>perjuicio de lo anterior, el Estado precisó que la restricción  del  Decreto</w:t>
        <w:br/>
        <w:t>Ley No. 25.475, “fue restituido plenamente” mediante la  Ley  No  26.671  de</w:t>
        <w:br/>
        <w:t>octubre de 1997, así como por la Sentencia del Tribunal Constitucional de  3</w:t>
        <w:br/>
        <w:t>de enero de 2003 y el Decreto Legislativo No. 926. No  obstante,  el  Estado</w:t>
        <w:br/>
        <w:t>“rechaz[ó] cualquier observación respecto de  la  presunta  vulneración  del</w:t>
        <w:br/>
        <w:t>derecho al juez  natural”,  porque  la  señora  J.  ha  sido  procesada  por</w:t>
        <w:br/>
        <w:t>tribunales competentes para  juzgar  los  casos  de  terrorismo,  como  está</w:t>
        <w:br/>
        <w:t>regulado en la Convención Americana.</w:t>
        <w:br/>
        <w:br/>
        <w:br/>
        <w:t>2 Consideraciones de la Corte</w:t>
        <w:br/>
        <w:br/>
        <w:br/>
        <w:t>El artículo 8.1 de la Convención Americana  establece  que  “[t]oda  persona</w:t>
        <w:br/>
        <w:t>tiene derecho a ser oída, con las debidas garantías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br/>
        <w:t>Esta Corte ha determinado que la imparcialidad exige  garantías  subjetivas,</w:t>
        <w:br/>
        <w:t>de parte del juez, así como garantías suficientes  de  índole  objetiva  que</w:t>
        <w:br/>
        <w:t>permitan desterrar toda duda  que  el  justiciable  o  la  comunidad  puedan</w:t>
        <w:br/>
        <w:t>albergar respecto de la ausencia de imparcialidad[290]. En este  sentido  la</w:t>
        <w:br/>
        <w:t>Corte ha precisado que la recusación es un instrumento procesal que  permite</w:t>
        <w:br/>
        <w:t>proteger el derecho a ser juzgado por un  órgano  imparcial[291].  De  igual</w:t>
        <w:br/>
        <w:t>modo,  la  Corte  ha  precisado  que  las  garantías  de   independencia   e</w:t>
        <w:br/>
        <w:t>imparcialidad  se  extienden  a  otros  órganos  no  judiciales  a  los  que</w:t>
        <w:br/>
        <w:t>corresponda la investigación previa al proceso judicial[292].</w:t>
        <w:br/>
        <w:br/>
        <w:t>En el presente caso la Corte constata que tanto el  fiscal  que  formuló  la</w:t>
        <w:br/>
        <w:t>acusación en 1993, como los jueces de la Corte Superior de Justicia de  Lima</w:t>
        <w:br/>
        <w:t>y los jueces de la  Corte  Suprema  de  Justicia  que  intervinieron  en  el</w:t>
        <w:br/>
        <w:t>presente caso en 1993 se identificaron con una clave numérica, de forma  tal</w:t>
        <w:br/>
        <w:t>que la señora J. y su abogado desconocían sus identidades (supra párrs.  101</w:t>
        <w:br/>
        <w:t>a 105). Además, esta Corte resalta que el  Decreto  25.475,  que  sirvió  de</w:t>
        <w:br/>
        <w:t>marco procesal para el presente proceso a partir de mayo de  1992,  prohibía</w:t>
        <w:br/>
        <w:t>la recusación de los jueces y fiscales[293].</w:t>
        <w:br/>
        <w:br/>
        <w:t xml:space="preserve"> De acuerdo  a  la  jurisprudencia  reiterada  de  este  Tribunal  en  casos</w:t>
        <w:br/>
        <w:t>peruanos, los juicios ante jueces “sin  rostro”  o  de  identidad  reservada</w:t>
        <w:br/>
        <w:t>infringen el artículo 8.1 de la Convención  Americana,  pues  impide  a  los</w:t>
        <w:br/>
        <w:t>procesados conocer la identidad de los juzgadores  y  por  ende  valorar  su</w:t>
        <w:br/>
        <w:t>idoneidad y competencia, así como determinar si se configuraban causales  de</w:t>
        <w:br/>
        <w:t>recusación,  de  manera  de  poder  ejercer  su  defensa  ante  un  tribunal</w:t>
        <w:br/>
        <w:t>independiente e  imparcial[294].  Asimismo,  esta  Corte  reitera  que  esta</w:t>
        <w:br/>
        <w:t>situación se vio agravada por la imposibilidad legal  de  recusar  a  dichos</w:t>
        <w:br/>
        <w:t>jueces[295]. A la vez, la Corte recuerda que este deber se extiende a  otros</w:t>
        <w:br/>
        <w:t>funcionarios no judiciales que intervienen en el proceso,  por  lo  cual  la</w:t>
        <w:br/>
        <w:t>intervención del fiscal “sin rostro” en el proceso penal  contra  la  señora</w:t>
        <w:br/>
        <w:t>J. también constituye una violación del artículo 8.1 de la  Convención[296].</w:t>
        <w:br/>
        <w:br/>
        <w:br/>
        <w:t>Respecto del alegato del Estado, según el cual  el  juzgamiento  por  jueces</w:t>
        <w:br/>
        <w:t>“sin rostro” no constituye una violación al juez natural, la Corte  advierte</w:t>
        <w:br/>
        <w:t>que el juzgamiento  por  jueces  de  identidad  desconocida  no  permite  al</w:t>
        <w:br/>
        <w:t>procesado   cuestionar   su   competencia,   legalidad,   independencia    e</w:t>
        <w:br/>
        <w:t>imparcialidad. En el mismo sentido se pronunció el  Tribunal  Constitucional</w:t>
        <w:br/>
        <w:t>peruano al declarar la inconstitucionalidad del artículo  13.h  del  Decreto</w:t>
        <w:br/>
        <w:t>Ley 25.475:</w:t>
        <w:br/>
        <w:br/>
        <w:t xml:space="preserve">    112.   […] como es lógico, no basta que el derecho al juez natural  sea</w:t>
        <w:br/>
        <w:t xml:space="preserve">    recogido  por  los  textos  constitucionales,  sino  que  es  necesario</w:t>
        <w:br/>
        <w:t xml:space="preserve">    instaurar aquellos institutos que  doten  a  los  justiciables  de  los</w:t>
        <w:br/>
        <w:t xml:space="preserve">    medios para llevar el uso del derecho al terreno práctico. El instituto</w:t>
        <w:br/>
        <w:t xml:space="preserve">    de  la  recusación  está   destinado   justamente   a   cuestionar   la</w:t>
        <w:br/>
        <w:t xml:space="preserve">    imparcialidad e independencia del juez en la resolución  de  la  causa.</w:t>
        <w:br/>
        <w:t xml:space="preserve">    Aun cuando exista un abierto reconocimiento constitucional del  derecho</w:t>
        <w:br/>
        <w:t xml:space="preserve">    al juez natural, si se restringiera irrazonablemente la posibilidad  de</w:t>
        <w:br/>
        <w:t xml:space="preserve">    recusar  a  los  jueces  del  proceso,  el  ejercicio  del  derecho  no</w:t>
        <w:br/>
        <w:t xml:space="preserve">    encontraría posibilidad de manifestarse en los hechos.</w:t>
        <w:br/>
        <w:br/>
        <w:br/>
        <w:t xml:space="preserve">    113.   Por eso, el inciso h) del  artículo  13°  del  Decreto  Ley  N.°</w:t>
        <w:br/>
        <w:t xml:space="preserve">    25475, al proscribir en forma absoluta la posibilidad de recusar a  los</w:t>
        <w:br/>
        <w:t xml:space="preserve">    magistrados y  auxiliares  de  justicia  intervinientes  en  la  causa,</w:t>
        <w:br/>
        <w:t xml:space="preserve">    incurre en una desproporcionada e irrazonable restricción  del  derecho</w:t>
        <w:br/>
        <w:t xml:space="preserve">    al juez natural y es también inconstitucional[297].</w:t>
        <w:br/>
        <w:br/>
        <w:t>La Corte no encuentra ninguna razón para apartarse de su criterio  constante</w:t>
        <w:br/>
        <w:t>en el presente caso, por lo  cual  considera  que  el  procesamiento  de  la</w:t>
        <w:br/>
        <w:t>señora J. por un fiscal y jueces  “sin  rostro”  en  la  primera  etapa  del</w:t>
        <w:br/>
        <w:t>proceso en su contra constituyó una violación de su derecho  a  ser  juzgada</w:t>
        <w:br/>
        <w:t>por un  tribunal  competente,  independiente  e  imparcial  previsto  en  el</w:t>
        <w:br/>
        <w:t>artículo 8.1 de la Convención.</w:t>
        <w:br/>
        <w:br/>
        <w:t>Asimismo, este Tribunal reitera que, de conformidad con el artículo 2 de  la</w:t>
        <w:br/>
        <w:t>Convención Americana los Estados deben suprimir las normas  y  prácticas  de</w:t>
        <w:br/>
        <w:t>cualquier naturaleza que entrañen violación a las garantías previstas en  la</w:t>
        <w:br/>
        <w:t>Convención, así como adoptar normas y prácticas conducentes  a  la  efectiva</w:t>
        <w:br/>
        <w:t>observancia de dichas garantías  (supra  párr.  164).  En  particular,  ello</w:t>
        <w:br/>
        <w:t>implica que el Estado tenía la obligación de adoptar las medidas que  fueran</w:t>
        <w:br/>
        <w:t>necesarias para adecuar su normativa de forma de garantizar  el  juzgamiento</w:t>
        <w:br/>
        <w:t>por un tribunal competente, independiente e imparcial, a partir de la  fecha</w:t>
        <w:br/>
        <w:t>en que ratificó la Convención.</w:t>
        <w:br/>
        <w:br/>
        <w:t>Si bien la Corte valora los  esfuerzos  realizados  por  el  Estado  peruano</w:t>
        <w:br/>
        <w:t>desde 1997 (supra párr. 74), advierte que las violaciones al debido  proceso</w:t>
        <w:br/>
        <w:t>verificadas supra ocurrieron antes  que  el  Estado  realizara  la  referida</w:t>
        <w:br/>
        <w:t>reforma legislativa, por lo cual la Corte concluye que,  en  este  caso,  el</w:t>
        <w:br/>
        <w:t>Estado incumplió con las obligaciones que le impone  el  artículo  2  de  la</w:t>
        <w:br/>
        <w:t>Convención Americana de adoptar las medidas legislativas o de otro  carácter</w:t>
        <w:br/>
        <w:t>que fueran  necesarias  para  garantizar  el  derecho  ser  juzgado  por  un</w:t>
        <w:br/>
        <w:t>tribunal competente, independiente e imparcial.</w:t>
        <w:br/>
        <w:br/>
        <w:t>Con base en las consideraciones anteriores, la Corte concluye que el  Estado</w:t>
        <w:br/>
        <w:t>violó el artículo 8.1, en relación con los artículos 1.1 y 2  de  la  misma,</w:t>
        <w:br/>
        <w:t>en perjuicio de la señora J.</w:t>
        <w:br/>
        <w:br/>
        <w:br/>
        <w:t>B.1.2) Derecho a la defensa</w:t>
        <w:br/>
        <w:br/>
        <w:br/>
        <w:br/>
        <w:br/>
        <w:t xml:space="preserve">      1 Alegatos de la Comisión y de las partes</w:t>
        <w:br/>
        <w:br/>
        <w:br/>
        <w:t>La Comisión alegó que la señora J. no fue notificada de los  cargos  que  se</w:t>
        <w:br/>
        <w:t>le imputaban desde el inicio de la investigación, siendo  que  su  detención</w:t>
        <w:br/>
        <w:t>“tuvo lugar tras una investigación que la DINCOTE  estaba  llevando  a  cabo</w:t>
        <w:br/>
        <w:t>con anterioridad”. Adicionalmente, señaló que no  consta  en  el  expediente</w:t>
        <w:br/>
        <w:t>que antes de rendir su declaración policial hubiera sido  informada  de  los</w:t>
        <w:br/>
        <w:t>cargos en su contra. Por otra parte, la Comisión alegó que durante el año  y</w:t>
        <w:br/>
        <w:t>tres meses que estuvo detenida la  señora  J.,  “sólo  pudo  hablar  con  su</w:t>
        <w:br/>
        <w:t>abogado en tres oportunidades,  entre  aproximadamente  15  y  25  minutos”.</w:t>
        <w:br/>
        <w:t>Adicionalmente, la Comisión destacó  que  la  prohibición  de  ofrecer  como</w:t>
        <w:br/>
        <w:t>testigos a  quienes  intervinieron  “por  razón  de  sus  funciones”  en  la</w:t>
        <w:br/>
        <w:t>elaboración del atestado policial,  así  como  la  prohibición  de  que  las</w:t>
        <w:br/>
        <w:t>autoridades de conocimiento  se  pronunciaran  previamente  a  la  sentencia</w:t>
        <w:br/>
        <w:t>sobre cualquier cuestión procesal, excepción  o  articulación  constituyeron</w:t>
        <w:br/>
        <w:t>violaciones adicionales a su derecho a la defensa,  y  esta  última  también</w:t>
        <w:br/>
        <w:t>del principio de presunción de inocencia. Finalmente, la Comisión alegó  que</w:t>
        <w:br/>
        <w:t>las amenazas recibidas por  la  señora  J.,  durante  los  17  días  que  se</w:t>
        <w:br/>
        <w:t>encontraba en la DINCOTE, en el sentido de que  “si  ‘colaboraba’  reduciría</w:t>
        <w:br/>
        <w:t>el sufrimiento de su hermana”, “son contrarios  a  la  garantía  de  no  ser</w:t>
        <w:br/>
        <w:t>obligado a declarar contra sí mismo”.</w:t>
        <w:br/>
        <w:br/>
        <w:t>La representante alegó que  “[l]a  única  razón  de  la  detención  de  [la]</w:t>
        <w:br/>
        <w:t>hermana de J.]  fue  ejercer  torturas  psicológicas  sobre  ella  para  que</w:t>
        <w:br/>
        <w:t>‘confesara’”, lo cual según la representante “era una práctica usual por  la</w:t>
        <w:br/>
        <w:t>DINCOTE”. De igual modo, sostuvo que J. “[n]o tuvo el  derecho  a  consultar</w:t>
        <w:br/>
        <w:t>con un abogado en privado durante su tiempo en la DINCOTE  ni  previo  a  su</w:t>
        <w:br/>
        <w:t>declaración ante la  policía  o  el  poder  judicial.  En  la  DINCOTE  hubo</w:t>
        <w:br/>
        <w:t>reiterados intentos de interrogatorio de la misma, sin presencia de  abogado</w:t>
        <w:br/>
        <w:t>o Fiscal”.</w:t>
        <w:br/>
        <w:br/>
        <w:t>Por su parte, el Estado alegó que la señora J. “tuvo acceso y  fue  asistida</w:t>
        <w:br/>
        <w:t>por sus abogados, […] quienes estuvieron presentes durante  las  principales</w:t>
        <w:br/>
        <w:t>etapas del  proceso  y  cuando  brindó  una  declaración  o  fue  objeto  de</w:t>
        <w:br/>
        <w:t>interrogatorios”.  Además,  el  Perú  resaltó  que   la   peticionaria   fue</w:t>
        <w:br/>
        <w:t>notificada de su detención  así  como  de  las  principales  actividades  de</w:t>
        <w:br/>
        <w:t>investigación respecto al proceso  penal  en  el  que  fue  comprendida.  El</w:t>
        <w:br/>
        <w:t>Estado alegó que “la señora J.  no  fue  obligada  a  firmar  sus  actas  de</w:t>
        <w:br/>
        <w:t>incautación ni de registro domiciliario” y que  “pudo  declarar  libremente,</w:t>
        <w:br/>
        <w:t>no existiendo coacción o censura de ningún tipo”, por  lo  cual  “[l]a  poca</w:t>
        <w:br/>
        <w:t>comunicación [de J.] […] con el abogado de su elección no es un  asunto  que</w:t>
        <w:br/>
        <w:t>se pueda atribuir [al] Estado”. Asimismo, alegó que las “restricciones  [por</w:t>
        <w:br/>
        <w:t>las cuales a la presunta víctima sólo habría podido hablar con  su  abogado,</w:t>
        <w:br/>
        <w:t>bajo la estricta supervisión  de  las  autoridades]  se  originaron  por  la</w:t>
        <w:br/>
        <w:t>confidencialidad del proceso más  que  por  un  objetivo  de  restringir  su</w:t>
        <w:br/>
        <w:t>derecho de defensa”. Igualmente, señaló que la prohibición de  interrogar  a</w:t>
        <w:br/>
        <w:t>funcionarios policiales  “no  le  generó  perjuicio  alguno,  dado  que  fue</w:t>
        <w:br/>
        <w:t>absuelta”, además que “no se ha acreditado que buscara la presencia  de  los</w:t>
        <w:br/>
        <w:t>funcionarios que participaron en la elaboración del atestado policial y  que</w:t>
        <w:br/>
        <w:t>la misma  le  fuera  negada”.  Alegó  que,  a  pesar  de  dicha  restricción</w:t>
        <w:br/>
        <w:t>actualmente la defensa de la señora J. “cuenta con el derecho de  interrogar</w:t>
        <w:br/>
        <w:t>a los testigos que comparezcan en la  etapa  de  instrucción  y  durante  el</w:t>
        <w:br/>
        <w:t>juicio oral, así como presentar los testigos que considerara pertinentes”  o</w:t>
        <w:br/>
        <w:t>la posibilidad de que no ejerza un control difuso de  la  constitucionalidad</w:t>
        <w:br/>
        <w:t>en su caso concreto. Sobre  las  limitaciones  para  interponer  recursos  y</w:t>
        <w:br/>
        <w:t>cuestiones  previas,  el  Estado  argumentó  que  el  Decreto   25.475   “no</w:t>
        <w:br/>
        <w:t>establecía  una  prohibición  para  plantear  dichas  cuestiones,  sino  que</w:t>
        <w:br/>
        <w:t>disponía que debían ser resueltas al mismo momento de la sentencia”,  además</w:t>
        <w:br/>
        <w:t>de que “no se ha demostrado que su defensa  se  hubiese  visto  impedida  de</w:t>
        <w:br/>
        <w:t>presentar algún recurso relacionado con su caso”.</w:t>
        <w:br/>
        <w:br/>
        <w:br/>
        <w:t xml:space="preserve">                  ii. Consideraciones de la Corte</w:t>
        <w:br/>
        <w:br/>
        <w:br/>
        <w:t>En el presente caso se está alegando una violación al derecho a  la  defensa</w:t>
        <w:br/>
        <w:t>por las siguientes razones: (a) por la falta de notificación a la señora  J.</w:t>
        <w:br/>
        <w:t>de la investigación iniciada en su contra y de las razones de su  detención;</w:t>
        <w:br/>
        <w:t>(b) por las limitaciones que tuvo J. para entrevistarse con su abogado;  (c)</w:t>
        <w:br/>
        <w:t>por las limitaciones  legales  que  le  impedían  ofrecer  como  testigos  a</w:t>
        <w:br/>
        <w:t>quienes intervinieron en la elaboración del atestado policial; (d)  por  las</w:t>
        <w:br/>
        <w:t>limitaciones legales respecto de los  medios  y  oportunidades  para  alegar</w:t>
        <w:br/>
        <w:t>cuestiones preliminares, y (e) por las alegadas presiones recibidas  por  la</w:t>
        <w:br/>
        <w:t>señora  J.  al  estar  detenida  para  que  presuntamente  se  inculpara.  A</w:t>
        <w:br/>
        <w:t>continuación la Corte analizará cada una de estas alegadas violaciones:</w:t>
        <w:br/>
        <w:br/>
        <w:br/>
        <w:t>1 Falta de notificación a la señora J. de la investigación  iniciada  en  su</w:t>
        <w:br/>
        <w:t xml:space="preserve">                      contra y de las  razones  de  su  detención  (alegada</w:t>
        <w:br/>
        <w:t xml:space="preserve">                      violación  de  los  artículos  8.2.b  y  7.4  de   la</w:t>
        <w:br/>
        <w:t xml:space="preserve">                      Convención)</w:t>
        <w:br/>
        <w:br/>
        <w:br/>
        <w:t>Esta Corte ha establecido que el derecho a la defensa debe  poder  ejercerse</w:t>
        <w:br/>
        <w:t>desde que se señala a una persona como  posible  autor  o  partícipe  de  un</w:t>
        <w:br/>
        <w:t>hecho punible y sólo culmina cuando finaliza el  proceso[298].  Sostener  lo</w:t>
        <w:br/>
        <w:t>opuesto implica supeditar  las  garantías  convencionales  que  protegen  el</w:t>
        <w:br/>
        <w:t>derecho a la defensa, entre ellas el artículo 8.2.b, a  que  el  investigado</w:t>
        <w:br/>
        <w:t>se encuentre en determinada fase procesal, dejando  abierta  la  posibilidad</w:t>
        <w:br/>
        <w:t>de que con anterioridad se afecte un ámbito de  sus  derechos  a  través  de</w:t>
        <w:br/>
        <w:t>actos de autoridad que desconoce o a los que no puede controlar  u  oponerse</w:t>
        <w:br/>
        <w:t>con eficacia, lo cual es evidentemente contrario a  la  Convención[299].  El</w:t>
        <w:br/>
        <w:t>derecho a la defensa obliga al Estado a tratar al individuo en todo  momento</w:t>
        <w:br/>
        <w:t>como un verdadero sujeto del proceso, en  el  más  amplio  sentido  de  este</w:t>
        <w:br/>
        <w:t>concepto, y no simplemente como objeto del mismo[300].</w:t>
        <w:br/>
        <w:br/>
        <w:t>Por todo ello, el artículo 8.2.b convencional rige incluso antes de  que  se</w:t>
        <w:br/>
        <w:t>formule  una  “acusación”  en  sentido  estricto.  Para  que  el  mencionado</w:t>
        <w:br/>
        <w:t>artículo satisfaga los fines que le son  inherentes,  es  necesario  que  la</w:t>
        <w:br/>
        <w:t>notificación  ocurra  previamente  a  que  el  inculpado  rinda  su  primera</w:t>
        <w:br/>
        <w:t>declaración[301] ante cualquier autoridad pública[302].</w:t>
        <w:br/>
        <w:br/>
        <w:t>La señora J. fue detenida en el marco del Operativo Moyano, el cual como  se</w:t>
        <w:br/>
        <w:t>estableció previamente fue una operación  cuidadosamente  planificada  luego</w:t>
        <w:br/>
        <w:t>de un proceso de investigación de inteligencia (supra párrs. 78  y  79).  De</w:t>
        <w:br/>
        <w:t>ello se desprende que existía una  investigación  en  trámite  antes  de  la</w:t>
        <w:br/>
        <w:t>detención de la señora J. de la cual ésta no fue  notificada.  Al  respecto,</w:t>
        <w:br/>
        <w:t>el Estado ha indicado que “la notificación  a  cualquier  persona  implicaba</w:t>
        <w:br/>
        <w:t>simplemente el fracaso del operativo y nunca se podría haber capturado a  la</w:t>
        <w:br/>
        <w:t>máxima dirigencia de Sendero Luminoso y menos aún  haber  acabado  con  este</w:t>
        <w:br/>
        <w:t>grupo terrorista”. En este sentido, esta Corte ha señalado que es  admisible</w:t>
        <w:br/>
        <w:t>que en determinados  casos  exista  reserva  de  las  diligencias  adelantas</w:t>
        <w:br/>
        <w:t>durante una investigación en un proceso penal,  de  modo  de  garantizar  la</w:t>
        <w:br/>
        <w:t>eficacia en la administración de justicia. Asiste al Estado la  potestad  de</w:t>
        <w:br/>
        <w:t>construir un expediente tomando las  medidas  necesarias  para  impedir  que</w:t>
        <w:br/>
        <w:t>dicha labor se vea afectada por la destrucción u  ocultamiento  de  pruebas.</w:t>
        <w:br/>
        <w:t>Sin embargo, esta potestad debe armonizarse con el derecho  de  defensa  del</w:t>
        <w:br/>
        <w:t>investigado, que supone, la posibilidad de conocer  los  hechos  que  se  le</w:t>
        <w:br/>
        <w:t>imputan[303].</w:t>
        <w:br/>
        <w:br/>
        <w:br/>
        <w:t>De la  información  aportada  a  la  Corte  no  es  posible  determinar  con</w:t>
        <w:br/>
        <w:t>precisión cuando se inició la investigación relativa  al  Operativo  Moyano,</w:t>
        <w:br/>
        <w:t>ni tampoco si la señora J. había sido individualizada  e  identificada  como</w:t>
        <w:br/>
        <w:t>una persona de interés o presuntamente relacionada con El  Diario  antes  de</w:t>
        <w:br/>
        <w:t>su detención, por lo cual no es posible determinar  si  hubiera  podido  ser</w:t>
        <w:br/>
        <w:t>notificada de la investigación antes de su detención. No obstante, la  Corte</w:t>
        <w:br/>
        <w:t>recuerda que la transición entre “investigado” y “acusado” -y  en  ocasiones</w:t>
        <w:br/>
        <w:t>incluso “condenado”- puede producirse de un momento a otro, por lo  cual  no</w:t>
        <w:br/>
        <w:t>puede  esperarse  a  que   la   persona   sea   formalmente   acusada   para</w:t>
        <w:br/>
        <w:t>proporcionarle la información de la que depende el  oportuno  ejercicio  del</w:t>
        <w:br/>
        <w:t>derecho a la defensa[304].</w:t>
        <w:br/>
        <w:br/>
        <w:br/>
        <w:t>En el presente caso la señora J. fue informada oralmente de los  motivos  de</w:t>
        <w:br/>
        <w:t>su detención durante el allanamiento al inmueble en la calle Las  Esmeraldas</w:t>
        <w:br/>
        <w:t>(supra párr. 150). No obstante,  este  Tribunal  reitera  la  obligación  de</w:t>
        <w:br/>
        <w:t>notificar sin demora y  por  escrito  los  cargos  formulados,  conforme  al</w:t>
        <w:br/>
        <w:t>artículo 7.4 de la Convención, persiste inclusive después de que  la  fiscal</w:t>
        <w:br/>
        <w:t>del Ministerio Público hubiese informado oralmente  de  los  motivos  de  la</w:t>
        <w:br/>
        <w:t>detención (supra párr. 151). En este sentido,  la  Corte  constata  que,  si</w:t>
        <w:br/>
        <w:t>bien el 14 de abril de 1992 la señora J. fue notificaba  que  se  encontraba</w:t>
        <w:br/>
        <w:t>detenida “para esclarecimiento de[l]  Delito  de  Terrorismo”  (supra  párr.</w:t>
        <w:br/>
        <w:t>92), no consta en el expediente que haya  sido  notificada  de  los  hechos,</w:t>
        <w:br/>
        <w:t>causas y razones que llevaban al Estado  a  formular  dicha  imputación.  La</w:t>
        <w:br/>
        <w:t>primera declaración que dio la señora J. ante una autoridad estatal  fue  su</w:t>
        <w:br/>
        <w:t>manifestación policial realizada el 21 de abril de 1992 (supra párr.  95)  y</w:t>
        <w:br/>
        <w:t>no consta que, previo a esta declaración, la señora J. haya  sido  informada</w:t>
        <w:br/>
        <w:t>por escrito de los motivos de su detención,  las  razones  que  llevaron  al</w:t>
        <w:br/>
        <w:t>Estado a formular la imputación, los fundamentos probatorios de  ésta  y  la</w:t>
        <w:br/>
        <w:t>caracterización legal que se da de esos hechos, más allá de la  notificación</w:t>
        <w:br/>
        <w:t>genérica y no motivada de que estaba siendo investigada  por  el  delito  de</w:t>
        <w:br/>
        <w:t>terrorismo. De acuerdo a la información aportada al expediente del  presente</w:t>
        <w:br/>
        <w:t>caso, los primeros documentos por los cuales  la  señora  J.  o  su  abogado</w:t>
        <w:br/>
        <w:t>habrían podido conocer por escrito las  razones  de  su  detención,  son  el</w:t>
        <w:br/>
        <w:t>atestado policial y la denuncia penal, ambos de 28 de abril de  1992  (supra</w:t>
        <w:br/>
        <w:t>párrs. 97 y 98).</w:t>
        <w:br/>
        <w:br/>
        <w:br/>
        <w:t>Asimismo, para satisfacer el artículo  8.2.b  convencional  el  Estado  debe</w:t>
        <w:br/>
        <w:t>informar al interesado no solamente las  acciones  u  omisiones  que  se  le</w:t>
        <w:br/>
        <w:t>imputan, sino también las  razones  que  llevan  al  Estado  a  formular  la</w:t>
        <w:br/>
        <w:t>imputación, los fundamentos probatorios de ésta y la  caracterización  legal</w:t>
        <w:br/>
        <w:t>que se da a esos hechos. Toda esta  información  debe  ser  expresa,  clara,</w:t>
        <w:br/>
        <w:t>integral y suficientemente  detallada  para  permitir  al  imputado  ejercer</w:t>
        <w:br/>
        <w:t>plenamente su derecho a la defensa y mostrar  al  juez  su  versión  de  los</w:t>
        <w:br/>
        <w:t>hechos. Si bien el contenido  de  la  notificación  variará  de  acuerdo  al</w:t>
        <w:br/>
        <w:t>avance de las investigaciones, como mínimo  el  investigado  deberá  conocer</w:t>
        <w:br/>
        <w:t>con el mayor detalle posible los hechos que se le atribuyen, llegando  a  su</w:t>
        <w:br/>
        <w:t>punto máximo cuando se  produce  la  presentación  formal  y  definitiva  de</w:t>
        <w:br/>
        <w:t>cargos[305].  Esta  Corte  ha  establecido  que  el  investigado,  antes  de</w:t>
        <w:br/>
        <w:t>declarar, tiene que conocer de manera oficial cuáles son los hechos  que  se</w:t>
        <w:br/>
        <w:t>le imputan, no sólo deducirlos de las preguntas  que  se  le  formulan[306].</w:t>
        <w:br/>
        <w:t>Además este Tribunal advierte que dicha obligación  estatal  adquiere  mayor</w:t>
        <w:br/>
        <w:t>relevancia cuando el procesado se encuentra sujeto a  una  medida  privativa</w:t>
        <w:br/>
        <w:t>de libertad como en el presente caso[307]. La Corte ha  considerado  que  la</w:t>
        <w:br/>
        <w:t>puntual observancia  del  artículo  8.2.b  es  esencial  para  el  ejercicio</w:t>
        <w:br/>
        <w:t>efectivo del derecho a la defensa[308].</w:t>
        <w:br/>
        <w:br/>
        <w:br/>
        <w:t>En  el  presente  caso,  conforme  a  la  documentación  que  consta  en  el</w:t>
        <w:br/>
        <w:t>expediente, la defensa de señora J. sólo pudo conocer sobre los  hechos  por</w:t>
        <w:br/>
        <w:t>los cuales se le investigaba, las pruebas  recogidas  por  el  Estado  o  la</w:t>
        <w:br/>
        <w:t>calificación jurídica que se le daba a estos hechos el 28 de abril de  1992,</w:t>
        <w:br/>
        <w:t>cuando la Fiscalía presentó la denuncia penal en su contra, lo cual  ocurrió</w:t>
        <w:br/>
        <w:t>después de que la señora J. ya había rendido su primera  declaración  (supra</w:t>
        <w:br/>
        <w:t>párr. 198).</w:t>
        <w:br/>
        <w:br/>
        <w:br/>
        <w:br/>
        <w:t>Por tanto, la Corte concluye que, al no notificar formalmente  a  la  señora</w:t>
        <w:br/>
        <w:t>J. de las razones de su detención y de los hechos que se le imputaban  hasta</w:t>
        <w:br/>
        <w:t>el 28 de abril de 1992, cuando se formuló la denuncia penal  en  su  contra,</w:t>
        <w:br/>
        <w:t>el Estado violó los derechos consagrados en los artículos 7.4 y 8.2.b de  la</w:t>
        <w:br/>
        <w:t>Convención Americana, en relación con  el  artículo  1.1  de  la  misma,  en</w:t>
        <w:br/>
        <w:t>perjuicio de la señora J.</w:t>
        <w:br/>
        <w:br/>
        <w:br/>
        <w:t xml:space="preserve">                    b. por las limitaciones que tuvo J.  para  entrevistarse</w:t>
        <w:br/>
        <w:t xml:space="preserve">                      con su abogado (alegada violación del  artículo  8.2,</w:t>
        <w:br/>
        <w:t xml:space="preserve">                      incisos c y d, de la Convención)</w:t>
        <w:br/>
        <w:br/>
        <w:br/>
        <w:t>Este Tribunal constata que la señora  J.  contó  con  la  asistencia  de  su</w:t>
        <w:br/>
        <w:t>abogado  durante  su  manifestación  policial  y   durante   las   distintas</w:t>
        <w:br/>
        <w:t>declaraciones que abarcaron su declaración instructiva[309],  así  como  que</w:t>
        <w:br/>
        <w:t>su abogado tuvo la  posibilidad  de  presentar  escritos  en  el  proceso  y</w:t>
        <w:br/>
        <w:t>solicitar la  realización  de  ciertas  diligencias[310].  Sin  embargo,  la</w:t>
        <w:br/>
        <w:t>señora J. señaló que no tuvo posibilidad de reunirse con su abogado, más  de</w:t>
        <w:br/>
        <w:t>tres veces entre 15 y 25 minutos, durante el año y dos meses que  permaneció</w:t>
        <w:br/>
        <w:t>sujeta a prisión preventiva y siempre bajo estricta supervisión estatal.  La</w:t>
        <w:br/>
        <w:t>Corte advierte que esto no fue negado por el Estado, sino por  el  contrario</w:t>
        <w:br/>
        <w:t>el Perú justificó dicha restricción en “la confidencialidad del proceso”.</w:t>
        <w:br/>
        <w:br/>
        <w:t>Si bien es cierto que el artículo 12.f del Decreto 25.475 no  se  encontraba</w:t>
        <w:br/>
        <w:t>vigente al momento de la detención de la señora J.[311], la Corte toma  nota</w:t>
        <w:br/>
        <w:t>de lo señalado por la CVR  en  el  sentido  que  dicha  norma  “terminó  por</w:t>
        <w:br/>
        <w:t>afianzar una situación de incomunicación de  facto  de  todas  las  personas</w:t>
        <w:br/>
        <w:t>detenidas por el delito de terrorismo, toda vez que la práctica  sistemática</w:t>
        <w:br/>
        <w:t>de la Policía consistía en tomar las declaraciones de los detenidos  después</w:t>
        <w:br/>
        <w:t>de varios días de que la persona permaneciera detenida,  tiempo  durante  el</w:t>
        <w:br/>
        <w:t>cual era virtualmente imposible que el abogado sostenga una  entrevista  con</w:t>
        <w:br/>
        <w:t>su patrocinado”. Asimismo, la CVR concluyó que  las  entrevistas  entre  los</w:t>
        <w:br/>
        <w:t>detenidos y sus  abogados  “eran  normalmente  vigiladas  y  escuchadas  por</w:t>
        <w:br/>
        <w:t>efectivos policiales”[312].</w:t>
        <w:br/>
        <w:br/>
        <w:t>En este sentido, la madre de J. y la señora Emma Vigueras  indicaron  que  a</w:t>
        <w:br/>
        <w:t>la señora J. fue mantenida en total incomunicación, que solo un  abogado  la</w:t>
        <w:br/>
        <w:t>había podido  ver  pero  sin  poder  conversar  con  ella  en  privado[313].</w:t>
        <w:br/>
        <w:t>Igualmente, la señora Emma Vigueras señaló que “dentro de  ese  contexto  de</w:t>
        <w:br/>
        <w:t>‘incomunicación’, la única oportunidad  que  como  abogado  […]  tenía  para</w:t>
        <w:br/>
        <w:t>entrevistarse con sus patrocinados, era al momento que  el  detenido  rendía</w:t>
        <w:br/>
        <w:t>su declaración a la policía. Esto es, en presencia del Fiscal y del  policía</w:t>
        <w:br/>
        <w:t>que  cuestionaba  oficialmente  al  detenido.  Los  abogados   no   [tenían]</w:t>
        <w:br/>
        <w:t>permitid[a]s conversaciones privadas con [sus]  defendidos”[314].  De  igual</w:t>
        <w:br/>
        <w:t>modo, señaló  que  entre  mayo  y  septiembre  de  1992,  durante  la  etapa</w:t>
        <w:br/>
        <w:t>instructiva del juicio, “los abogados fu[eron] impedidos de  tener  contacto</w:t>
        <w:br/>
        <w:t>alguno con [sus] patrocinados quienes estaban en incomunicación absoluta”  y</w:t>
        <w:br/>
        <w:t>a partir del mes de octubre de 1992 “cuando el acceso a  [sus]  patrocinados</w:t>
        <w:br/>
        <w:t>se re-estableció más o menos […], éste era extremadamente restringido  y  en</w:t>
        <w:br/>
        <w:t>condiciones degradantes. El horario era restringido, y la visita se daba  en</w:t>
        <w:br/>
        <w:t>un locutorio, […] sin privacidad”[315].</w:t>
        <w:br/>
        <w:br/>
        <w:t>Esta Corte resalta que de la  lectura  literal  del  artículo  8.2.d  de  la</w:t>
        <w:br/>
        <w:t>Convención se desprende que “toda persona tiene derecho a comunicarse  libre</w:t>
        <w:br/>
        <w:t>y privadamente con su defensor”. Asimismo, esta Corte ha  resaltado  que  no</w:t>
        <w:br/>
        <w:t>basta que el procesado cuente con un abogado  defensor  para  garantizar  su</w:t>
        <w:br/>
        <w:t>derecho a la defensa, sino que se debe garantizar el ejercicio  efectivo  de</w:t>
        <w:br/>
        <w:t>dicha  defensa,  proporcionando  el  tiempo  y  los  medios  adecuados  para</w:t>
        <w:br/>
        <w:t>preparar la misma[316].</w:t>
        <w:br/>
        <w:br/>
        <w:t>En el presente caso la Corte encuentra demostrado que la señora J.  no  tuvo</w:t>
        <w:br/>
        <w:t>la posibilidad de reunirse en privado con su abogado y que  cuando  lo  hizo</w:t>
        <w:br/>
        <w:t>fue bajo estricta supervisión de las autoridades estatales. El  Perú  no  ha</w:t>
        <w:br/>
        <w:t>justificado  ante  este  Tribunal  que  “la  confidencialidad  del  proceso”</w:t>
        <w:br/>
        <w:t>constituyera una restricción válida a estos  derechos.  Si  bien  el  Estado</w:t>
        <w:br/>
        <w:t>debe garantizar en la mayor medida posible el éxito de  las  investigaciones</w:t>
        <w:br/>
        <w:t>y la imposición de sanciones a quienes resulten culpables, el poder  estatal</w:t>
        <w:br/>
        <w:t>no es ilimitado, por lo cual debe actuar dentro de los límites y conforme  a</w:t>
        <w:br/>
        <w:t>los procedimientos que permiten preservar tanto la  seguridad  pública  como</w:t>
        <w:br/>
        <w:t>los derechos fundamentales de la  persona  humana[317].  Por  tanto,  si  un</w:t>
        <w:br/>
        <w:t>Estado considera oportuno restringir el derecho a la  defensa  debe  hacerlo</w:t>
        <w:br/>
        <w:t>apegado al principio de legalidad, presentar el fin  legítimo  que  pretende</w:t>
        <w:br/>
        <w:t>conseguir y demostrar que el medio empleado para ello es  idóneo,  necesario</w:t>
        <w:br/>
        <w:t>y  estrictamente  proporcional.  De  lo  contrario,  la   restricción   será</w:t>
        <w:br/>
        <w:t>contraría a la Convención[318].</w:t>
        <w:br/>
        <w:br/>
        <w:t>En el presente caso, el Estado  no  ha  alegado  que  las  restricciones  al</w:t>
        <w:br/>
        <w:t>derecho a la defensa de la señora J. en la primera etapa del proceso  en  su</w:t>
        <w:br/>
        <w:t>contra  se  encontraran  previstas  legalmente.  Además,  esta  Corte   debe</w:t>
        <w:br/>
        <w:t>resaltar que el hecho de que la señora J.,  sólo  hubiera  tenido  acceso  a</w:t>
        <w:br/>
        <w:t>tres reuniones supervisadas de entre 15 y 25 minutos durante un  año  y  dos</w:t>
        <w:br/>
        <w:t>meses de detención preventiva, lo cual no ha  sido  negado  por  el  Estado,</w:t>
        <w:br/>
        <w:t>resulta claramente desproporcionado frente al derecho a  la  defensa  de  la</w:t>
        <w:br/>
        <w:t>señora J. Por tanto, el Estado violó el artículo 8.2, incisos c y  d  de  la</w:t>
        <w:br/>
        <w:t>Convención, en relación con el artículo 1.1 de la misma, en perjuicio de  la</w:t>
        <w:br/>
        <w:t>señora J.</w:t>
        <w:br/>
        <w:br/>
        <w:br/>
        <w:t>3 por las limitaciones legales que impedían ofrecer como testigos a  quienes</w:t>
        <w:br/>
        <w:t xml:space="preserve">                    intervinieron en la elaboración  del  atestado  policial</w:t>
        <w:br/>
        <w:t xml:space="preserve">                      (alegada  violación  del   artículo   8.2.f   de   la</w:t>
        <w:br/>
        <w:t xml:space="preserve">                      Convención)</w:t>
        <w:br/>
        <w:br/>
        <w:br/>
        <w:t>Este Tribunal ha señalado anteriormente que dentro de las prerrogativas  que</w:t>
        <w:br/>
        <w:t>deben concederse a quienes hayan sido  acusados  está  la  de  examinar  los</w:t>
        <w:br/>
        <w:t>testigos en su contra y a su favor, bajo  las  mismas  condiciones,  con  el</w:t>
        <w:br/>
        <w:t>objeto de ejercer su defensa[319]. En el proceso contra la señora J.  fue  y</w:t>
        <w:br/>
        <w:t>es aplicable el artículo 13.c del Decreto Ley  No.  25.475,  según  el  cual</w:t>
        <w:br/>
        <w:t>“[e]n la [i]nstrucción y en el [j]uicio no se podrá ofrecer como testigos  a</w:t>
        <w:br/>
        <w:t>quienes intervinieron por razón de  sus  funciones  en  la  elaboración  del</w:t>
        <w:br/>
        <w:t>Atestado Policial” (supra párr. 71).</w:t>
        <w:br/>
        <w:br/>
        <w:t>Adicionalmente, esta Corte resalta que, de acuerdo a lo declarado por  Pablo</w:t>
        <w:br/>
        <w:t>Talavera Elguera, presidente de  la  Sala  Penal  Nacional  que  conoció  el</w:t>
        <w:br/>
        <w:t>proceso penal abierto contra la señora J. entre la instrucción y  el  juicio</w:t>
        <w:br/>
        <w:t>oral, “en el caso concreto [de la señora J.] la mayor parte de  las  fuentes</w:t>
        <w:br/>
        <w:t>de prueba tienen la calidad de pruebas preconstituidas, por su  carácter  de</w:t>
        <w:br/>
        <w:t>actuación  de  urgencia  y  no  reproducibles  en  el  juicio   oral,   sino</w:t>
        <w:br/>
        <w:t>indirectamente mediante el testimonio de  quienes  levantaron  las  actas  o</w:t>
        <w:br/>
        <w:t>intervinieron en su diligenciamiento o en su defecto con la lectura  de  las</w:t>
        <w:br/>
        <w:t>mismas”[320].</w:t>
        <w:br/>
        <w:br/>
        <w:t>La Corte considera, como lo ha hecho  anteriormente[321],  que  el  artículo</w:t>
        <w:br/>
        <w:t>13.c del Decreto Ley No. 25.475  aplicable  al  proceso  de  la  señora  J.,</w:t>
        <w:br/>
        <w:t>impidió ejercer el derecho a interrogar a los testigos que intervinieron  en</w:t>
        <w:br/>
        <w:t>la  elaboración  del  atestado  policial,  sobre  el  cual  se  sustenta  la</w:t>
        <w:br/>
        <w:t>acusación contra la presunta víctima. Asimismo, la Corte  estima  que  dicha</w:t>
        <w:br/>
        <w:t>restricción resulta particularmente relevante en el caso de  la  señora  J.,</w:t>
        <w:br/>
        <w:t>quien desde su primera declaración (su manifestación policial  en  1992)  ha</w:t>
        <w:br/>
        <w:t>negado y cuestionado  el  contenido  de  las  actas  de  incautación  y  del</w:t>
        <w:br/>
        <w:t>atestado policial utilizado como base de la acusación en su contra.  Por  lo</w:t>
        <w:br/>
        <w:t>anterior, el Estado violó el artículo 8.2.f de la  Convención,  en  relación</w:t>
        <w:br/>
        <w:t>con el artículo 1.1 de la misma, en perjuicio  de  J.  Del  mismo  modo,  al</w:t>
        <w:br/>
        <w:t>haberse producido esta violación como  consecuencia  de  la  aplicación  del</w:t>
        <w:br/>
        <w:t>artículo 13.c del Decreto 25.475, el Estado también incumplió el artículo  2</w:t>
        <w:br/>
        <w:t>de la Convención.</w:t>
        <w:br/>
        <w:br/>
        <w:br/>
        <w:t xml:space="preserve">                    por las limitaciones legales respecto de  los  medios  y</w:t>
        <w:br/>
        <w:t xml:space="preserve">                      oportunidades para alegar cuestiones preliminares</w:t>
        <w:br/>
        <w:br/>
        <w:br/>
        <w:t>El artículo 13.a  del  Decreto  No  25.475  establece  que  las  “cuestiones</w:t>
        <w:br/>
        <w:t>previas,   cuestiones   prejudiciales,   excepciones   y   cualquier    otra</w:t>
        <w:br/>
        <w:t>articulación se resolverán en el principal con la sentencia”[322].</w:t>
        <w:br/>
        <w:br/>
        <w:t>La Corte nota  que  dicha  disposición  establecía  un  diferimiento  de  la</w:t>
        <w:br/>
        <w:t>solución de las posibles cuestiones previas a  la  etapa  de  sentencia.  En</w:t>
        <w:br/>
        <w:t>efecto, de la sentencia que absolvió a la señora J. se evidencia que  varios</w:t>
        <w:br/>
        <w:t>coacusados interpusieron cuestiones previas (tales  como  la  existencia  de</w:t>
        <w:br/>
        <w:t>cosa juzgada), sobre las cuales se pronunció la Corte Superior  de  Lima  en</w:t>
        <w:br/>
        <w:t>dicha decisión[323]. La Corte no considera que una disposición de este  tipo</w:t>
        <w:br/>
        <w:t>sea per se incompatible con  la  garantía  del  derecho  a  la  defensa,  la</w:t>
        <w:br/>
        <w:t>presunción  de  inocencia  o  alguna  otra  disposición  de  la   Convención</w:t>
        <w:br/>
        <w:t>Americana. Si bien en  determinados  casos  la  aplicación  de  dicha  norma</w:t>
        <w:br/>
        <w:t>pudiera  resultar  desproporcionado,  la  Corte  estima  que  ello  es   una</w:t>
        <w:br/>
        <w:t>situación  que  deberá  examinarse  en   atención   a   las   circunstancias</w:t>
        <w:br/>
        <w:t>particulares del caso concreto. De la prueba aportada en el  presente  caso,</w:t>
        <w:br/>
        <w:t>no se desprende que la señora J. o su  abogado  hubieran  interpuesto  algún</w:t>
        <w:br/>
        <w:t>tipo de cuestión previa, prejudicial o  excepción,  cuyo  conocimiento  haya</w:t>
        <w:br/>
        <w:t>sido diferido a la sentencia de  fondo  por  el  tribunal  que  conocía  del</w:t>
        <w:br/>
        <w:t>caso[324].</w:t>
        <w:br/>
        <w:br/>
        <w:t>Al respecto, este Tribunal recuerda que la  competencia  contenciosa  de  la</w:t>
        <w:br/>
        <w:t>Corte no tiene por objeto la revisión de  las  legislaciones  nacionales  en</w:t>
        <w:br/>
        <w:t>abstracto, sino que debe ser ejercida para conocer de casos concretos  donde</w:t>
        <w:br/>
        <w:t>se alegue que un acto del  Estado,  ejecutado  contra  personas,  viole  las</w:t>
        <w:br/>
        <w:t>disposiciones de la Convención[325]. En el presente caso ni la  Comisión  ni</w:t>
        <w:br/>
        <w:t>la representante  señalaron  cómo  la  disposición  del  artículo  13.a  del</w:t>
        <w:br/>
        <w:t>Decreto 25.475 habría generado una afectación desproporcionada al derecho  a</w:t>
        <w:br/>
        <w:t>la defensa de la señora J. En consecuencia, la Corte no encuentra que  dicha</w:t>
        <w:br/>
        <w:t>restricción legal haya representado una  violación  a  este  derecho  en  el</w:t>
        <w:br/>
        <w:t>presente caso.</w:t>
        <w:br/>
        <w:br/>
        <w:br/>
        <w:t xml:space="preserve">                    e. por las alegadas presiones recibidas por la señora J.</w:t>
        <w:br/>
        <w:t xml:space="preserve">                      al estar detenida para que presuntamente se inculpara</w:t>
        <w:br/>
        <w:t xml:space="preserve">                      (alegada  violación  del   artículo   8.2.g   de   la</w:t>
        <w:br/>
        <w:t xml:space="preserve">                      Convención)</w:t>
        <w:br/>
        <w:br/>
        <w:br/>
        <w:t>A efectos de  analizar  este  alegato,  la  Corte  debe  determinar  si  las</w:t>
        <w:br/>
        <w:t>presiones  y  amenazas  que  fueron  alegadas  por  la  representante   como</w:t>
        <w:br/>
        <w:t>ocurridas en la DINCOTE sucedieron, lo cual se realiza en el capítulo  sobre</w:t>
        <w:br/>
        <w:t>las alegadas violaciones a la integridad personal de  la  señora  J.  (infra</w:t>
        <w:br/>
        <w:t>párrs. 372 a  374).  Por  tanto,  una  vez  realizadas  las  determinaciones</w:t>
        <w:br/>
        <w:t>pertinentes, este Tribunal se pronunciará sobre  la  alegada  violación  del</w:t>
        <w:br/>
        <w:t>artículo 8.2.g de la Convención, en virtud  de  las  presuntas  presiones  o</w:t>
        <w:br/>
        <w:t>amenazas, de ser necesario.</w:t>
        <w:br/>
        <w:br/>
        <w:br/>
        <w:t xml:space="preserve">                    f. Conclusión con respecto al derecho a la defensa</w:t>
        <w:br/>
        <w:br/>
        <w:br/>
        <w:t>En virtud de todas las consideraciones anteriores, la Corte concluye que  el</w:t>
        <w:br/>
        <w:t>Estado violó el artículo 8.2, incisos b, c, d  y  f  de  la  Convención,  en</w:t>
        <w:br/>
        <w:t>relación con los artículos 1.1 y 2 del mismo instrumento, debido  a  que  la</w:t>
        <w:br/>
        <w:t>señora J. no fue notificada formalmente ni informada  adecuadamente  de  las</w:t>
        <w:br/>
        <w:t>razones de su detención y de  los  hechos  que  se  le  imputaban,  por  las</w:t>
        <w:br/>
        <w:t>limitaciones que sufrió para comunicarse libremente  y  en  privado  con  su</w:t>
        <w:br/>
        <w:t>abogado, lo cual significó una restricción para  que  su  abogado  ejerciera</w:t>
        <w:br/>
        <w:t>una  defensa  efectiva,  así  como  por  las  limitaciones  legales  que  le</w:t>
        <w:br/>
        <w:t>impidieron interrogar a los testigos que  intervinieron  en  la  elaboración</w:t>
        <w:br/>
        <w:t>del atestado policial, sobre el  cual  se  sustentaba  la  acusación  en  su</w:t>
        <w:br/>
        <w:t>contra.  Asimismo,  la  ausencia  de  una  notificación  formal  escrita   y</w:t>
        <w:br/>
        <w:t>detallada de los cargos en su contra también constituyó  una  violación  del</w:t>
        <w:br/>
        <w:t>7.4 de la Convención.</w:t>
        <w:br/>
        <w:br/>
        <w:br/>
        <w:t>B.1.3) Derecho a la publicidad del proceso</w:t>
        <w:br/>
        <w:br/>
        <w:br/>
        <w:br/>
        <w:t>i. Alegatos de la Comisión y de las partes</w:t>
        <w:br/>
        <w:br/>
        <w:br/>
        <w:br/>
        <w:t>La Comisión alegó que en el presente caso “no se dio publicidad  en  ninguna</w:t>
        <w:br/>
        <w:t>etapa del proceso”, ni se realizó una audiencia pública,  debido  a  que  el</w:t>
        <w:br/>
        <w:t>artículo 13.f del  Decreto  Ley  25.475,  establecía  que  el  juicio  debía</w:t>
        <w:br/>
        <w:t>sustanciarse en audiencias privadas, en violación del  artículo  8.5  de  la</w:t>
        <w:br/>
        <w:t>Convención. La representante no se refirió a esta alegada violación. Por  su</w:t>
        <w:br/>
        <w:t>parte, el Estado alegó que “el procesamiento penal de presuntos  autores  de</w:t>
        <w:br/>
        <w:t>delitos de terrorismo  eran  pues,  a  criterio  del  Estado  circunstancias</w:t>
        <w:br/>
        <w:t>excepcionales que justificaban la reserva del  proceso  por  cuanto  así  lo</w:t>
        <w:br/>
        <w:t>requería la seguridad nacional y  la  protección  de  los  derechos  de  los</w:t>
        <w:br/>
        <w:t>fiscales y magistrados que conocían  el  proceso”  y  otros  intervinientes.</w:t>
        <w:br/>
        <w:t>Perú alegó que “el objetivo  central  de  la  publicidad  es  el  acceso  al</w:t>
        <w:br/>
        <w:t>proceso a las partes e incluso a terceros”, siendo que  “en  las  audiencias</w:t>
        <w:br/>
        <w:t>realizadas con relación al proceso contra J. las partes,  en  particular  su</w:t>
        <w:br/>
        <w:t>defensa” estuvieron presentes. Por  último,  el  Estado  señaló  que  “[u]na</w:t>
        <w:br/>
        <w:t>audiencia seguida ante un tribunal ‘sin  rostro’  es  nula  de  por  sí,  en</w:t>
        <w:br/>
        <w:t>atención  al  desconocimiento   de   la   identidad   de   los   juzgadores,</w:t>
        <w:br/>
        <w:t>independientemente de si fue reservada”.</w:t>
        <w:br/>
        <w:br/>
        <w:br/>
        <w:t>ii. Consideraciones de la Corte</w:t>
        <w:br/>
        <w:br/>
        <w:br/>
        <w:t>La garantía de publicidad establecida en el artículo 8.5  de  la  Convención</w:t>
        <w:br/>
        <w:t>es un elemento esencial del sistema procesal penal acusatorio en  un  Estado</w:t>
        <w:br/>
        <w:t>democrático y se garantiza a través de la realización de la  etapa  oral  en</w:t>
        <w:br/>
        <w:t>la que el acusado pueda tener inmediación con el juez y las  pruebas  y  que</w:t>
        <w:br/>
        <w:t>facilite  el  acceso  al  público[326].  De  esta  manera  se  proscribe  la</w:t>
        <w:br/>
        <w:t>administración de  justicia  secreta,  sometiéndola  al  escrutinio  de  las</w:t>
        <w:br/>
        <w:t>partes y del público, relacionándose con la  necesidad  de  transparencia  e</w:t>
        <w:br/>
        <w:t>imparcialidad de las decisiones tomadas. Siendo  un  medio  que  fomenta  la</w:t>
        <w:br/>
        <w:t>confianza en los tribunales  de  justicia.  La  publicidad  hace  referencia</w:t>
        <w:br/>
        <w:t>específica al acceso a la información del proceso que tengan  las  partes  e</w:t>
        <w:br/>
        <w:t>incluso los terceros[327].</w:t>
        <w:br/>
        <w:br/>
        <w:t>El artículo 13.f  del Decreto Ley No. 25.475 establecía que:</w:t>
        <w:br/>
        <w:br/>
        <w:t xml:space="preserve">    Iniciado el Juicio, éste se sustanciará en audiencias privadas  diarias</w:t>
        <w:br/>
        <w:t xml:space="preserve">    y consecutivas hasta su conclusión dentro del término máximo de  quince</w:t>
        <w:br/>
        <w:t xml:space="preserve">    días naturales, en que emitirá la sentencia siguiendo  las  reglas  del</w:t>
        <w:br/>
        <w:t xml:space="preserve">    Libro Tercero del Código  de  Procedimientos  Penales,  en  cuanto  sea</w:t>
        <w:br/>
        <w:t xml:space="preserve">    aplicable[328].</w:t>
        <w:br/>
        <w:br/>
        <w:t>En casos anteriores respecto del Perú, este Tribunal ya ha  establecido  que</w:t>
        <w:br/>
        <w:t>la referida disposición del Decreto  Ley  25.475  infringe  la  garantía  de</w:t>
        <w:br/>
        <w:t>publicidad del proceso[329]. En el presente  caso,  como  se  desprende  del</w:t>
        <w:br/>
        <w:t>texto de la ley  y  de  las  actas  de  las  audiencias  que  cursan  en  el</w:t>
        <w:br/>
        <w:t>expediente, las audiencias llevadas a cabo en la primera etapa  del  proceso</w:t>
        <w:br/>
        <w:t>contra la señora J. fueron de carácter privado[330].  Asimismo,  la  abogada</w:t>
        <w:br/>
        <w:t>Emma Vigueras señaló que “el acceso al expediente era restringido  aún  para</w:t>
        <w:br/>
        <w:t>los abogados. Había una secretaría especial para este tipo  de  casos  y  la</w:t>
        <w:br/>
        <w:t>única forma como se podía  ganar  acceso  era  a  través  de  coimas  a  los</w:t>
        <w:br/>
        <w:t>responsables de la custodia de estos documentos”[331].</w:t>
        <w:br/>
        <w:br/>
        <w:t>El artículo 8.5 de la Convención Americana exige que el  proceso  penal  sea</w:t>
        <w:br/>
        <w:t>público, y que sólo excepcionalmente “para preservar  los  intereses  de  la</w:t>
        <w:br/>
        <w:t>justicia” sea privado. En el presente caso el Estado  no  ha  acreditado  la</w:t>
        <w:br/>
        <w:t>necesidad y proporcionalidad de la limitación de la garantía  de  publicidad</w:t>
        <w:br/>
        <w:t>del proceso. Por tanto, este  Tribunal  concluye  que  la  aplicación,  como</w:t>
        <w:br/>
        <w:t>regla general, del carácter privado del  proceso  seguido  a  la  señora  J.</w:t>
        <w:br/>
        <w:t>hasta la reforma legislativa en 2003, violó en perjuicio de la señora J.  el</w:t>
        <w:br/>
        <w:t>artículo 8.5 de la Convención,  en  relación  con  el  1.1  y  2  del  mismo</w:t>
        <w:br/>
        <w:t>instrumento, en tanto la violación se derivó de una norma  jurídica  vigente</w:t>
        <w:br/>
        <w:t>al momento de los hechos.</w:t>
        <w:br/>
        <w:br/>
        <w:br/>
        <w:br/>
        <w:t xml:space="preserve">           B.1.4)       La  ausencia  de  motivación  y  la  presunción  de</w:t>
        <w:br/>
        <w:t xml:space="preserve">           inocencia en la decisión de la Corte Suprema de Justicia  de  27</w:t>
        <w:br/>
        <w:t xml:space="preserve">           de diciembre de 1993</w:t>
        <w:br/>
        <w:br/>
        <w:br/>
        <w:br/>
        <w:t>i. Alegatos de la Comisión y de las partes</w:t>
        <w:br/>
        <w:br/>
        <w:br/>
        <w:br/>
        <w:t>La Comisión consideró que la Corte Suprema de Justicia  incumplió  el  deber</w:t>
        <w:br/>
        <w:t>de motivación en su decisión de 27 de diciembre de 1993, porque  “no  aportó</w:t>
        <w:br/>
        <w:t>explicación alguna sobre las razones” de la  decisión,  “ni  precisó  cuáles</w:t>
        <w:br/>
        <w:t>hechos no fueron debidamente apreciados ni […] indicó porqué  no  se  valoró</w:t>
        <w:br/>
        <w:t>adecuadamente la prueba”. De acuerdo a la  Comisión,  la  Corte  Suprema  de</w:t>
        <w:br/>
        <w:t>Justicia “tampoco formuló una motivación individualizada sobre la  situación</w:t>
        <w:br/>
        <w:t>de la señora J.”, cuando el proceso incorporaba un alto número  de  personas</w:t>
        <w:br/>
        <w:t>por distintos hechos, con distinta prueba y acusaciones. Adicionalmente,  la</w:t>
        <w:br/>
        <w:t>Comisión alegó que en el presente caso “resultaba aún más relevante  que  la</w:t>
        <w:br/>
        <w:t>autoridad judicial motivara el sustento de su decisión, en  tanto  se  trató</w:t>
        <w:br/>
        <w:t>de la declaratoria de nulidad de una decisión  absolutoria  en  la  cual  se</w:t>
        <w:br/>
        <w:t>formularon argumentos importantes sobre la existencia de una duda  razonable</w:t>
        <w:br/>
        <w:t>sobre la responsabilidad penal de la señora J.”, por lo cual la ausencia  de</w:t>
        <w:br/>
        <w:t>motivación constituía además un incumplimiento del principio  de  presunción</w:t>
        <w:br/>
        <w:t>de inocencia. La Comisión señaló que “no se conoce la base legal, […] no  se</w:t>
        <w:br/>
        <w:t>conoce si había un recurso que había interpuesto alguna parte razón  por  la</w:t>
        <w:br/>
        <w:t>[que la] Corte Suprema se [avocó] a emitir esta decisión”.</w:t>
        <w:br/>
        <w:br/>
        <w:t>La representante alegó que  la  sentencia  que  declaró  la  nulidad  de  la</w:t>
        <w:br/>
        <w:t>absolución “no indicó más substanciación, motivó […]  o  hizo  referencia  a</w:t>
        <w:br/>
        <w:t>base legal alguna para lo dicho. Tampoco  hizo  referencia  en  base  a  qué</w:t>
        <w:br/>
        <w:t>norma (inciso) del Código de Procedimientos Penales se amparaba su  decisión</w:t>
        <w:br/>
        <w:t>de nulidad. […] Las causales son específicas y taxativas”. De acuerdo  a  la</w:t>
        <w:br/>
        <w:t>representante, la Corte Suprema “no  podía  entrar  a  observar  los  hechos</w:t>
        <w:br/>
        <w:t>establecidos o desdecir señalando ‘que no se apreció bien la  prueba’  menos</w:t>
        <w:br/>
        <w:t>a[ú]n sin motivar dicha posición”, en  tanto  las  causales  de  nulidad  se</w:t>
        <w:br/>
        <w:t>refieren a “irregularidades graves[,] omisiones de trámites u  omisiones  de</w:t>
        <w:br/>
        <w:t>garantías”, ninguna de las cuales fue indicado como base para la nulidad.</w:t>
        <w:br/>
        <w:br/>
        <w:t>El Estado señaló que “independientemente de si la resolución  que  emitieron</w:t>
        <w:br/>
        <w:t>se encontraba debidamente motivada”, “la mencionada resolución ha dejado  de</w:t>
        <w:br/>
        <w:t>tener cualquier  efecto  jurídico”,  en  virtud  de  la  jurisprudencia  del</w:t>
        <w:br/>
        <w:t>Tribunal Constitucional […] y el Decreto Legislativo No. 926, lo cual  “debe</w:t>
        <w:br/>
        <w:t>ser considerado como una medida de reparación”. Asimismo, alegó que  “si  la</w:t>
        <w:br/>
        <w:t>Sentencia de 27 de diciembre de 1993 es considerada por  la  peticionaria  y</w:t>
        <w:br/>
        <w:t>por la [Comisión] contraria a las disposiciones del debido proceso y por  lo</w:t>
        <w:br/>
        <w:t>tanto inválida, lo mismo ocurre con la Sentencia de 18 de junio de 1993  que</w:t>
        <w:br/>
        <w:t>declara su absolución”.</w:t>
        <w:br/>
        <w:br/>
        <w:br/>
        <w:t>ii. Consideraciones de la Corte</w:t>
        <w:br/>
        <w:br/>
        <w:br/>
        <w:t>La Corte ha mencionado  que  la  motivación  es  la  exteriorización  de  la</w:t>
        <w:br/>
        <w:t>justificación razonada que permite llegar a una  conclusión[332].  El  deber</w:t>
        <w:br/>
        <w:t>de  motivar  las  resoluciones  es  una  garantía  vinculada  a   la   recta</w:t>
        <w:br/>
        <w:t>administración de justicia, que le garantiza a los ciudadanos el  derecho  a</w:t>
        <w:br/>
        <w:t>ser juzgados por las razones que el derecho otorga,  a  la  vez  que  brinda</w:t>
        <w:br/>
        <w:t>credibilidad a las decisiones judiciales en una  sociedad  democrática[333].</w:t>
        <w:br/>
        <w:t>En virtud de lo cual las decisiones que adopten los órganos internos de  los</w:t>
        <w:br/>
        <w:t>estados que puedan afectar derechos humanos deben de estar motivadas, de  lo</w:t>
        <w:br/>
        <w:t>contrario serían decisiones arbitrarias[334].  La  motivación  de  un  fallo</w:t>
        <w:br/>
        <w:t>debe permitir conocer cuáles son los hechos, motivos y normas en las que  se</w:t>
        <w:br/>
        <w:t>basó el órgano que lo dictó para tomar su decisión  de  modo  que  se  pueda</w:t>
        <w:br/>
        <w:t>desechar cualquier indicio de arbitrariedad, a la vez que  les  demuestra  a</w:t>
        <w:br/>
        <w:t>las partes que estas han sido oídas en el marco  del  proceso[335].  Además,</w:t>
        <w:br/>
        <w:t>debe mostrar que han sido debidamente tomados en cuenta los alegatos de  las</w:t>
        <w:br/>
        <w:t>partes y que el conjunto de pruebas ha  sido  analizado[336].  Por  todo  lo</w:t>
        <w:br/>
        <w:t>anterior, la Corte ha concluido que el deber de motivación  es  una  de  las</w:t>
        <w:br/>
        <w:t>“debidas garantías” incluidas en el artículo 8.1 del debido proceso[337].</w:t>
        <w:br/>
        <w:br/>
        <w:t>En el presente caso, luego de que la señora J. fue  absuelta  por  la  Corte</w:t>
        <w:br/>
        <w:t>Superior de Justicia de Lima el 18 de junio de 1993,  la  Corte  Suprema  de</w:t>
        <w:br/>
        <w:t>Justicia “sin rostro” declaró nula la  sentencia  de  absolución  el  27  de</w:t>
        <w:br/>
        <w:t>diciembre de 1993 y mandó a que “se reali[zara] nuevo juicio oral  por  otra</w:t>
        <w:br/>
        <w:t>Sala Penal Especializada” (supra párrs. 102 y 105). En dicha  decisión  sólo</w:t>
        <w:br/>
        <w:t>se lee que:</w:t>
        <w:br/>
        <w:br/>
        <w:t xml:space="preserve">    Vistos; de conformidad con  lo  dictaminado  por  el  señor  Fiscal;  y</w:t>
        <w:br/>
        <w:t xml:space="preserve">    considerando, además que en la sentencia materia de grado  no  se  hace</w:t>
        <w:br/>
        <w:t xml:space="preserve">    una debida apreciación de los hechos materia de la  inculpación  ni  se</w:t>
        <w:br/>
        <w:t xml:space="preserve">    compulsa adecuadamente la prueba actuada con el fin  de  establecer  la</w:t>
        <w:br/>
        <w:t xml:space="preserve">    inocencia o culpabilidad de los acusados; que de otro lado, respecto de</w:t>
        <w:br/>
        <w:t xml:space="preserve">    los  procesados  que  han  sido  condenados  no   se   ha   determinado</w:t>
        <w:br/>
        <w:t xml:space="preserve">    específicamente para cada uno de ellos el artículo de la ley pertinente</w:t>
        <w:br/>
        <w:t xml:space="preserve">    aplicable al  caso,  por  lo  que  […]  declararon  nula  la  sentencia</w:t>
        <w:br/>
        <w:t xml:space="preserve">    recurrida […]; mandaron se realice nuevo  juicio  oral  por  otra  Sala</w:t>
        <w:br/>
        <w:t xml:space="preserve">    Penal Especializada […][338].</w:t>
        <w:br/>
        <w:br/>
        <w:t>La Corte constata  que  la  referida  sentencia  de  diciembre  de  1993  no</w:t>
        <w:br/>
        <w:t>contiene más elementos fácticos o normativos que informen de  la  motivación</w:t>
        <w:br/>
        <w:t>del fallo. Al respecto, la Corte hace notar que la señora J.  se  encontraba</w:t>
        <w:br/>
        <w:t>acusada en un proceso donde se  acusó  conjuntamente  a  otras  93  personas</w:t>
        <w:br/>
        <w:t>(supra párr. 101). El fallo de 18 de junio de 1993 de la Corte  Superior  de</w:t>
        <w:br/>
        <w:t>Justicia de Lima, mediante el cual se absolvió a la  señora  J.,  condenó  a</w:t>
        <w:br/>
        <w:t>once de los acusados, absolvió a diecisiete  y  reservó  el  proceso  contra</w:t>
        <w:br/>
        <w:t>otras sesenta y cinco personas (supra párr. 102). No obstante, el fallo  que</w:t>
        <w:br/>
        <w:t>declaró su nulidad en  diciembre  de  ese  año  no  específica  respecto  de</w:t>
        <w:br/>
        <w:t>quiénes se compulsó inadecuadamente la prueba  o  se  realizó  una  indebida</w:t>
        <w:br/>
        <w:t>apreciación de los hechos materia de la inculpación, no  establece  la  base</w:t>
        <w:br/>
        <w:t>normativa con base en la cual se declaró la nulidad o la causal por la  cual</w:t>
        <w:br/>
        <w:t>resultaba procedente[339]. Dicha ausencia de motivación y fundamentación  en</w:t>
        <w:br/>
        <w:t>la sentencia de la Corte Suprema generó que fuera imposible para  la  señora</w:t>
        <w:br/>
        <w:t>J.  defenderse  adecuadamente  de  forma  que   pudiera   controvertirlo   o</w:t>
        <w:br/>
        <w:t>recurrirlo para hacer valer la absolución dictada a su favor.</w:t>
        <w:br/>
        <w:br/>
        <w:t>La Corte resalta que, si bien la decisión de la Corte Suprema  “sin  rostro”</w:t>
        <w:br/>
        <w:t>no constituye una condena, sí afectó los derechos de  la  señora  J.  en  la</w:t>
        <w:br/>
        <w:t>medida en que afectó la firmeza de su absolución. De  no  haberse  declarado</w:t>
        <w:br/>
        <w:t>la nulidad de la absolución dictada a favor de la señora J., actualmente  no</w:t>
        <w:br/>
        <w:t>existiera un proceso penal abierto en contra de  la  señora  J.  Además,  la</w:t>
        <w:br/>
        <w:t>Corte considera que  la  exigencia  de  una  motivación  adecuada  en  dicha</w:t>
        <w:br/>
        <w:t>decisión era aún mayor, en tanto anuló una absolución dictada debido  a  una</w:t>
        <w:br/>
        <w:t>insuficiencia probatoria con base en una supuesta compulsa inadecuada de  la</w:t>
        <w:br/>
        <w:t>prueba (supra párr. 225).</w:t>
        <w:br/>
        <w:br/>
        <w:t>Asimismo, este Tribunal considera que la Corte Suprema no actuó conforme  al</w:t>
        <w:br/>
        <w:t>principio de presunción de inocencia, al exigir  al  tribunal  de  instancia</w:t>
        <w:br/>
        <w:t>“establecer la inocencia o culpabilidad de los acusados”. La Corte  recuerda</w:t>
        <w:br/>
        <w:t>que  el  principio  de  presunción  de  inocencia  requiere  que  nadie  sea</w:t>
        <w:br/>
        <w:t>condenado salvo la existencia de prueba  plena  o  más  allá  de  toda  duda</w:t>
        <w:br/>
        <w:t>razonable de  su  culpabilidad[340].  La  Corte  Superior  de  Lima  dispuso</w:t>
        <w:br/>
        <w:t>absolver a la señora J. porque  no  contaba  con  prueba  suficiente  de  su</w:t>
        <w:br/>
        <w:t>culpabilidad. Al no explicar en qué consistió la compulsa inadecuada  de  la</w:t>
        <w:br/>
        <w:t>prueba o la indebida apreciación de los hechos la Corte Suprema presumió  la</w:t>
        <w:br/>
        <w:t>culpabilidad de la señora J.</w:t>
        <w:br/>
        <w:br/>
        <w:t>En virtud de las consideraciones anteriores, esta  Corte  considera  que  la</w:t>
        <w:br/>
        <w:t>sentencia del 27 de diciembre de 1993 de la Corte Suprema de  Justicia  “sin</w:t>
        <w:br/>
        <w:t>rostro” incumplió el deber de motivación  de  las  decisiones  judiciales  e</w:t>
        <w:br/>
        <w:t>infringió la presunción de inocencia de  la  señora  J.,  en  violación  del</w:t>
        <w:br/>
        <w:t>artículo 8, incisos 1 y 2, de la Convención Americana, en  relación  con  el</w:t>
        <w:br/>
        <w:t>artículo 1.1 de la misma.</w:t>
        <w:br/>
        <w:br/>
        <w:br/>
        <w:t>B.2 Alegadas violaciones al debido proceso respecto de la primera y  segunda</w:t>
        <w:br/>
        <w:t>etapa del proceso penal en contra de la señora J.</w:t>
        <w:br/>
        <w:br/>
        <w:br/>
        <w:br/>
        <w:t xml:space="preserve">                B.2.1) Derecho a la presunción de inocencia</w:t>
        <w:br/>
        <w:br/>
        <w:br/>
        <w:br/>
        <w:t xml:space="preserve">                  i. Alegatos de las partes y argumentos de la Comisión</w:t>
        <w:br/>
        <w:br/>
        <w:br/>
        <w:t>La Comisión alegó que la denuncia y acusación en contra de la señora  J.  se</w:t>
        <w:br/>
        <w:t>sustenta “en  gran  parte”  en  documentos  obtenidos  durante  el  registro</w:t>
        <w:br/>
        <w:t>domiciliario “ilega[l] y arbitrari[o]” que resultó en  la  detención  de  la</w:t>
        <w:br/>
        <w:t>señora J., “junto con el atestado policial de  la  DINCOTE”,  todo  lo  cual</w:t>
        <w:br/>
        <w:t>además constituye prueba “rendida y valorada  por  jueces  sin  rostro”.  La</w:t>
        <w:br/>
        <w:t>Comisión consideró que “este hecho  per  se  constituye  una  violación  del</w:t>
        <w:br/>
        <w:t>derecho a ser juzgado “con  las  debidas  garantías”  y  del  derecho  a  la</w:t>
        <w:br/>
        <w:t>presunción de inocencia. Asimismo, la Comisión alegó que en distintas  notas</w:t>
        <w:br/>
        <w:t>de  prensa  se  desprenden  “aparentes  citas   de   diversos   funcionarios</w:t>
        <w:br/>
        <w:t>estatales” que “constituyen indicios de un  prejuzgamiento  contrario  a  la</w:t>
        <w:br/>
        <w:t>presunción de inocencia”. Además, la Comisión señaló  que  “la  declaratoria</w:t>
        <w:br/>
        <w:t>de nulidad de un fallo absolutorio, sin motivación  alguna,  constituye  una</w:t>
        <w:br/>
        <w:t>violación adicional al derecho a la presunción de inocencia”.</w:t>
        <w:br/>
        <w:br/>
        <w:t>La representante alegó que J. fue presentada conjuntamente  con  su  hermana</w:t>
        <w:br/>
        <w:t>como terrorista, en conferencia de prensa  por  el  [entonces  Ministro  del</w:t>
        <w:br/>
        <w:t>Interior]”, lo cual constituye “una violación flagrante de su presunción  de</w:t>
        <w:br/>
        <w:t>inocencia. Señaló que “estas imágenes sirvieron  para  perennizar  la  falsa</w:t>
        <w:br/>
        <w:t>imagen de terrorista de [J.], que a toda costa el Estado peruano  ha  venido</w:t>
        <w:br/>
        <w:t>difundiendo  por  20  años”.  Adicionalmente,  la  representante  alegó  que</w:t>
        <w:br/>
        <w:t>“agentes del Estado de alto nivel,  han  insistentemente  señalado  que  […]</w:t>
        <w:br/>
        <w:t>para [ellos  J.]  no  es  presunta,  ella  es  terrorista”,  y  han  atacado</w:t>
        <w:br/>
        <w:t>públicamente a J. Indicó que “tanto los reportes  periodísticos  presentados</w:t>
        <w:br/>
        <w:t>[…] ante la Comisión  Interamericana”,  como  declaraciones  realizadas  por</w:t>
        <w:br/>
        <w:t>altas autoridades en 2012 muestran que el “nombre [de la  presunta  víctima]</w:t>
        <w:br/>
        <w:t>y el de su familia ha sido estigmatizado”. La representante  señaló  que  el</w:t>
        <w:br/>
        <w:t>hecho que agentes del Estado se refieran a  J.  como  terrorista  “viola  el</w:t>
        <w:br/>
        <w:t>principio de presunción de la inocencia pues ningún tribunal la condenó  por</w:t>
        <w:br/>
        <w:t>terrorismo”.</w:t>
        <w:br/>
        <w:br/>
        <w:t>El Estado alegó que se ha respetado la presunción de inocencia de la  señora</w:t>
        <w:br/>
        <w:t>J. en el proceso penal seguido en su contra, donde no ha sido  condenada  ni</w:t>
        <w:br/>
        <w:t>“de modo  formal  ni  tampoco  informal”,  pues  “la  decisión  procesal  de</w:t>
        <w:br/>
        <w:t>mantener el proceso abierto se ha emitido dentro  de  la  adecuación  de  la</w:t>
        <w:br/>
        <w:t>normatividad antiterrorista a las sentencias de  la  Corte  Interamericana”.</w:t>
        <w:br/>
        <w:t>Asimismo, alegó que “la prueba recabada en el presente proceso penal no  fue</w:t>
        <w:br/>
        <w:t>ilegítima […], pues la mayor parte de la misma fue  actuada  y  recabada  en</w:t>
        <w:br/>
        <w:t>primer lugar  por  la  Policía  Nacional  del  Perú,  y  posteriormente  por</w:t>
        <w:br/>
        <w:t>fiscales y jueces ordinarios”, y “fueron obtenidas con pleno respeto  a  los</w:t>
        <w:br/>
        <w:t>derechos humanos”. Además alegó que “[e]l régimen  específico  de  exclusión</w:t>
        <w:br/>
        <w:t>probatoria que adopten los tribunales de justicia de cada país,  […]  no  es</w:t>
        <w:br/>
        <w:t>un asunto que pueda ser resuelto conforme a  las  reglas  de  la  Convención</w:t>
        <w:br/>
        <w:t>Americana”. Según el Perú,  “las  presuntas  infracciones  cometidas  en  el</w:t>
        <w:br/>
        <w:t>debido  proceso  no  son  una  causal  de  exclusión  del  material  reunido</w:t>
        <w:br/>
        <w:t>previamente, del mismo modo, la nulidad de un procedimiento  no  provoca  de</w:t>
        <w:br/>
        <w:t>inmediato una prohibición absoluta de emplear nuevamente las evidencias  que</w:t>
        <w:br/>
        <w:t>fueron reunidas para iniciarlo”. Sobre  las  declaraciones  de  funcionarios</w:t>
        <w:br/>
        <w:t>estatales sobre la señora J., el Estado alegó que las  notas  de  prensa  no</w:t>
        <w:br/>
        <w:t>necesariamente reproducen el tenor  literal  de  las  declaraciones  de  los</w:t>
        <w:br/>
        <w:t>funcionarios. Además señaló que “ninguno de los funcionarios a  los  que  se</w:t>
        <w:br/>
        <w:t>hace referencia en las notas de prensa  es  una  autoridad  jurisdiccional”.</w:t>
        <w:br/>
        <w:t>Asimismo, señaló que la Corte debe  ponderar  el  contexto  en  el  cual  se</w:t>
        <w:br/>
        <w:t>dieron las declaraciones ya que fueron hechas poco tiempo después de que  J.</w:t>
        <w:br/>
        <w:t>recibiera un premio sobre justicia internacional, lo cual generó un  rechazo</w:t>
        <w:br/>
        <w:t>por la propia prensa nacional, por ser conocida públicamente  la  imputación</w:t>
        <w:br/>
        <w:t>en su contra. Al respecto, el Estado  rechazó  que  sus  funcionarios  hayan</w:t>
        <w:br/>
        <w:t>emitido  declaraciones  que  vayan  más  allá  de  explicar  al  público  la</w:t>
        <w:br/>
        <w:t>situación  procesal  de  la  señora  J.  acusada  de  pertenecer  al   grupo</w:t>
        <w:br/>
        <w:t>terrorista Sendero Luminoso.</w:t>
        <w:br/>
        <w:br/>
        <w:br/>
        <w:t xml:space="preserve">                  ii.  Consideraciones de la Corte</w:t>
        <w:br/>
        <w:br/>
        <w:br/>
        <w:t>En el ámbito penal, la Corte Interamericana ha señalado que el principio  de</w:t>
        <w:br/>
        <w:t>presunción  de  inocencia  constituye  un  fundamento   de   las   garantías</w:t>
        <w:br/>
        <w:t>judiciales[341]. La presunción de inocencia implica que el acusado  no  debe</w:t>
        <w:br/>
        <w:t>demostrar que no ha cometido el delito que se le atribuye, ya  que  el  onus</w:t>
        <w:br/>
        <w:t>probandi corresponde a quien acusa[342] y cualquier duda debe ser  usada  en</w:t>
        <w:br/>
        <w:t>beneficio del acusado. Así, la demostración fehaciente  de  la  culpabilidad</w:t>
        <w:br/>
        <w:t>constituye un requisito indispensable para la sanción penal, de modo que  la</w:t>
        <w:br/>
        <w:t>carga de la prueba recae en la parte acusadora y no en el acusado[343].  Por</w:t>
        <w:br/>
        <w:t>otro  lado,  el  principio  de  presunción  de  inocencia  implica  que  los</w:t>
        <w:br/>
        <w:t>juzgadores no inicien el  proceso  con  una  idea  preconcebida  de  que  el</w:t>
        <w:br/>
        <w:t>acusado ha cometido el delito que se le imputa[344].</w:t>
        <w:br/>
        <w:br/>
        <w:t>La Corte recuerda que previamente concluyó que la arbitrariedad de la  orden</w:t>
        <w:br/>
        <w:t>de prisión preventiva contra  la  señora  J.,  así  como  que  la  falta  de</w:t>
        <w:br/>
        <w:t>motivación de la decisión  de  la  Corte  Suprema  “sin  rostro”  de  27  de</w:t>
        <w:br/>
        <w:t>diciembre de 1993 infringió su presunción de inocencia (supra párrs.  168  y</w:t>
        <w:br/>
        <w:t>229). Sin embargo,  en  la  presente  sección  este  Tribunal  examinará  la</w:t>
        <w:br/>
        <w:t>violación de dicho derecho  en  virtud  de  otros  hechos  y  circunstancias</w:t>
        <w:br/>
        <w:t>alegadas por  la  Comisión  y  la  representante,  a  saber:  (a)  distintos</w:t>
        <w:br/>
        <w:t>pronunciamientos de autoridades estatales sobre la  culpabilidad  de  J.,  y</w:t>
        <w:br/>
        <w:t>(b) que la segunda etapa del proceso contra la señora J. estaría  basada  en</w:t>
        <w:br/>
        <w:t>pruebas alegadamente ilegítimas.</w:t>
        <w:br/>
        <w:br/>
        <w:br/>
        <w:t xml:space="preserve">                    a. Pronunciamientos de autoridades  estatales  sobre  la</w:t>
        <w:br/>
        <w:t xml:space="preserve">                      culpabilidad de J.</w:t>
        <w:br/>
        <w:br/>
        <w:br/>
        <w:t>Esta Corte ha señalado que el derecho a la presunción de  inocencia,  tal  y</w:t>
        <w:br/>
        <w:t>como se desprende del artículo 8.2 de la Convención, exige que el Estado  no</w:t>
        <w:br/>
        <w:t>condene informalmente a  una  persona  o  emita  juicio  ante  la  sociedad,</w:t>
        <w:br/>
        <w:t>contribuyendo así a formar una opinión  pública,  mientras  no  se  acredite</w:t>
        <w:br/>
        <w:t>conforme a la  ley  la  responsabilidad  penal  de  aquella[345].  En  igual</w:t>
        <w:br/>
        <w:t>sentido se ha  pronunciado  el  Tribunal  Europeo  de  Derechos  Humanos  al</w:t>
        <w:br/>
        <w:t>encontrar que las declaraciones de agentes del Estado en la prensa sobre  la</w:t>
        <w:br/>
        <w:t>culpabilidad o responsabilidad penal de una  persona  que  aún  no  ha  sido</w:t>
        <w:br/>
        <w:t>condenada, constituyen una violación a la presunción de inocencia  de  dicha</w:t>
        <w:br/>
        <w:t>persona[346]. En sentido similar se ha pronunciado  el  Comité  de  Derechos</w:t>
        <w:br/>
        <w:t>Humanos, al considerar que  “[t]odas  las  autoridades  públicas  tienen  el</w:t>
        <w:br/>
        <w:t>deber de abstenerse de prejuzgar los resultados de un juicio,  por  ejemplo,</w:t>
        <w:br/>
        <w:t>absteniéndose  de  hacer  comentarios  públicos  en  que   se   declare   la</w:t>
        <w:br/>
        <w:t>culpabilidad del acusado”[347].</w:t>
        <w:br/>
        <w:br/>
        <w:t>En los casos Cantoral Benavides y  Lori  Berenson  la  Corte  Interamericana</w:t>
        <w:br/>
        <w:t>concluyó que  el  Estado  había  violado  el  derecho  a  la  presunción  de</w:t>
        <w:br/>
        <w:t>inocencia de las respectivas víctimas,  teniendo  en  cuenta  que  “fue[ron]</w:t>
        <w:br/>
        <w:t>exhibid[os] por la DINCOTE ante los medios de comunicación  como  autora  [y</w:t>
        <w:br/>
        <w:t>autor, respectivamente] del delito de traición a la patria,  cuando  aún  no</w:t>
        <w:br/>
        <w:t>había[n] sido legalmente procesad[os] y condenad[os]”[348].</w:t>
        <w:br/>
        <w:br/>
        <w:t>En el presente caso, a partir de la prueba para mejor resolver requerida  al</w:t>
        <w:br/>
        <w:t>Estado por solicitud de la presunta víctima, quedó demostrado que la  señora</w:t>
        <w:br/>
        <w:t>J. fue presentada ante los medios de comunicación el 23 de  abril  de  1992,</w:t>
        <w:br/>
        <w:t>en una  conferencia  de  prensa  realizada  por  el  entonces  Ministro  del</w:t>
        <w:br/>
        <w:t>Interior, junto con otras personas detenidas durante  el  Operativo  Moyano,</w:t>
        <w:br/>
        <w:t>incluyendo la hermana menor de la señora J. (supra párr. 10 y 96).</w:t>
        <w:br/>
        <w:br/>
        <w:t>Ahora bien, la Corte nota  que,  de  acuerdo  a  la  representante,  J.  fue</w:t>
        <w:br/>
        <w:t>presentada “ante los medios de prensa (televisión  y  prensa  escrita)  como</w:t>
        <w:br/>
        <w:t>‘terrorista’,  como  miembr[o]  de  Sendero  Luminoso,   del   ‘aparato   de</w:t>
        <w:br/>
        <w:t>propaganda’ del Diario”. El audio original de  la  referida  conferencia  de</w:t>
        <w:br/>
        <w:t>prensa no fue presentada por el Estado. En su escrito  de  24  de  junio  de</w:t>
        <w:br/>
        <w:t>2013, el Perú indicó que había solicitado la información a  las  autoridades</w:t>
        <w:br/>
        <w:t>estatales correspondientes, en  particular  a  la  DINCOTE  y  al  Instituto</w:t>
        <w:br/>
        <w:t>Nacional de Radio y Televisión del Perú, pero las mismas le habían  indicado</w:t>
        <w:br/>
        <w:t>que “no tenían en su poder un video  oficial  que  registrara  en  imagen  y</w:t>
        <w:br/>
        <w:t>audio la [referida] presentación”. No obstante, el  Estado  presentó  cuatro</w:t>
        <w:br/>
        <w:t>videos que  contienen  reportajes  periodísticos  donde  se  puede  apreciar</w:t>
        <w:br/>
        <w:t>algunos segundos de la presentación a la prensa de  la  señora  J.,  sin  el</w:t>
        <w:br/>
        <w:t>audio correspondiente. Al respecto, esta Corte toma nota de lo  alegado  por</w:t>
        <w:br/>
        <w:t>la representante en el sentido de que, en la época de los hechos, el  Estado</w:t>
        <w:br/>
        <w:t>también utilizó estas imágenes  sin  sonido  para  señalar  que,  cuando  la</w:t>
        <w:br/>
        <w:t>señora J. se defendió de forma indignada de  las  acusaciones  del  Ministro</w:t>
        <w:br/>
        <w:t>del Interior y señaló que las acusaciones  en  su  contra  eran  falsas,  el</w:t>
        <w:br/>
        <w:t>Estado  lo  utilizaba  para  decir  que  se  comportaba  como   la   “típica</w:t>
        <w:br/>
        <w:t>terrorista” “con un comportamiento bastante  enérgico  y  agresivo”,  y  que</w:t>
        <w:br/>
        <w:t>había “sal[ido] agitando consignas senderistas”.</w:t>
        <w:br/>
        <w:br/>
        <w:t>Esta Corte considera que la referida conferencia  de  prensa  constituye  un</w:t>
        <w:br/>
        <w:t>hecho que se llevó a cabo bajo absoluto control del Estado y  que  el  video</w:t>
        <w:br/>
        <w:t>respectivo constituye prueba  enteramente  en  poder  del  Estado.  En  este</w:t>
        <w:br/>
        <w:t>sentido, la  Corte  recuerda  que  en  los  procesos  sobre  violaciones  de</w:t>
        <w:br/>
        <w:t>derechos  humanos  la  defensa  del  Estado  no  puede  descansar  sobre  la</w:t>
        <w:br/>
        <w:t>imposibilidad del demandante de allegar pruebas, cuando es el  Estado  quien</w:t>
        <w:br/>
        <w:t>tiene el control de los medios para aclarar hechos ocurridos  dentro  de  su</w:t>
        <w:br/>
        <w:t>territorio[349]. Si bien  el  paso  del  tiempo  resulta  una  justificación</w:t>
        <w:br/>
        <w:t>razonable  actualmente,  esta  Corte  hace  notar  que  desde  sus  primeras</w:t>
        <w:br/>
        <w:t>actuaciones y escritos ante el sistema interamericano en  1997  la  presunta</w:t>
        <w:br/>
        <w:t>víctima  se  ha  referido  a  dicha  presentación   ante   los   medios   de</w:t>
        <w:br/>
        <w:t>comunicación,  así  como  ha  solicitado  su  facilitación  por  parte   del</w:t>
        <w:br/>
        <w:t>Estado[350]. No obstante lo anterior, el Estado no respondió a dicho  pedido</w:t>
        <w:br/>
        <w:t>hasta su solicitud por el Presidente en ejercicio en el marco  del  presente</w:t>
        <w:br/>
        <w:t>caso en mayo de 2013, indicando su imposibilidad de  localizar  el  referido</w:t>
        <w:br/>
        <w:t>video con su audio original.</w:t>
        <w:br/>
        <w:br/>
        <w:t>Al respecto, este Tribunal considera  que  se  configura  una  presunción  a</w:t>
        <w:br/>
        <w:t>favor de lo alegado por la representante respecto a que durante la  referida</w:t>
        <w:br/>
        <w:t>conferencia de  prensa  la  señora  J.  fue  señalada  como  “terrorista”  y</w:t>
        <w:br/>
        <w:t>“senderista”,  sin  que   se   hicieran   las   debidas   precisiones   para</w:t>
        <w:br/>
        <w:t>salvarguardar su derecho a la presunción de inocencia, en el sentido de  que</w:t>
        <w:br/>
        <w:t>aún no había sido juzgada por el delito  que  se  le  imputaba.  Esta  Corte</w:t>
        <w:br/>
        <w:t>constata que dicha presunción se ve reforzada por las reseñas  recogidas  en</w:t>
        <w:br/>
        <w:t>artículos periodísticos y notas aportadas al expediente del  presente  caso,</w:t>
        <w:br/>
        <w:t>tanto por el Estado como la representante que  revelan  que  los  medios  de</w:t>
        <w:br/>
        <w:t>comunicación entendieron que la señora J. era una  “terrorista”  miembro  de</w:t>
        <w:br/>
        <w:t>Sendero Luminoso, sin precisiones o reservas[351].</w:t>
        <w:br/>
        <w:br/>
        <w:t>Además, la Corte toma nota  de  que,  de  acuerdo  a  los  hallazgos  de  la</w:t>
        <w:br/>
        <w:t>Comisión de la Verdad y Reconciliación:</w:t>
        <w:br/>
        <w:br/>
        <w:t xml:space="preserve">    la  Policía  estableció  una  práctica  que  consistía   en   presentar</w:t>
        <w:br/>
        <w:t xml:space="preserve">    públicamente, ante los medios de comunicación, y con traje a  rayas,  a</w:t>
        <w:br/>
        <w:t xml:space="preserve">    todas las  personas  investigadas  por  los  delitos  de  terrorismo  y</w:t>
        <w:br/>
        <w:t xml:space="preserve">    traición a la patria,  señalándolos  como  integrantes  de  los  grupos</w:t>
        <w:br/>
        <w:t xml:space="preserve">    terroristas. Esto ocurría al final de la investigación  preliminar.  No</w:t>
        <w:br/>
        <w:t xml:space="preserve">    cabe duda que esta práctica, que no tenía ningún  tipo  de  sustento  o</w:t>
        <w:br/>
        <w:t xml:space="preserve">    fundamento legal y que constituye un trato degradante,  fue  violatoria</w:t>
        <w:br/>
        <w:t xml:space="preserve">    del principio de la presunción de inocencia y afectó  los  derechos  de</w:t>
        <w:br/>
        <w:t xml:space="preserve">    aquellas personas sometidas a dicha práctica, así como su condición  en</w:t>
        <w:br/>
        <w:t xml:space="preserve">    el curso de los procesos judiciales seguidas en su contra. A inicios de</w:t>
        <w:br/>
        <w:t xml:space="preserve">    1995 se promulgó el Decreto Supremo N° 01–95 por el cual se prohibió la</w:t>
        <w:br/>
        <w:t xml:space="preserve">    presentación pública de los detenidos con  motivo  de  la  comisión  de</w:t>
        <w:br/>
        <w:t xml:space="preserve">    cualquier delito con excepción  de  los  implicados  en  el  delito  de</w:t>
        <w:br/>
        <w:t xml:space="preserve">    traición a la patria[352].</w:t>
        <w:br/>
        <w:br/>
        <w:t>Adicionalmente, en el marco de la segunda etapa del  proceso  penal  con  la</w:t>
        <w:br/>
        <w:t>señora J., la Corte nota que altas  autoridades  del  Estado  han  realizado</w:t>
        <w:br/>
        <w:t>declaraciones públicas donde señalan a la señora J. como miembro de  Sendero</w:t>
        <w:br/>
        <w:t>Luminoso, particularmente entre enero de 2007 y febrero de 2008  y  en  2012</w:t>
        <w:br/>
        <w:t>(supra párr. 121). De la prueba que consta en el  expediente  se  evidencian</w:t>
        <w:br/>
        <w:t>declaraciones en este  sentido  del  entonces  Procurador  del  Estado  para</w:t>
        <w:br/>
        <w:t>delitos  de  terrorismo[353].  Asimismo,  fueron  aportadas  al   expediente</w:t>
        <w:br/>
        <w:t>evidencia de señalamientos hechos en el 2012 por el  mismo  Procurador[354],</w:t>
        <w:br/>
        <w:t>así como por el entonces Ministro del Interior[355].</w:t>
        <w:br/>
        <w:br/>
        <w:t>Por otra parte, la Corte toma nota de lo indicado por la madre  de  J.[356],</w:t>
        <w:br/>
        <w:t>su pareja y otros allegados a  la  señora  J.,  en  el  sentido  de  que  la</w:t>
        <w:br/>
        <w:t>presunta víctima ha sido continuamente  señalada  como  terrorista  por  las</w:t>
        <w:br/>
        <w:t>autoridades peruanas,  lo  cual  ha  sido  reproducido  por  los  medios  de</w:t>
        <w:br/>
        <w:t>prensa[357].</w:t>
        <w:br/>
        <w:br/>
        <w:t>El Tribunal Europeo ha resaltado que la presunción de  inocencia  puede  ser</w:t>
        <w:br/>
        <w:t>violada no sólo por los jueces  o  tribunales  a  cargo  del  proceso,  sino</w:t>
        <w:br/>
        <w:t>también por otras autoridades públicas[358], por  lo  cual  las  autoridades</w:t>
        <w:br/>
        <w:t>estatales deben elegir cuidadosamente sus  palabras  al  declarar  sobre  un</w:t>
        <w:br/>
        <w:t>proceso penal, antes de que una persona  o  personas  haya  sido  juzgada  y</w:t>
        <w:br/>
        <w:t>condenada por el delito respectivo[359]. Si bien en  el  marco  del  proceso</w:t>
        <w:br/>
        <w:t>penal  en  sí  mismo,  los  señalamientos  de  culpabilidad  por  parte   de</w:t>
        <w:br/>
        <w:t>funcionarios  tales  como  fiscales  y  procuradores  no   constituyen   una</w:t>
        <w:br/>
        <w:t>violación  a  la  presunción  de  inocencia,  las  declaraciones  de   estos</w:t>
        <w:br/>
        <w:t>funcionarios a la  prensa,  sin  calificaciones  o  reservas,  infringen  la</w:t>
        <w:br/>
        <w:t>presunción de inocencia en la medida en que fomenta que el público  crea  en</w:t>
        <w:br/>
        <w:t>la culpabilidad de la persona y prejuzga la evaluación  de  los  hechos  por</w:t>
        <w:br/>
        <w:t>una  autoridad  judicial  competente[360].  Esta  Corte  coincide  con  este</w:t>
        <w:br/>
        <w:t>criterio  y  advierte  que  la  presunción  de  inocencia  exige   que   las</w:t>
        <w:br/>
        <w:t>autoridades estatales sean discretas y prudentes al  realizar  declaraciones</w:t>
        <w:br/>
        <w:t>públicas sobre un proceso penal.</w:t>
        <w:br/>
        <w:br/>
        <w:t>Es legítimo, y  en  ocasiones  constituye  un  deber,  que  las  autoridades</w:t>
        <w:br/>
        <w:t>estatales se pronuncien sobre cuestiones de interés  público.  No  obstante,</w:t>
        <w:br/>
        <w:t>las declaraciones públicas emitidas por funcionarios públicos deben  guardar</w:t>
        <w:br/>
        <w:t>una especial cautela,  a  efectos  de  no  infringir  los  derechos  de  las</w:t>
        <w:br/>
        <w:t>personas, en razón de su alta investidura, del amplio alcance  y  eventuales</w:t>
        <w:br/>
        <w:t>efectos que sus expresiones pueden llegar a tener en  determinados  sectores</w:t>
        <w:br/>
        <w:t>de la población, así como para evitar que los ciudadanos  y  otras  personas</w:t>
        <w:br/>
        <w:t>interesadas reciban una versión manipulada de determinados hechos[361].</w:t>
        <w:br/>
        <w:br/>
        <w:t>La Corte hace notar que existe una clara diferencia entre las  declaraciones</w:t>
        <w:br/>
        <w:t>donde se manifiesta una  sospecha  de  que  alguien  es  responsable  de  un</w:t>
        <w:br/>
        <w:t>determinado delito, y aquellas donde claramente se  establece,  en  ausencia</w:t>
        <w:br/>
        <w:t>de una  condena  definitiva,  que  alguien  es  responsable  del  delito  en</w:t>
        <w:br/>
        <w:t>cuestión[362].  En  el  presente   caso,   las   declaraciones   de   varios</w:t>
        <w:br/>
        <w:t>funcionarios estatales de alto rango no admiten duda sobre  la  culpabilidad</w:t>
        <w:br/>
        <w:t>de la señora J., por delitos por los cuales nunca ha  sido  condenada.  Este</w:t>
        <w:br/>
        <w:t>Tribunal toma nota del alegato del  Estado,  según  el  cual  las  notas  de</w:t>
        <w:br/>
        <w:t>prensa no necesariamente reproducen el tenor literal de  las  declaraciones.</w:t>
        <w:br/>
        <w:t>No obstante, advierte que más allá de  esto  el  Estado  no  ha  negado  las</w:t>
        <w:br/>
        <w:t>distintas declaraciones recogidas en notas,  reportajes  y  artículos,  sino</w:t>
        <w:br/>
        <w:t>que por el contrario trató de  justificar  aquellas  declaraciones  emitidas</w:t>
        <w:br/>
        <w:t>entre 2007 y 2008 en razón del momento en que fueron  hechas,  poco  después</w:t>
        <w:br/>
        <w:t>de que J. recibiera un premio  sobre  justicia  internacional  (supra  párr.</w:t>
        <w:br/>
        <w:t>232).</w:t>
        <w:br/>
        <w:br/>
        <w:t>Al respecto, la Corte reitera que las autoridades estatales deben  tener  en</w:t>
        <w:br/>
        <w:t>cuenta que los funcionarios públicos tienen una posición de garante  de  los</w:t>
        <w:br/>
        <w:t>derechos fundamentales de las personas y, por tanto,  sus  declaraciones  no</w:t>
        <w:br/>
        <w:t>pueden  desconocer  éstos[363].  Este  deber  de  especial  cuidado  se   ve</w:t>
        <w:br/>
        <w:t>particularmente acentuado en situaciones  de  mayor  conflictividad  social,</w:t>
        <w:br/>
        <w:t>alteraciones del orden público o polarización social o política –tales  como</w:t>
        <w:br/>
        <w:t>la lucha contra el terrorismo en el Perú - precisamente por el  conjunto  de</w:t>
        <w:br/>
        <w:t>riesgos que pueden implicar  para  determinadas  personas  o  grupos  en  un</w:t>
        <w:br/>
        <w:t>momento dado[364]. La presunción de inocencia no impide que las  autoridades</w:t>
        <w:br/>
        <w:t>mantengan  debidamente  informada  a  la  sociedad   sobre   investigaciones</w:t>
        <w:br/>
        <w:t>penales, pero requiere que cuando lo hagan, guarden la debida  discreción  y</w:t>
        <w:br/>
        <w:t>circunspección necesaria para garantizar la presunción de inocencia  de  los</w:t>
        <w:br/>
        <w:t>posibles involucrados[365].</w:t>
        <w:br/>
        <w:br/>
        <w:t>La Corte considera que la presentación de la señora J. ante  la  prensa  por</w:t>
        <w:br/>
        <w:t>la DINCOTE, donde fue señalada como miembro de Sendero Luminoso  relacionada</w:t>
        <w:br/>
        <w:t>con la redacción de El Diario,  así  como  las  declaraciones  de  distintos</w:t>
        <w:br/>
        <w:t>funcionarios  estatales,  sin  calificaciones  o   reservas   en   distintos</w:t>
        <w:br/>
        <w:t>momentos, ha  fomentado  una  creencia  en  la  sociedad  peruana  sobre  su</w:t>
        <w:br/>
        <w:t>culpabilidad, cuando no ha sido condenada por los delitos por los cuales  se</w:t>
        <w:br/>
        <w:t>le acusa, y ha prejuzgado la evaluación de  los  hechos  por  una  autoridad</w:t>
        <w:br/>
        <w:t>judicial competente, por lo cual el Estado violó la presunción de  inocencia</w:t>
        <w:br/>
        <w:t>de la señora J.,  consagrada  en  el  artículo  8.2  de  la  Convención,  en</w:t>
        <w:br/>
        <w:t>relación con el artículo 1.1 de la misma.</w:t>
        <w:br/>
        <w:br/>
        <w:br/>
        <w:t xml:space="preserve">                    b. Base de la segunda etapa del proceso penal contra  la</w:t>
        <w:br/>
        <w:t xml:space="preserve">                      señora J. en pruebas alegadamente ilegítimas</w:t>
        <w:br/>
        <w:br/>
        <w:br/>
        <w:t>De acuerdo a la Comisión y la representante, el  proceso  penal  abierto  en</w:t>
        <w:br/>
        <w:t>contra de la señora  J.  estaría  basado  en  pruebas  ilegítimas,  lo  cual</w:t>
        <w:br/>
        <w:t>también violaría su presunción de inocencia.  Al  respecto,  la  Corte  toma</w:t>
        <w:br/>
        <w:t>nota  de  que  en  su  Sentencia  de  3  de  enero  de  2003   el   Tribunal</w:t>
        <w:br/>
        <w:t>Constitucional estableció que “es  conveniente  realizar  la  diferenciación</w:t>
        <w:br/>
        <w:t>entre lo que son las fuentes de prueba y los medios  de  prueba.  [M]ientras</w:t>
        <w:br/>
        <w:t>que  las  primeras  son  realidades  extra  procesales  cuya  existencia  es</w:t>
        <w:br/>
        <w:t>independiente al proceso, los segundos  son  actos  procesales  y  por  ende</w:t>
        <w:br/>
        <w:t>constituyen una realidad interna del  proceso”[366].  En  este  sentido,  el</w:t>
        <w:br/>
        <w:t>Tribunal Constitucional señaló que:</w:t>
        <w:br/>
        <w:br/>
        <w:t xml:space="preserve">    las fuentes de prueba ingresan al proceso para dar lugar a  los  medios</w:t>
        <w:br/>
        <w:t xml:space="preserve">    de prueba, pero la nulidad del proceso, dada la  diferenciación  recién</w:t>
        <w:br/>
        <w:t xml:space="preserve">    expuesta, sólo puede acarrear la invalidez de los medios de prueba,  es</w:t>
        <w:br/>
        <w:t xml:space="preserve">    decir, la proposición, admisión, práctica y valoración de  las  pruebas</w:t>
        <w:br/>
        <w:t xml:space="preserve">    en el proceso, pero no la  invalidez  de  las  fuentes  de  prueba.  La</w:t>
        <w:br/>
        <w:t xml:space="preserve">    validez o invalidez de una fuente de prueba depende  exclusivamente  de</w:t>
        <w:br/>
        <w:t xml:space="preserve">    que su obtención se haya llevado a cabo con  estricto  respeto  de  los</w:t>
        <w:br/>
        <w:t xml:space="preserve">    derechos fundamentales[367].</w:t>
        <w:br/>
        <w:br/>
        <w:t>En el mismo sentido se pronunciaron el perito José María Ascencio  Mellao  y</w:t>
        <w:br/>
        <w:t>el testigo Pablo Talavera, ambos  propuestos  por  el  Estado[368].  Además,</w:t>
        <w:br/>
        <w:t>respecto a la posibilidad de  la  señora  J.  de  cuestionar  la  validez  o</w:t>
        <w:br/>
        <w:t>ilegalidad de las pruebas que sustentan la  acusación  penal  en  su  contra</w:t>
        <w:br/>
        <w:t>actualmente, el señor Talavera Elguera además señaló que, a pesar de no  ser</w:t>
        <w:br/>
        <w:t>exigido de  forma  expresa  por  una  norma[369],  los  tribunales  peruanos</w:t>
        <w:br/>
        <w:t>“respet[a]n   [el]   principio   de   exclusión   de   prueba    ilegalmente</w:t>
        <w:br/>
        <w:t>obtenida”[370].</w:t>
        <w:br/>
        <w:br/>
        <w:t>La Corte considera que en el curso del proceso abierto  contra  la  presunta</w:t>
        <w:br/>
        <w:t>víctima, ésta tendrá la posibilidad de impugnar las fuentes  de  prueba  que</w:t>
        <w:br/>
        <w:t>sustentan su acusación, lo cual no ha ocurrido hasta ahora debido a  que  no</w:t>
        <w:br/>
        <w:t>se ha iniciado el juicio en dicho caso. Por tanto, como ha  hecho  en  otros</w:t>
        <w:br/>
        <w:t>casos[371], la Corte considera que no le corresponde pronunciarse  sobre  la</w:t>
        <w:br/>
        <w:t>presunta  violación  del  artículo  8  de  la  Convención  en  cuanto  a  la</w:t>
        <w:br/>
        <w:t>presentación y valoración de las pruebas en la  segunda  etapa  del  proceso</w:t>
        <w:br/>
        <w:t>penal seguido en contra de la presunta víctima.</w:t>
        <w:br/>
        <w:br/>
        <w:t>Sin perjuicio de lo anterior,  esta  Corte  considera  que  las  autoridades</w:t>
        <w:br/>
        <w:t>judiciales internas deberán tener en  cuenta  las  consideraciones  de  esta</w:t>
        <w:br/>
        <w:t>Corte, en relación con  las  violaciones  al  debido  proceso  e  integridad</w:t>
        <w:br/>
        <w:t>personal de la señora J., al momento de examinar  la  acusación  actualmente</w:t>
        <w:br/>
        <w:t>vigente en contra de la señora J. La Corte nota que ello es  acorde  con  lo</w:t>
        <w:br/>
        <w:t>dispuesto por el Tribunal Constitucional en su Sentencia, en el  sentido  de</w:t>
        <w:br/>
        <w:t>que la invalidez de una fuente de prueba puede derivar de que  su  obtención</w:t>
        <w:br/>
        <w:t>se  haya  llevado  a  cabo  sin  un  estricto  respeto   de   los   derechos</w:t>
        <w:br/>
        <w:t>fundamentales (supra párr. 249).</w:t>
        <w:br/>
        <w:br/>
        <w:br/>
        <w:t>B.2.2) Garantía de non bis in ídem</w:t>
        <w:br/>
        <w:br/>
        <w:br/>
        <w:br/>
        <w:t>i. Alegatos de las partes y argumentos de la Comisión</w:t>
        <w:br/>
        <w:br/>
        <w:br/>
        <w:br/>
        <w:t>La  Comisión  señaló  que  no  contaba  con  elementos  suficientes  que  le</w:t>
        <w:br/>
        <w:t>permitieran concluir que el Estado […] violó la garantía  de  n[on]  bis  in</w:t>
        <w:br/>
        <w:t>ídem en perjuicio de J. En este sentido, señaló que “uno de  los  requisitos</w:t>
        <w:br/>
        <w:t>para la  aplicación  de  esta  norma  es  la  existencia  de  una  sentencia</w:t>
        <w:br/>
        <w:t>absolutoria ‘en firme’”, y en el presente caso, si  bien  “no  es  claro  el</w:t>
        <w:br/>
        <w:t>sustento legal [o] recurso que dio lugar a la sentencia de la Corte  Suprema</w:t>
        <w:br/>
        <w:t>de Justicia, ello no equivale a una conclusión inequívoca en el  sentido  de</w:t>
        <w:br/>
        <w:t>que la sentencia absolutoria de  18  de  junio  de  1993  hubiere  adquirido</w:t>
        <w:br/>
        <w:t>firmeza”. Asimismo, señaló que  “no  cuenta  con  información”  de  que  “la</w:t>
        <w:br/>
        <w:t>alegada extemporaneidad de la  decisión  […]  pueda  dar  lugar  a  que  una</w:t>
        <w:br/>
        <w:t>sentencia quede en firme”.</w:t>
        <w:br/>
        <w:br/>
        <w:t>La representante alegó que la decisión de nulidad de la Corte  Suprema  “sin</w:t>
        <w:br/>
        <w:t>rostro  no  afecta  el  carácter  de  cosa  juzgada  (res  judicata)  de  la</w:t>
        <w:br/>
        <w:t>resolución que absolvió a J.”, debido  a  que:  (i)  “anuló  ilegalmente  la</w:t>
        <w:br/>
        <w:t>sentencia del 18 de junio de 1993 que absolví[ó] a J., porque no se basó  en</w:t>
        <w:br/>
        <w:t>ninguno de los supuestos taxativamente descritos en la ley peruana para  que</w:t>
        <w:br/>
        <w:t>operara una nulidad” y porque “fue extemporánea”; (ii)  “fue  adicionalmente</w:t>
        <w:br/>
        <w:t>ultra vires porque emanó de un órgano  que  bajo  derecho  internacional  es</w:t>
        <w:br/>
        <w:t>ilegal”, y (iii) “[l]a expresión ‘sentencia firme’ en el marco del  artículo</w:t>
        <w:br/>
        <w:t>8  inciso  4  de  la  Convención  Americana  […]   no   debe   interpretarse</w:t>
        <w:br/>
        <w:t>restrictivamente, es decir limitada al significado que se le atribuya en  el</w:t>
        <w:br/>
        <w:t>derecho interno de los  Estados”.  De  acuerdo  a  la  representante,  “[d]e</w:t>
        <w:br/>
        <w:t>[otorgarse]  valor  jurídico  a  dicha  nulidad   se   estaría   propiamente</w:t>
        <w:br/>
        <w:t>reabriendo una causa fenecida”. Adicionalmente, la representante  alegó  que</w:t>
        <w:br/>
        <w:t>“debe considerarse que [la referida decisión de  nulidad]  fue  calificad[a]</w:t>
        <w:br/>
        <w:t>por el Reino Unido como un ‘acto persecutorio’ de acuerdo a los términos  de</w:t>
        <w:br/>
        <w:t>la  Convención  de  las  Naciones  Unidas  [sobre  el   Estatuto   de   los]</w:t>
        <w:br/>
        <w:t>Refugiado[s]”, así como que un Tribunal Regional  Superior  de  Colonia,  en</w:t>
        <w:br/>
        <w:t>Alemania, negó la extradición de J. por considerar  la  absolución  “que  un</w:t>
        <w:br/>
        <w:t>nuevo juicio violaría el principio de n[on] bis in ídem”.</w:t>
        <w:br/>
        <w:br/>
        <w:t>El Estado señaló que “se ha demostrado que la Sentencia  absolutoria  de  18</w:t>
        <w:br/>
        <w:t>de junio de 1993 emitida por la  Corte  Superior  de  Justicia  de  Lima  no</w:t>
        <w:br/>
        <w:t>adquirió la calidad de firme pues la Sentencia de 27 de  diciembre  de  1993</w:t>
        <w:br/>
        <w:t>emitida por la Corte Suprema  de  Justicia  la  declaró  nula  y  ordenó  se</w:t>
        <w:br/>
        <w:t>realice un nuevo juicio oral”. Añadió que “el Decreto Legislativo  Nro.  926</w:t>
        <w:br/>
        <w:t>declaró nulos aquellos procesos que se realizaron  ante  jueces  y  fiscales</w:t>
        <w:br/>
        <w:t>con identidad secreta, y en tal sentido, lo  declaró  la  Sala  Nacional  de</w:t>
        <w:br/>
        <w:t>Terrorismo el 20 de mayo de 2003[, y  que  e]l  Tribunal  Constitucional  ha</w:t>
        <w:br/>
        <w:t>señalado que no habría  arbitrariedad  en  aquellos  casos  en  los  que  la</w:t>
        <w:br/>
        <w:t>instauración y realización de un proceso penal se efectúa como  consecuencia</w:t>
        <w:br/>
        <w:t>de haberse declarado la nulidad del primer  proceso”.  Concluyó  que  en  el</w:t>
        <w:br/>
        <w:t>presente caso “no se trata de dos procesos diferentes,  sino  de  uno  solo,</w:t>
        <w:br/>
        <w:t>que se ha anulado hasta la fase en que se expidió  nueva  acusación  fiscal,</w:t>
        <w:br/>
        <w:t>según las reglas de las garantías  judiciales  previstas  en  la  Convención</w:t>
        <w:br/>
        <w:t>Americana”.</w:t>
        <w:br/>
        <w:br/>
        <w:br/>
        <w:br/>
        <w:t>ii. Consideraciones de la Corte</w:t>
        <w:br/>
        <w:br/>
        <w:br/>
        <w:t>Este Tribunal ha establecido que el  esclarecimiento  de  si  el  Estado  ha</w:t>
        <w:br/>
        <w:t>violado o no sus obligaciones internacionales por virtud de las  actuaciones</w:t>
        <w:br/>
        <w:t>de sus órganos judiciales, puede conducir a que la Corte  deba  ocuparse  de</w:t>
        <w:br/>
        <w:t>examinar  los  respectivos  procesos  internos[372],  para   establecer   su</w:t>
        <w:br/>
        <w:t>compatibilidad con la Convención Americana[373].</w:t>
        <w:br/>
        <w:br/>
        <w:t>Por otro lado, la Corte considera pertinente recordar que en casos  como  el</w:t>
        <w:br/>
        <w:t>presente, en el que se cuestiona lo  actuado  en  el  marco  de  un  proceso</w:t>
        <w:br/>
        <w:t>penal, los  órganos  del  sistema  interamericano  de  derechos  humanos  no</w:t>
        <w:br/>
        <w:t>funcionan como una instancia de apelación o revisión de sentencias  dictadas</w:t>
        <w:br/>
        <w:t>en procesos internos[374], ni actúa como un tribunal penal en el  que  pueda</w:t>
        <w:br/>
        <w:t>analizarse la  responsabilidad  penal  de  los  individuos.  Su  función  es</w:t>
        <w:br/>
        <w:t>determinar  la  compatibilidad  de  las  actuaciones  realizadas  en  dichos</w:t>
        <w:br/>
        <w:t>procesos con la Convención Americana[375] y,  en  particular,  analizar  las</w:t>
        <w:br/>
        <w:t>actuaciones y omisiones de los órganos judiciales internos a la luz  de  las</w:t>
        <w:br/>
        <w:t>garantías protegidas  en  el  artículo  8  de  ese  tratado[376].  La  Corte</w:t>
        <w:br/>
        <w:t>recuerda que es un principio básico del derecho  internacional  del  Estado,</w:t>
        <w:br/>
        <w:t>recogido por el Derecho Internacional de  los  Derechos  Humanos,  que  todo</w:t>
        <w:br/>
        <w:t>Estado es  internacionalmente  responsable  por  todo  y  cualquier  acto  u</w:t>
        <w:br/>
        <w:t>omisión de cualesquiera de  sus  poderes  u  órganos  en  violación  de  los</w:t>
        <w:br/>
        <w:t>derechos internacionalmente consagrados[377].</w:t>
        <w:br/>
        <w:br/>
        <w:t>Al referirse a las garantías judiciales protegidas en el artículo  8  de  la</w:t>
        <w:br/>
        <w:t>Convención, también conocidas como garantías procesales,  este  Tribunal  ha</w:t>
        <w:br/>
        <w:t>establecido que  para  que  en  un  proceso  existan  verdaderamente  dichas</w:t>
        <w:br/>
        <w:t>garantías, es preciso que se observen todos los requisitos que  sirvan  para</w:t>
        <w:br/>
        <w:t>proteger, asegurar o hacer  valer  la  titularidad  o  el  ejercicio  de  un</w:t>
        <w:br/>
        <w:t>derecho[378], es decir, las condiciones que deben  cumplirse  para  asegurar</w:t>
        <w:br/>
        <w:t>la adecuada defensa de aquellos cuyos derechos  u  obligaciones  están  bajo</w:t>
        <w:br/>
        <w:t>consideración judicial[379]. La referida disposición convencional  contempla</w:t>
        <w:br/>
        <w:t>un sistema de garantías que condicionan el ejercicio del  ius  puniendi  del</w:t>
        <w:br/>
        <w:t>Estado y que buscan asegurar que el inculpado o imputado no sea  sometido  a</w:t>
        <w:br/>
        <w:t>decisiones  arbitrarias,  toda  vez  que  se  deben  observar  “las  debidas</w:t>
        <w:br/>
        <w:t>garantías” que aseguren, según el procedimiento de que se trate, el  derecho</w:t>
        <w:br/>
        <w:t>al debido proceso[380]. Asimismo, esta Corte ha señalado  que  toda  persona</w:t>
        <w:br/>
        <w:t>sujeta a un juicio de cualquier naturaleza ante un órgano del Estado  deberá</w:t>
        <w:br/>
        <w:t>contar con la garantía de  que  dicho  órgano  actúe  en  los  términos  del</w:t>
        <w:br/>
        <w:t>procedimiento legalmente previsto para el conocimiento y la  resolución  del</w:t>
        <w:br/>
        <w:t>caso que se le somete[381].</w:t>
        <w:br/>
        <w:br/>
        <w:t>Respecto del principio de non bis in ídem, consagrado en el artículo 8.4  de</w:t>
        <w:br/>
        <w:t>la Convención, esta Corte ha establecido que dicho principio busca  proteger</w:t>
        <w:br/>
        <w:t>los derechos de los individuos que  han  sido  procesados  por  determinados</w:t>
        <w:br/>
        <w:t>hechos para que no vuelvan a  ser  enjuiciados  por  los  mismos  hechos.  A</w:t>
        <w:br/>
        <w:t>diferencia de la fórmula utilizada por  otros  instrumentos  internacionales</w:t>
        <w:br/>
        <w:t>de protección de derechos humanos (por ejemplo, el  Pacto  Internacional  de</w:t>
        <w:br/>
        <w:t>Derechos Civiles y Políticos de las Naciones Unidas, artículo 14.7,  que  se</w:t>
        <w:br/>
        <w:t>refiere al mismo “delito”), la Convención  Americana  utiliza  la  expresión</w:t>
        <w:br/>
        <w:t>“los mismos  hechos”,  que  es  un  término  más  amplio  en  beneficio  del</w:t>
        <w:br/>
        <w:t>inculpado o procesado[382].</w:t>
        <w:br/>
        <w:br/>
        <w:t>La Corte ha sostenido de  manera  reiterada  que  entre  los  elementos  que</w:t>
        <w:br/>
        <w:t>conforman la situación regulada por el artículo 8.4  de  la  Convención,  se</w:t>
        <w:br/>
        <w:t>encuentra la realización de un primer juicio que culmine  en  una  sentencia</w:t>
        <w:br/>
        <w:t>firme de carácter absolutorio[383]. El Tribunal también ha señalado  que  el</w:t>
        <w:br/>
        <w:t>proceso penal es uno solo a través de sus diversas  etapas[384],  incluyendo</w:t>
        <w:br/>
        <w:t>los recursos ordinarios que se interpongan contra la sentencia[385].</w:t>
        <w:br/>
        <w:br/>
        <w:t>En el presente caso, la Corte constata que la señora J. fue absuelta por  la</w:t>
        <w:br/>
        <w:t>Corte Superior de Lima “sin  rostro”  por  los  delitos  de  “terrorismo”  y</w:t>
        <w:br/>
        <w:t>“afiliación a organizaciones terroristas” el 18  de  junio  de  1993.  Dicha</w:t>
        <w:br/>
        <w:t>absolución fue anulada  en  diciembre  de  1993  por  la  Corte  Suprema  de</w:t>
        <w:br/>
        <w:t>Justicia sin rostro, la cual  ordenó  que  se  realizara  un  nuevo  juicio.</w:t>
        <w:br/>
        <w:t>Debido a la ausencia de la señora J., dicho proceso permaneció en  la  misma</w:t>
        <w:br/>
        <w:t>etapa hasta mayo de 2003, cuando en aplicación del Decreto  Legislativo  No.</w:t>
        <w:br/>
        <w:t>926, la Sala Nacional de Terrorismo declaró “nulo todo lo actuado”  respecto</w:t>
        <w:br/>
        <w:t>a la señora J. Como consecuencia de esta nulidad, en septiembre de  2005  el</w:t>
        <w:br/>
        <w:t>Ministerio Público formuló nueva acusación en su contra por  lo  delitos  de</w:t>
        <w:br/>
        <w:t>“terrorismo” y de “apología”, aún cuando  los  calificó  jurídicamente  como</w:t>
        <w:br/>
        <w:t>conductas “previstas y sancionadas en el  artículo  316  y  322  del  Código</w:t>
        <w:br/>
        <w:t>Penal de 1991”. Finalmente, en enero de 2006 la Sala Penal Nacional  declaró</w:t>
        <w:br/>
        <w:t>que había  mérito  para  enjuiciar  a  la  señora  J.  por  los  delitos  de</w:t>
        <w:br/>
        <w:t>“Apología” y de “Terrorismo”, luego de lo cual se ha  reservado  el  proceso</w:t>
        <w:br/>
        <w:t>en  múltiples  oportunidades,  debido  a  su  ausencia.  Actualmente,  dicho</w:t>
        <w:br/>
        <w:t>proceso penal permanece en etapa para apertura del juicio oral y  la  señora</w:t>
        <w:br/>
        <w:t>J. fue declarada reo contumaz.</w:t>
        <w:br/>
        <w:br/>
        <w:t>Para que se configure una  violación  del  artículo  8.4  de  la  Convención</w:t>
        <w:br/>
        <w:t>Americana: (i) el imputado debe haber  sido  absuelto;  (ii)  la  absolución</w:t>
        <w:br/>
        <w:t>debe ser el resultado de una sentencia firme, y (iii) el nuevo  juicio  debe</w:t>
        <w:br/>
        <w:t>estar fundado en los  mismos  hechos  que  motivaron  la  sustanciación  del</w:t>
        <w:br/>
        <w:t>primer juicio[386].</w:t>
        <w:br/>
        <w:br/>
        <w:t>En el presente caso, si  bien  la  señora  J.  fue  absuelta  en  un  primer</w:t>
        <w:br/>
        <w:t>momento, la Corte debe determinar si dicha absolución adquirió  firmeza,  de</w:t>
        <w:br/>
        <w:t>forma tal de poder generarse una violación al principio de non bis in  ídem.</w:t>
        <w:br/>
        <w:t>De acuerdo a la representante, distintos vicios de la sentencia de la  Corte</w:t>
        <w:br/>
        <w:t>Suprema de Justicia sin rostro en 1993 generan que  dicha  decisión  carezca</w:t>
        <w:br/>
        <w:t>de efectos jurídicos, por lo cual  la  absolución  dictada  a  favor  de  la</w:t>
        <w:br/>
        <w:t>señora J. habría adquirido firmeza y el proceso actualmente  abierto  en  su</w:t>
        <w:br/>
        <w:t>contra violaría el principio de non bis in ídem.</w:t>
        <w:br/>
        <w:br/>
        <w:t>Este Tribunal toma nota de que el proceso penal  contra  la  señora  J.  fue</w:t>
        <w:br/>
        <w:t>objeto de una nulidad específica a dicha  causa  en  la  primera  etapa  del</w:t>
        <w:br/>
        <w:t>proceso (hasta 2003) y luego fue objeto  de  una  nulidad  producto  de  una</w:t>
        <w:br/>
        <w:t>disposición normativa, común a todos los procesos tramitados  por  jueces  y</w:t>
        <w:br/>
        <w:t>auxiliares de justicia  con  identidad  reservada.  Al  respecto,  la  Corte</w:t>
        <w:br/>
        <w:t>advierte que la controversia sobre la violación del principio de non bis  in</w:t>
        <w:br/>
        <w:t>ídem gira en torno a los efectos que debe otorgarse a la nulidad  específica</w:t>
        <w:br/>
        <w:t>dictada en contra de la sentencia absolutoria de 1993.</w:t>
        <w:br/>
        <w:br/>
        <w:t>El Tribunal resalta que los dos peritos que declararon  sobre  el  principio</w:t>
        <w:br/>
        <w:t>de non bis in ídem ante esta Corte  señalaron  que  la  referida  absolución</w:t>
        <w:br/>
        <w:t>jamás adquirió firmeza, por haber sido anulada  por  decisión  de  la  Corte</w:t>
        <w:br/>
        <w:t>Suprema en diciembre de 1993.  En  particular,  el  perito  Eduardo  Alcócer</w:t>
        <w:br/>
        <w:t>Povis indicó:</w:t>
        <w:br/>
        <w:br/>
        <w:br/>
        <w:t xml:space="preserve">    No se vulneró el […] principio [de non bis in ídem] pues  la  sentencia</w:t>
        <w:br/>
        <w:t xml:space="preserve">    absolutoria del 18 de junio de 1993 fue declarada nula por  la  emitida</w:t>
        <w:br/>
        <w:t xml:space="preserve">    por la Corte Suprema el 27 de diciembre de ese  año,  por  tanto  nunca</w:t>
        <w:br/>
        <w:t xml:space="preserve">    surtió efectos en nuestro sistema jurídico. No solo  ello,  el  Decreto</w:t>
        <w:br/>
        <w:t xml:space="preserve">    Legislativo no 926, declaró nulos todos los procesos que se llevaron  a</w:t>
        <w:br/>
        <w:t xml:space="preserve">    cabo ante jueces ‘sin rostro’. En esa medida, el nuevo procesamiento es</w:t>
        <w:br/>
        <w:t xml:space="preserve">    legal,  la  primera  decisión  nunca  adquirió  la  calidad   de   cosa</w:t>
        <w:br/>
        <w:t xml:space="preserve">    juzgada[387].</w:t>
        <w:br/>
        <w:br/>
        <w:br/>
        <w:t>Igualmente, el perito José María Ascencio Mellao indicó  que  la  absolución</w:t>
        <w:br/>
        <w:t>no estaba firme en virtud de la sentencia de la Corte Suprema de 1993  y  la</w:t>
        <w:br/>
        <w:t>nulidad decretada en 2003 como consecuencia del  Decreto  Ley  926,  en  los</w:t>
        <w:br/>
        <w:t>siguientes términos:</w:t>
        <w:br/>
        <w:br/>
        <w:t xml:space="preserve">    la sentencia absolutoria de fecha 18 de junio de 1993 no alcanzó  jamás</w:t>
        <w:br/>
        <w:t xml:space="preserve">    firmeza al ser anulada por la Corte Suprema. Los efectos materiales  de</w:t>
        <w:br/>
        <w:t xml:space="preserve">    la cosa juzgada, los negativos, solo proceden de  sentencias  firmes  y</w:t>
        <w:br/>
        <w:t xml:space="preserve">    cuando se dan las identidades exigibles. Nunca de una sentencia que  no</w:t>
        <w:br/>
        <w:t xml:space="preserve">    alcanza dicha firmeza. Para  que  proced[a]  la  infracción  denunciada</w:t>
        <w:br/>
        <w:t xml:space="preserve">    habría que aceptar que la sentencia de la Corte Suprema dictada  en  el</w:t>
        <w:br/>
        <w:t xml:space="preserve">    recurso de nulidad fue nula, pero no la anterior y que  dicha  nulidad,</w:t>
        <w:br/>
        <w:t xml:space="preserve">    pues, generó la firmeza de aquella. Pero  […]  no  hay  argumentos  que</w:t>
        <w:br/>
        <w:t xml:space="preserve">    justifiquen esta conclusión.  En  primer  lugar,  porque  la  sentencia</w:t>
        <w:br/>
        <w:t xml:space="preserve">    dictada en la nulidad fue válida en atención a los motivos evidenciados</w:t>
        <w:br/>
        <w:t xml:space="preserve">    en el recurso. La nulidad de la misma sólo procedió por la  composición</w:t>
        <w:br/>
        <w:t xml:space="preserve">    del Tribunal y fue pronunciada en fecha 20 de mayo de 2003 por la  Sala</w:t>
        <w:br/>
        <w:t xml:space="preserve">    Nacional de Terrorismo. Y, en este momento mismo, se decretó la nulidad</w:t>
        <w:br/>
        <w:t xml:space="preserve">    de la sentencia de instancia por iguales motivos en tanto la falta  era</w:t>
        <w:br/>
        <w:t xml:space="preserve">    idéntica. En este sentido, pues, la nulidad de la sentencia de la Corte</w:t>
        <w:br/>
        <w:t xml:space="preserve">    no generó la firmeza de la sentencia de  la  instancia  en  tanto  esta</w:t>
        <w:br/>
        <w:t xml:space="preserve">    última fue anulada igualmente y lo nulo no puede alcanzar  firmeza.  La</w:t>
        <w:br/>
        <w:t xml:space="preserve">    nulidad fue decidida en un mismo acto y provocó idénticos efectos  para</w:t>
        <w:br/>
        <w:t xml:space="preserve">    ambas resoluciones[388].</w:t>
        <w:br/>
        <w:br/>
        <w:t>Por tanto, conforme a la prueba aportada, la absolución dictada a  favor  de</w:t>
        <w:br/>
        <w:t>la señora J. no adquirió firmeza de acuerdo al derecho interno.  El  término</w:t>
        <w:br/>
        <w:t>“sentencia  firme”,  contenido  en  la  Convención  Americana,  no   siempre</w:t>
        <w:br/>
        <w:t>coincide con su definición en el  derecho  interno.  En  particular,  se  ha</w:t>
        <w:br/>
        <w:t>señalado que el principio de non  bis  in  ídem  no  es  absoluto  y  admite</w:t>
        <w:br/>
        <w:t>excepciones en la medida en que no debe impedir la investigación  de  graves</w:t>
        <w:br/>
        <w:t>violaciones  de  derechos  humanos[389],  ni  resulta  aplicable  cuando  la</w:t>
        <w:br/>
        <w:t>absolución  “obedeció  al  propósito  de   sustraer   al   acusado   de   su</w:t>
        <w:br/>
        <w:t>responsabilidad  penal”  o  “no  hubo  la  intención  real  de  someter   al</w:t>
        <w:br/>
        <w:t>responsable a la acción de la justicia”[390] o cuando la  “sentencia  firme”</w:t>
        <w:br/>
        <w:t>fue  dictada  en   contravención   con   las   garantías   de   competencia,</w:t>
        <w:br/>
        <w:t>independencia e imparcialidad[391] establecidas en el  artículo  8.1  de  la</w:t>
        <w:br/>
        <w:t>Convención. Esta Corte constata que, si bien ambos  peritajes  aportados  al</w:t>
        <w:br/>
        <w:t>expediente señalaron que la absolución dictada a favor de la  señora  J.  no</w:t>
        <w:br/>
        <w:t>era firme en el derecho interno,  ninguno  de  los  dos  peritajes  tomó  en</w:t>
        <w:br/>
        <w:t>cuenta dos aspectos fundamentales del alegato de la representante en  cuanto</w:t>
        <w:br/>
        <w:t>a la violación del non bis in ídem, es decir, que: (i) la nulidad  decretada</w:t>
        <w:br/>
        <w:t>en 2003 se limitó a los condenados y procesados, no  así  a  los  absueltos,</w:t>
        <w:br/>
        <w:t>aún cuando la absolución hubiera sido dictada por un tribunal “sin  rostro”,</w:t>
        <w:br/>
        <w:t>y (ii) que además de haber sido dictada por  magistrados  “sin  rostro”,  la</w:t>
        <w:br/>
        <w:t>sentencia de nulidad de 1993 adolecía de vicios adicionales, tales  como  la</w:t>
        <w:br/>
        <w:t>ausencia de  motivación.  Corresponde  a  esta  Corte  determinar  si  estos</w:t>
        <w:br/>
        <w:t>elementos son suficientes para considerar que la absolución dictada a  favor</w:t>
        <w:br/>
        <w:t>de la señora J. debe ser considerada firme a efectos del artículo 8.4 de  la</w:t>
        <w:br/>
        <w:t>Convención.</w:t>
        <w:br/>
        <w:br/>
        <w:t>En este sentido, la Corte recuerda que la anulación prevista en  el  Decreto</w:t>
        <w:br/>
        <w:t>Legislativo No. 926 se limitó “a las personas condenadas y  por  los  hechos</w:t>
        <w:br/>
        <w:t>objeto de la condena, así como a los procesados ausentes y contumaces y  por</w:t>
        <w:br/>
        <w:t>los hechos materia de acusación fiscal”[392]. Al  respecto,  la  Corte  toma</w:t>
        <w:br/>
        <w:t>nota que el señor Federico Javier Llaque Moya, Abogado  de  la  Procuraduría</w:t>
        <w:br/>
        <w:t>Especializada para Delitos de Terrorismo, explicó durante la  audiencia  del</w:t>
        <w:br/>
        <w:t>presente caso que no se anularon las sentencias  absolutorias  emitidas  por</w:t>
        <w:br/>
        <w:t>jueces sin rostro “porque aún cuando se trate de casos  en  los  que  no  se</w:t>
        <w:br/>
        <w:t>cumplió con los estándares del debido proceso,  al  ser  absuelto  no  podía</w:t>
        <w:br/>
        <w:t>removerse el caso con sentencia firme”[393]. Por tanto, de  haber  adquirido</w:t>
        <w:br/>
        <w:t>firmeza la absolución del año 1993 no hubiera procedido la  nulidad  general</w:t>
        <w:br/>
        <w:t>decretada en 2003 respecto de todos los procesos  tramitados  por  jueces  y</w:t>
        <w:br/>
        <w:t>auxiliares de justicia con identidad reservada.</w:t>
        <w:br/>
        <w:br/>
        <w:t xml:space="preserve"> Con respecto a los vicios de la sentencia de la Corte Suprema  de  Justicia</w:t>
        <w:br/>
        <w:t>“sin rostro”, la representante señaló que debido a  la  identidad  reservada</w:t>
        <w:br/>
        <w:t>de los magistrados, la falta de  motivación  de  la  sentencia,  la  alegada</w:t>
        <w:br/>
        <w:t>extemporaneidad de su emisión[394] y la ilegalidad de la misma (en tanto  no</w:t>
        <w:br/>
        <w:t>tendría  fundamento  en  ninguna  de  las   causales   taxativas   previstas</w:t>
        <w:br/>
        <w:t>legalmente) dicha decisión no debería tener efectos jurídicos.</w:t>
        <w:br/>
        <w:br/>
        <w:t>Al respecto, esta Corte nota que la identidad reservada de  los  magistrados</w:t>
        <w:br/>
        <w:t>constituyó un defecto común de ambas instancias (supra párrs.  102  y  105).</w:t>
        <w:br/>
        <w:t>Además, la Corte recuerda que  concluyó  que  dicha  decisión  de  la  Corte</w:t>
        <w:br/>
        <w:t>Suprema “sin rostro” careció de motivación, en violación  del  artículo  8.1</w:t>
        <w:br/>
        <w:t>de la Convención (supra párr. 229). Asimismo, en la medida en que  en  dicha</w:t>
        <w:br/>
        <w:t>sentencia no estuvo debidamente motivada no  es  posible  determinar  si  la</w:t>
        <w:br/>
        <w:t>señora J. tuvo oportunidad de ser  oída  en  dicho  proceso  de  nulidad,  a</w:t>
        <w:br/>
        <w:t>través  de  su  abogado  defensor,  o  de  ejercer  una  adecuada   defensa.</w:t>
        <w:br/>
        <w:t>Adicionalmente, la ausencia de motivación no permite determinar cuál fue  la</w:t>
        <w:br/>
        <w:t>causal de nulidad aplicada, conforme a  los  supuestos  establecidos  en  el</w:t>
        <w:br/>
        <w:t>Código de Procedimientos Penales peruano[395].  Esta  Corte  ha  establecido</w:t>
        <w:br/>
        <w:t>que la motivación demuestra a las partes que éstas  han  sido  oídas  y,  en</w:t>
        <w:br/>
        <w:t>aquellos casos en que las decisiones son  recurribles,  les  proporciona  la</w:t>
        <w:br/>
        <w:t>posibilidad de criticar la  resolución  y  lograr  un  nuevo  examen  de  la</w:t>
        <w:br/>
        <w:t>cuestión ante las instancias superiores[396]. No obstante, este Tribunal  no</w:t>
        <w:br/>
        <w:t>cuenta con  elementos  que  le  permitan  concluir  que  dicha  ausencia  de</w:t>
        <w:br/>
        <w:t>motivación de la sentencia de nulidad de 1993 tendría el efecto  de  otorgar</w:t>
        <w:br/>
        <w:t>firmeza a la absolución dictada previamente a favor de la señora J.</w:t>
        <w:br/>
        <w:br/>
        <w:t>Respecto de los efectos de la alegada extemporaneidad en la  resolución  del</w:t>
        <w:br/>
        <w:t>recurso de nulidad en la firmeza de la absolución,  la  Corte  nota  que  la</w:t>
        <w:br/>
        <w:t>representante utilizó como  fundamento  la  interpretación  de  la  Comisión</w:t>
        <w:br/>
        <w:t>Interamericana en el caso Alan García vs.  Perú.  Al  respecto,  esta  Corte</w:t>
        <w:br/>
        <w:t>advierte que la decisión mencionada por la representante no es aplicable  al</w:t>
        <w:br/>
        <w:t>presente caso. En dicha oportunidad, la Comisión  concluyó  que  el  recurso</w:t>
        <w:br/>
        <w:t>que   había   alterado   una   decisión   firme   había   sido   interpuesto</w:t>
        <w:br/>
        <w:t>extemporáneamente y fue ello lo que “signific[ó] la reapertura de una  causa</w:t>
        <w:br/>
        <w:t>fenecida, violándose de este modo el principio de cosa juzgada”[397]. En  el</w:t>
        <w:br/>
        <w:t>presente caso, no existe evidencia en el expediente de  que  el  recurso  de</w:t>
        <w:br/>
        <w:t>nulidad   haya   sido   interpuesto   extemporáneamente[398].   Además,   la</w:t>
        <w:br/>
        <w:t>representante  alegó  que,  en  aplicación  del  mismo  caso,  la  expresión</w:t>
        <w:br/>
        <w:t>“sentencia firme” no debe interpretarse restrictivamente (supra párr.  254).</w:t>
        <w:br/>
        <w:t>Al respecto, este Tribunal nota que en dicho  caso  la  Comisión  estableció</w:t>
        <w:br/>
        <w:t>que “la expresión ‘sentencia firme’ […] no debe interpretarse  […]  limitada</w:t>
        <w:br/>
        <w:t>al significado que se le atribuya en el derecho  interno  de  los  Estados”,</w:t>
        <w:br/>
        <w:t>pero advierte que también señaló que debe interpretarse  “‘sentencia  firme’</w:t>
        <w:br/>
        <w:t>como aquella expresión del ejercicio de la  jurisdicción  que  adquiera  las</w:t>
        <w:br/>
        <w:t>cualidades de inmutabilidad e inimpugnabilidad propias de la cosa  juzgada”.</w:t>
        <w:br/>
        <w:t>Por tanto, este Tribunal no encuentra ninguna razón en el presente caso  que</w:t>
        <w:br/>
        <w:t>le permita concluir que  la  absolución  de  la  señora  J.  constituye  una</w:t>
        <w:br/>
        <w:t>sentencia firme a efectos del artículo 8.4 de la Convención.</w:t>
        <w:br/>
        <w:br/>
        <w:t>Por otra parte, la representante señaló, como fundamento de  su  pretensión,</w:t>
        <w:br/>
        <w:t>las decisiones y opiniones del Alto Comisionado de Naciones Unidas para  los</w:t>
        <w:br/>
        <w:t>Refugiados (ACNUR), el Servicio  de  Inmigración  Británico  y  el  Tribunal</w:t>
        <w:br/>
        <w:t>Superior de Colonia[399] con respecto a su situación jurídica  (supra  párr.</w:t>
        <w:br/>
        <w:t>254). Al respecto, la Corte advierte que las conclusiones y  determinaciones</w:t>
        <w:br/>
        <w:t>de dichos órganos nacionales o internacionales fueron hechas en el marco  de</w:t>
        <w:br/>
        <w:t>procedimientos de distinta naturaleza, cuyo objeto y  propósito  no  era  la</w:t>
        <w:br/>
        <w:t>determinación de una violación del artículo 8.4 de la Convención  Americana.</w:t>
        <w:br/>
        <w:t>Sin  perjuicio  de  que  constituyan  opiniones  válidas  en  cuanto  a   la</w:t>
        <w:br/>
        <w:t>calificación jurídica de la situación de la señora J., esta Corte  considera</w:t>
        <w:br/>
        <w:t>que no son suficientes para permitir a este Tribunal concluir,  teniendo  en</w:t>
        <w:br/>
        <w:t>cuenta los demás elementos  probatorios  aportados  al  expediente,  que  la</w:t>
        <w:br/>
        <w:t>sentencia absolutoria dictada a favor de la  señora  J.  en  junio  de  1993</w:t>
        <w:br/>
        <w:t>tiene carácter firme.</w:t>
        <w:br/>
        <w:br/>
        <w:t>Por tanto, la Corte concluye que el Estado no violó el artículo  8.4  de  la</w:t>
        <w:br/>
        <w:t>Convención, en relación con el 1.1 del mismo instrumento,  en  perjuicio  de</w:t>
        <w:br/>
        <w:t>la señora J.</w:t>
        <w:br/>
        <w:br/>
        <w:br/>
        <w:t xml:space="preserve">       B.3  Alegadas  violaciones   al   principio   de   legalidad   y   de</w:t>
        <w:br/>
        <w:t xml:space="preserve">       retroactividad[400]</w:t>
        <w:br/>
        <w:br/>
        <w:br/>
        <w:br/>
        <w:br/>
        <w:t>B.3.1) Alegatos de la Comisión y de las partes</w:t>
        <w:br/>
        <w:br/>
        <w:br/>
        <w:br/>
        <w:t>La  Comisión  destacó  que  “no  es  posible  identificar  claramente”   las</w:t>
        <w:br/>
        <w:t>conductas punibles que se atribuyen a la señora J.  y  que  tampoco  resulta</w:t>
        <w:br/>
        <w:t>“claro ni consistente el sustento normativo de la acusación  y  juzgamiento,</w:t>
        <w:br/>
        <w:t>ni los hechos específicos con base en los cuales se  atribuye  cada  una  de</w:t>
        <w:br/>
        <w:t>las  conductas”.  La  Comisión  alegó  que  “los  delitos   de   terrorismo,</w:t>
        <w:br/>
        <w:t>pertenencia  a  organización  terrorista  y  apología  tienen  un  contenido</w:t>
        <w:br/>
        <w:t>normativo distinto e incorporan penas distintas”, por lo que “el derecho  de</w:t>
        <w:br/>
        <w:t>defensa y el principio de legalidad,  leídos  en  su  conjunto,  imponen  la</w:t>
        <w:br/>
        <w:t>obligación tanto del Ministerio Público como de las  autoridades  judiciales</w:t>
        <w:br/>
        <w:t>de establecer clara y precisamente los hechos  que  se  enmarcan  dentro  de</w:t>
        <w:br/>
        <w:t>cada uno de los tipos penales”, de forma tal de  permitir  que  “la  persona</w:t>
        <w:br/>
        <w:t>acusada […] ent[ie]nd[a] claramente  cuáles  son  los  hechos  que  resultan</w:t>
        <w:br/>
        <w:t>reprochables  bajo  los  tipos  penales  invocados,  [y]   las   penas   que</w:t>
        <w:br/>
        <w:t>corresponden  a  dicho  reproche”.  Asimismo,  la  Comisión  alegó  que  las</w:t>
        <w:br/>
        <w:t>disposiciones sustantivas del Decreto Ley 25.475, el cual fue  expedido  con</w:t>
        <w:br/>
        <w:t>posterioridad  a  los  hechos,  fueron  aplicadas  retroactivamente  en   la</w:t>
        <w:br/>
        <w:t>acusación y juzgamiento de la señora J.</w:t>
        <w:br/>
        <w:br/>
        <w:t>De acuerdo a la representante, la presunta víctima fue  juzgada:  (i)  “bajo</w:t>
        <w:br/>
        <w:t>legislación criminal sustantiva que fue pasada posterior  a  su  detención”;</w:t>
        <w:br/>
        <w:t>(ii) sin que se precise qué conducta criminal [o hechos en concreto]  se  le</w:t>
        <w:br/>
        <w:t>imputaba[n]”;  (iii)  “sin   que   se   individualizara   alguna   vez   qué</w:t>
        <w:br/>
        <w:t>responsabilidad concretamente tenía en los hechos  difusos  relativos  a  un</w:t>
        <w:br/>
        <w:t>proceso  abierto  contra  cerca  de  23  personas”,  y  que  (iv)   en   “su</w:t>
        <w:br/>
        <w:t>procesamiento se le aplicó el Decreto Ley 25475, el cual fue promulgado  con</w:t>
        <w:br/>
        <w:t>posterioridad a su detención”. De igual modo,  la  representante  estableció</w:t>
        <w:br/>
        <w:t>que “[l]a acusación fiscal del 29 de septiembre  de  2005  contra  J.  y  el</w:t>
        <w:br/>
        <w:t>procedimiento penal actualmente abierto contra J. infringe el  principio  de</w:t>
        <w:br/>
        <w:t>legalidad porque se basa en un alegado delito de  ‘apología  al  terrorismo’</w:t>
        <w:br/>
        <w:t>que no se ajusta a la definición de dicho delito en su propia  legislación”,</w:t>
        <w:br/>
        <w:t>además de que dicho delito ya había prescrito.</w:t>
        <w:br/>
        <w:br/>
        <w:t>Por  su  parte  el  Estado  alegó  que  “en  las   principales   actuaciones</w:t>
        <w:br/>
        <w:t>procesales, si es posible identificar claramente las conductas punibles  que</w:t>
        <w:br/>
        <w:t>se le atribuyeron a la señora J.”. De acuerdo al Estado,  “la  referencia  a</w:t>
        <w:br/>
        <w:t>los  distintos  tipos  penales  se  debió  en  parte  a  las  modificaciones</w:t>
        <w:br/>
        <w:t>legislativas realizadas a fin de adecuar la  legislación  terrorista  a  los</w:t>
        <w:br/>
        <w:t>estándares internacionales”, por lo cual “[e]n cada una de  las  actuaciones</w:t>
        <w:br/>
        <w:t>los hechos penales fueron identificados con la  legislación  vigente  en  la</w:t>
        <w:br/>
        <w:t>época”. Asimismo, el Estado  señaló  que  “el  supuesto  uso  indistinto  de</w:t>
        <w:br/>
        <w:t>diferentes tipos penales se debió  única  y  exclusivamente  a  un  tema  de</w:t>
        <w:br/>
        <w:t>nomenclatura de los mismos m[a]s no a una alegada falta  de  claridad  sobre</w:t>
        <w:br/>
        <w:t>los hechos y la adecuación a los tipos penales”. Perú alegó que  “la  señora</w:t>
        <w:br/>
        <w:t>J. no fue procesada por acciones u omisiones que en el momento de  cometerse</w:t>
        <w:br/>
        <w:t>no fueran delictivo según el derecho aplicable”. De acuerdo al Estado  “[l]a</w:t>
        <w:br/>
        <w:t>aplicación del Decreto Ley Nro. 25475 […] ha sido enmendado  por  el  propio</w:t>
        <w:br/>
        <w:t>Poder Judicial [… , por lo cual] no existiría en el proceso penal abierto  a</w:t>
        <w:br/>
        <w:t>la señora  J.  ninguna  vulneración  al  principio  de  legalidad”.  Además,</w:t>
        <w:br/>
        <w:t>precisó que en virtud del principio tempus regit  actum,  al  nuevo  proceso</w:t>
        <w:br/>
        <w:t>penal en contra de  la  señora  J.  son  aplicables  las  normas  procesales</w:t>
        <w:br/>
        <w:t>contenidas en los Decretos  Legislativos  922  a  926,  “con  lo  cual,  […]</w:t>
        <w:br/>
        <w:t>tampoco habría vulneración al artículo 9 de  la  Convención  Americana,  por</w:t>
        <w:br/>
        <w:t>ser estas normas meramente adjetivas”.</w:t>
        <w:br/>
        <w:br/>
        <w:br/>
        <w:t>B.3.2) Consideraciones de la Corte</w:t>
        <w:br/>
        <w:br/>
        <w:br/>
        <w:t>De acuerdo a los alegatos de la Comisión y la representante, la  Corte  nota</w:t>
        <w:br/>
        <w:t>que en el presente caso se alega una violación del “derecho de defensa y  el</w:t>
        <w:br/>
        <w:t>principio  de  legalidad,  leídos  en  su  conjunto”  por:  (i)  la  alegada</w:t>
        <w:br/>
        <w:t>aplicación  retroactiva  del  Decreto  Ley  25.475,  y   (ii)   la   alegada</w:t>
        <w:br/>
        <w:t>indeterminación en  cuanto  a  las  conductas  incriminadas  a  la  presunta</w:t>
        <w:br/>
        <w:t>víctima, así como su fundamento jurídico. Además, la  representante  también</w:t>
        <w:br/>
        <w:t>alegó una violación al principio de legalidad por (iii) la alegada base  del</w:t>
        <w:br/>
        <w:t>nuevo proceso penal en pruebas ilegítimas y por la alegada prescripción  del</w:t>
        <w:br/>
        <w:t>delito de apología que se imputa a la señora J.</w:t>
        <w:br/>
        <w:br/>
        <w:br/>
        <w:t>1 Sobre la alegada aplicación retroactiva del Decreto Ley 25.475</w:t>
        <w:br/>
        <w:br/>
        <w:br/>
        <w:t>El principio de legalidad constituye uno de los elementos  centrales  de  la</w:t>
        <w:br/>
        <w:t>persecución penal en una  sociedad  democrática  al  establecer  que  “nadie</w:t>
        <w:br/>
        <w:t>puede ser condenado por acciones u omisiones que en el momento de  cometerse</w:t>
        <w:br/>
        <w:t>no fueran delictivos según el derecho aplicable”.  Dicho  principio  preside</w:t>
        <w:br/>
        <w:t>la  actuación  de  todos  los  órganos  del  Estado,  en   sus   respectivas</w:t>
        <w:br/>
        <w:t>competencias, particularmente cuando viene al caso el  ejercicio  del  poder</w:t>
        <w:br/>
        <w:t>punitivo[401]. En un Estado democrático y de  derecho  es  preciso  extremar</w:t>
        <w:br/>
        <w:t>las precauciones para que las sanciones  penales  se  adopten  con  estricto</w:t>
        <w:br/>
        <w:t>respeto a los derechos básicos  de  las  personas  y  previa  una  cuidadosa</w:t>
        <w:br/>
        <w:t>verificación de la efectiva existencia de la conducta ilícita[402].</w:t>
        <w:br/>
        <w:br/>
        <w:t>Asimismo, la Corte ha  sostenido  que  la  calificación  de  un  hecho  como</w:t>
        <w:br/>
        <w:t>ilícito y la fijación de sus efectos jurídicos deben ser preexistentes a  la</w:t>
        <w:br/>
        <w:t>conducta del sujeto al que se considera  infractor.  De  lo  contrario,  los</w:t>
        <w:br/>
        <w:t>particulares no podrían orientar  su  comportamiento  conforme  a  un  orden</w:t>
        <w:br/>
        <w:t>jurídico vigente y cierto, en el que se expresan el reproche  social  y  las</w:t>
        <w:br/>
        <w:t>consecuencias de este[403]. Igualmente, de conformidad con el  principio  de</w:t>
        <w:br/>
        <w:t>irretroactividad de la ley penal desfavorable, el Estado no debe ejercer  su</w:t>
        <w:br/>
        <w:t>poder punitivo aplicando de modo retroactivo leyes penales que aumenten  las</w:t>
        <w:br/>
        <w:t>penas, establezcan circunstancias agravantes o creen figuras  agravadas  del</w:t>
        <w:br/>
        <w:t>delito[404].</w:t>
        <w:br/>
        <w:br/>
        <w:t>Respecto de los hechos del presente caso, la Corte constata  que  el  Código</w:t>
        <w:br/>
        <w:t>Penal del Perú de 1991 tipifica el delito de apología en  su  artículo  316,</w:t>
        <w:br/>
        <w:t>el “delito de terrorismo” en su  artículo  319,  el  delito  de  “terrorismo</w:t>
        <w:br/>
        <w:t>agravado” en su artículo 320 y el delito  de  “afiliación  a  organizaciones</w:t>
        <w:br/>
        <w:t>terroristas” en su artículo 322 (supra párr. 70). Tras la  instauración  del</w:t>
        <w:br/>
        <w:t>Gobierno de Emergencia y Reconstrucción Nacional, el 5 de mayo  de  1992  se</w:t>
        <w:br/>
        <w:t>emitió el Decreto Ley No. 25.475 que  modificó  el  Código  Penal  de  1991,</w:t>
        <w:br/>
        <w:t>estableciendo nuevas  formulaciones  para  el  “delito  de  terrorismo”,  de</w:t>
        <w:br/>
        <w:t>“afiliación a organizaciones terroristas” y de apología al terrorismo.</w:t>
        <w:br/>
        <w:br/>
        <w:t>La Comisión y la representante alegaron que  las  disposiciones  sustantivas</w:t>
        <w:br/>
        <w:t>del Decreto Ley 25.475 se habrían aplicado retroactivamente a la señora  J.,</w:t>
        <w:br/>
        <w:t>en virtud de: (i) el Dictamen de septiembre de 1992,  mediante  el  cual  el</w:t>
        <w:br/>
        <w:t>representante del Ministerio Público  solicitó  ampliar  la  instrucción  de</w:t>
        <w:br/>
        <w:t>forma que incluyera el delito de “afiliación a organización  terrorista”  y,</w:t>
        <w:br/>
        <w:t>también solicitó la aplicación del Decreto Ley 25.475, y (ii)  la  acusación</w:t>
        <w:br/>
        <w:t>fiscal de 8 de enero de 1993, en la cual el fiscal  de  identidad  reservada</w:t>
        <w:br/>
        <w:t>acusó por los delitos previstos en  el  Código  Penal  pero  indicó  que  el</w:t>
        <w:br/>
        <w:t>Decreto Ley 25.475 “se deb[ía] tener en cuenta  para  la  imposición  de  la</w:t>
        <w:br/>
        <w:t>pena” (supra párrs.  100 y 101).</w:t>
        <w:br/>
        <w:br/>
        <w:t>Al respecto, la Corte advierte que las referencias  en  ambos  documentos  a</w:t>
        <w:br/>
        <w:t>una posible aplicación de las normas  sustantivas  del  Decreto  Ley  25.475</w:t>
        <w:br/>
        <w:t>constituyen solicitudes del Ministerio Público que  no  fueron  acogidas  en</w:t>
        <w:br/>
        <w:t>ninguno de los dos casos. Por tanto, la Corte considera que  en  la  primera</w:t>
        <w:br/>
        <w:t>etapa del proceso penal no le fueron aplicadas retroactivamente a la  señora</w:t>
        <w:br/>
        <w:t>J. normas sustantivas del Decreto Ley 25.475.</w:t>
        <w:br/>
        <w:br/>
        <w:t>Es más, en la etapa actual del proceso la  señora  J.  también  está  siendo</w:t>
        <w:br/>
        <w:t>acusada por delitos tipificados en el Código Penal de  1991  y  no  por  los</w:t>
        <w:br/>
        <w:t>equivalentes delitos en el Decreto Ley 25.475. Al respecto, se  resalta  que</w:t>
        <w:br/>
        <w:t>en julio de 2003 la Sala Nacional de Terrorismo aclaró que “a  la  fecha  de</w:t>
        <w:br/>
        <w:t>la presunta comisión del delito imputado [a la señora  J.],  se  encontraban</w:t>
        <w:br/>
        <w:t>vigentes los artículos [319] y [320] del Código Penal […],  tipo  penal  que</w:t>
        <w:br/>
        <w:t>no fue adecuado al [Decreto Ley 25.475] por  ser  la  norma  primigenia  más</w:t>
        <w:br/>
        <w:t>beneficiosa a la encausada”[405].</w:t>
        <w:br/>
        <w:br/>
        <w:t>Por tanto, la Corte considera que no se evidencia ni en la primera etapa  ni</w:t>
        <w:br/>
        <w:t>en la segunda etapa del proceso penal contra la  señora  J.  una  aplicación</w:t>
        <w:br/>
        <w:t>retroactiva  de  las  normas  penales  sustantivas  en  su   perjuicio.   En</w:t>
        <w:br/>
        <w:t>consecuencia,  concluye  que  el  Estado  no  violó  el  artículo  9  de  la</w:t>
        <w:br/>
        <w:t>Convención en este extremo.  Los  efectos  que  la  alegada  indeterminación</w:t>
        <w:br/>
        <w:t>sobre la calificación jurídica de los hechos tenga  sobre  el  principio  de</w:t>
        <w:br/>
        <w:t>legalidad se examinan infra.</w:t>
        <w:br/>
        <w:br/>
        <w:br/>
        <w:t>ii. Sobre la alegada indeterminación en cuanto a las conductas  imputadas  a</w:t>
        <w:br/>
        <w:t>la presunta víctima, así como su fundamento jurídico</w:t>
        <w:br/>
        <w:br/>
        <w:br/>
        <w:br/>
        <w:t>En primer lugar, la Corte resalta que ni la  Comisión  ni  la  representante</w:t>
        <w:br/>
        <w:t>han alegado ni presentado sustento probatorio alguno en el  sentido  de  que</w:t>
        <w:br/>
        <w:t>la tipificación de los delitos que se imputan a la señora  J.  infrinjan  el</w:t>
        <w:br/>
        <w:t>principio de legalidad. Por tanto, en el presente caso esta Corte no  estima</w:t>
        <w:br/>
        <w:t>pertinente pronunciarse sobre los alegatos del Estado en este sentido[406].</w:t>
        <w:br/>
        <w:br/>
        <w:t>En segundo lugar, la Comisión y la representante alegan que a lo  largo  del</w:t>
        <w:br/>
        <w:t>proceso contra la señora J. (tanto en su primera como segunda  etapa)  nunca</w:t>
        <w:br/>
        <w:t>se ha precisado claramente cuál es la conducta que se le  imputa  o  por  la</w:t>
        <w:br/>
        <w:t>cual se le acusa y que  en  distintos  documentos  estatales,  relativos  al</w:t>
        <w:br/>
        <w:t>proceso penal, se hace referencia  indistinta  a  distintos  tipos  penales,</w:t>
        <w:br/>
        <w:t>cada uno de los cuales tiene un contenido y penas  distintos,  por  lo  cual</w:t>
        <w:br/>
        <w:t>ello ha significado una afectación al derecho a la defensa de la  señora  J.</w:t>
        <w:br/>
        <w:t>y del principio de legalidad.</w:t>
        <w:br/>
        <w:br/>
        <w:t>Respecto del principio de legalidad,  esta  Corte  ha  indicado  que  en  la</w:t>
        <w:br/>
        <w:t>elaboración de los tipos penales es preciso utilizar  términos  estrictos  y</w:t>
        <w:br/>
        <w:t>unívocos, que acoten claramente las conductas punibles, dando pleno  sentido</w:t>
        <w:br/>
        <w:t>al principio de legalidad penal. Este implica una  clara  definición  de  la</w:t>
        <w:br/>
        <w:t>conducta incriminada, que  fije  sus  elementos  y  permita  deslindarla  de</w:t>
        <w:br/>
        <w:t>comportamientos no punibles o conductas ilícitas  sancionables  con  medidas</w:t>
        <w:br/>
        <w:t>no penales. La ambigüedad en la formulación  de  los  tipos  penales  genera</w:t>
        <w:br/>
        <w:t>dudas  y  abre  el  campo  al  arbitrio  de  la  autoridad,  particularmente</w:t>
        <w:br/>
        <w:t>indeseable cuando se trata de establecer la  responsabilidad  penal  de  los</w:t>
        <w:br/>
        <w:t>individuos  y  sancionarla  con  penas  que   afectan   severamente   bienes</w:t>
        <w:br/>
        <w:t>fundamentales, como la vida o la libertad[407].</w:t>
        <w:br/>
        <w:br/>
        <w:t>Respecto del derecho a la  defensa,  esta  Corte  reitera  que  en  aras  de</w:t>
        <w:br/>
        <w:t>satisfacer dicho derecho el Estado debe informar al interesado no  solamente</w:t>
        <w:br/>
        <w:t>de la causa de la acusación, esto es, las acciones u  omisiones  que  se  le</w:t>
        <w:br/>
        <w:t>imputan, sino también las  razones  que  llevan  al  Estado  a  formular  la</w:t>
        <w:br/>
        <w:t>imputación, los fundamentos probatorios de ésta y la  caracterización  legal</w:t>
        <w:br/>
        <w:t>que se da a esos hechos. Toda esta  información  debe  ser  expresa,  clara,</w:t>
        <w:br/>
        <w:t>integral y suficientemente detallada para permitir  al  acusado  que  ejerza</w:t>
        <w:br/>
        <w:t>plenamente su derecho a la defensa y muestre  al  juez  su  versión  de  los</w:t>
        <w:br/>
        <w:t>hechos. La Corte ha considerado que  la  puntual  observancia  del  artículo</w:t>
        <w:br/>
        <w:t>8.2.b es esencial para el  ejercicio  efectivo  del  derecho  a  la  defensa</w:t>
        <w:br/>
        <w:t>(supra párr. 199)</w:t>
        <w:br/>
        <w:br/>
        <w:br/>
        <w:t>En el presente caso, la Corte constata que a lo largo del proceso contra  la</w:t>
        <w:br/>
        <w:t>señora J. se ha señalado a la presunta víctima como autora  de  los  delitos</w:t>
        <w:br/>
        <w:t>de  terrorismo,  terrorismo  agravado,   asociación   a   una   organización</w:t>
        <w:br/>
        <w:t>terrorista y apología, con base en distintas  disposiciones  normativas.  En</w:t>
        <w:br/>
        <w:t>la primera etapa del proceso penal  contra  la  señora  J.  se  calificó  la</w:t>
        <w:br/>
        <w:t>supuesta  conducta  delictiva  de  la  presunta  víctima   como   terrorismo</w:t>
        <w:br/>
        <w:t>(artículo 319) y terrorismo agravado (artículo 320)  y  luego  también  como</w:t>
        <w:br/>
        <w:t>asociación a organización terrorista (artículo 322) (supra párrs. 98, 100  y</w:t>
        <w:br/>
        <w:t>101). En la segunda etapa del proceso  penal  contra  la  presunta  víctima,</w:t>
        <w:br/>
        <w:t>luego de subsanarse ciertas imprecisiones se  abrió  instrucción  contra  la</w:t>
        <w:br/>
        <w:t>señora J. por  los  delitos  de  apología  (artículo  316)  y  asociación  a</w:t>
        <w:br/>
        <w:t>organización  terrorista  (artículo   322),   con   base   en   los   cuales</w:t>
        <w:br/>
        <w:t>posteriormente se formuló la acusación y se declaró mérito para  iniciar  el</w:t>
        <w:br/>
        <w:t>juicio oral (supra párrs. 109, 111 y 112). No obstante, la  Corte  nota  que</w:t>
        <w:br/>
        <w:t>en esta segunda etapa  algunos  de  los  autos  y  resoluciones  también  se</w:t>
        <w:br/>
        <w:t>refieren a una imputación genérica por el delito de terrorismo, sin  indicar</w:t>
        <w:br/>
        <w:t>una base jurídica distinta que los artículos 316 y 322 del Código Penal.</w:t>
        <w:br/>
        <w:br/>
        <w:t>Por otra parte, en relación a las conductas que se le imputan  a  la  señora</w:t>
        <w:br/>
        <w:t>J., se observa que en la primera etapa del proceso, la  acusación  formulada</w:t>
        <w:br/>
        <w:t>por  el  Ministerio  Público  no  especificaba  de  manera  individual   las</w:t>
        <w:br/>
        <w:t>conductas delictivas que se atribuían a la señora J.,  sino  que  de  manera</w:t>
        <w:br/>
        <w:t>general respecto de varias personas se indicó que “los otros procesados  […]</w:t>
        <w:br/>
        <w:t>tenían las tareas de impresión,  edición,  distribución  y  circulación  del</w:t>
        <w:br/>
        <w:t>vocero ‘El Diario’; encargándolos a otros de  los  inculpados  la  tarea  de</w:t>
        <w:br/>
        <w:t>redactar algunos de los artículos insertados en el referido  diario  con  el</w:t>
        <w:br/>
        <w:t>fin de difundir la ideología y demás planes de  [Sendero  Luminoso]”  (supra</w:t>
        <w:br/>
        <w:t>párr. 101). El auto que declaró haber mérito para pasar  a  juicio  oral  en</w:t>
        <w:br/>
        <w:t>febrero  de  1993  no  especifica  las  conductas  por  los  cuales  se  les</w:t>
        <w:br/>
        <w:t>juzgaría[408].  En  esta  primera  etapa  del  proceso,  el  documento   más</w:t>
        <w:br/>
        <w:t>detallado en cuanto a la conducta presuntamente atribuible a  la  señora  J.</w:t>
        <w:br/>
        <w:t>es el atestado policial[409]. Sin perjuicio de ello, esta Corte resalta  que</w:t>
        <w:br/>
        <w:t>ni la acusación ni el atestado policial u otro documento que  conste  en  el</w:t>
        <w:br/>
        <w:t>expediente ante la Corte  atribuyen  a  la  señora  J.  un  acto  terrorista</w:t>
        <w:br/>
        <w:t>específico, de manera individualizada, con circunstancias de tiempo y  lugar</w:t>
        <w:br/>
        <w:t>(distintas a las referidas a su detención) tal como requería la  descripción</w:t>
        <w:br/>
        <w:t>típica del delito por el cual se le estaba juzgando en  ese  momento  (supra</w:t>
        <w:br/>
        <w:t>párr. 70).</w:t>
        <w:br/>
        <w:br/>
        <w:t>Posteriormente, en la segunda etapa del  proceso  penal  en  su  contra,  la</w:t>
        <w:br/>
        <w:t>señora J. ha sido acusada por los  delitos  de  apología  (artículo  316)  y</w:t>
        <w:br/>
        <w:t>asociación a una organización terrorista (artículo 322) (supra  párr.  109).</w:t>
        <w:br/>
        <w:t>Al respecto, de acuerdo  a  la  Resolución  de  30  de  diciembre  de  2004,</w:t>
        <w:br/>
        <w:t>mediante la cual se amplió la instrucción en contra de la señora  J.  (supra</w:t>
        <w:br/>
        <w:t>párr. 110) y la acusación del Ministerio Público de 2005 (supra párr.  111):</w:t>
        <w:br/>
        <w:br/>
        <w:br/>
        <w:t xml:space="preserve">      se le imputa ser  integrante  de  la  agrupación  terrorista,  Partido</w:t>
        <w:br/>
        <w:t xml:space="preserve">      Comunista del Perú “Sendero  Luminoso”,  habiéndose  desempeñado  como</w:t>
        <w:br/>
        <w:t xml:space="preserve">      responsable del proceso  de  redacción,  edición  y  coordinación  con</w:t>
        <w:br/>
        <w:t xml:space="preserve">      periodistas extranjeros para la realización del periódico  clandestino</w:t>
        <w:br/>
        <w:t xml:space="preserve">      “El Diario”, habiendo sido intervenida el día 13 de abril de 1992,  en</w:t>
        <w:br/>
        <w:t xml:space="preserve">      el inmueble del Jirón Las Esmeraldas […], conjuntamente con Jorge Luis</w:t>
        <w:br/>
        <w:t xml:space="preserve">      Durand Araujo  y  Mery  Palomino  Morales,  incautándosele  propaganda</w:t>
        <w:br/>
        <w:t xml:space="preserve">      subversiva, manuscritos y documentos  mecanografiados  alusivos  a  la</w:t>
        <w:br/>
        <w:t xml:space="preserve">      agrupación subversiva, conforme se verifica en  el  Acta  de  Registro</w:t>
        <w:br/>
        <w:t xml:space="preserve">      [respectiva]. [Además se describen los demás allanamientos  realizados</w:t>
        <w:br/>
        <w:t xml:space="preserve">      y las pruebas encontradas, todo lo cual] acredit[a]  su  participación</w:t>
        <w:br/>
        <w:t xml:space="preserve">      en la difusión del  periódico  “El  Diario”[,  luego  de  lo  cual  se</w:t>
        <w:br/>
        <w:t xml:space="preserve">      describen algunas pruebas sobre  dicho  periódico,]  concluyéndose  de</w:t>
        <w:br/>
        <w:t xml:space="preserve">      esta manera que “El Diario” estaba al  servicio  de  la  Lucha  Armada</w:t>
        <w:br/>
        <w:t xml:space="preserve">      desatada por el PCP-“Sendero Luminoso”, siendo que en  este  caso  que</w:t>
        <w:br/>
        <w:t xml:space="preserve">      [J.] tenía pleno conocimiento de ello, colaborando  en  la  redacción,</w:t>
        <w:br/>
        <w:t xml:space="preserve">      coordinación con periodistas nacionales y extranjeros para la difusión</w:t>
        <w:br/>
        <w:t xml:space="preserve">      de las actividades terroristas de “Sendero Luminoso”  en  el  país,  a</w:t>
        <w:br/>
        <w:t xml:space="preserve">      través del periódico “El Diario”[410].</w:t>
        <w:br/>
        <w:br/>
        <w:br/>
        <w:t>La Corte nota que la descripción  de  la  supuesta  conducta  típica  de  la</w:t>
        <w:br/>
        <w:t>presunta víctima es prácticamente idéntica a aquella  utilizada  durante  la</w:t>
        <w:br/>
        <w:t>primera etapa del proceso, en la cual se  le  estaba  procesando  por  otros</w:t>
        <w:br/>
        <w:t>delitos. Además, considera que dicha descripción de  los  hechos  no  es  lo</w:t>
        <w:br/>
        <w:t>suficientemente precisa para garantizar una adecuada defensa  por  parte  de</w:t>
        <w:br/>
        <w:t>la acusada. Adicionalmente, advierte que no se desprende de dicha  acusación</w:t>
        <w:br/>
        <w:t>cuál sería el acto de terrorismo o delito  del  cual  la  señora  J.  habría</w:t>
        <w:br/>
        <w:t>hecho apología, conforme exige la  norma  penal  por  la  cual  está  siendo</w:t>
        <w:br/>
        <w:t>acusada (supra párr. 70)[411]. Al respecto, la  Corte  resalta  lo  indicado</w:t>
        <w:br/>
        <w:t>por el Tribunal Constitucional peruano, en el sentido de que:</w:t>
        <w:br/>
        <w:br/>
        <w:br/>
        <w:t xml:space="preserve">      lo prohibido es la apología que constituya incitación a la violencia o</w:t>
        <w:br/>
        <w:t xml:space="preserve">      a cualquier otra acción ilegal. En consecuencia, la aplicación de este</w:t>
        <w:br/>
        <w:t xml:space="preserve">      artículo  316  del  Código  Penal  ha   de   realizarse   tomando   en</w:t>
        <w:br/>
        <w:t xml:space="preserve">      consideración los criterios de merecimiento de pena en función  de  la</w:t>
        <w:br/>
        <w:t xml:space="preserve">      gravedad del hecho. De ahí  que  no  cualquier  expresión  de  opinión</w:t>
        <w:br/>
        <w:t xml:space="preserve">      favorable sobre un acto terrorista, o  su  autor,  constituya  delito;</w:t>
        <w:br/>
        <w:t xml:space="preserve">      sino que deben respetarse ciertos límites. Estos son:</w:t>
        <w:br/>
        <w:t xml:space="preserve">      a)  Que la exaltación se refiera a un acto terrorista ya realizado;</w:t>
        <w:br/>
        <w:t xml:space="preserve">      b) Que cuando la apología se refiera a la persona que haya cometido el</w:t>
        <w:br/>
        <w:t xml:space="preserve">      delito, esta debe tener la condición de condenada por sentencia firme;</w:t>
        <w:br/>
        <w:t xml:space="preserve">      c) Que el medio utilizado por el apologista sea  capaz  de  lograr  la</w:t>
        <w:br/>
        <w:t xml:space="preserve">      publicidad exigida por el tipo penal, es decir, que debe  tratarse  de</w:t>
        <w:br/>
        <w:t xml:space="preserve">      una vía idónea para propalar el elogio a un  número  indeterminado  de</w:t>
        <w:br/>
        <w:t xml:space="preserve">      personas; y,</w:t>
        <w:br/>
        <w:t xml:space="preserve">      d) Que la exaltación afecte las  reglas  democráticas  de  pluralidad,</w:t>
        <w:br/>
        <w:t xml:space="preserve">      tolerancia y búsqueda de consenso[412].</w:t>
        <w:br/>
        <w:br/>
        <w:t>Por otra parte, esta Corte recuerda que para  garantizar  el  derecho  a  la</w:t>
        <w:br/>
        <w:t>defensa es necesario que en la formulación  de  una  acusación  criminal  se</w:t>
        <w:br/>
        <w:t>expongan todos los fundamentos probatorios de ésta. La  Corte  constata  que</w:t>
        <w:br/>
        <w:t>la actual  acusación  en  contra  de  la  señora  J.  indica  los  elementos</w:t>
        <w:br/>
        <w:t>probatorios sobre los cuales se fundamenta. No obstante, este Tribunal  nota</w:t>
        <w:br/>
        <w:t>que dicha acusación  no  toma  en  cuenta  elementos  de  prueba  producidos</w:t>
        <w:br/>
        <w:t>durante la primera  etapa  del  proceso  que  favorecen  la  versión  de  la</w:t>
        <w:br/>
        <w:t>presunta víctima sobre los hechos, tales como la  declaración  de  su  padre</w:t>
        <w:br/>
        <w:t>(respecto  a  la  propiedad  de  las  armas  presuntamente  halladas  en  la</w:t>
        <w:br/>
        <w:t>habitación de J.)  o  la  pericia  sobre  los  manuscritos  encontrados  que</w:t>
        <w:br/>
        <w:t>concluye que la escritura no corresponde a la señora  J.  Resulta  contrario</w:t>
        <w:br/>
        <w:t>al derecho a ser juzgado con las debidas garantías que en  la  determinación</w:t>
        <w:br/>
        <w:t>de una acusación, el Ministerio Público sólo tome en  cuenta  los  elementos</w:t>
        <w:br/>
        <w:t>que incriminan a la persona imputada y no aquellas  que  pudieran  favorecer</w:t>
        <w:br/>
        <w:t>la versión del imputado. Al respecto, este Tribunal resalta lo indicado  por</w:t>
        <w:br/>
        <w:t>la representante en el sentido de  que  hay  ciertos  elementos  de  prueba,</w:t>
        <w:br/>
        <w:t>producidos durante la primera etapa  del  proceso,  que  actualmente  serían</w:t>
        <w:br/>
        <w:t>imposibles de reproducir.</w:t>
        <w:br/>
        <w:br/>
        <w:t>En virtud de todas las consideraciones anteriores, la Corte concluye que  la</w:t>
        <w:br/>
        <w:t>indeterminación y vaguedad en la descripción de las conductas  supuestamente</w:t>
        <w:br/>
        <w:t>atribuibles a la señora J., así como la ausencia de conductas que  encuadren</w:t>
        <w:br/>
        <w:t>dentro de todos los delitos por los cuales es  procesada,  han  afectado  la</w:t>
        <w:br/>
        <w:t>capacidad de la señora J. de ejercer adecuadamente su derecho a la defensa.</w:t>
        <w:br/>
        <w:br/>
        <w:t>Ahora bien la Corte considera que ello no constituye un defecto de la  norma</w:t>
        <w:br/>
        <w:t>legal como tal, sino de la formulación de las denuncias, autos  de  apertura</w:t>
        <w:br/>
        <w:t>de instrucción y acusaciones  en  el  proceso  contra  la  presunta  víctima</w:t>
        <w:br/>
        <w:t>(tanto en la primera como en la segunda etapa), por lo cual no evidencia  un</w:t>
        <w:br/>
        <w:t>problema del principio de legalidad sino una  afectación  al  derecho  a  la</w:t>
        <w:br/>
        <w:t>defensa de la  presunta  víctima,  quien  debido  a  estas  imprecisiones  y</w:t>
        <w:br/>
        <w:t>ambigüedades se ha visto impedida de conocer los hechos concretos que se  le</w:t>
        <w:br/>
        <w:t>imputan, las fechas de los mismos y demás información  detallada,  para  así</w:t>
        <w:br/>
        <w:t>poder ejercer una defensa adecuada. Por tanto,  la  Corte  concluye  que  el</w:t>
        <w:br/>
        <w:t>Estado violó el artículo 8.2 de la Convención Americana, en relación con  el</w:t>
        <w:br/>
        <w:t>artículo 1.1 de la misma.</w:t>
        <w:br/>
        <w:br/>
        <w:br/>
        <w:t>iii. Sobre la alegada base del nuevo proceso penal en pruebas  ilegítimas  y</w:t>
        <w:br/>
        <w:t>la alegada prescripción del delito de apología que se imputa a la señora J.</w:t>
        <w:br/>
        <w:br/>
        <w:br/>
        <w:br/>
        <w:t>La representante también alegó que el procesamiento de la señora J.  por  el</w:t>
        <w:br/>
        <w:t>delito de apología violaba el principio de legalidad. Al respecto, la  Corte</w:t>
        <w:br/>
        <w:t>constata que en una decisión de la Segunda  Sala  Penal  Transitoria  de  la</w:t>
        <w:br/>
        <w:t>Corte Suprema, en el marco de la solicitud de extradición, se señaló que  el</w:t>
        <w:br/>
        <w:t>delito de apología había prescrito (supra párr. 118). Ahora bien, toma  nota</w:t>
        <w:br/>
        <w:t>del alegato del Estado según el cual la señora J. está  siendo  acusada  por</w:t>
        <w:br/>
        <w:t>los delitos de apología  y  asociación  a  una  organización  terrorista  en</w:t>
        <w:br/>
        <w:t>concurso ideal, en cuyo supuesto el delito de apología no habría  prescrito.</w:t>
        <w:br/>
        <w:t>Al respecto, el testigo Pablo Talavera indicó que ello es una  cuestión  que</w:t>
        <w:br/>
        <w:t>corresponde elucidar al fiscal o jueces del caso concreto[413]. Con base  en</w:t>
        <w:br/>
        <w:t>la información aportada, la Corte no cuenta con elementos  que  le  permitan</w:t>
        <w:br/>
        <w:t>concluir que el referido delito sí se encuentra prescrito, de forma tal  que</w:t>
        <w:br/>
        <w:t>el procesamiento de la señora J. por dicho delito  configure  una  violación</w:t>
        <w:br/>
        <w:t>de su derecho a ser juzgada con las  debidas  garantías.  Sin  perjuicio  de</w:t>
        <w:br/>
        <w:t>ello, este Tribunal considera que  la  prescripción  de  la  acción  es  una</w:t>
        <w:br/>
        <w:t>defensa que la señora J. podrá presentar en el momento procesal oportuno  en</w:t>
        <w:br/>
        <w:t>el actual proceso penal, lo cual no ha ocurrido hasta ahora.</w:t>
        <w:br/>
        <w:br/>
        <w:t>Igualmente, con respecto a las fuentes de prueba que sirven de  sustento  al</w:t>
        <w:br/>
        <w:t>proceso actual, este Tribunal reitera que  no  le  corresponde  pronunciarse</w:t>
        <w:br/>
        <w:t>sobre la presunta violación del artículo 8 de la Convención en cuanto  a  la</w:t>
        <w:br/>
        <w:t>presentación y valoración de las pruebas en el actual proceso  penal  contra</w:t>
        <w:br/>
        <w:t>de la presunta víctima, en tanto en el curso del mismo, la presunta  víctima</w:t>
        <w:br/>
        <w:t>podrá impugnar las fuentes de prueba que sustentan su acusación, lo cual  no</w:t>
        <w:br/>
        <w:t>ha ocurrido hasta ahora (supra párr. 113).</w:t>
        <w:br/>
        <w:br/>
        <w:br/>
        <w:t>IX</w:t>
        <w:br/>
        <w:br/>
        <w:br/>
        <w:t>DERECHO A LA INTEGRIDAD PERSONAL Y VIDA PRIVADA</w:t>
        <w:br/>
        <w:br/>
        <w:br/>
        <w:t>EN RELACIÓN CON LAS OBLIGACIONES</w:t>
        <w:br/>
        <w:t>DE RESPETAR Y GARANTIZAR LOS DERECHOS</w:t>
        <w:br/>
        <w:br/>
        <w:br/>
        <w:t>En el presente capítulo se examinarán las alegadas violaciones al derecho  a</w:t>
        <w:br/>
        <w:t>la integridad personal y a la vida privada de la señora  J.,  en  virtud  de</w:t>
        <w:br/>
        <w:t>presuntos malos tratos sufridos por la presunta víctima con  ocasión  de  su</w:t>
        <w:br/>
        <w:t>detención inicial y durante su detención en la DINCOTE, así como la  alegada</w:t>
        <w:br/>
        <w:t>falta de separación de la señora J. de los condenados durante  su  detención</w:t>
        <w:br/>
        <w:t>en el Penal Miguel Castro Castro.</w:t>
        <w:br/>
        <w:br/>
        <w:br/>
        <w:t xml:space="preserve">        A) Alegatos generales de la Comisión y de las partes</w:t>
        <w:br/>
        <w:br/>
        <w:br/>
        <w:t>La Comisión señaló que la señora  J.  fue  “[t]orturada  mediante  violencia</w:t>
        <w:br/>
        <w:t>sexual y otra  serie  de  vejámenes  y  actos  contrarios  a  su  integridad</w:t>
        <w:br/>
        <w:t>personal y a su dignidad por parte de funcionarios  de  la  [DINCOTE]”,  así</w:t>
        <w:br/>
        <w:t>como “[s]ometida a incomunicación[ y] condiciones inhumanas  de  detención”.</w:t>
        <w:br/>
        <w:t>Indicó que “en casos como el presente, la víctima no cuenta  con  mecanismos</w:t>
        <w:br/>
        <w:t>para probar los hechos de violencia en  su  contra.  Corresponde  al  Estado</w:t>
        <w:br/>
        <w:t>disponer a través de sus autoridades las  investigaciones  pertinentes  para</w:t>
        <w:br/>
        <w:t>desvirtuar las denuncias de abusos y agresiones por parte de  sus  agentes”.</w:t>
        <w:br/>
        <w:t>Destacó que “en el caso de la señora J. no sólo  es  posible  acreditar  una</w:t>
        <w:br/>
        <w:t>dificultad  en  obtener  pruebas  por  la  naturaleza  misma  de  los  actos</w:t>
        <w:br/>
        <w:t>descritos, sino por todo un andamiaje  institucional  que  en  la  época  se</w:t>
        <w:br/>
        <w:t>erigía como un obstáculo en la  obtención  de  evidencia  de  este  tipo  de</w:t>
        <w:br/>
        <w:t>hechos”.</w:t>
        <w:br/>
        <w:br/>
        <w:t>La representante alegó que los actos de violencia,  incluyendo  la  presunta</w:t>
        <w:br/>
        <w:t>violación sexual, constituían tortura. Indicó que el Estado tiene  la  carga</w:t>
        <w:br/>
        <w:t>de la prueba en este caso y que  éste  “no  sólo  […]  no  ha  rebatido  con</w:t>
        <w:br/>
        <w:t>elemento  probatorio  alguno  lo  denunciado  […],  sino   que   además   es</w:t>
        <w:br/>
        <w:t>responsable al día de hoy de haber  ignorado  tales  denuncias  no  habiendo</w:t>
        <w:br/>
        <w:t>investigado dichas torturas sino limitándose a negarlas”.  En  relación  con</w:t>
        <w:br/>
        <w:t>la inspección médica realizada, señaló que la misma  duró  cinco  minutos  y</w:t>
        <w:br/>
        <w:t>que ciertas formas de tortura pueden no dejar huellas corporales.</w:t>
        <w:br/>
        <w:br/>
        <w:t>El Estado alegó “desde el primer  momento  la  intervención  de  la  DINCOTE</w:t>
        <w:br/>
        <w:t>estuvo refrendada por la  participación  de  representantes  del  Ministerio</w:t>
        <w:br/>
        <w:t>Público y en las diligencias posteriores con  la  presencia  de  su  abogado</w:t>
        <w:br/>
        <w:t>defensor, descartándose que se hayan cometido  actos  de  violencia,  tratos</w:t>
        <w:br/>
        <w:t>crueles,  inhumanos  o  degradantes  durante  la   detención,   traslado   y</w:t>
        <w:br/>
        <w:t>permanencia en la DINCOTE”. El Estado señaló que “no se han investigado  las</w:t>
        <w:br/>
        <w:t>violaciones denunciadas sobre derechos humanos […]  porque  para  el  Estado</w:t>
        <w:br/>
        <w:t>peruano no existen esas violaciones de  derechos  humanos”.  Adicionalmente,</w:t>
        <w:br/>
        <w:t>indicó que se “ofreció a J.  diversas  oportunidades  para  manifestar  ante</w:t>
        <w:br/>
        <w:t>autoridades fiscales, policiales y judiciales que fue víctima  de  presuntos</w:t>
        <w:br/>
        <w:t>actos contrarios a su integridad personal”.  Señaló  que  las  declaraciones</w:t>
        <w:br/>
        <w:t>realizadas por J. fueron “bastante generales”, por lo  que  las  autoridades</w:t>
        <w:br/>
        <w:t>nacionales no identificaron “una situación específica que sea contraria  [al</w:t>
        <w:br/>
        <w:t>derecho a la integridad personal] y que pueda ser identificado como un  acto</w:t>
        <w:br/>
        <w:t>de tortura con miras  a  concretar  una  investigación”.  En  este  sentido,</w:t>
        <w:br/>
        <w:t>resaltó que J. contaba con  abogados,  con  amplia  experiencia  en  materia</w:t>
        <w:br/>
        <w:t>penal, “por lo cual de haberse producido actos  de  violencia  física  y  de</w:t>
        <w:br/>
        <w:t>violencia sexual en su contra […],  los  habrían  denunciado  inmediatamente</w:t>
        <w:br/>
        <w:t>ante las autoridades competentes”.</w:t>
        <w:br/>
        <w:br/>
        <w:br/>
        <w:t xml:space="preserve">        B) Consideraciones generales de la Corte</w:t>
        <w:br/>
        <w:br/>
        <w:br/>
        <w:t>En el presente caso existe controversia entre las partes sobre si la  señora</w:t>
        <w:br/>
        <w:t>J. fue sometida a malos tratos, incluyendo violencia sexual, al  momento  de</w:t>
        <w:br/>
        <w:t>su detención inicial y durante su  detención  en  las  instalaciones  de  la</w:t>
        <w:br/>
        <w:t>DINCOTE. Asimismo,  existe  una  controversia  entre  las  partes  sobre  la</w:t>
        <w:br/>
        <w:t>calificación jurídica de los presuntos maltratos.</w:t>
        <w:br/>
        <w:br/>
        <w:t>El artículo 5.1 de la Convención consagra en términos generales  el  derecho</w:t>
        <w:br/>
        <w:t>a la integridad personal, tanto física, psíquica como moral. Por  su  parte,</w:t>
        <w:br/>
        <w:t>el  artículo  5.2  establece,  de  manera  más  específica,  la  prohibición</w:t>
        <w:br/>
        <w:t>absoluta de someter a alguien  a  torturas  o  a  penas  o  tratos  crueles,</w:t>
        <w:br/>
        <w:t>inhumanos o degradantes, así como el derecho  de  toda  persona  privada  de</w:t>
        <w:br/>
        <w:t>libertad a ser tratada con el respeto debido a la dignidad inherente al  ser</w:t>
        <w:br/>
        <w:t>humano[414]. La Corte entiende que cualquier violación del artículo  5.2  de</w:t>
        <w:br/>
        <w:t>la Convención Americana acarreará necesariamente la violación  del  artículo</w:t>
        <w:br/>
        <w:t>5.1 de la misma[415].</w:t>
        <w:br/>
        <w:br/>
        <w:t>Este Tribunal ha establecido que la tortura y las penas  o  tratos  crueles,</w:t>
        <w:br/>
        <w:t>inhumanos o  degradantes  están  estrictamente  prohibidos  por  el  Derecho</w:t>
        <w:br/>
        <w:t>Internacional de los Derechos Humanos[416]. La prohibición de la  tortura  y</w:t>
        <w:br/>
        <w:t>las  penas  o  tratos  crueles,  inhumanos  o  degradantes  es  absoluta   e</w:t>
        <w:br/>
        <w:t>inderogable, aún en las circunstancias más  difíciles,  tales  como  guerra,</w:t>
        <w:br/>
        <w:t>amenaza de guerra, lucha contra el terrorismo y cualesquiera otros  delitos,</w:t>
        <w:br/>
        <w:t>estado de sitio o de emergencia, conmoción o conflicto interior,  suspensión</w:t>
        <w:br/>
        <w:t>de  garantías  constitucionales,  inestabilidad  política  interna  u  otras</w:t>
        <w:br/>
        <w:t>emergencias  o  calamidades   públicas[417].   Los   tratados   de   alcance</w:t>
        <w:br/>
        <w:t>universal[418] y  regional[419]  consagran  tal  prohibición  y  el  derecho</w:t>
        <w:br/>
        <w:t>inderogable a no ser  sometido  a  ninguna  forma  de  tortura.  Igualmente,</w:t>
        <w:br/>
        <w:t>numerosos instrumentos internacionales consagran ese derecho y  reiteran  la</w:t>
        <w:br/>
        <w:t>misma   prohibición[420],   incluso   bajo    el    derecho    internacional</w:t>
        <w:br/>
        <w:t>humanitario[421].</w:t>
        <w:br/>
        <w:br/>
        <w:t>Antes de entrar a analizar  los  maltratos  presuntamente  infligidos  a  la</w:t>
        <w:br/>
        <w:t>señora J. y  su  calificación  jurídica,  este  Tribunal  estima  pertinente</w:t>
        <w:br/>
        <w:t>recordar  su  jurisprudencia  respecto  a  los  criterios  aplicables  a  la</w:t>
        <w:br/>
        <w:t>valoración de la prueba en un caso como el presente. Desde  su  primer  caso</w:t>
        <w:br/>
        <w:t>contencioso, esta Corte ha señalado que para un tribunal  internacional  los</w:t>
        <w:br/>
        <w:t>criterios de valoración de la prueba son menos rígidos que en  los  sistemas</w:t>
        <w:br/>
        <w:t>legales  internos  y  ha  sostenido  que  puede   evaluar   libremente   las</w:t>
        <w:br/>
        <w:t>pruebas[422]. La Corte debe aplicar una valoración de la  prueba  que  tenga</w:t>
        <w:br/>
        <w:t>en cuenta la gravedad de la atribución de  responsabilidad  internacional  a</w:t>
        <w:br/>
        <w:t>un Estado y que, sin perjuicio de ello, sea capaz de crear la convicción  de</w:t>
        <w:br/>
        <w:t>la verdad de los hechos alegados[423]. Para establecer que se  ha  producido</w:t>
        <w:br/>
        <w:t>una violación de los derechos consagrados en la Convención no  es  necesario</w:t>
        <w:br/>
        <w:t>que se pruebe la responsabilidad del Estado más allá de toda duda  razonable</w:t>
        <w:br/>
        <w:t>ni que se  identifique  individualmente  a  los  agentes  a  los  cuales  se</w:t>
        <w:br/>
        <w:t>atribuyen los hechos violatorios[424], sino que es suficiente demostrar  que</w:t>
        <w:br/>
        <w:t>se han verificado acciones u omisiones que hayan permitido  la  perpetración</w:t>
        <w:br/>
        <w:t>de esas violaciones o que exista una obligación del  Estado  que  haya  sido</w:t>
        <w:br/>
        <w:t>incumplida por éste[425].</w:t>
        <w:br/>
        <w:br/>
        <w:t>Además,  la  Corte  recuerda  que  es  legítimo  el   uso   de   la   prueba</w:t>
        <w:br/>
        <w:t>circunstancial, los indicios y las presunciones para fundar  una  sentencia,</w:t>
        <w:br/>
        <w:t>siempre que de ellos puedan inferirse conclusiones  consistentes  sobre  los</w:t>
        <w:br/>
        <w:t>hechos[426]. Al respecto, este Tribunal ha señalado  que  corresponde  a  la</w:t>
        <w:br/>
        <w:t>parte demandante, en principio, la carga de la prueba de los hechos  en  que</w:t>
        <w:br/>
        <w:t>se funda su alegato;  no  obstante,  ha  destacado  que,  a  diferencia  del</w:t>
        <w:br/>
        <w:t>derecho penal  interno,  en  los  procesos  sobre  violaciones  de  derechos</w:t>
        <w:br/>
        <w:t>humanos la defensa del Estado no puede descansar sobre la imposibilidad  del</w:t>
        <w:br/>
        <w:t>demandante de allegar pruebas, cuando es el Estado quien  tiene  el  control</w:t>
        <w:br/>
        <w:t>de los medios para aclarar hechos ocurridos dentro de su territorio[427].</w:t>
        <w:br/>
        <w:br/>
        <w:t>Teniendo en cuenta dichos criterios en la valoración del acervo  probatorio,</w:t>
        <w:br/>
        <w:t>seguidamente  este  Tribunal  determinará:  (C)  lo  sucedido   durante   la</w:t>
        <w:br/>
        <w:t>detención inicial y su calificación jurídica, y (D) lo sucedido  durante  la</w:t>
        <w:br/>
        <w:t>detención de la señora J.  en  la  DINCOTE,  y  su  respectiva  calificación</w:t>
        <w:br/>
        <w:t>jurídica.  Posteriormente,  esta  Corte  se  pronunciará  sobre  (E)   otras</w:t>
        <w:br/>
        <w:t>presuntas  violaciones  a   la   integridad   personal   alegadas   por   la</w:t>
        <w:br/>
        <w:t>representante y la Comisión.</w:t>
        <w:br/>
        <w:br/>
        <w:br/>
        <w:t xml:space="preserve">      C) Maltratos durante la detención inicial</w:t>
        <w:br/>
        <w:br/>
        <w:br/>
        <w:br/>
        <w:t xml:space="preserve">       C.1) Alegatos de la Comisión y de las partes</w:t>
        <w:br/>
        <w:br/>
        <w:br/>
        <w:t>La Comisión señaló que durante el allanamiento en el inmueble  en  la  calle</w:t>
        <w:br/>
        <w:t>Las Esmeraldas J. había sido “apuntada con un revólver, tirada  al  suelo  y</w:t>
        <w:br/>
        <w:t>arrastrada del cabello  por  tres  metros”;  “[l]e  cayeron  vidrios  en  la</w:t>
        <w:br/>
        <w:t>espalda por la violencia [con] que  los  agentes  ingresaron  al  inmueble”;</w:t>
        <w:br/>
        <w:t>[f]ue atada de manos y vendada con  advertencias  de  que  no  se  moviera”;</w:t>
        <w:br/>
        <w:t>“[f]ue insultada en los siguientes términos:  ‘cállate  terruca  de  mierda,</w:t>
        <w:br/>
        <w:t>quién viajó a Ayacucho eh?’”; “[e]ncontrándose en el suelo, los  hombres  la</w:t>
        <w:br/>
        <w:t>tocaron, introdujeron sus manos entre la ropa y le  introdujeron  los  dedos</w:t>
        <w:br/>
        <w:t>en la vagina, mientras otro hombre se puso de  pie  sobre  sus  piernas.  Al</w:t>
        <w:br/>
        <w:t>protestar por  la  violencia  sexual  de  que  estaba  siendo  víctima,  fue</w:t>
        <w:br/>
        <w:t>golpeada y pateada, mientras la interrogaban”. Asimismo, la Comisión  señaló</w:t>
        <w:br/>
        <w:t>que, durante los traslados posteriores y previo al ingreso a la DINCOTE,  la</w:t>
        <w:br/>
        <w:t>señora J. “[f]ue sacada del inmueble de Las Esmeraldas vendada y  amarrada[,</w:t>
        <w:br/>
        <w:t>y, e]n esas condiciones  fue  introducida  en  un  carro  y  trasladada  por</w:t>
        <w:br/>
        <w:t>diferentes lugares, sin poder ver nada,  sólo  escuchando.  Al  preguntar  a</w:t>
        <w:br/>
        <w:t>dónde la llevaban, los policías la amenazaron varias [veces]  indicando  que</w:t>
        <w:br/>
        <w:t>le iban a ‘dar  una  vuelta  a  la  playa’,  [lo  cual  era  una]  expresión</w:t>
        <w:br/>
        <w:t>comúnmente conocida en Perú como una amenaza de  tortura  o  asesinato”.  La</w:t>
        <w:br/>
        <w:t>Comisión concluyó que “los hechos descritos por la señora  J.  constituyeron</w:t>
        <w:br/>
        <w:t>violación sexual y tortura”, pues “la invasión, aún  leve,  de  los  órganos</w:t>
        <w:br/>
        <w:t>genitales, es entendida como violación sexual”.</w:t>
        <w:br/>
        <w:br/>
        <w:t>La representante resaltó que “desde la primera oportunidad que tuvo  [y]  en</w:t>
        <w:br/>
        <w:t>reiteradas ocasiones, la señora J. narró ante las autoridades  internas  que</w:t>
        <w:br/>
        <w:t>en [su] detención fue víctima de maltrato,  insultos,  golpes  y  amenazas”,</w:t>
        <w:br/>
        <w:t>así como que “bajo custodia de la DINCOTE fue trasladada  en  automóvil  sin</w:t>
        <w:br/>
        <w:t>destino conocido [cuando] los agentes le dijeron que iban a  la  playa  que,</w:t>
        <w:br/>
        <w:t>en ese entonces, significaba ser víctima de  tortura  o  de  asesinato”.  La</w:t>
        <w:br/>
        <w:t>representante señaló que “[e]l oficial de GEIN introdujo  sus  dedos  dentro</w:t>
        <w:br/>
        <w:t>del pantalón, en la vagina  de  J.  cuando  esta  fue  asaltada  sexualmente</w:t>
        <w:br/>
        <w:t>durante el arresto (vendada, puesta contra el piso, otro miembro de GEIN  se</w:t>
        <w:br/>
        <w:t>pararía en sus piernas para que  no  se  moviera,  mientras  el  primero  le</w:t>
        <w:br/>
        <w:t>introducía sus dedos por los genitales) pero no penetró  con  los  dedos  la</w:t>
        <w:br/>
        <w:t>parte interna de la vagina”. Destacó que el informe médico de  18  de  abril</w:t>
        <w:br/>
        <w:t>de 1992 revela moretones en las piernas y muslos internos de J., lo cual  es</w:t>
        <w:br/>
        <w:t>consistente con su testimonio. Sin embargo, aclaró que  el  informe  médico,</w:t>
        <w:br/>
        <w:t>incluso si fuera realizado de acuerdo a los estándares  legales  requeridos,</w:t>
        <w:br/>
        <w:t>que no fue el caso, no puede ser considerado  concluyente  en  cuanto  a  si</w:t>
        <w:br/>
        <w:t>ocurrió o no la violación sexual. Alegó que,  el  Derecho  Internacional  no</w:t>
        <w:br/>
        <w:t>requiere corroboración del testimonio de la víctima en  casos  de  violencia</w:t>
        <w:br/>
        <w:t>sexual.</w:t>
        <w:br/>
        <w:br/>
        <w:t>Adicionalmente,  señaló  que  los  tribunales  penales  internacionales  han</w:t>
        <w:br/>
        <w:t>considerado que el actus  reus  de  la  violación  es  la  penetración,  por</w:t>
        <w:br/>
        <w:t>insignificante que fuera, del pene o cualquier parte del cuerpo u objeto  en</w:t>
        <w:br/>
        <w:t>los genitales. Señaló que es irrelevante que la definición de violación  fue</w:t>
        <w:br/>
        <w:t>acordada con posterioridad a los hechos en este caso, ya  que  la  violación</w:t>
        <w:br/>
        <w:t>era claramente ilegal en el Perú en 1992. Asimismo, alegó que se  tiene  que</w:t>
        <w:br/>
        <w:t>tomar en cuenta los patrones de violencia contra la mujer  que  existían  en</w:t>
        <w:br/>
        <w:t>el  contexto  del  conflicto  armado  en  el  Perú,  cometidos  por  agentes</w:t>
        <w:br/>
        <w:t>estatales y dirigidos específicamente a las mujeres, afectándolas de  manera</w:t>
        <w:br/>
        <w:t>diferente  que  a  los  hombres,  por  lo   que   constituyeron   actos   de</w:t>
        <w:br/>
        <w:t>discriminación  contra  la  mujer.  Asimismo,  indicó  que   la   falta   de</w:t>
        <w:br/>
        <w:t>investigación de los hechos descritos por la presunta víctima  contribuye  a</w:t>
        <w:br/>
        <w:t>la cadena de tolerancia frente a estos. Por último, señaló que el Estado  no</w:t>
        <w:br/>
        <w:t>ha investigado los hechos con debida diligencia y ha empeorado la  situación</w:t>
        <w:br/>
        <w:t>al negar los hechos, por  la  retraumatización  causada  por  su  arresto  y</w:t>
        <w:br/>
        <w:t>detención en Alemania a pedido del Perú, así como por ataques públicos a  su</w:t>
        <w:br/>
        <w:t>dignidad y honor por oficiales de alto rango.</w:t>
        <w:br/>
        <w:br/>
        <w:t>El Estado indicó que “el uso de la fuerza empleado por  los  integrantes  de</w:t>
        <w:br/>
        <w:t>la Policía Nacional que ingresaron al inmueble  en  donde  fue  detenida  la</w:t>
        <w:br/>
        <w:t>señora J. fue necesario y proporcional al objetivo que se buscaba  alcanzar,</w:t>
        <w:br/>
        <w:t>esto  es,  la  detención  de  presuntos  integrantes  de   la   organización</w:t>
        <w:br/>
        <w:t>terrorista Sendero Luminoso encargados de  la  elaboración  de  El  Diario”.</w:t>
        <w:br/>
        <w:t>Adicionalmente, el Estado indicó que “se ha demostrado que  se  contó  desde</w:t>
        <w:br/>
        <w:t>el primer momento con una representante  del  Ministerio  Público  para  que</w:t>
        <w:br/>
        <w:t>certifi[cara] la legalidad y no arbitrariedad de la  privación  de  libertad</w:t>
        <w:br/>
        <w:t>de la  [señora  J.],  así  como  un  adecuado  resp[et]o  a  [sus]  derechos</w:t>
        <w:br/>
        <w:t>humanos”. Además, el Estado señaló que el presente caso no fue parte  de  un</w:t>
        <w:br/>
        <w:t>“un patrón general de casos de violencia sexual”, ya que “se enmarcó  dentro</w:t>
        <w:br/>
        <w:t>de los operativos direccionados por  el  GEIN,  el  cual  tuvo  un  modo  de</w:t>
        <w:br/>
        <w:t>accionar particular que respetó los derechos  de  las  personas  que  fueron</w:t>
        <w:br/>
        <w:t>intervenidas”. Además,  señaló  que  el  contexto,  según  el  cual  médicos</w:t>
        <w:br/>
        <w:t>legistas  actuaron  en  complicidad  con  agresores,  no  era  aplicable  al</w:t>
        <w:br/>
        <w:t>presente  caso  ya  que  “el  examen  de  Reconocimiento  Médico  Legal  fue</w:t>
        <w:br/>
        <w:t>supervisado y validado por la doctora Nancy Elizabeth De  la  Cruz  Chamilo”</w:t>
        <w:br/>
        <w:t>quien en su declaración negó  haber  sufrido  “presión  o  interferencia  en</w:t>
        <w:br/>
        <w:t>[sus] decisiones  como  perito”.  Asimismo,  el  Estado  resaltó  que  otras</w:t>
        <w:br/>
        <w:t>mujeres detenidas durante el  Operativo  Moyano  no  presentaron  signos  de</w:t>
        <w:br/>
        <w:t>haber sido víctimas de violencia sexual. Por  otra  parte,  destacó  que  la</w:t>
        <w:br/>
        <w:t>fiscal del Ministerio Público “ha negado tajantemente que el traslado de  J.</w:t>
        <w:br/>
        <w:t>de una casa a otra se haya realizado vendada y amenazada”.</w:t>
        <w:br/>
        <w:br/>
        <w:t>Adicionalmente, el Estado consideró que las “contradicciones  cometidas  por</w:t>
        <w:br/>
        <w:t>la peticionara entre la petición inicial y  el  [escrito  de  solicitudes  y</w:t>
        <w:br/>
        <w:t>argumentos] respecto a [la alegada violencia sexual] restan  credibilidad  a</w:t>
        <w:br/>
        <w:t>sus argumentos y evidencian una manipulación a fin de  sobredimensionar  los</w:t>
        <w:br/>
        <w:t>hechos […], pues resulta inverosímil que  un  supuesto  hecho  de  violación</w:t>
        <w:br/>
        <w:t>sexual […],  con  las  consecuencias  psicológicas  que  ello  implica,  sea</w:t>
        <w:br/>
        <w:t>posteriormente negado por la peticionaria”. En el mismo sentido, indicó  que</w:t>
        <w:br/>
        <w:t>“frente a esa duda[,] el Estado qué va a investigar, si para  determinar  si</w:t>
        <w:br/>
        <w:t>hubo [un] acto de violencia […] sexual,  y  a  partir  de  ahí  iniciar  las</w:t>
        <w:br/>
        <w:t>investigaciones respectivas, la declaración de  la  víctima  es  clave”.  Al</w:t>
        <w:br/>
        <w:t>respecto, resaltó que “no queda claro si, según J. o la Comisión, hubo o  no</w:t>
        <w:br/>
        <w:t>tal introducción [de los dedos en la vagina]  y  en  qué  circunstancias  se</w:t>
        <w:br/>
        <w:t>habría dado; ello, aparte de dejar constancia  que  esta  situación  no  fue</w:t>
        <w:br/>
        <w:t>objeto  de  denuncia  por  parte  de  J.   ante   los   órganos   nacionales</w:t>
        <w:br/>
        <w:t>competentes”. Por otro lado, indicó que “no todo acto  de  violación  sexual</w:t>
        <w:br/>
        <w:t>puede calificarse de plano como  un  acto  de  tortura”.  El  Estado  además</w:t>
        <w:br/>
        <w:t>indicó que  el  18  de  abril  de  1992  se  practicó  a  la  señora  J.  un</w:t>
        <w:br/>
        <w:t>reconocimiento médico  legal,  siendo  que  las  lesiones  allí  encontradas</w:t>
        <w:br/>
        <w:t>“fueron producid[a]s en el momento de la  detención  [cuando  J.  pretendió]</w:t>
        <w:br/>
        <w:t>darse a la fuga por la puerta trasera del inmueble”.</w:t>
        <w:br/>
        <w:br/>
        <w:br/>
        <w:t xml:space="preserve">            C.2) Consideraciones de la Corte</w:t>
        <w:br/>
        <w:br/>
        <w:br/>
        <w:t>Para realizar el análisis de lo ocurrido a la  presunta  víctima,  la  Corte</w:t>
        <w:br/>
        <w:t>tomará  en  cuenta  distintos  elementos  indiciarios  que   contribuyen   a</w:t>
        <w:br/>
        <w:t>determinar lo sucedido, los cuales serán abarcados en  el  siguiente  orden:</w:t>
        <w:br/>
        <w:t>C.2.1) el contexto en la época de los hechos; C.2.2)  las  declaraciones  de</w:t>
        <w:br/>
        <w:t>la señora J.; C.2.3) el examen médico legal; C.2.4)  la  declaración  de  la</w:t>
        <w:br/>
        <w:t>fiscal del Ministerio Público, y C.2.5) la falta  de  investigación  de  los</w:t>
        <w:br/>
        <w:t>hechos descritos.</w:t>
        <w:br/>
        <w:br/>
        <w:t>Por otro lado, la  Corte  nota  que  en  el  expediente  consta  un  informe</w:t>
        <w:br/>
        <w:t>psicológico preparado por la organización Traumatic Stress Clinic  donde  se</w:t>
        <w:br/>
        <w:t>describen varios de los  alegados  maltratos  sufridos  por  J.  durante  la</w:t>
        <w:br/>
        <w:t>detención inicial y su estadía en la DINCOTE.  No  obstante,  el  mencionado</w:t>
        <w:br/>
        <w:t>informe señala que los maltratos descritos en el mismo fueron  extraídos  de</w:t>
        <w:br/>
        <w:t>un  documento  provisto  por  el  señor  Curtis  Doebbler[428],  quien   era</w:t>
        <w:br/>
        <w:t>representante de la señora J., por lo que  constituye  información  recibida</w:t>
        <w:br/>
        <w:t>de tercera mano y, en consecuencia, la  Corte  no  lo  tomará  en  cuenta  a</w:t>
        <w:br/>
        <w:t>efectos de la determinación de los hechos ocurridos  en  el  marco  de  este</w:t>
        <w:br/>
        <w:t>caso. Asimismo, fueron aportados documentos y declaraciones donde se  señala</w:t>
        <w:br/>
        <w:t>que la señora J. sufre de estrés postraumático  crónico,  como  consecuencia</w:t>
        <w:br/>
        <w:t>de experiencias sufridas por la presunta víctima  mientras  estuvo  detenida</w:t>
        <w:br/>
        <w:t>en el Perú[429]. Sin embargo, este  Tribunal  advierte  que  la  información</w:t>
        <w:br/>
        <w:t>contenida  en  dicha  prueba  no   permite   determinar   si   se   refieren</w:t>
        <w:br/>
        <w:t>específicamente a los hechos de este caso o si también  abarcan  los  hechos</w:t>
        <w:br/>
        <w:t>del caso del Penal Miguel Castro Castro vs. Perú.</w:t>
        <w:br/>
        <w:br/>
        <w:br/>
        <w:t>C.2.1) El contexto en la época de los hechos</w:t>
        <w:br/>
        <w:br/>
        <w:br/>
        <w:t>En el presente caso la Corte dio por probado  que  dentro  de  las  acciones</w:t>
        <w:br/>
        <w:t>estatales existía un patrón de  detenciones  que  “consistía  en  un  primer</w:t>
        <w:br/>
        <w:t>momento en la aprehensión  violenta  de  la  víctima[,]  acompañada  por  el</w:t>
        <w:br/>
        <w:t>registro  del  domicilio  del  afectado   empleando   los   mismos   métodos</w:t>
        <w:br/>
        <w:t>violentos”. La persona detenida “era  privad[a]  de  visión  o  procedían  a</w:t>
        <w:br/>
        <w:t>cubrirle el rostro totalmente” (supra párr. 65). La CVR reportó  que  “[u]na</w:t>
        <w:br/>
        <w:t>vez que la persona había sido privada de libertad, era  conducido  al  lugar</w:t>
        <w:br/>
        <w:t>de reclusión, que podía o no ser un centro legal de detención. […]  En  este</w:t>
        <w:br/>
        <w:t>trayecto, el detenido era sometido a tortura y otros tratos o penas  crueles</w:t>
        <w:br/>
        <w:t>inhumanos o degradantes”[430].</w:t>
        <w:br/>
        <w:br/>
        <w:t>Además, la Corte recuerda que durante  el  conflicto  armado  se  produjeron</w:t>
        <w:br/>
        <w:t>numerosos  actos  de  violencia  sexual  contra  las  mujeres  peruanas  por</w:t>
        <w:br/>
        <w:t>agresores provenientes tanto del Estado  como  de  los  grupos  subversivos,</w:t>
        <w:br/>
        <w:t>siendo que en el caso del Estado “la  violencia  sexual,  fue  una  práctica</w:t>
        <w:br/>
        <w:t>generalizada  y  subrepticiamente  tolerada  pero  en   casos   abiertamente</w:t>
        <w:br/>
        <w:t>permitida por los superiores inmediatos” (supra párr.  68).  La  CVR  señaló</w:t>
        <w:br/>
        <w:t>que “en los  testimonios  reportados  […]  no  sólo  se  narran  violaciones</w:t>
        <w:br/>
        <w:t>sexuales.  En  ellos  también  se  hace  referencia  a  diversas  formas  de</w:t>
        <w:br/>
        <w:t>violencia sexual como los abusos sexuales, chantajes sexuales, acoso  sexual</w:t>
        <w:br/>
        <w:t>o manoseos”. No obstante, la CVR reconoció que “los casos en los cuales  una</w:t>
        <w:br/>
        <w:t>mujer [era] sometida a alguna de estas prácticas no son denunciados”  y  que</w:t>
        <w:br/>
        <w:t>“la legislación penal interna no  facilita[ba]  que  una  mujer  víctima  de</w:t>
        <w:br/>
        <w:t>violencia  sexual   denunci[ara]   estos   hechos,   dado   los   engorrosos</w:t>
        <w:br/>
        <w:t>procedimientos que la  denuncia  implica[ba],  así  como  la  humillación  y</w:t>
        <w:br/>
        <w:t>vergüenza que se extiende sobre la víctima”[431].</w:t>
        <w:br/>
        <w:br/>
        <w:t>De acuerdo a la CVR, la violencia sexual “se presentaba desde el momento  de</w:t>
        <w:br/>
        <w:t>la detención de hecho[,] así como durante el  traslado  entre  las  diversas</w:t>
        <w:br/>
        <w:t>entidades estatales”. En este sentido,  señaló  que  las  mujeres  detenidas</w:t>
        <w:br/>
        <w:t>“eran objeto de tocamientos impropios por todo el que paseaba por  su  lado”</w:t>
        <w:br/>
        <w:t>y eran comunes los “abusos sexuales,  manoseos[  y]  amenazas  de  violación</w:t>
        <w:br/>
        <w:t>sexual”. La CVR, en respuesta al gran número de testimonios recibidos,  hizo</w:t>
        <w:br/>
        <w:t>“especial mención [al] local en Lima de  la  Dirección  Nacional  contra  el</w:t>
        <w:br/>
        <w:t>Terrorismo (DINCOTE), el cual ha sido identificado […] como  un  espacio  en</w:t>
        <w:br/>
        <w:t>el  que  la  violencia  sexual  se  produjo   reiteradamente”.   Según   los</w:t>
        <w:br/>
        <w:t>testimonios, “[e]l maltrato se iniciaba desde la detención, en la  cual  los</w:t>
        <w:br/>
        <w:t>perpetradores se identificaban como miembros de la DINCOTE[…  y]  continuaba</w:t>
        <w:br/>
        <w:t>durante el traslado a dicha entidad”. Adicionalmente, la CVR reportó  que[,]</w:t>
        <w:br/>
        <w:t>la violencia sexual ocurría “además del recinto de la DINCOTE en la playa  y</w:t>
        <w:br/>
        <w:t>durante las noches”[432].</w:t>
        <w:br/>
        <w:br/>
        <w:t>Respecto a lo alegado por el Estado sobre que  el  presente  caso  no  forma</w:t>
        <w:br/>
        <w:t>parte del patrón descrito ya  que  “se  enmarcó  dentro  de  los  operativos</w:t>
        <w:br/>
        <w:t>direccionados por  el  GEIN”,  este  Tribunal  advierte  que  el  Estado  no</w:t>
        <w:br/>
        <w:t>presentó prueba que demostrase que los operativos realizados por el GEIN  se</w:t>
        <w:br/>
        <w:t>diferenciaban de los operativos realizados por la  DINCOTE  en  general.  La</w:t>
        <w:br/>
        <w:t>GEIN era un grupo de la DINCOTE y  las  conclusiones  de  la  CVR  descritas</w:t>
        <w:br/>
        <w:t>supra no distinguieron entre los distintos grupos de la  DINCOTE.  Asimismo,</w:t>
        <w:br/>
        <w:t>la falta de denuncia de violencia sexual por otras mujeres detenidas  en  el</w:t>
        <w:br/>
        <w:t>Operativo Moyano o en otros casos resueltos por la Corte Interamericana,  no</w:t>
        <w:br/>
        <w:t>es evidencia de lo sucedido al momento de la detención de J.  y,  por  ende,</w:t>
        <w:br/>
        <w:t>no desacredita los hallazgos y conclusiones de la CVR, ni  su  aplicabilidad</w:t>
        <w:br/>
        <w:t>a este caso concreto.</w:t>
        <w:br/>
        <w:br/>
        <w:t>Por otra parte, la Corte nota que, de acuerdo a la CVR, en la época  de  los</w:t>
        <w:br/>
        <w:t>hechos “los fiscales llamados por ley a determinar la existencia  de  abusos</w:t>
        <w:br/>
        <w:t>y denunciarlos al poder judicial ignoraban las quejas  de  los  detenidos  e</w:t>
        <w:br/>
        <w:t>incluso firmaban las declaraciones sin haber estado presentes en ellas,  por</w:t>
        <w:br/>
        <w:t>lo que eran ‘incapaces de garantizar la integridad  física  y  psíquica  del</w:t>
        <w:br/>
        <w:t>detenido’”. Mientras que, “[e]n los casos donde sí estuvo  presente,  muchos</w:t>
        <w:br/>
        <w:t>declarantes sostuvieron ante la [CVR] que el Fiscal, en vez de  actuar  como</w:t>
        <w:br/>
        <w:t>cautelador de sus derechos fue una  autoridad  que  pasó  inadvertida  y  en</w:t>
        <w:br/>
        <w:t>muchos casos convalidó estas ilegales prácticas”. Además, al momento  de  la</w:t>
        <w:br/>
        <w:t>detención “la víctima o sus familiares eran conminados a  firmar  las  actas</w:t>
        <w:br/>
        <w:t>de registro”[433]. Adicionalmente, la CVR destacó:</w:t>
        <w:br/>
        <w:br/>
        <w:t xml:space="preserve">    [E]l papel cuestionable que cumplieron  algunos  médicos  legistas.  La</w:t>
        <w:br/>
        <w:t xml:space="preserve">    mayoría de las víctimas refieren que los exámenes médicos  legales  que</w:t>
        <w:br/>
        <w:t xml:space="preserve">    fueron llevados a  cabo  por  estos  profesionales  médicos  no  fueron</w:t>
        <w:br/>
        <w:t xml:space="preserve">    rigurosos, es decir, solo se  limitaron  a  realizar  las  inspecciones</w:t>
        <w:br/>
        <w:t xml:space="preserve">    médicas como mera formalidad [...]. La inconducta  profesional  de  los</w:t>
        <w:br/>
        <w:t xml:space="preserve">    médicos legistas tiene  consecuencias  particularmente  graves  en  los</w:t>
        <w:br/>
        <w:t xml:space="preserve">    casos de violencia sexual, pues condenan el crimen a la impunidad[434].</w:t>
        <w:br/>
        <w:br/>
        <w:t>Al  respecto,  la  señora  Nancy  Elizabeth  De  la  Cruz  Chamilco,   quien</w:t>
        <w:br/>
        <w:t>“supervis[ó] y valid[ó]” el examen médico realizado a la  señora  J.  (infra</w:t>
        <w:br/>
        <w:t>párr. 327 y supra párr. 93), declaró que en su “trayectoria  profesional  de</w:t>
        <w:br/>
        <w:t>31 años como médico legista no h[a] tenido presión o interferencia en  [sus]</w:t>
        <w:br/>
        <w:t>decisiones como perito; actuando siempre como profesional médico,  objetivo,</w:t>
        <w:br/>
        <w:t>imparcial y con  verdad  científica  en  el  sistema  de  administración  de</w:t>
        <w:br/>
        <w:t>justicia”[435]. Este Tribunal advierte que  los  dichos  de  la  testigo  no</w:t>
        <w:br/>
        <w:t>niegan las conclusiones de la CVR y que, en todo caso, su  intervención  fue</w:t>
        <w:br/>
        <w:t>con posterioridad a la realización del examen  médico  realizado  a  J.,  en</w:t>
        <w:br/>
        <w:t>tanto  se  limitó  a  “supervisar   [administrativamente]   y   validar   la</w:t>
        <w:br/>
        <w:t>conformidad del examen”[436].</w:t>
        <w:br/>
        <w:br/>
        <w:t>De manera general, este Tribunal advierte las similitudes  existentes  entre</w:t>
        <w:br/>
        <w:t>lo declarado a nivel interno por la presunta víctima y los hallazgos  de  la</w:t>
        <w:br/>
        <w:t>CVR. Al respecto, la Corte recuerda que la CVR  fue  creada  por  el  Estado</w:t>
        <w:br/>
        <w:t>(supra párr. 54) y resalta  que  el  Perú  incluso  hace  referencia  a  las</w:t>
        <w:br/>
        <w:t>conclusiones de dicha comisión dentro de sus alegatos en la descripción  del</w:t>
        <w:br/>
        <w:t>contexto  existente  en  la  época  de  los  hechos[437].  Por  tanto,   las</w:t>
        <w:br/>
        <w:t>similitudes encontradas son un indicio importante sobre lo  sucedido  en  el</w:t>
        <w:br/>
        <w:t>presente caso.</w:t>
        <w:br/>
        <w:br/>
        <w:br/>
        <w:t>C.2.2) Las declaraciones de la señora J.</w:t>
        <w:br/>
        <w:br/>
        <w:br/>
        <w:t>En el presente caso,  consta  en  el  expediente  que  la  presunta  víctima</w:t>
        <w:br/>
        <w:t>declaró en la manifestación ante la policía el  21  de  abril  de  1992[438]</w:t>
        <w:br/>
        <w:t>(supra párr. 83 y  nota  112),  así  como  en  su  declaración  instructiva,</w:t>
        <w:br/>
        <w:t>rendida los  días  10[439],  15[440]  y  19  de  junio  de  1992[441]  sobre</w:t>
        <w:br/>
        <w:t>maltratos presuntamente sufridos durante la detención inicial. Del  análisis</w:t>
        <w:br/>
        <w:t>de dichas declaraciones, en términos generales,  consta  que  la  señora  J.</w:t>
        <w:br/>
        <w:t>señaló en al  menos  dos  oportunidades  que  al  momento  de  la  detención</w:t>
        <w:br/>
        <w:t>inicial: i) fue golpeada y tomada de los  cabellos;  ii)  un  hombre  habría</w:t>
        <w:br/>
        <w:t>golpeado sus piernas y la habrían manoseado sexualmente, y iii)  le  habrían</w:t>
        <w:br/>
        <w:t>vendado los ojos.  La  Corte  considera  que  se  desprende  de  una  manera</w:t>
        <w:br/>
        <w:t>consistente de las declaraciones de la señora J. dicha  descripción  de  los</w:t>
        <w:br/>
        <w:t>hechos. Adicionalmente, estas  características  de  los  hechos  también  se</w:t>
        <w:br/>
        <w:t>evidencian  en  los  escritos  de  la  presunta  víctima  en  el  marco  del</w:t>
        <w:br/>
        <w:t>procedimiento ante el sistema interamericano[442].</w:t>
        <w:br/>
        <w:br/>
        <w:t>En relación con el alegado “manoseo sexual”, este  Tribunal  ha  establecido</w:t>
        <w:br/>
        <w:t>que la violación sexual es un tipo particular de agresión que,  en  general,</w:t>
        <w:br/>
        <w:t>se caracteriza por producirse en ausencia de otras personas más allá  de  la</w:t>
        <w:br/>
        <w:t>víctima y el agresor o los agresores. Dada la naturaleza de  esta  forma  de</w:t>
        <w:br/>
        <w:t>violencia,  no  se  puede  esperar  la  existencia  de  pruebas  gráficas  o</w:t>
        <w:br/>
        <w:t>documentales y, por ello,  la  declaración  de  la  víctima  constituye  una</w:t>
        <w:br/>
        <w:t>prueba fundamental sobre el hecho[443]. Sin  perjuicio  de  la  calificación</w:t>
        <w:br/>
        <w:t>jurídica de los hechos que se realiza infra, la Corte  considera  que  dicho</w:t>
        <w:br/>
        <w:t>estándar es aplicable a las agresiones sexuales  en  general.  Asimismo,  al</w:t>
        <w:br/>
        <w:t>analizar dichas declaraciones se debe tomar en  cuenta  que  las  agresiones</w:t>
        <w:br/>
        <w:t>sexuales  corresponden  a  un  tipo  de  delito  que  la  víctima  no  suele</w:t>
        <w:br/>
        <w:t>denunciar[444], por  el  estigma  que  dicha  denuncia  conlleva  usualmente</w:t>
        <w:br/>
        <w:t>(supra párr. 316).</w:t>
        <w:br/>
        <w:br/>
        <w:t>Adicionalmente, este  Tribunal  considera  que  las  variaciones  entre  las</w:t>
        <w:br/>
        <w:t>calificaciones  jurídicas  de  violencia   o   violación   sexual   que   la</w:t>
        <w:br/>
        <w:t>representación de la presunta víctima le ha dado a los  hechos  a  lo  largo</w:t>
        <w:br/>
        <w:t>del proceso ante el sistema interamericano no  desacredita  los  testimonios</w:t>
        <w:br/>
        <w:t>rendidos  internamente  por  la  señora  J.   en   cuanto   a   los   hechos</w:t>
        <w:br/>
        <w:t>ocurridos[445]. En este sentido, la Corte  advierte  que  este  es  el  caso</w:t>
        <w:br/>
        <w:t>inclusive si se trataran de  declaraciones  posteriores  realizadas  por  la</w:t>
        <w:br/>
        <w:t>presunta víctima. Al respecto, esta Corte ha considerado  que  una  negación</w:t>
        <w:br/>
        <w:t>de la  ocurrencia  de  una  agresión  sexual  denunciada  no  necesariamente</w:t>
        <w:br/>
        <w:t>desacredita las declaraciones donde se indicó que había sucedido,  sino  que</w:t>
        <w:br/>
        <w:t>debe ser analizado tomando en cuenta las circunstancias propias del  caso  y</w:t>
        <w:br/>
        <w:t>de la víctima[446]. Adicionalmente, la calificación jurídica de  los  hechos</w:t>
        <w:br/>
        <w:t>que utilice la presunta víctima en sus declaraciones tiene que ser  valorada</w:t>
        <w:br/>
        <w:t>tomando en cuenta el significado comúnmente dado a las palabras  utilizadas,</w:t>
        <w:br/>
        <w:t>el  cual  no  necesariamente  corresponde  a  su  definición  jurídica.   Lo</w:t>
        <w:br/>
        <w:t>relevante es evaluar si los hechos descritos, y no la calificación  jurídica</w:t>
        <w:br/>
        <w:t>dada a los mismos, fueron consistentes.</w:t>
        <w:br/>
        <w:br/>
        <w:t>Por otra parte, la señora J. mencionó en sus relatos  que:  i)  habría  sido</w:t>
        <w:br/>
        <w:t>apuntada con un revólver[447]; ii) habría permanecido acostada  en  el  piso</w:t>
        <w:br/>
        <w:t>con los brazos atrás mientras un sujeto le  pisaba  las  piernas[448];  iii)</w:t>
        <w:br/>
        <w:t>habría escuchado que la iban a desaparecer o llevar  a  un  cuartel[449],  y</w:t>
        <w:br/>
        <w:t>iv) que tras salir del inmueble de la calle  Las  Esmeraldas  habría  estado</w:t>
        <w:br/>
        <w:t>dando vueltas  hasta  las  seis  de  la  mañana  cuando  fue  llevada  a  la</w:t>
        <w:br/>
        <w:t>DINCOTE[450]. La Corte advierte que la mención de algunos  de  los  alegados</w:t>
        <w:br/>
        <w:t>maltratos solamente en algunas de las declaraciones no  significa  que  sean</w:t>
        <w:br/>
        <w:t>falsos o que los hechos relatados carezcan de veracidad[451].  Al  respecto,</w:t>
        <w:br/>
        <w:t>este Tribunal toma en cuenta que los hechos descritos por la  señora  J.  se</w:t>
        <w:br/>
        <w:t>refieren a un momento  traumático  sufrido  por  ella,  cuyo  impacto  puede</w:t>
        <w:br/>
        <w:t>derivar en determinadas imprecisiones al recordarlos[452].  Dichos  relatos,</w:t>
        <w:br/>
        <w:t>además, fueron en su mayoría rendidos como parte  de  la  misma  declaración</w:t>
        <w:br/>
        <w:t>instructiva realizada dentro del proceso penal, la  cual  fue  suspendida  y</w:t>
        <w:br/>
        <w:t>continuada en varias oportunidades. Por tanto, no resulta  razonable  exigir</w:t>
        <w:br/>
        <w:t>que la señora J. declarara sobre todos los presuntos maltratos  de  los  que</w:t>
        <w:br/>
        <w:t>habría sido víctima en cada oportunidad en que se dirigía a las  autoridades</w:t>
        <w:br/>
        <w:t>estatales.  Además,  la  Corte  advierte  que  estas   fueron   las   únicas</w:t>
        <w:br/>
        <w:t>oportunidades en las cuales se tomó declaración a la señora  J.  durante  el</w:t>
        <w:br/>
        <w:t>proceso penal y fue consistente en todos sus relatos respecto de los  hechos</w:t>
        <w:br/>
        <w:t>descritos.  Adicionalmente,  la  Corte  nota  que  la  manifestación  previa</w:t>
        <w:br/>
        <w:t>realizada por la presunta víctima, antes de su declaración instructiva,  fue</w:t>
        <w:br/>
        <w:t>hecha ante funcionarios policiales, mientras se encontraba  detenida  en  la</w:t>
        <w:br/>
        <w:t>DINCOTE en condiciones de incomunicación. Estas condiciones no  garantizaban</w:t>
        <w:br/>
        <w:t>un ambiente cómodo y  seguro,  que  brindara  privacidad  y  confianza  para</w:t>
        <w:br/>
        <w:t>relatar los alegados maltratos en forma detallada[453] (infra párrs.  328  y</w:t>
        <w:br/>
        <w:t>337). Por tanto, también es razonable que la señora  J.  no  haya  declarado</w:t>
        <w:br/>
        <w:t>todos los presuntos maltratos en dicha oportunidad.</w:t>
        <w:br/>
        <w:br/>
        <w:t>Asimismo, es necesario considerar que en  ninguna  oportunidad  la  presunta</w:t>
        <w:br/>
        <w:t>víctima negó los maltratos alegados y, cuando mencionó los mismos,  lo  hizo</w:t>
        <w:br/>
        <w:t>sin que fuera en respuesta a alguna pregunta  específica  realizada  durante</w:t>
        <w:br/>
        <w:t>sus declaraciones. Además, tras relatar sobre los alegados malos tratos  los</w:t>
        <w:br/>
        <w:t>interrogadores continuaron tomando las declaraciones  sin  realizar  ninguna</w:t>
        <w:br/>
        <w:t>pregunta como consecuencia de lo afirmado. En suma, la Corte considera  que,</w:t>
        <w:br/>
        <w:t>dentro de las distintas declaraciones rendidas por la  señora  J.  ante  las</w:t>
        <w:br/>
        <w:t>autoridades nacionales, las circunstancias principales coinciden.</w:t>
        <w:br/>
        <w:br/>
        <w:br/>
        <w:t>C.2.3) El examen médico legal</w:t>
        <w:br/>
        <w:br/>
        <w:br/>
        <w:t>El 18 de abril de 1992, cinco días después de la  detención  inicial  de  la</w:t>
        <w:br/>
        <w:t>señora J., se le realizó un examen médico. El Estado alegó que las  lesiones</w:t>
        <w:br/>
        <w:t>encontradas en el mismo fueron  producidas  cuando  ella  intentó  huir  del</w:t>
        <w:br/>
        <w:t>inmueble en la calle Las Esmeraldas (supra párr.  312).  Por  su  parte,  la</w:t>
        <w:br/>
        <w:t>representante  señaló  que  las  lesiones  que   muestra   el   examen   son</w:t>
        <w:br/>
        <w:t>consecuentes con los maltratos que la señora J. alegó haber  sufrido  (supra</w:t>
        <w:br/>
        <w:t>párrs. 82, 83, 93, 322 y 325). Por  tanto,  la  Corte  procederá  a  valorar</w:t>
        <w:br/>
        <w:t>dicho examen médico como un posible indicio de lo ocurrido.</w:t>
        <w:br/>
        <w:br/>
        <w:t xml:space="preserve"> Según lo declarado por Nancy Elizabeth De la Cruz Chamilco,  este  tipo  de</w:t>
        <w:br/>
        <w:t>exámenes médicos  duraba  en  promedio  cinco  minutos[454].  En  el  examen</w:t>
        <w:br/>
        <w:t>realizado  a  la  señora  J.  se  encontraron  lesiones  “visibles  pero  no</w:t>
        <w:br/>
        <w:t>relevantes” en su “tórax posterior y  miembros  inferiores”[455].  La  Corte</w:t>
        <w:br/>
        <w:t>advierte que en el examen no consta que se le haya preguntado  a  la  señora</w:t>
        <w:br/>
        <w:t>J. sobre la manera  en  la  cual  se  habrían  producido  las  lesiones.  Al</w:t>
        <w:br/>
        <w:t>respecto, este Tribunal considera que uno de los propósitos de los  exámenes</w:t>
        <w:br/>
        <w:t>médicos realizados cuando  una  persona  ingresa  a  un  establecimiento  de</w:t>
        <w:br/>
        <w:t>reclusión o  internamiento  es  garantizar  la  integridad  personal  de  la</w:t>
        <w:br/>
        <w:t>persona privada de libertad y verificar quejas sobre posibles  malos  tratos</w:t>
        <w:br/>
        <w:t>o torturas[456]. Por tanto, es necesario que los reportes  médicos  incluyan</w:t>
        <w:br/>
        <w:t>no sólo las lesiones encontradas sino  la  información  detallada  sobre  la</w:t>
        <w:br/>
        <w:t>explicación dada por los pacientes sobre cómo  ocurrieron  dichas  lesiones,</w:t>
        <w:br/>
        <w:t>así como la opinión del doctor sobre si las lesiones  son  consecuentes  con</w:t>
        <w:br/>
        <w:t>dicha explicación[457].  Adicionalmente,  los  exámenes  médicos  deben  ser</w:t>
        <w:br/>
        <w:t>realizados en  condiciones  donde  las  personas  privadas  de  libertad  se</w:t>
        <w:br/>
        <w:t>sientan lo más cómodas posible para  que,  si  así  lo  quisieran,  pudiesen</w:t>
        <w:br/>
        <w:t>relatar maltratos recibidos. En este sentido, es  necesario  que  el  examen</w:t>
        <w:br/>
        <w:t>médico lo realice personal idóneo y capacitado, en lo posible del  sexo  que</w:t>
        <w:br/>
        <w:t>la víctima  prefiera[458].  En  el  presente  caso,  el  examen  médico  fue</w:t>
        <w:br/>
        <w:t>realizado por dos médicos legistas de sexo masculino (supra  párr.  93).  El</w:t>
        <w:br/>
        <w:t>Estado no ha presentado prueba sobre si le habría ofrecido a  la  señora  J.</w:t>
        <w:br/>
        <w:t>la posibilidad de que estuviese presente  una  mujer  o  sobre  si  existían</w:t>
        <w:br/>
        <w:t>factores que impidieran al Estado la  presencia  de  una  mujer  durante  el</w:t>
        <w:br/>
        <w:t>mismo. No obstante, la Corte nota lo declarado por  la  señora  De  la  Cruz</w:t>
        <w:br/>
        <w:t>Chamilco, quien, al cuestionársele sobre la duración del examen realizado  a</w:t>
        <w:br/>
        <w:t>la señora J., señaló que “las detenidas mujeres a veces se  ponen  renuentes</w:t>
        <w:br/>
        <w:t>a los exámenes pues deben quitarse la vestimenta y cuando  son  varones  los</w:t>
        <w:br/>
        <w:t>examinadores, [el examen] suele excederse de los 5  minutos  promedio”[459].</w:t>
        <w:br/>
        <w:t>Esta respuesta de quien era la Directora General  de  la  Dirección  General</w:t>
        <w:br/>
        <w:t>Médico Legal de Lima del Instituto de Medicina Legal en el Perú en la  época</w:t>
        <w:br/>
        <w:t>de los hechos es un indicio de que la  “renuencia”  de  las  mujeres  a  ser</w:t>
        <w:br/>
        <w:t>atendidas por un médico de sexo masculino, no  necesariamente  era  atendida</w:t>
        <w:br/>
        <w:t>con el ofrecimiento de un médico de sexo femenino o de la presencia  de  una</w:t>
        <w:br/>
        <w:t>mujer durante el examen, sino que solo representaría  un  inconveniente  que</w:t>
        <w:br/>
        <w:t>podía dilatar un poco la duración del examen. La Corte  considera  que  esto</w:t>
        <w:br/>
        <w:t>no favorece la creación de  un  ambiente  que  genere  la  confianza  a  las</w:t>
        <w:br/>
        <w:t>detenidas para denunciar posibles hechos de tortura o de  violencia  sexual,</w:t>
        <w:br/>
        <w:t>tales como los descritos por  la  presunta  víctima.  Por  tanto,  la  Corte</w:t>
        <w:br/>
        <w:t>concluye que del examen médico no se desprende las posibles  causas  de  las</w:t>
        <w:br/>
        <w:t>lesiones encontradas, ni que durante el mismo la señora J.  haya  tenido  la</w:t>
        <w:br/>
        <w:t>posibilidad de relatar su versión de los hechos.</w:t>
        <w:br/>
        <w:br/>
        <w:t>Adicionalmente, es necesario señalar que la ausencia de señales  físicas  no</w:t>
        <w:br/>
        <w:t>implica que no se han producido maltratos, ya que  es  frecuente  que  estos</w:t>
        <w:br/>
        <w:t>actos de violencia  contra  las  personas  no  dejen  marcas  ni  cicatrices</w:t>
        <w:br/>
        <w:t>permanentes[460].  Lo  mismo  es  cierto  para  los  casos  de  violencia  y</w:t>
        <w:br/>
        <w:t>violación sexual, en los cuales  no  necesariamente  se  verá  reflejada  la</w:t>
        <w:br/>
        <w:t>ocurrencia de los mismo en un examen médico, ya que no todos  los  casos  de</w:t>
        <w:br/>
        <w:t>violencia y/o violación sexual ocasionan  lesiones  físicas  o  enfermedades</w:t>
        <w:br/>
        <w:t>verificables a través de un examen médico[461].</w:t>
        <w:br/>
        <w:br/>
        <w:t>Sin perjuicio que en el presente caso el examen médico realizado no  cumplió</w:t>
        <w:br/>
        <w:t>con las  condiciones  mencionadas  supra  y  que  varios  de  los  maltratos</w:t>
        <w:br/>
        <w:t>alegados no  dejarían  rastros  físicos,  este  Tribunal  advierte  que  las</w:t>
        <w:br/>
        <w:t>lesiones encontradas en las piernas y  en  el  tórax  posterior  de  J.  son</w:t>
        <w:br/>
        <w:t>consistentes con lo relatado por ésta, en el sentido que fue  lastimada  por</w:t>
        <w:br/>
        <w:t>vidrios en la espalda, empujada al  piso  donde,  así  como  que  un  hombre</w:t>
        <w:br/>
        <w:t>habría pisado sus piernas. Respecto a la  posibilidad  que  dichas  lesiones</w:t>
        <w:br/>
        <w:t>hubiesen sido causadas cuando la señora J. presuntamente intentaba huir  del</w:t>
        <w:br/>
        <w:t>inmueble en la calle Las Esmeraldas, la Corte advierte  que  el  uso  de  la</w:t>
        <w:br/>
        <w:t>fuerza por parte de las fuerzas de seguridad debe atenerse  a  criterios  de</w:t>
        <w:br/>
        <w:t>legitimidad,  necesidad,  idoneidad  y  proporcionalidad[462].   El   Estado</w:t>
        <w:br/>
        <w:t>solamente señaló de manera  general  que  las  lesiones  de  J.  se  habrían</w:t>
        <w:br/>
        <w:t>producido cuando intentó huir de la  detención  y  no  explicó  ni  presentó</w:t>
        <w:br/>
        <w:t>prueba sobre cómo exactamente se habrían producido dichas lesiones.  Por  el</w:t>
        <w:br/>
        <w:t>contrario, el Estado señaló que el uso de la  fuerza  fue  “lícito”,  puesto</w:t>
        <w:br/>
        <w:t>que se enfrentaban  a  “una  cantidad  incierta  de  personas  presuntamente</w:t>
        <w:br/>
        <w:t>integrantes de una organización terrorista, con  la  peligrosidad  que  esto</w:t>
        <w:br/>
        <w:t>implica”, sin presentar  evidencia  que  las  personas  que  estaban  siendo</w:t>
        <w:br/>
        <w:t>detenidas usaron algún tipo de fuerza contra los policías.</w:t>
        <w:br/>
        <w:br/>
        <w:t>Adicionalmente, la prueba que consta en el expediente no es clara  sobre  si</w:t>
        <w:br/>
        <w:t>efectivamente la señora J. habría intentado huir por la puerta  trasera  del</w:t>
        <w:br/>
        <w:t>inmueble. Por un lado, el único documento que consta  en  el  expediente  al</w:t>
        <w:br/>
        <w:t>respecto es el atestado policial, el cual señala que al llegar  al  inmueble</w:t>
        <w:br/>
        <w:t>“los ocupantes pretendieron darse  a  la  fuga  por  una  puerta  posterior,</w:t>
        <w:br/>
        <w:t>siendo posteriormente reducidos”[463]. Por otro lado,  la  señora  J.  niega</w:t>
        <w:br/>
        <w:t>que haya intentado darse a la fuga y asegura que “la puerta  que  da  a  [la</w:t>
        <w:br/>
        <w:t>calle] Palermo esta con candado por la parte posterior”[464]. En este  mismo</w:t>
        <w:br/>
        <w:t>sentido, en la inspección ocular se dejó constancia que la entrada  “que  da</w:t>
        <w:br/>
        <w:t>a [la calle] Palermo se encontraba cerrada con candado”[465]. Ni el acta  de</w:t>
        <w:br/>
        <w:t>registro del allanamiento realizado al inmueble  en  Las  Esmeraldas,  donde</w:t>
        <w:br/>
        <w:t>fue detenida la señora J., ni  la  orden  de  detención  preventiva,  ni  la</w:t>
        <w:br/>
        <w:t>acusación, ni el dictamen fiscal para la  apertura  de  instrucción  señalan</w:t>
        <w:br/>
        <w:t>que la presunta víctima hubiera intentado huir[466]. Es más, la  fiscal  del</w:t>
        <w:br/>
        <w:t>Ministerio  Público  en  su   declaración   ante   la   Corte   tampoco   lo</w:t>
        <w:br/>
        <w:t>mencionó[467]. En consecuencia, este  Tribunal  considera  que  no  ha  sido</w:t>
        <w:br/>
        <w:t>acreditado que las lesiones de la señora J.  hayan  sido  producidas  porque</w:t>
        <w:br/>
        <w:t>ella habría intentado huir al momento de la detención.</w:t>
        <w:br/>
        <w:br/>
        <w:t>Por otra parte, la Corte nota que el examen médico fue  realizado  antes  de</w:t>
        <w:br/>
        <w:t>que  la  señora  J.  declarara  y  relatara  por  primera  vez  los   hechos</w:t>
        <w:br/>
        <w:t>presuntamente ocurridos durante su detención inicial.  Tras  dichos  relatos</w:t>
        <w:br/>
        <w:t>las autoridades nacionales no ordenaron  la  realización  de  ningún  examen</w:t>
        <w:br/>
        <w:t>médico adicional. Por tanto, en vista que el examen médico de  18  de  abril</w:t>
        <w:br/>
        <w:t>de 1992 no incluyó revisiones relativas a delitos de naturaleza  sexual[468]</w:t>
        <w:br/>
        <w:t>(supra  párr.  93),  la  alegada  agresión  sexual   nunca   fue   examinada</w:t>
        <w:br/>
        <w:t>médicamente.  Además,  las  autoridades  nacionales  tampoco  realizaron  un</w:t>
        <w:br/>
        <w:t>examen  psicológico  de  la  presunta   víctima[469].   Dicho   examen   era</w:t>
        <w:br/>
        <w:t>particularmente importante en el presente caso donde  varios  de  los  malos</w:t>
        <w:br/>
        <w:t>tratos relatados por la señora J. no dejan signos físicos.</w:t>
        <w:br/>
        <w:br/>
        <w:t>La Corte considera que la evidencia obtenida durante  los  exámenes  médicos</w:t>
        <w:br/>
        <w:t>tiene un rol crucial  durante  las  investigaciones  realizadas  contra  los</w:t>
        <w:br/>
        <w:t>detenidos y en los casos cuando este alega maltrato[470]. En  este  sentido,</w:t>
        <w:br/>
        <w:t>los alegatos de maltratos ocurridos en custodia policial son  extremadamente</w:t>
        <w:br/>
        <w:t>difíciles de  sustanciar  para  la  víctima  si  estuvo  aislada  del  mundo</w:t>
        <w:br/>
        <w:t>exterior, sin acceso a médicos, abogados, familia o  amigos  quienes  podrán</w:t>
        <w:br/>
        <w:t>apoyar y reunir la evidencia necesaria[471]. Por tanto,  corresponde  a  las</w:t>
        <w:br/>
        <w:t>autoridades judiciales el deber de garantizar los derechos del detenido,  lo</w:t>
        <w:br/>
        <w:t>que implica la obtención  y  el  aseguramiento  de  toda  prueba  que  pueda</w:t>
        <w:br/>
        <w:t>acreditar  los  actos  de   tortura,   incluyendo   exámenes   médicos[472].</w:t>
        <w:br/>
        <w:t>Adicionalmente, es importante enfatizar que en los casos en los que  existen</w:t>
        <w:br/>
        <w:t>alegatos de supuestas torturas o malos tratos, el tiempo  transcurrido  para</w:t>
        <w:br/>
        <w:t>la realización de las correspondientes pericias  médicas  es  esencial  para</w:t>
        <w:br/>
        <w:t>determinar fehacientemente la existencia del daño, sobre todo cuando  no  se</w:t>
        <w:br/>
        <w:t>cuenta con testigos más allá de los perpetradores y las propias víctimas  y,</w:t>
        <w:br/>
        <w:t>en consecuencia, los elementos de evidencia pueden ser escasos. De  ello  se</w:t>
        <w:br/>
        <w:t>desprende que para  que  una  investigación  sobre  hechos  de  tortura  sea</w:t>
        <w:br/>
        <w:t>efectiva, la misma deberá ser efectuada con prontitud[473].  Por  tanto,  la</w:t>
        <w:br/>
        <w:t>falta de realización de un examen médico de una persona  que  se  encontraba</w:t>
        <w:br/>
        <w:t>bajo la custodia del Estado, o la realización del mismo sin el  cumplimiento</w:t>
        <w:br/>
        <w:t>de los  estándares  aplicables,  no  puede  ser  usado  para  cuestionar  la</w:t>
        <w:br/>
        <w:t>veracidad de los alegatos de maltrato de  la  presunta  víctima[474]  (infra</w:t>
        <w:br/>
        <w:t>párrs. 341 a 353). En el mismo sentido, en casos donde se alegue  agresiones</w:t>
        <w:br/>
        <w:t>sexuales, la falta de evidencia médica  no  disminuye  la  veracidad  de  la</w:t>
        <w:br/>
        <w:t>declaración de la presunta víctima[475].</w:t>
        <w:br/>
        <w:br/>
        <w:t>En consecuencia, la Corte considera que la información que se desprende  del</w:t>
        <w:br/>
        <w:t>examen médico no contradice lo relatado  por  la  señora  J.,  sino  por  el</w:t>
        <w:br/>
        <w:t>contrario es consecuente con lo alegado. Asimismo, el hecho  de  que  no  se</w:t>
        <w:br/>
        <w:t>hubieran realizado otros exámenes para verificar la ocurrencia de los  malos</w:t>
        <w:br/>
        <w:t>tratos descritos es imputable al  Estado  y  no  puede  ser  utilizado  para</w:t>
        <w:br/>
        <w:t>desvirtuar lo señalado por la presunta víctima.</w:t>
        <w:br/>
        <w:br/>
        <w:br/>
        <w:t>C.2.4) La declaración de la fiscal del Ministerio Público</w:t>
        <w:br/>
        <w:br/>
        <w:br/>
        <w:t>El Estado basó parte de su defensa, respecto de los malos  tratos  descritos</w:t>
        <w:br/>
        <w:t>por la señora J., en el hecho que al momento de la detención  se  encontraba</w:t>
        <w:br/>
        <w:t>presente la fiscal del Ministerio Público,  Magda  Victoria  Atto  Mendives,</w:t>
        <w:br/>
        <w:t>como garantía de los derechos de la señora  J.  (supra  párr.  311).  En  la</w:t>
        <w:br/>
        <w:t>audiencia pública la señora Atto declaró que:</w:t>
        <w:br/>
        <w:br/>
        <w:br/>
        <w:t xml:space="preserve">    [Ella]  ingresaba  primeramente  [para]  dar  una  legalidad  al  acto.</w:t>
        <w:br/>
        <w:t xml:space="preserve">    Posteriormente a ello ingresaba  el  personal  policial  y  en  algunos</w:t>
        <w:br/>
        <w:t xml:space="preserve">    momentos siempre hay la represión, tratar de evadirse, tratar de  huir,</w:t>
        <w:br/>
        <w:t xml:space="preserve">    tratar de escapar. Entonces en [ese] marco [el] personal policial tiene</w:t>
        <w:br/>
        <w:t xml:space="preserve">    que […] reducir, pero sin el ánimo, digamos de violentar, es propio  de</w:t>
        <w:br/>
        <w:t xml:space="preserve">    una reacción[476].</w:t>
        <w:br/>
        <w:br/>
        <w:t>En relación con la detención  de  la  señora  J.,  señaló  que  la  presunta</w:t>
        <w:br/>
        <w:t>víctima “no tuvo ninguna agresión” durante su traslado  a  la  DINCOTE,  así</w:t>
        <w:br/>
        <w:t>como que ella “siempre preserv[ó] la integridad de las personas, [y  que  la</w:t>
        <w:br/>
        <w:t>señora J.] nunca estuvo vendada”. Asimismo, aseguró que “en todos los  actos</w:t>
        <w:br/>
        <w:t>que reali[zó] como fiscal adjunta  de  terrorismo,  siempre  se  respetó  la</w:t>
        <w:br/>
        <w:t>integridad de las personas”. Respecto a si existió algún tipo  de  violencia</w:t>
        <w:br/>
        <w:t>o violación sexual, indicó que:</w:t>
        <w:br/>
        <w:br/>
        <w:br/>
        <w:t xml:space="preserve">    En ningún momento, porque en las actas [las partes] tienen, digamos  el</w:t>
        <w:br/>
        <w:t xml:space="preserve">    privilegio, […] de poder aportar bajo mi conducción cualquier situación</w:t>
        <w:br/>
        <w:t xml:space="preserve">    anómala que se presente en ella y como usted verá,  y  me  ratifico  en</w:t>
        <w:br/>
        <w:t xml:space="preserve">    estas, tampoco hubo una situación en este aspecto. No se  me  comunicó.</w:t>
        <w:br/>
        <w:t xml:space="preserve">    No  se  me  indicó[  que  estuviese]  reducida,[o  que  la  estuviesen]</w:t>
        <w:br/>
        <w:t xml:space="preserve">    violentando, nada en ese momento[477].</w:t>
        <w:br/>
        <w:br/>
        <w:t>En primer lugar, la Corte nota que la  testigo  no  es  clara  sobre  si  se</w:t>
        <w:br/>
        <w:t>utilizó o no algún tipo de violencia al momento de realizar el  allanamiento</w:t>
        <w:br/>
        <w:t>del inmueble y posterior detención de la presunta víctima. Por un  lado,  la</w:t>
        <w:br/>
        <w:t>señora  Atto  Mendives  señaló  que  “en  este  caso  concreto  nunca   hubo</w:t>
        <w:br/>
        <w:t>violencia”, sin embargo al ser cuestionada al respecto aclaró  que  “siempre</w:t>
        <w:br/>
        <w:t>hay una represión, una reacción, la gente trata de  repeler  o  atacar”.  La</w:t>
        <w:br/>
        <w:t>testigo no especificó si esa reacción se habría presentado en este caso,  ni</w:t>
        <w:br/>
        <w:t>qué acciones habrían realizado los policías para lograr  llevar  a  cabo  la</w:t>
        <w:br/>
        <w:t>detención. Tampoco señaló  que  la  señora  J.  habría  intentando  huir  al</w:t>
        <w:br/>
        <w:t>momento de ser detenida (supra párr. 331). En segundo lugar,  este  Tribunal</w:t>
        <w:br/>
        <w:t>nota que la testigo basó su respuesta  sobre  que  la  señora  J.  no  había</w:t>
        <w:br/>
        <w:t>sufrido una agresión sexual en el hecho que la presunta  víctima  no  se  lo</w:t>
        <w:br/>
        <w:t>habría comunicado para que constara en el acta. Este Tribunal  advierte  que</w:t>
        <w:br/>
        <w:t>el acta de registro no está firmada por la señora J. y  según  lo  declarado</w:t>
        <w:br/>
        <w:t>por la presunta víctima, “nunca [le] mostraron dicha acta al momento de  ser</w:t>
        <w:br/>
        <w:t>detenida”[478]. La Corte considera  innecesario  pronunciarse  sobre  si  la</w:t>
        <w:br/>
        <w:t>señora J. tuvo o no la oportunidad de denunciar los alegados maltratos  para</w:t>
        <w:br/>
        <w:t>que  constaran  en  dicha  acta,  ya  que  incluso  si  hubiese  tenido   la</w:t>
        <w:br/>
        <w:t>oportunidad de hacerlo y no lo hizo,  no  significa  que  los  malos  tratos</w:t>
        <w:br/>
        <w:t>descritos no ocurrieron. En este sentido, es  indispensable  notar  que  las</w:t>
        <w:br/>
        <w:t>víctimas suelen abstenerse, por temor, de denunciar los hechos de tortura  o</w:t>
        <w:br/>
        <w:t>malos tratos, sobre todo si se encuentran  detenidas  en  el  mismo  recinto</w:t>
        <w:br/>
        <w:t>donde estos ocurrieron[479]. Asimismo, la Corte reitera que  las  agresiones</w:t>
        <w:br/>
        <w:t>sexuales corresponden a un tipo de delito que las  víctimas  con  frecuencia</w:t>
        <w:br/>
        <w:t>se abstienen de denunciar (supra párr. 323). Adicionalmente,  es  importante</w:t>
        <w:br/>
        <w:t>resaltar que al momento en el cual  presuntamente  se  realizó  el  acta  de</w:t>
        <w:br/>
        <w:t>registro posiblemente se encontraban presentes  los  alegados  perpetradores</w:t>
        <w:br/>
        <w:t>de los maltratos, por lo que  no  era  un  ambiente  cómodo  y  seguro,  que</w:t>
        <w:br/>
        <w:t>brindara privacidad y confianza para relatar los alegados  maltratos  (supra</w:t>
        <w:br/>
        <w:t>párrs. 325 y 328).</w:t>
        <w:br/>
        <w:br/>
        <w:t>Por otra parte, la Corte nota que, contrario a lo  señalado  por  la  fiscal</w:t>
        <w:br/>
        <w:t>(supra  párr.  80),  según  lo  declarado  por  J.,  la  representante   del</w:t>
        <w:br/>
        <w:t>Ministerio Público “no estuvo en el momento  de  la  intervención  policial,</w:t>
        <w:br/>
        <w:t>[sino que llegó] después” (supra párr. 84). La Corte nota que según el  acta</w:t>
        <w:br/>
        <w:t>el registro del  inmueble  de  la  calle  Las  Esmeraldas,  el  allanamiento</w:t>
        <w:br/>
        <w:t>comenzó a las 20:55 horas del 13 de abril de 1992  y  terminó  a  las  21:15</w:t>
        <w:br/>
        <w:t>horas del día 14 de abril de 2013[480]. En la audiencia  pública  la  fiscal</w:t>
        <w:br/>
        <w:t>declaró que esto sería “un error de confección  de  acta  pero  no  invalida</w:t>
        <w:br/>
        <w:t>[su] presencia en dicha diligencia”. Asimismo, señaló que  “podría  decirse”</w:t>
        <w:br/>
        <w:t>que el operativo no duró un día, sin embargo, “no  p[odía]  precisar  porque</w:t>
        <w:br/>
        <w:t>vivía[n] un momento [de] tensión” y han pasado más de veinte  años[481].  Al</w:t>
        <w:br/>
        <w:t>respecto, la señora J. declaró que no había permanecido  en  dicho  inmueble</w:t>
        <w:br/>
        <w:t>hasta las 21:15 del 14 de abril, sino que “a las once o  doce  de  la  noche</w:t>
        <w:br/>
        <w:t>[la] sacaron del local hasta un carro”[482]. Por tanto, no es  claro  a  qué</w:t>
        <w:br/>
        <w:t>hora  exactamente  terminó  el  registro  del  inmueble  en  la  calle   Las</w:t>
        <w:br/>
        <w:t>Esmeraldas.</w:t>
        <w:br/>
        <w:br/>
        <w:t>Adicionalmente, la Corte nota que el 13 de abril de 1992, durante el  tiempo</w:t>
        <w:br/>
        <w:t>que posiblemente se estaría realizando la intervención en el inmueble en  la</w:t>
        <w:br/>
        <w:t>calle Las Esmeraldas, también se realizaron otras  intervenciones  donde  la</w:t>
        <w:br/>
        <w:t>fiscal Atto Mendives habría estado presente. En particular, según consta  en</w:t>
        <w:br/>
        <w:t>las respectivas actas, de las 21:20 a las 21:45  horas  fue  intervenido  el</w:t>
        <w:br/>
        <w:t>domicilio de la señora J.[483], y de las 21:45 a las 22:50  estuvo  presente</w:t>
        <w:br/>
        <w:t>en cuatro registros personales realizados en el jirón Bartolomé Herrera  No.</w:t>
        <w:br/>
        <w:t>667, Lince[484]. Estas coincidencias fueron tomadas en cuenta por  la  Corte</w:t>
        <w:br/>
        <w:t>Superior de Justicia de Lima “sin rostro” que decidió absolver a  la  señora</w:t>
        <w:br/>
        <w:t>J. (supra párr. 103). Este Tribunal nota que  existen  indicios  de  que  la</w:t>
        <w:br/>
        <w:t>fiscal del Ministerio Público no estuvo presente durante toda la  operación,</w:t>
        <w:br/>
        <w:t>contrario a lo asegurado por ella y por el Estado. Adicionalmente, la  Corte</w:t>
        <w:br/>
        <w:t>advierte  que  la  presencia  de  la  Fiscal  del  Ministerio   Público   en</w:t>
        <w:br/>
        <w:t>diligencias inmediatamente posteriores a la detención  de  la  señora  J.  y</w:t>
        <w:br/>
        <w:t>allanamiento de su domicilio evidencia una  contradicción  con  la  afirmado</w:t>
        <w:br/>
        <w:t>por la señora Atto Mendives en el  sentido  que  tras  el  allanamiento  del</w:t>
        <w:br/>
        <w:t>domicilio de J. la habría conducido directamente a la DINCOTE  (supra  párr.</w:t>
        <w:br/>
        <w:t>92).</w:t>
        <w:br/>
        <w:br/>
        <w:t>En suma, la Corte considera que estos factores en su conjunto generan  dudas</w:t>
        <w:br/>
        <w:t>en cuanto a las negativas absolutas de la  señora  Atto  Mendives  sobre  la</w:t>
        <w:br/>
        <w:t>ocurrencia de violencia,  incluyendo  violencia  sexual,  en  contra  de  la</w:t>
        <w:br/>
        <w:t>señora J. con ocasión de su  detención.  Asimismo,  este  Tribunal  advierte</w:t>
        <w:br/>
        <w:t>que, tomando en cuenta el contexto  de  violencia  y  violencia  sexual  que</w:t>
        <w:br/>
        <w:t>existía al momento de los hechos, la negativa  tan  rotunda  de  la  testigo</w:t>
        <w:br/>
        <w:t>sobre la ocurrencia de las mismas “en todos los  actos  que  reali[zó]  como</w:t>
        <w:br/>
        <w:t>fiscal adjunta de terrorismo” genera cierta duda sobre la veracidad  de  sus</w:t>
        <w:br/>
        <w:t>afirmaciones.</w:t>
        <w:br/>
        <w:br/>
        <w:br/>
        <w:t>C.2.5) La falta de investigación de los hechos</w:t>
        <w:br/>
        <w:br/>
        <w:br/>
        <w:t>De  conformidad  con  el  artículo  1.1  de  la  Convención  Americana,   la</w:t>
        <w:br/>
        <w:t>obligación de garantizar los derechos reconocidos en  los  artículos  5.1  y</w:t>
        <w:br/>
        <w:t>5.2 de la Convención Americana implica el deber  del  Estado  de  investigar</w:t>
        <w:br/>
        <w:t>posibles  actos  de  tortura   u   otros   tratos   crueles,   inhumanos   o</w:t>
        <w:br/>
        <w:t>degradantes[485]. Esta obligación de  investigar  se  ve  reforzada  por  lo</w:t>
        <w:br/>
        <w:t>dispuesto en los artículos 1, 6 y 8 de la Convención  Interamericana  contra</w:t>
        <w:br/>
        <w:t>la Tortura que obligan al Estado a “toma[r] medidas efectivas para  prevenir</w:t>
        <w:br/>
        <w:t>y sancionar la tortura  en  el  ámbito  de  su  jurisdicción”,  así  como  a</w:t>
        <w:br/>
        <w:t>“prevenir y  sancionar  […]  otros  tratos  o  penas  crueles,  inhumanos  o</w:t>
        <w:br/>
        <w:t>degradantes”. Además, de acuerdo con lo dispuesto en el artículo 8 de  dicha</w:t>
        <w:br/>
        <w:t>Convención, los Estados partes garantizarán</w:t>
        <w:br/>
        <w:br/>
        <w:t xml:space="preserve">    a toda persona que denuncie haber sido sometida a tortura en el  ámbito</w:t>
        <w:br/>
        <w:t xml:space="preserve">    de  su  jurisdicción  el  derecho  a  que   el   caso   sea   examinado</w:t>
        <w:br/>
        <w:t xml:space="preserve">    imparcialmente. Asimismo, cuando exista denuncia o razón  fundada  para</w:t>
        <w:br/>
        <w:t xml:space="preserve">    creer que se ha cometido  un  acto  de  tortura  en  el  ámbito  de  su</w:t>
        <w:br/>
        <w:t xml:space="preserve">    jurisdicción, los  Estados  partes  garantizarán  que  sus  respectivas</w:t>
        <w:br/>
        <w:t xml:space="preserve">    autoridades  procederán  de  oficio  y  de  inmediato  a  realizar  una</w:t>
        <w:br/>
        <w:t xml:space="preserve">    investigación sobre  el  caso  y  a  iniciar,  cuando  corresponda,  el</w:t>
        <w:br/>
        <w:t xml:space="preserve">    respectivo proceso penal.</w:t>
        <w:br/>
        <w:br/>
        <w:t>Paralelamente, tras la entrada en vigor para el Perú de la Convención  Belém</w:t>
        <w:br/>
        <w:t>do Pará (supra párrs. 18, 19 y 37), el Estado está obligado  a  utilizar  la</w:t>
        <w:br/>
        <w:t>debida diligencia para prevenir, sancionar y erradicar la  violencia  contra</w:t>
        <w:br/>
        <w:t>la mujer. En  concordancia  con  ello,  esta  Corte  ha  establecido  en  su</w:t>
        <w:br/>
        <w:t>jurisprudencia que las disposiciones del artículo 7.b de  la  Convención  de</w:t>
        <w:br/>
        <w:t>Belém do Pará especifican y  complementan  las  obligaciones  que  tiene  el</w:t>
        <w:br/>
        <w:t>Estado con respecto al  cumplimiento  de  los  derechos  consagrados  en  la</w:t>
        <w:br/>
        <w:t>Convención  Americana[486],  tales  como  la  obligación  de  garantizar  el</w:t>
        <w:br/>
        <w:t>derecho reconocido en el artículo 5 de la  Convención  Americana.  En  estos</w:t>
        <w:br/>
        <w:t>casos las autoridades estatales deben iniciar ex  officio  y  sin  dilación,</w:t>
        <w:br/>
        <w:t>una  investigación  seria,  imparcial  y  efectiva   una   vez   que   tomen</w:t>
        <w:br/>
        <w:t>conocimiento  de  posibles  hechos  que  constituyan  violencia  contra   la</w:t>
        <w:br/>
        <w:t>mujer[487], incluyendo la violencia sexual. Esta  obligación  de  investigar</w:t>
        <w:br/>
        <w:t>debe tomar en cuenta el deber  de  la  sociedad  de  rechazar  la  violencia</w:t>
        <w:br/>
        <w:t>contra las mujeres y  las  obligaciones  del  Estado  de  erradicarla  y  de</w:t>
        <w:br/>
        <w:t>brindar confianza a las víctimas en  las  instituciones  estatales  para  su</w:t>
        <w:br/>
        <w:t>protección[488].</w:t>
        <w:br/>
        <w:br/>
        <w:t>Por otro lado, en casos donde las  víctimas  alegan  haber  sido  torturados</w:t>
        <w:br/>
        <w:t>estando bajo la custodia del Estado, la Corte ha señalado que el  Estado  es</w:t>
        <w:br/>
        <w:t>responsable, en su condición de garante de los derechos  consagrados  en  la</w:t>
        <w:br/>
        <w:t>Convención, de la observancia del derecho a la integridad personal  de  todo</w:t>
        <w:br/>
        <w:t>individuo que se halla bajo su custodia[489].  Asimismo,  la  jurisprudencia</w:t>
        <w:br/>
        <w:t>de este Tribunal ha señalado que siempre que una persona es  privada  de  la</w:t>
        <w:br/>
        <w:t>libertad  en  un  estado  de  salud  normal  y  posteriormente  aparece  con</w:t>
        <w:br/>
        <w:t>afectaciones a su salud,  corresponde  al  Estado  proveer  una  explicación</w:t>
        <w:br/>
        <w:t>satisfactoria y convincente de esa situación[490]. En  consecuencia,  existe</w:t>
        <w:br/>
        <w:t>una presunción por la cual el Estado es responsable  por  las  lesiones  que</w:t>
        <w:br/>
        <w:t>exhibe  una  persona  que  ha   estado   bajo   la   custodia   de   agentes</w:t>
        <w:br/>
        <w:t>estatales[491]. En dicho supuesto, recae  en  el  Estado  la  obligación  de</w:t>
        <w:br/>
        <w:t>proveer una  explicación  satisfactoria  y  convincente  de  lo  sucedido  y</w:t>
        <w:br/>
        <w:t>desvirtuar las alegaciones  sobre  su  responsabilidad,  mediante  elementos</w:t>
        <w:br/>
        <w:t>probatorios adecuados[492].</w:t>
        <w:br/>
        <w:br/>
        <w:t>En otras oportunidades esta Corte ha especificado  los  principios  rectores</w:t>
        <w:br/>
        <w:t>que es preciso observar en investigaciones penales relativas  a  violaciones</w:t>
        <w:br/>
        <w:t>de derechos humanos[493]. En casos de violencia  contra  la  mujer,  ciertos</w:t>
        <w:br/>
        <w:t>instrumentos internacionales resultan útiles para precisar y  dar  contenido</w:t>
        <w:br/>
        <w:t>a  la  obligación  estatal  reforzada  de  investigarlos   con   la   debida</w:t>
        <w:br/>
        <w:t>diligencia[494]. Entre otros,  en  una  investigación  penal  por  violencia</w:t>
        <w:br/>
        <w:t>sexual es necesario que: i) la declaración de la víctima se  realice  en  un</w:t>
        <w:br/>
        <w:t>ambiente cómodo y seguro, que le  brinde  privacidad  y  confianza;  ii)  la</w:t>
        <w:br/>
        <w:t>declaración de la víctima se registre de forma tal que se evite o limite  la</w:t>
        <w:br/>
        <w:t>necesidad de su repetición; iii) se  brinde  atención  médica,  sanitaria  y</w:t>
        <w:br/>
        <w:t>psicológica a la víctima, tanto de emergencia como de  forma  continuada  si</w:t>
        <w:br/>
        <w:t>así se requiere,  mediante  un  protocolo  de  atención  cuyo  objetivo  sea</w:t>
        <w:br/>
        <w:t>reducir las consecuencias de la violación; iv) se realice inmediatamente  un</w:t>
        <w:br/>
        <w:t>examen médico y psicológico completo  y  detallado  por  personal  idóneo  y</w:t>
        <w:br/>
        <w:t>capacitado, en lo posible del sexo que la víctima indique, ofreciéndole  que</w:t>
        <w:br/>
        <w:t>sea acompañada  por  alguien  de  su  confianza  si  así  lo  desea;  v)  se</w:t>
        <w:br/>
        <w:t>documenten y coordinen los actos investigativos y se  maneje  diligentemente</w:t>
        <w:br/>
        <w:t>la  prueba,  tomando  muestras   suficientes,   realizando   estudios   para</w:t>
        <w:br/>
        <w:t>determinar la posible autoría del hecho, asegurando otras  pruebas  como  la</w:t>
        <w:br/>
        <w:t>ropa de la víctima, investigando de forma inmediata el lugar de  los  hechos</w:t>
        <w:br/>
        <w:t>y garantizando la correcta cadena de custodia, y  vi)  se  brinde  acceso  a</w:t>
        <w:br/>
        <w:t>asistencia jurídica gratuita a la  víctima  durante  todas  las  etapas  del</w:t>
        <w:br/>
        <w:t>proceso.</w:t>
        <w:br/>
        <w:br/>
        <w:t>En el presente  caso,  la  presunta  víctima  relató  por  primera  vez  los</w:t>
        <w:br/>
        <w:t>alegados maltratos el 21 de abril de 1992 en  su  primera  declaración  ante</w:t>
        <w:br/>
        <w:t>las autoridades estatales, que en ese caso se trataba de la  misma  policía.</w:t>
        <w:br/>
        <w:t>Posteriormente,  volvió  a  mencionar  estos  hechos   en   su   declaración</w:t>
        <w:br/>
        <w:t>instructiva (supra párrs. 82, 83  y  322).  Este  Tribunal  destaca  que  en</w:t>
        <w:br/>
        <w:t>virtud de las consideraciones anteriores, al tener noticia de  los  alegados</w:t>
        <w:br/>
        <w:t>malos tratos sufridos por la señora J., se originó la obligación estatal  de</w:t>
        <w:br/>
        <w:t>iniciar una investigación de los hechos ex officio. No obstante, de  acuerdo</w:t>
        <w:br/>
        <w:t>a lo afirmado por el propio Estado  aún  no  se  ha  iniciado  investigación</w:t>
        <w:br/>
        <w:t>alguna. El Estado presentó diversas justificaciones por  las  cuales  no  ha</w:t>
        <w:br/>
        <w:t>iniciado una investigación, las cuales la Corte examinará a continuación:</w:t>
        <w:br/>
        <w:br/>
        <w:t>La primera justificación del Estado fue  que  las  declaraciones  realizadas</w:t>
        <w:br/>
        <w:t>por la señora J. fueron “bastante generales”, por  lo  que  las  autoridades</w:t>
        <w:br/>
        <w:t>nacionales no identificaron “una situación específica que sea contraria  [al</w:t>
        <w:br/>
        <w:t>derecho a la integridad personal] y que pueda  ser  identificad[a]  como  un</w:t>
        <w:br/>
        <w:t>acto de tortura con miras a concretar una investigación” (supra párr.  301).</w:t>
        <w:br/>
        <w:t>Además, el Estado señaló, como segunda justificación, que al momento de  los</w:t>
        <w:br/>
        <w:t>hechos  no  existía  la  obligación  internacional  de  investigar  alegados</w:t>
        <w:br/>
        <w:t>“manoseos”, y que una  mención  a  alegados  “manoseos”  no  constituía  “un</w:t>
        <w:br/>
        <w:t>indicio razonable que pudiera presumir la posible comisión de un  delito  de</w:t>
        <w:br/>
        <w:t>violación sexual tal cual  se  encontraba  tipificado  en  abril  de  1992”.</w:t>
        <w:br/>
        <w:t>Indicó que, en todo caso, la violación sexual se trataba  de  un  delito  de</w:t>
        <w:br/>
        <w:t>acción privada en ese momento, por lo cual  la  investigación  no  se  podía</w:t>
        <w:br/>
        <w:t>iniciar de oficio.</w:t>
        <w:br/>
        <w:br/>
        <w:t>Respecto  de  ambas  razones,  la  Corte  aclara  que   de   la   Convención</w:t>
        <w:br/>
        <w:t>Interamericana contra la Tortura surgen dos supuestos que accionan el  deber</w:t>
        <w:br/>
        <w:t>estatal de investigar: por un lado, cuando se presente denuncia, y,  por  el</w:t>
        <w:br/>
        <w:t>otro, cuando exista razón fundada para creer que se ha cometido un  acto  de</w:t>
        <w:br/>
        <w:t>tortura  en  el  ámbito  de  la  jurisdicción  del  Estado[495].  En   estas</w:t>
        <w:br/>
        <w:t>situaciones, la decisión de iniciar y adelantar una investigación no es  una</w:t>
        <w:br/>
        <w:t>facultad  discrecional  del  Estado,  sino  que  constituye  una  obligación</w:t>
        <w:br/>
        <w:t>estatal  imperativa  que  deriva  del  derecho  internacional  y  no   puede</w:t>
        <w:br/>
        <w:t>desecharse o condicionarse por actos o disposiciones normativas internas  de</w:t>
        <w:br/>
        <w:t>ninguna índole[496]. Además, como ya ha señalado este Tribunal,  aún  cuando</w:t>
        <w:br/>
        <w:t>los actos de tortura o tratos crueles,  inhumanos  o  degradantes  no  hayan</w:t>
        <w:br/>
        <w:t>sido denunciados ante las autoridades  competentes,  en  todo  caso  en  que</w:t>
        <w:br/>
        <w:t>existan indicios de su ocurrencia, el Estado deberá iniciar de oficio  y  de</w:t>
        <w:br/>
        <w:t>inmediato  una  investigación  imparcial,  independiente  y  minuciosa   que</w:t>
        <w:br/>
        <w:t>permita determinar la naturaleza y el origen  de  las  lesiones  advertidas,</w:t>
        <w:br/>
        <w:t>identificar a los  responsables  e  iniciar  su  procesamiento[497].  En  el</w:t>
        <w:br/>
        <w:t>presente caso, la Corte considera que las  declaraciones  de  la  señora  J.</w:t>
        <w:br/>
        <w:t>realizadas en 1992 fueron claras en señalar que al momento de  la  detención</w:t>
        <w:br/>
        <w:t>inicial fue apuntada con un  revólver,  vendada,  y  manoseada  sexualmente,</w:t>
        <w:br/>
        <w:t>entre otros actos (supra párrs. 322 a 326). En particular, sobre el  término</w:t>
        <w:br/>
        <w:t>“manoseo sexual”, este Tribunal difiere de lo  señalado  por  el  Estado  en</w:t>
        <w:br/>
        <w:t>cuanto a que de dicho término no  se  puede  inferir  un  acto  de  agresión</w:t>
        <w:br/>
        <w:t>sexual. Es necesario tomar en cuenta que las víctimas  de  violencia  sexual</w:t>
        <w:br/>
        <w:t>tienden a utilizar términos poco específicos  al  momento  de  realizar  sus</w:t>
        <w:br/>
        <w:t>declaraciones y no explicar gráficamente las particularidades anatómicas  de</w:t>
        <w:br/>
        <w:t>lo sucedido[498]. Al respecto,  la  CVR  señaló  que  “[e]s  común  que  las</w:t>
        <w:br/>
        <w:t>declarantes utilicen términos confusos o ‘propios’ al momento  de  describir</w:t>
        <w:br/>
        <w:t>los  actos  de   violencia   sexual   a   que   fueron   sometidas”[499]   y</w:t>
        <w:br/>
        <w:t>específicamente se refirió a la utilización del término “manoseos” como  una</w:t>
        <w:br/>
        <w:t>de las formas como las víctimas describían actos de violencia sexual  (supra</w:t>
        <w:br/>
        <w:t>párrs. 316 y 317).</w:t>
        <w:br/>
        <w:br/>
        <w:t>Respecto a la inexistencia de  la  obligación  internacional  de  investigar</w:t>
        <w:br/>
        <w:t>“manoseos”  sexuales  al  momento  de  los  hechos,  la  Corte  reitera   su</w:t>
        <w:br/>
        <w:t>jurisprudencia constante[500] sobre la  obligación  de  investigar  posibles</w:t>
        <w:br/>
        <w:t>actos de tortura o tratos  crueles,  inhumanos  o  degradantes.  Además,  la</w:t>
        <w:br/>
        <w:t>Corte hace notar que, previo a los hechos del presente  caso  y  durante  la</w:t>
        <w:br/>
        <w:t>época de su investigación,  ya  existía  para  el  Perú  una  obligación  de</w:t>
        <w:br/>
        <w:t>investigar actos de violencia  contra  la  mujer,  incluyendo  la  violencia</w:t>
        <w:br/>
        <w:t>sexual, y otros órganos internacionales, como el Comité para la  Eliminación</w:t>
        <w:br/>
        <w:t>de la Discriminación contra la Mujer y el Consejo Económico y Social de  las</w:t>
        <w:br/>
        <w:t>Naciones Unidas ya se habían pronunciado  sobre  dicha  obligación[501].  Al</w:t>
        <w:br/>
        <w:t>respecto, es preciso indicar que si bien la  jurisprudencia  de  esta  Corte</w:t>
        <w:br/>
        <w:t>tiene autoridad  interpretativa  de  las  obligaciones  establecidas  en  la</w:t>
        <w:br/>
        <w:t>Convención Americana[502], la obligación de investigar  y  juzgar  actos  de</w:t>
        <w:br/>
        <w:t>tortura o tratos crueles, inhumanos o degradantes se  deriva  del  deber  de</w:t>
        <w:br/>
        <w:t>garantizar el pleno ejercicio de los derechos reconocidos en  la  Convención</w:t>
        <w:br/>
        <w:t>contenido en el artículo  1.1  de  la  Convención  Americana  y  no  depende</w:t>
        <w:br/>
        <w:t>únicamente de que lo haya reafirmado este Tribunal en su jurisprudencia.  La</w:t>
        <w:br/>
        <w:t>garantía de que violaciones a derechos humanos  tales  como  la  vida  y  la</w:t>
        <w:br/>
        <w:t>integridad personal sean  investigadas  está  consagrada  en  la  Convención</w:t>
        <w:br/>
        <w:t>Americana y no nace a partir de su  aplicación  e  interpretación  por  esta</w:t>
        <w:br/>
        <w:t>Corte en el ejercicio de su jurisdicción contenciosa, por lo cual  debe  ser</w:t>
        <w:br/>
        <w:t>respetada por los Estados Parte desde el  momento  en  que  ratifican  dicho</w:t>
        <w:br/>
        <w:t>tratado[503]. Por tanto, el alegato estatal al respecto es improcedente.</w:t>
        <w:br/>
        <w:br/>
        <w:t>Respecto a los alegados impedimentos para investigar  los  hechos  impuestos</w:t>
        <w:br/>
        <w:t>por el derecho interno, la Corte recuerda que es  un  principio  básico  del</w:t>
        <w:br/>
        <w:t>Derecho Internacional, respaldado por la jurisprudencia  internacional,  que</w:t>
        <w:br/>
        <w:t>los Estados deben acatar sus obligaciones convencionales internacionales  de</w:t>
        <w:br/>
        <w:t>buena fe (pacta sunt servanda) y, como ya ha señalado la Corte y lo  dispone</w:t>
        <w:br/>
        <w:t>el artículo 27 de la Convención de Viena sobre el Derecho  de  los  Tratados</w:t>
        <w:br/>
        <w:t>de  1969,  aquellos  no  pueden  por  razones  de  orden  interno  dejar  de</w:t>
        <w:br/>
        <w:t>cumplirlas[504]. Por lo que, el Estado no puede  excusar  su  incumplimiento</w:t>
        <w:br/>
        <w:t>de la obligación de investigar los hechos descritos en la  ausencia  de  una</w:t>
        <w:br/>
        <w:t>tipificación al momento de los hechos. Sin perjuicio de esto, este  Tribunal</w:t>
        <w:br/>
        <w:t>nota que la legislación vigente  en  el  Perú  en  1992  no  establecía  una</w:t>
        <w:br/>
        <w:t>tipificación del delito de violación sexual que excluyera la posibilidad  de</w:t>
        <w:br/>
        <w:t>los “manoseos sexuales” pudiesen constituir una violación sexual[505].</w:t>
        <w:br/>
        <w:br/>
        <w:t>Por  otro  lado,  en  relación  con  el   impedimento   para   iniciar   una</w:t>
        <w:br/>
        <w:t>investigación de oficio debido a que el delito de violación  era  de  acción</w:t>
        <w:br/>
        <w:t>privada, este Tribunal reitera que cuando exista razón  fundada  para  creer</w:t>
        <w:br/>
        <w:t>que se ha cometido un acto de tortura o malos tratos  en  el  ámbito  de  la</w:t>
        <w:br/>
        <w:t>jurisdicción  del  Estado,  la  decisión  de   iniciar   y   adelantar   una</w:t>
        <w:br/>
        <w:t>investigación no  es  una  facultad  discrecional,  sino  que  el  deber  de</w:t>
        <w:br/>
        <w:t>investigar constituye una  obligación  estatal  imperativa  que  deriva  del</w:t>
        <w:br/>
        <w:t>derecho internacional y no puede desecharse  o  condicionarse  por  actos  o</w:t>
        <w:br/>
        <w:t>disposiciones normativas internas  de  ninguna  índole  (supra  párr.  347).</w:t>
        <w:br/>
        <w:t>Adicionalmente,  este  Tribunal   advierte  que  el  artículo  7.b   de   la</w:t>
        <w:br/>
        <w:t>Convención de Belém do Pará, obliga  de  manera  específica  a  los  Estados</w:t>
        <w:br/>
        <w:t>Partes, desde  su  entrada  en  vigor  respecto  del  particular  Estado,  a</w:t>
        <w:br/>
        <w:t>utilizar la debida  diligencia  para  prevenir,  sancionar  y  erradicar  la</w:t>
        <w:br/>
        <w:t>violencia contra la mujer. De tal modo, ante un  acto  de  violencia  contra</w:t>
        <w:br/>
        <w:t>una mujer, resulta particularmente importante que las  autoridades  a  cargo</w:t>
        <w:br/>
        <w:t>de la  investigación  la  lleven  adelante  con  determinación  y  eficacia,</w:t>
        <w:br/>
        <w:t>teniendo en cuenta el deber de la sociedad de rechazar la  violencia  contra</w:t>
        <w:br/>
        <w:t>las mujeres y las obligaciones  del  Estado  de  erradicarla  y  de  brindar</w:t>
        <w:br/>
        <w:t>confianza  a  las  víctimas  en  las   instituciones   estatales   para   su</w:t>
        <w:br/>
        <w:t>protección[506]. Por tanto, es necesario que los Estados garanticen que  sus</w:t>
        <w:br/>
        <w:t>legislaciones  internas  no  impongan  condiciones  diferenciadas  para   la</w:t>
        <w:br/>
        <w:t>investigación de agresiones a la integridad personal de  índole  sexual.  Al</w:t>
        <w:br/>
        <w:t>respecto, la Corte nota que en la  legislación  actualmente  vigente  en  el</w:t>
        <w:br/>
        <w:t>Perú la investigación de los delitos contra la  libertad  sexual  puede  ser</w:t>
        <w:br/>
        <w:t>iniciada de oficio[507].</w:t>
        <w:br/>
        <w:br/>
        <w:t>La  tercera  justificación  dada  por  el  Estado  para   no   iniciar   una</w:t>
        <w:br/>
        <w:t>investigación, es que la presunta víctima no denunció los  hechos  en  otras</w:t>
        <w:br/>
        <w:t>oportunidades distintas a las ya señaladas. Al respecto, la  Corte  advierte</w:t>
        <w:br/>
        <w:t>que para que surja la obligación  de  investigar  no  es  necesario  que  la</w:t>
        <w:br/>
        <w:t>presunta víctima denuncie los hechos más de una  vez.  Lo  que  es  más,  en</w:t>
        <w:br/>
        <w:t>casos de alegada violencia sexual, la investigación debe intentar evitar  en</w:t>
        <w:br/>
        <w:t>lo  posible  la  revictimización  o  reexperimentación  de  la   experiencia</w:t>
        <w:br/>
        <w:t>traumática  cada  vez  que  la  víctima  recuerda   o   declara   sobre   lo</w:t>
        <w:br/>
        <w:t>ocurrido[508]. Por tanto, no resulta razonable exigir que  las  víctimas  de</w:t>
        <w:br/>
        <w:t>violencia sexual deban reiterar en cada una de sus declaraciones o cada  vez</w:t>
        <w:br/>
        <w:t>que se dirijan a las autoridades los  mencionados  maltratos  de  naturaleza</w:t>
        <w:br/>
        <w:t>sexual. Además, la Corte reitera que en el caso concreto de  la  señora  J.,</w:t>
        <w:br/>
        <w:t>ella denunció los referidos  maltratos  en  las  dos  oportunidades  que  le</w:t>
        <w:br/>
        <w:t>fueron conferidas para  declarar  ante  las  autoridades:  la  manifestación</w:t>
        <w:br/>
        <w:t>policial y su declaración instructiva.</w:t>
        <w:br/>
        <w:br/>
        <w:t>La cuarta y última de las justificaciones dadas por el  Estado  es  que  “ha</w:t>
        <w:br/>
        <w:t>sido usual que las procesadas por  terrorismo  aleguen  indebidamente  haber</w:t>
        <w:br/>
        <w:t>sido víctimas de violaciones sexuales u otros actos de contenido  sexual,  a</w:t>
        <w:br/>
        <w:t>pesar de que dichas aseveraciones no  se  corroboran  con  los  certificados</w:t>
        <w:br/>
        <w:t>médicos [l]egales que se les  practicaron,  teniendo  como  única  finalidad</w:t>
        <w:br/>
        <w:t>cuestionar la legalidad del proceso penal”[509]. Este Tribunal  observa  que</w:t>
        <w:br/>
        <w:t>dicho alegato evidencia una concepción que  (i)  asume  automáticamente  que</w:t>
        <w:br/>
        <w:t>las denuncias de violencia sexual son falsas, contrario al deber de  iniciar</w:t>
        <w:br/>
        <w:t>una investigación de oficio cada vez que se presente una denuncia o  existan</w:t>
        <w:br/>
        <w:t>indicios de su ocurrencia (supra párrs. 341, 342 y 345); (ii)  es  contraria</w:t>
        <w:br/>
        <w:t>al contexto de violencia sexual existente en la época de los  hechos  (supra</w:t>
        <w:br/>
        <w:t>párrs. 315 a 317); (iii) desconoce que no todos los casos de  violación  y/o</w:t>
        <w:br/>
        <w:t>violación sexual ocasionan lesiones físicas  verificables  a  través  de  un</w:t>
        <w:br/>
        <w:t>examen médico (supra párr. 329), y (iv) muestra un criterio  discrecional  y</w:t>
        <w:br/>
        <w:t>discriminatorio con base en la situación procesal de  las  mujeres  para  no</w:t>
        <w:br/>
        <w:t>iniciar una investigación por una alegada violación o violencia  sexual.  Al</w:t>
        <w:br/>
        <w:t>respecto, la Corte  recuerda  que  la  investigación  que  debe  iniciar  el</w:t>
        <w:br/>
        <w:t>Estado, una vez  que  las  autoridades  estatales  tengan  conocimiento  del</w:t>
        <w:br/>
        <w:t>hecho, debe ser una investigación seria, imparcial y efectiva  (supra  párr.</w:t>
        <w:br/>
        <w:t>342). Por tanto, el inicio de la investigación no puede  estar  condicionado</w:t>
        <w:br/>
        <w:t>por quien realiza la denuncia ni por la creencia de las  autoridades,  antes</w:t>
        <w:br/>
        <w:t>de iniciar la investigación, de que las alegaciones realizadas son falsas.</w:t>
        <w:br/>
        <w:br/>
        <w:t>En suma, este Tribunal  considera  que  el  Estado  ha  debido  iniciar  una</w:t>
        <w:br/>
        <w:t>investigación en el presente caso tras la primera denuncia realizada  el  21</w:t>
        <w:br/>
        <w:t>de abril de 1992 por la señora J. La falta de investigación  impide  que  el</w:t>
        <w:br/>
        <w:t>Estado  presente  una  explicación  satisfactoria  y  convincente   de   los</w:t>
        <w:br/>
        <w:t>maltratos alegados y desvirtuar las alegaciones  sobre  su  responsabilidad,</w:t>
        <w:br/>
        <w:t>mediante elementos probatorios adecuados (supra párr. 343).</w:t>
        <w:br/>
        <w:br/>
        <w:br/>
        <w:t>C.2.6) Determinación de los maltratos ocurridos</w:t>
        <w:br/>
        <w:br/>
        <w:br/>
        <w:t>En virtud de  todas  las  consideraciones  anteriores,  la  Corte  encuentra</w:t>
        <w:br/>
        <w:t>suficientemente acreditado que al momento  de  la  detención  inicial  a  la</w:t>
        <w:br/>
        <w:t>señora J. le vendaron los ojos, fue golpeada, manoseada  sexualmente  y  que</w:t>
        <w:br/>
        <w:t>tras  salir  del  inmueble  de  la  calle  Las  Esmeraldas  no  fue  llevada</w:t>
        <w:br/>
        <w:t>directamente a la DINCOTE sino que estuvo en  un  automóvil  por  un  tiempo</w:t>
        <w:br/>
        <w:t>indeterminado  mientras  posiblemente  se  realizaban  registros  de   otros</w:t>
        <w:br/>
        <w:t>inmuebles. Dicha determinación se basa en: (1) el contexto en  la  época  de</w:t>
        <w:br/>
        <w:t>los hechos y la similitud de éste con los hechos  relatados  por  la  señora</w:t>
        <w:br/>
        <w:t>J.; (2) las declaraciones de la señora J.  ante  las  autoridades  internas;</w:t>
        <w:br/>
        <w:t>(3) las inconsistencias de  la  declaración  de  la  fiscal  del  Ministerio</w:t>
        <w:br/>
        <w:t>Público; (4) el examen médico realizado a la señora J., y (5)  la  falta  de</w:t>
        <w:br/>
        <w:t>esclarecimiento de los hechos  por  parte  del  Estado.  Adicionalmente,  la</w:t>
        <w:br/>
        <w:t>Corte recuerda que la detención de la señora J. se realizó sin  que  mediara</w:t>
        <w:br/>
        <w:t>orden judicial y sin que fuera sometida a control judicial por al  menos  15</w:t>
        <w:br/>
        <w:t>días (supra párrs. 137 a 144). Estas condiciones en las que  se  realizó  la</w:t>
        <w:br/>
        <w:t>detención favorecen la conclusión de  la  ocurrencia  de  los  malos  tratos</w:t>
        <w:br/>
        <w:t>alegados por J.</w:t>
        <w:br/>
        <w:br/>
        <w:t>La Corte nota que la Comisión y la representante alegan además  que  durante</w:t>
        <w:br/>
        <w:t>los traslados funcionarios estatales amenazaron a la señora J. varias  veces</w:t>
        <w:br/>
        <w:t>indicando que le iban a “‘dar una vuelta a la playa’,  expresión  comúnmente</w:t>
        <w:br/>
        <w:t>conocida en Perú como una amenaza de tortura o asesinato” (supra párrs.  308</w:t>
        <w:br/>
        <w:t>y 309). Este alegato no  es  confirmado  ni  refutado  expresamente  por  la</w:t>
        <w:br/>
        <w:t>prueba encontrada en el expediente. En  particular,  este  Tribunal  resalta</w:t>
        <w:br/>
        <w:t>que en sus declaraciones a nivel interno la señora J. no  mencionó  nada  en</w:t>
        <w:br/>
        <w:t>este sentido. No obstante, la Corte señaló supra que no es claro la fecha  y</w:t>
        <w:br/>
        <w:t>hora de culminación del registro del inmueble de la calle Las  Esmeraldas  y</w:t>
        <w:br/>
        <w:t>que la detención de la señora J. no  fue  registrada  por  la  DINCOTE  sino</w:t>
        <w:br/>
        <w:t>hasta el 15 de abril de 1992 a las 11:55  horas  (supra  párrs.  92,  338  y</w:t>
        <w:br/>
        <w:t>339). Según la fiscal del Ministerio Público, antes  de  ser  llevada  a  la</w:t>
        <w:br/>
        <w:t>DINCOTE la  señora  J.  fue  conducida  a  su  domicilio  para  realizar  el</w:t>
        <w:br/>
        <w:t>allanamiento del mismo[510]. No es claro  a  dónde  más  fue  conducida  J.,</w:t>
        <w:br/>
        <w:t>entre su  detención  y  su  ingreso  a  la  DINCOTE.  Estos  hechos  otorgan</w:t>
        <w:br/>
        <w:t>credibilidad a lo declarado por la señora J. en el sentido  que  tras  salir</w:t>
        <w:br/>
        <w:t>del inmueble de la calle Las Esmeraldas habría estado  dando  vueltas  hasta</w:t>
        <w:br/>
        <w:t>que fue llevada a la DINCOTE. Adicionalmente, según la CVR “[e]ra común  que</w:t>
        <w:br/>
        <w:t>las mujeres fueran amenazadas  con  ser  llevadas  a  la  playa,  [lo  cual]</w:t>
        <w:br/>
        <w:t>implicaba que iban a ser violadas”[511]. En suma, no  existe  prueba  en  el</w:t>
        <w:br/>
        <w:t>expediente que desvirtúe la veracidad de estos alegatos y  de  lo  declarado</w:t>
        <w:br/>
        <w:t>por la señora J. a nivel interno, además de que estos son  concordantes  con</w:t>
        <w:br/>
        <w:t>el contexto de la época de los hechos, así como con el resto de  los  hechos</w:t>
        <w:br/>
        <w:t>del caso. Por tanto, este Tribunal considera razonable presumir que  durante</w:t>
        <w:br/>
        <w:t>dichos  traslados  la  señora  J.  continuó   siendo   amenazada   por   los</w:t>
        <w:br/>
        <w:t>funcionarios policiales que la detuvieron.</w:t>
        <w:br/>
        <w:br/>
        <w:t>A los efectos de esta Sentencia, los elementos de convicción que surgen  del</w:t>
        <w:br/>
        <w:t>acervo probatorio resultan suficientes para arribar a la conclusión  de  que</w:t>
        <w:br/>
        <w:t>la señora J. sufrió diversos  malos  tratos  con  ocasión  de  su  detención</w:t>
        <w:br/>
        <w:t>inicial.  Sobre  el  particular,   tal   como   lo   ha   hecho   en   otras</w:t>
        <w:br/>
        <w:t>oportunidades[512], este  Tribunal  observa  que  llegar  a  una  conclusión</w:t>
        <w:br/>
        <w:t>distinta, implicaría permitir  al  Estado  ampararse  en  la  negligencia  e</w:t>
        <w:br/>
        <w:t>inefectividad de la investigación y la situación  de  impunidad  en  la  que</w:t>
        <w:br/>
        <w:t>permanecen los hechos del caso, para sustraerse de su responsabilidad.</w:t>
        <w:br/>
        <w:br/>
        <w:br/>
        <w:t>C.2.7)      Calificación jurídica de los hechos</w:t>
        <w:br/>
        <w:br/>
        <w:br/>
        <w:t>En  el  presente  caso,  existen  dos  controversias  en  relación  con   la</w:t>
        <w:br/>
        <w:t>caracterización de los maltratos constatados previamente. Por un  lado,  las</w:t>
        <w:br/>
        <w:t>partes y la Comisión difieren en cuanto a si  lo  que  la  presunta  víctima</w:t>
        <w:br/>
        <w:t>calificó como “manoseos” constituyen violencia sexual  o  violación  sexual.</w:t>
        <w:br/>
        <w:t>Por otro lado, existe controversia  en  cuanto  a  la  calificación  de  los</w:t>
        <w:br/>
        <w:t>hechos como tortura.</w:t>
        <w:br/>
        <w:br/>
        <w:t>Siguiendo la línea de la jurisprudencia internacional y  tomando  en  cuenta</w:t>
        <w:br/>
        <w:t>lo dispuesto en la Convención de Belém do Pará, la Corte ha considerado  que</w:t>
        <w:br/>
        <w:t>la violencia sexual se configura con acciones de naturaleza  sexual  que  se</w:t>
        <w:br/>
        <w:t>cometen en una persona sin su consentimiento, que además  de  comprender  la</w:t>
        <w:br/>
        <w:t>invasión física del cuerpo humano, pueden incluir actos  que  no  involucren</w:t>
        <w:br/>
        <w:t>penetración o incluso contacto físico alguno[513].</w:t>
        <w:br/>
        <w:br/>
        <w:t>Asimismo, siguiendo el  criterio  jurisprudencial  y  normativo  que  impera</w:t>
        <w:br/>
        <w:t>tanto en el ámbito del Derecho Penal Internacional como en el Derecho  Penal</w:t>
        <w:br/>
        <w:t>comparado, este Tribunal ha considerado que la violación sexual  no  implica</w:t>
        <w:br/>
        <w:t>necesariamente una relación sexual  sin  consentimiento,  por  vía  vaginal,</w:t>
        <w:br/>
        <w:t>como se  consideró  tradicionalmente.  Por  violación  sexual  también  debe</w:t>
        <w:br/>
        <w:t>entenderse actos de penetración vaginal o anal,  sin  consentimiento  de  la</w:t>
        <w:br/>
        <w:t>víctima, mediante la utilización de otras partes del cuerpo  del  agresor  u</w:t>
        <w:br/>
        <w:t>objetos, así como la penetración bucal mediante el  miembro  viril[514].  Al</w:t>
        <w:br/>
        <w:t>respecto, la Corte aclara que para que un  acto  sea  considerado  violación</w:t>
        <w:br/>
        <w:t>sexual, es suficiente que se produzca una  penetración,  por  insignificante</w:t>
        <w:br/>
        <w:t>que sea, en los términos antes descritos[515]. Además, se debe entender  que</w:t>
        <w:br/>
        <w:t>la penetración vaginal se refiere a la penetración, con cualquier parte  del</w:t>
        <w:br/>
        <w:t>cuerpo del agresor u objetos, de cualquier orificio genital, incluyendo  los</w:t>
        <w:br/>
        <w:t>labios mayores y menores, así como el orificio vaginal. Esta  interpretación</w:t>
        <w:br/>
        <w:t>es acorde a  la  concepción  de  que  cualquier  tipo  de  penetración,  por</w:t>
        <w:br/>
        <w:t>insignificante que sea, es suficiente  para  que  un  acto  sea  considerado</w:t>
        <w:br/>
        <w:t>violación sexual. Este Tribunal entiende que  la  violación  sexual  es  una</w:t>
        <w:br/>
        <w:t>forma de violencia sexual[516].</w:t>
        <w:br/>
        <w:br/>
        <w:t>En  el  presente  caso,  la  Corte  ya  estableció  que  la  señora  J.  fue</w:t>
        <w:br/>
        <w:t>“manoseada” sexualmente al momento de su detención por un agente estatal  de</w:t>
        <w:br/>
        <w:t>sexo masculino teniendo en cuenta: (1) las declaraciones  de  la  señora  J.</w:t>
        <w:br/>
        <w:t>rendidas ante las autoridades internas; (2) la similitud de lo descrito  por</w:t>
        <w:br/>
        <w:t>la señora J. y el contexto de violencia sexual verificado por la CVR  en  la</w:t>
        <w:br/>
        <w:t>época de los hechos; (3) las dificultades probatorias propias de  este  tipo</w:t>
        <w:br/>
        <w:t>de hechos; (4) la presunción de veracidad que debe otorgarse a este tipo  de</w:t>
        <w:br/>
        <w:t>denuncias,  la  cual  puede  ser  desvirtuada  a  través  de  una  serie  de</w:t>
        <w:br/>
        <w:t>diligencias, investigaciones y garantías  que  no  fueron  otorgadas  en  el</w:t>
        <w:br/>
        <w:t>presente caso, donde no fue presentada  prueba  en  contrario,  ya  que  (5)</w:t>
        <w:br/>
        <w:t>existen  ciertas  inconsistencias  en  la  declaración  de  la  fiscal   del</w:t>
        <w:br/>
        <w:t>Ministerio Público; (6) el examen médico no contradice lo  señalado  por  la</w:t>
        <w:br/>
        <w:t>señora J., y (7) el Estado no ha  iniciado  una  investigación  sobre  estos</w:t>
        <w:br/>
        <w:t>hechos. La Corte considera que este acto  implicó  la  invasión  física  del</w:t>
        <w:br/>
        <w:t>cuerpo de la señora J. y al  involucrar  el  área  genital  de  la  presunta</w:t>
        <w:br/>
        <w:t>víctima significó que el mismo fuera de  naturaleza  sexual.  Asimismo,  las</w:t>
        <w:br/>
        <w:t>circunstancias en las  que  se  produjeron  los  hechos  eliminan  cualquier</w:t>
        <w:br/>
        <w:t>posibilidad de que hubiese habido consentimiento. Por tanto,  este  Tribunal</w:t>
        <w:br/>
        <w:t>considera que el “manoseo” del cual fue víctima la señora J.  constituyó  un</w:t>
        <w:br/>
        <w:t>acto de violencia sexual. Si bien las víctimas de violencia  sexual  tienden</w:t>
        <w:br/>
        <w:t>a  utilizar  términos  poco  específicos  al   momento   de   realizar   sus</w:t>
        <w:br/>
        <w:t>declaraciones y no explicar gráficamente las particularidades anatómicas  de</w:t>
        <w:br/>
        <w:t>lo sucedido (supra párr. 347), este Tribunal considera que a partir  de  las</w:t>
        <w:br/>
        <w:t>declaraciones de la presunta  víctima  que  constan  en  el  expediente  del</w:t>
        <w:br/>
        <w:t>presente caso no es posible determinar  si  dicha  violencia  sexual  además</w:t>
        <w:br/>
        <w:t>constituyó una violación sexual  en  los  términos  señalados  anteriormente</w:t>
        <w:br/>
        <w:t>(supra párr. 359).</w:t>
        <w:br/>
        <w:br/>
        <w:t>Este Tribunal considera que la violencia sexual de la cual  fue  víctima  la</w:t>
        <w:br/>
        <w:t>señora J. por un agente del Estado y mientras estaba siendo detenida  es  un</w:t>
        <w:br/>
        <w:t>acto grave y reprobable, tomando en cuenta la vulnerabilidad de  la  víctima</w:t>
        <w:br/>
        <w:t>y el abuso de poder que despliega el agente. En relación con el  artículo  5</w:t>
        <w:br/>
        <w:t>de la Convención, la  Corte  considera  que  dicho  acto  fue  denigrante  y</w:t>
        <w:br/>
        <w:t>humillante  física  y  emocionalmente,  por  lo  que  pudo   haber   causado</w:t>
        <w:br/>
        <w:t>consecuencias psicológicas severas para la presunta víctima.</w:t>
        <w:br/>
        <w:br/>
        <w:t>Por otra parte, esta Corte ha señalado que la violación  del  derecho  a  la</w:t>
        <w:br/>
        <w:t>integridad física y psíquica de las personas  tiene  diversas  connotaciones</w:t>
        <w:br/>
        <w:t>de grado y que abarca desde la  tortura  hasta  otro  tipo  de  vejámenes  o</w:t>
        <w:br/>
        <w:t>tratos crueles, inhumanos o degradantes, cuyas secuelas físicas y  psíquicas</w:t>
        <w:br/>
        <w:t>varían de intensidad según factores  endógenos  y  exógenos  de  la  persona</w:t>
        <w:br/>
        <w:t>(duración de los tratos, edad, sexo, salud, contexto, vulnerabilidad,  entre</w:t>
        <w:br/>
        <w:t>otros) que deberán  ser  analizados  en  cada  situación  concreta[517].  Es</w:t>
        <w:br/>
        <w:t>decir, las características personales de una supuesta víctima de  tortura  o</w:t>
        <w:br/>
        <w:t>tratos crueles, inhumanos o degradantes, deben  ser  tomadas  en  cuenta  al</w:t>
        <w:br/>
        <w:t>momento de determinar si la integridad personal fue vulnerada, ya que  tales</w:t>
        <w:br/>
        <w:t>características pueden cambiar la percepción de la realidad  del  individuo,</w:t>
        <w:br/>
        <w:t>y por ende, incrementar el sufrimiento y el sentido  de  humillación  cuando</w:t>
        <w:br/>
        <w:t>son sometidas a ciertos tratamientos[518].</w:t>
        <w:br/>
        <w:br/>
        <w:t>El Tribunal ha indicado que todo uso de la fuerza que no  sea  estrictamente</w:t>
        <w:br/>
        <w:t>necesario por el propio comportamiento de la persona detenida constituye  un</w:t>
        <w:br/>
        <w:t>atentado a la dignidad humana, en violación del artículo 5 de la  Convención</w:t>
        <w:br/>
        <w:t>Americana[519]. En el presente caso, el  Estado  no  ha  demostrado  que  la</w:t>
        <w:br/>
        <w:t>fuerza utilizada al momento de la detención fue necesaria (supra párrs.  330</w:t>
        <w:br/>
        <w:t>y 331). Asimismo, la violencia sexual  de  que  fue  víctima  la  señora  J.</w:t>
        <w:br/>
        <w:t>constituye también una violación a su derecho a la integridad personal.</w:t>
        <w:br/>
        <w:br/>
        <w:t>Para definir lo que a la luz del artículo 5.2  de  la  Convención  Americana</w:t>
        <w:br/>
        <w:t>debe entenderse como “tortura”, de conformidad con la jurisprudencia  de  la</w:t>
        <w:br/>
        <w:t>Corte, se está frente a un acto constitutivo de tortura cuando el  maltrato:</w:t>
        <w:br/>
        <w:t>a) es intencional; b) cause severos sufrimientos físicos o  mentales,  y  c)</w:t>
        <w:br/>
        <w:t>se cometa con cualquier fin o propósito[520].  Asimismo,  se  ha  reconocido</w:t>
        <w:br/>
        <w:t>que las amenazas y el peligro real de  someter  a  una  persona  a  lesiones</w:t>
        <w:br/>
        <w:t>físicas produce, en determinadas circunstancias, una angustia moral  de  tal</w:t>
        <w:br/>
        <w:t>grado que puede ser considerada tortura psicológica[521].</w:t>
        <w:br/>
        <w:br/>
        <w:t>La Corte recuerda que al momento de la detención inicial a la señora  J.  le</w:t>
        <w:br/>
        <w:t>vendaron los ojos, fue golpeada, manoseada sexualmente y que tras salir  del</w:t>
        <w:br/>
        <w:t>inmueble de la calle  Las  Esmeraldas  no  fue  llevada  directamente  a  la</w:t>
        <w:br/>
        <w:t>DINCOTE, sino que  estuvo  en  un  automóvil  por  un  tiempo  indeterminado</w:t>
        <w:br/>
        <w:t>mientras posiblemente se realizaban registros  de  otros  inmuebles,  tiempo</w:t>
        <w:br/>
        <w:t>durante el cual fue amenazada (supra párrs. 354 a 356). Al  analizar  dichos</w:t>
        <w:br/>
        <w:t>hechos es necesario tomar en cuenta que, al haber estado vendada, la  señora</w:t>
        <w:br/>
        <w:t>J. debió haber estado desorientada lo cual probablemente  aumentó  su  grado</w:t>
        <w:br/>
        <w:t>de angustia y terror sobre lo que  podría  suceder.  Estos  sentimientos  se</w:t>
        <w:br/>
        <w:t>intensificaron cuando la señora  J.  fue  conducida  por  algún  tiempo  sin</w:t>
        <w:br/>
        <w:t>destino conocido, cuando es presumible que  fue  amenzada  por  funcionarios</w:t>
        <w:br/>
        <w:t>policiales (supra párr. 355), sin ningún tipo de garantía legal.  Dentro  de</w:t>
        <w:br/>
        <w:t>este contexto, al haber sido detenida mediante la fuerza, y tras haber  sido</w:t>
        <w:br/>
        <w:t>víctima de una violencia sexual, para la señora J. existía un riesgo real  e</w:t>
        <w:br/>
        <w:t>inmediato de que dichas amenazas se concretasen. Esto además  es  respaldado</w:t>
        <w:br/>
        <w:t>por el contexto existente al momento de los hechos.</w:t>
        <w:br/>
        <w:br/>
        <w:t>Atendiendo al conjunto de las circunstancias del caso la Corte concluye  que</w:t>
        <w:br/>
        <w:t>los maltratos a los  que  fue  sometida  la  señora  J.  al  momento  de  su</w:t>
        <w:br/>
        <w:t>detención constituyeron una violación  del  artículo  5.2  que  prohíbe  ser</w:t>
        <w:br/>
        <w:t>sometido a torturas ni a penas o tratos crueles, inhumanos o degradantes.</w:t>
        <w:br/>
        <w:br/>
        <w:t>Por otro lado, la Corte ha precisado que  si  bien  el  artículo  11  de  la</w:t>
        <w:br/>
        <w:t>Convención Americana se titula “Protección de la Honra y  de  la  Dignidad”,</w:t>
        <w:br/>
        <w:t>su contenido incluye, entre otros, la protección de  la  vida  privada[522].</w:t>
        <w:br/>
        <w:t>El concepto de vida privada comprende entre  otros  ámbitos  protegidos,  la</w:t>
        <w:br/>
        <w:t>vida sexual[523]. La Corte considera que la violencia sexual de la cual  fue</w:t>
        <w:br/>
        <w:t>víctima la señora J. supuso una intromisión en los aspectos  más  personales</w:t>
        <w:br/>
        <w:t>e íntimos de su vida privada.</w:t>
        <w:br/>
        <w:br/>
        <w:t>Con base en lo anterior, la Corte concluye que el Estado es responsable  por</w:t>
        <w:br/>
        <w:t>la violación de los derechos a la integridad personal, a la dignidad y a  la</w:t>
        <w:br/>
        <w:t>vida privada, consagrados, respectivamente, en los artículos 5.1, 5.2,  11.1</w:t>
        <w:br/>
        <w:t>y 11.2 de la Convención Americana, en relación con  los  artículos  1.1  del</w:t>
        <w:br/>
        <w:t>mismo tratado y  6  de  la  Convención  Interamericana  contra  la  Tortura.</w:t>
        <w:br/>
        <w:t>Adicionalmente, este Tribunal advierte que el Estado no ha  investigado  los</w:t>
        <w:br/>
        <w:t>hechos violatorios de los artículos  5  y  11  de  la  Convención  Americana</w:t>
        <w:br/>
        <w:t>(supra párrs. 341 a 353), lo que implica  un  incumplimiento  del  deber  de</w:t>
        <w:br/>
        <w:t>garantizar la integridad personal así como la protección a la vida  privada,</w:t>
        <w:br/>
        <w:t>así como del deber establecido en el artículo 7.b de la Convención de  Belém</w:t>
        <w:br/>
        <w:t>do Pará y los artículos 6 y 8 de  la  Convención  Interamericana  contra  la</w:t>
        <w:br/>
        <w:t>Tortura, en perjuicio de la señora J. En virtud de lo anterior, la Corte  no</w:t>
        <w:br/>
        <w:t>estima necesario hacer un  pronunciamiento  adicional  respecto  de  alegada</w:t>
        <w:br/>
        <w:t>violación por estos hechos  de  los  artículos  8  y  25  de  la  Convención</w:t>
        <w:br/>
        <w:t>Americana, en perjuicio de J.</w:t>
        <w:br/>
        <w:br/>
        <w:br/>
        <w:t xml:space="preserve">       D) Alegados maltratos sufridos durante la detención en la DINCOTE</w:t>
        <w:br/>
        <w:br/>
        <w:br/>
        <w:br/>
        <w:t>D.1) Alegatos de la Comisión y de las partes</w:t>
        <w:br/>
        <w:br/>
        <w:br/>
        <w:t>La Comisión concluyó que “[a]l llegar  a  la  DINCOTE  [la  señora  J.]  fue</w:t>
        <w:br/>
        <w:t>obligada a sentarse en el piso de cemento y  no  le  permitieron  moverse  o</w:t>
        <w:br/>
        <w:t>hablar[,  y  c]uando  solicitó  ir  al  baño,  los   policías   respondieron</w:t>
        <w:br/>
        <w:t>negativamente, siendo obligada a orinar en una  lata  en  presencia  de  dos</w:t>
        <w:br/>
        <w:t>policías hombres”. Señaló que “[n]o le fue proveído alimento ni  agua  entre</w:t>
        <w:br/>
        <w:t>las 6 am y las 8 pm del 14 de abril de 1992”; “[f]ue golpeada en la  cara[,]</w:t>
        <w:br/>
        <w:t>obligada a permanecer de pie mirando a la pared por el resto de la noche[  y</w:t>
        <w:br/>
        <w:t>e]scuchó el  llanto  de  otros  detenidos  que  estaban  siendo  golpeados”:</w:t>
        <w:br/>
        <w:t>Asimismo, “[f]ue llevada a una celda que tenia una letrina sin puerta y  con</w:t>
        <w:br/>
        <w:t>el piso lleno de cucarachas”. Además, según la Comisión la señora J.  “[f]ue</w:t>
        <w:br/>
        <w:t>presionada  a  ‘colaborar’  pues  de  lo  contrario  se   incrementaría   el</w:t>
        <w:br/>
        <w:t>sufrimiento de su hermana, también detenida en ese  lugar”,  “amenazada  con</w:t>
        <w:br/>
        <w:t>ser torturada usando ‘la tina’ y choques eléctricos”, y de “ser  transferida</w:t>
        <w:br/>
        <w:t>a un piso ‘infestado de ratas’". Adicionalmente, indicó que  “[d]urante  los</w:t>
        <w:br/>
        <w:t>17 días que permaneció en la DINCOTE, en tres ocasiones  fue  sacada  de  su</w:t>
        <w:br/>
        <w:t>celda. En una de esas ocasiones intentaron sacarla a las 11  pm  y  ante  su</w:t>
        <w:br/>
        <w:t>negativa, le tiraron un balde de agua fría y fue forzada a salir  del  lugar</w:t>
        <w:br/>
        <w:t>para llevarla a otra habitación. [E]n otra  oportunidad  fue  sacada  de  su</w:t>
        <w:br/>
        <w:t>celda como a las 8:30 pm por un hombre que no reconoció, siendo  cuestionada</w:t>
        <w:br/>
        <w:t>sobre su presencia en Ayacucho y le dijeron que si no cooperaba  su  hermana</w:t>
        <w:br/>
        <w:t>estarla en peligro”. Adicionalmente, la Comisión señaló que “[l]a señora  J.</w:t>
        <w:br/>
        <w:t>fue sometida a incomunicación prolongada sin control judicial alguno  siendo</w:t>
        <w:br/>
        <w:t>expuesta a [vejámenes]”.</w:t>
        <w:br/>
        <w:br/>
        <w:t>La representante alegó que “[d]urante [la] detención […]  J.  fue  amenazada</w:t>
        <w:br/>
        <w:t>con la tortura de su hermana[,] quien fuera detenida y  puesta  en  libertad</w:t>
        <w:br/>
        <w:t>17 días después. La única razón de la detención de su  hermana  fue  ejercer</w:t>
        <w:br/>
        <w:t>torturas psicológicas  sobre  [la  señora  J.]  para  que  ‘confesara’”.  Al</w:t>
        <w:br/>
        <w:t>respecto, señaló que esto no ha sido negado por el Estado,  el  cual  no  ha</w:t>
        <w:br/>
        <w:t>dado explicación sobre las razones de la detención de la hermana de J.</w:t>
        <w:br/>
        <w:br/>
        <w:t>El Estado alegó que “ante ninguna instancia  nacional  (policial,  fiscal  o</w:t>
        <w:br/>
        <w:t>judicial) la señora J. manifestó haber sufrido actos  de  tortura  o  tratos</w:t>
        <w:br/>
        <w:t>cueles inhumanos o degradantes como consecuencia  de  su  presencia  en  las</w:t>
        <w:br/>
        <w:t>instalaciones de la DINCOTE”. Además, indicó que “[e]n la  DINCOTE  existían</w:t>
        <w:br/>
        <w:t>instalaciones acondicionadas para  el  registro  y  detención  de  presuntos</w:t>
        <w:br/>
        <w:t>autores del delito de terrorismo, así como salas de aislamiento  especiales.</w:t>
        <w:br/>
        <w:t>Incluso, en caso  de  mujeres  detenidas  estas  permanecían  vigiladas  por</w:t>
        <w:br/>
        <w:t>personal  femenino”.  Indicó  que  “si  [en]  la  DINCOTE  hubiera   sufrido</w:t>
        <w:br/>
        <w:t>maltratados” estos hubiesen estado reflejados en el informe  médico  que  se</w:t>
        <w:br/>
        <w:t>realizó el 18 de abril, cinco días después de su ingreso a la DINCOTE.</w:t>
        <w:br/>
        <w:br/>
        <w:br/>
        <w:t>D.2) Consideraciones de la Corte</w:t>
        <w:br/>
        <w:br/>
        <w:br/>
        <w:t>La Corte recuerda las consideraciones realizadas supra sobre la  prohibición</w:t>
        <w:br/>
        <w:t>absoluta de someter a alguien  a  torturas  o  a  penas  o  tratos  crueles,</w:t>
        <w:br/>
        <w:t>inhumanos o degradantes,  la  obligación  de  investigar  los  mismos  y  la</w:t>
        <w:br/>
        <w:t>obligación de actuar  con  debida  diligencia  para  prevenir,  sancionar  y</w:t>
        <w:br/>
        <w:t>erradicar la violencia contra la mujer (supra párrs. 303, 304, 341  y  342).</w:t>
        <w:br/>
        <w:t>Por otra parte, este  Tribunal  ha  señalado  que,  de  conformidad  con  el</w:t>
        <w:br/>
        <w:t>artículo 5.1 y 5.2 de la Convención, toda persona privada de libertad  tiene</w:t>
        <w:br/>
        <w:t>derecho a vivir en condiciones de  detención  compatibles  con  su  dignidad</w:t>
        <w:br/>
        <w:t>personal. Como responsable de los establecimientos de detención,  el  Estado</w:t>
        <w:br/>
        <w:t>se encuentra en una posición especial de garante de  los  derechos  de  toda</w:t>
        <w:br/>
        <w:t>persona que se halle bajo su custodia[524]. En este sentido el  Estado  debe</w:t>
        <w:br/>
        <w:t>garantizar que la manera y el método de privación de libertad no excedan  el</w:t>
        <w:br/>
        <w:t>nivel inevitable de sufrimiento  inherente  a  la  detención[525].  En  esta</w:t>
        <w:br/>
        <w:t>línea,  la  Corte  ha  considerado  que  las  malas  condiciones  físicas  y</w:t>
        <w:br/>
        <w:t>sanitarias de los lugares de detención[526], así como  la  falta  de  luz  y</w:t>
        <w:br/>
        <w:t>ventilación  adecuadas[527],  pueden  ser  en  sí  mismas  violatorias   del</w:t>
        <w:br/>
        <w:t>artículo 5 de la Convención Americana, dependiendo de la intensidad  de  las</w:t>
        <w:br/>
        <w:t>mismas, su duración y las características personales  de  quien  las  sufre,</w:t>
        <w:br/>
        <w:t>pues pueden causar sufrimientos de  una  intensidad  que  exceda  el  límite</w:t>
        <w:br/>
        <w:t>inevitable de sufrimiento que  acarrea  la  detención,  y  porque  conllevan</w:t>
        <w:br/>
        <w:t>sentimientos  de  humillación  e  inferioridad[528].   Adicionalmente,   los</w:t>
        <w:br/>
        <w:t>Estados  no  pueden   invocar   privaciones   económicas   para   justificar</w:t>
        <w:br/>
        <w:t>condiciones  de  detención  que  no  cumplan  con  los  estándares   mínimos</w:t>
        <w:br/>
        <w:t>internacionales en esta área y no respeten la dignidad del ser humano[529].</w:t>
        <w:br/>
        <w:br/>
        <w:t>Este Tribunal advierte que, a diferencia de los maltratos ocurridos  durante</w:t>
        <w:br/>
        <w:t>la detención inicial, los alegados maltratos ocurridos durante la  detención</w:t>
        <w:br/>
        <w:t>en la DINCOTE de la señora J. no fueron relatados por  la  presunta  víctima</w:t>
        <w:br/>
        <w:t>en ninguna de sus declaraciones rendidas a nivel interno. La descripción  de</w:t>
        <w:br/>
        <w:t>estos maltratos se encuentra en distintos escritos de  la  presunta  víctima</w:t>
        <w:br/>
        <w:t>en el marco del proceso ante el sistema interamericano,  particularmente  su</w:t>
        <w:br/>
        <w:t>petición inicial ante la Comisión Interamericana. La Corte reitera  que  las</w:t>
        <w:br/>
        <w:t>víctimas suelen abstenerse, por temor, de denunciar los hechos de tortura  o</w:t>
        <w:br/>
        <w:t>malos tratos, sobre todo si se encuentra detenida en el mismo recinto  donde</w:t>
        <w:br/>
        <w:t>estos ocurrieron (supra párr. 337). En este sentido, la  Corte  resalta  que</w:t>
        <w:br/>
        <w:t>la  primera  declaración  dada  por  la  señora  J.  fue  ante  funcionarios</w:t>
        <w:br/>
        <w:t>policiales mientras aún se encontraba detenida en la  DICONTE  (supra  párr.</w:t>
        <w:br/>
        <w:t>95), mientras  que  su  declaración  instructiva  fue  rendida  mientras  se</w:t>
        <w:br/>
        <w:t>encontraba detenida en Santa Mónica de Chorrillos[530].</w:t>
        <w:br/>
        <w:br/>
        <w:t>El Tribunal toma nota de las similitudes del contexto existente  al  momento</w:t>
        <w:br/>
        <w:t>de los hechos con los alegados maltratos sufridos por la  señora  J.  (supra</w:t>
        <w:br/>
        <w:t>párr. 67). Sin perjuicio de esto, la  Corte  advierte  que  en  ausencia  de</w:t>
        <w:br/>
        <w:t>otras pruebas sobre los hechos específicos de este caso[531], en  particular</w:t>
        <w:br/>
        <w:t>la declaración de la presunta víctima al respecto, el contexto por  sí  solo</w:t>
        <w:br/>
        <w:t>no es suficiente para establecer lo ocurrido. Por tanto, la Corte  considera</w:t>
        <w:br/>
        <w:t>que no cuenta con elementos suficientes para establecer  que  la  señora  J.</w:t>
        <w:br/>
        <w:t>sufrió los maltratos alegados por la  Comisión  como  ocurridos  durante  el</w:t>
        <w:br/>
        <w:t>tiempo que estuvo detenida en la DINCOTE.</w:t>
        <w:br/>
        <w:br/>
        <w:t>Adicionalmente, este Tribunal recuerda que el Estado tiene la obligación  de</w:t>
        <w:br/>
        <w:t>iniciar de oficio una investigación en todo caso que se tenga noticia de  la</w:t>
        <w:br/>
        <w:t>posible ocurrencia de  actos  de  tortura  o  tratos  crueles,  inhumanos  o</w:t>
        <w:br/>
        <w:t>degradantes (supra párrs. 341, 342 y 347 ). No obstante, la  Corte  advierte</w:t>
        <w:br/>
        <w:t>que no consta en el expediente que los alegados maltratos  sufridos  por  la</w:t>
        <w:br/>
        <w:t>señora J. en la DINCOTE hayan sido informados al  Estado  o  que  éste  haya</w:t>
        <w:br/>
        <w:t>tenido noticia de los mismos a nivel interno. Por tanto, la Corte  considera</w:t>
        <w:br/>
        <w:t>que no se ha demostrado que el  Estado  haya  incumplido  con  su  deber  de</w:t>
        <w:br/>
        <w:t>investigar dichos alegados hechos.</w:t>
        <w:br/>
        <w:br/>
        <w:t xml:space="preserve">                                      *</w:t>
        <w:br/>
        <w:br/>
        <w:t>Por otra parte, en relación con la incomunicación de  la  presunta  víctima,</w:t>
        <w:br/>
        <w:t>este Tribunal ya  ha  señalado  que  en  el  Derecho  Internacional  de  los</w:t>
        <w:br/>
        <w:t>Derechos  Humanos  se  ha  establecido  que  la  incomunicación   debe   ser</w:t>
        <w:br/>
        <w:t>excepcional y que su uso durante  la  detención  puede  constituir  un  acto</w:t>
        <w:br/>
        <w:t>contrario a la dignidad humana[532], dado que puede  generar  una  situación</w:t>
        <w:br/>
        <w:t>de extremo sufrimiento psicológico y moral  para  el  detenido[533].  En  el</w:t>
        <w:br/>
        <w:t>mismo sentido, desde sus primeras  sentencias  la  Corte  Interamericana  ha</w:t>
        <w:br/>
        <w:t>considerado que el  aislamiento  prolongado  y  la  incomunicación  coactiva</w:t>
        <w:br/>
        <w:t>representan, por sí mismos, formas de tratamiento cruel e inhumano,  lesivas</w:t>
        <w:br/>
        <w:t>de la integridad psíquica y moral de  la  persona  y  del  derecho  de  todo</w:t>
        <w:br/>
        <w:t>detenido al respeto debido a la dignidad inherente al ser  humano[534].  Los</w:t>
        <w:br/>
        <w:t>Estados además deben garantizar que las personas privadas  puedan  contactar</w:t>
        <w:br/>
        <w:t>a sus familiares[535]. Adicionalmente, la  Corte  nota  que  las  Normas  de</w:t>
        <w:br/>
        <w:t>Procedimiento  para  la  investigación  policial,  la   instrucción   y   el</w:t>
        <w:br/>
        <w:t>juzgamiento de delitos  cometidos  con  propósito  terrorista,  vigentes  al</w:t>
        <w:br/>
        <w:t>momento de la detención de la señora J. en la DINCOTE, disponían que:</w:t>
        <w:br/>
        <w:br/>
        <w:t xml:space="preserve">    En caso de ser indispensable para el  esclarecimiento  del  delito,  el</w:t>
        <w:br/>
        <w:t xml:space="preserve">    Fiscal Provincial solicitará al  Juez  Instructor  correspondiente  que</w:t>
        <w:br/>
        <w:t xml:space="preserve">    autorice [la] incomunicación del detenido, por un  plazo  no  mayor  de</w:t>
        <w:br/>
        <w:t xml:space="preserve">    diez días. La incomunicación no  impide  las  conferencias  en  privado</w:t>
        <w:br/>
        <w:t xml:space="preserve">    entre el abogado defensor y el  detenido,  las  cuales  no  podrán  ser</w:t>
        <w:br/>
        <w:t xml:space="preserve">    prohibidas por la Autoridad Policial,  en  ningún  caso,  ni  requieren</w:t>
        <w:br/>
        <w:t xml:space="preserve">    autorización previa, informando al Fiscal Provincial[536].</w:t>
        <w:br/>
        <w:br/>
        <w:t>Este Tribunal advierte que la señora J. declaró  que  “todo  el  tiempo  que</w:t>
        <w:br/>
        <w:t>estuv[o] en la DI[N]COTE estuv[o] incomunicada”[537]. En el  mismo  sentido,</w:t>
        <w:br/>
        <w:t>la madre de J. y Emma Vigueras  señalaron  que  mientras  J.  estuvo  en  la</w:t>
        <w:br/>
        <w:t>DINCOTE la mantuvieron incomunicada, solo pudiendo ver a su abogado  en  una</w:t>
        <w:br/>
        <w:t>oportunidad y sin que pudiera conversar con él en  privado[538].  El  Estado</w:t>
        <w:br/>
        <w:t>no presentó prueba al respecto.</w:t>
        <w:br/>
        <w:br/>
        <w:t>La Corte advierte que, de la prueba aportada por las  partes,  se  desprende</w:t>
        <w:br/>
        <w:t>que al menos desde el 16 de abril  de  1992[539]  la  señora  J.  solo  tuvo</w:t>
        <w:br/>
        <w:t>contacto con su abogado defensor, al momento de su  manifestación  policial,</w:t>
        <w:br/>
        <w:t>durante su detención en la DINCOTE[540]. Este Tribunal  resalta  además  que</w:t>
        <w:br/>
        <w:t>mientras estuvo detenida en la DINCOTE la presunta víctima no tuvo  contacto</w:t>
        <w:br/>
        <w:t>con sus familiares. El Estado no ha demostrado que en el presente  caso  era</w:t>
        <w:br/>
        <w:t>indispensable someter a J. a dicha incomunicación, ni que la misma  se  haya</w:t>
        <w:br/>
        <w:t>realizado conforme a la legislación interna. Al respecto, la Corte  recuerda</w:t>
        <w:br/>
        <w:t>que  la  incomunicación  es  una  medida  excepcional  para   asegurar   los</w:t>
        <w:br/>
        <w:t>resultados de una investigación y que sólo puede aplicarse si  es  decretada</w:t>
        <w:br/>
        <w:t>de acuerdo con las condiciones establecidas de antemano por la ley[541].  La</w:t>
        <w:br/>
        <w:t>Corte considera que la incomunicación a la que fue sometida la señora J.  en</w:t>
        <w:br/>
        <w:t>el presente caso no fue acorde al carácter excepcional que debe  tener  esta</w:t>
        <w:br/>
        <w:t>modalidad de detención, sobre todo considerando que la  legislación  interna</w:t>
        <w:br/>
        <w:t>solamente permitía 10 días de incomunicación y bajo  autorización  judicial,</w:t>
        <w:br/>
        <w:t>lo cual no se ha demostrado sucedió en el presente caso.  En  virtud  de  lo</w:t>
        <w:br/>
        <w:t>anterior, el Estado violó el artículo 5.1, en relación con el  artículo  1.1</w:t>
        <w:br/>
        <w:t>de la Convención, en perjuicio de la señora J.</w:t>
        <w:br/>
        <w:br/>
        <w:br/>
        <w:t>E) Otras alegadas violaciones a la integridad personal</w:t>
        <w:br/>
        <w:br/>
        <w:br/>
        <w:t>La Comisión además indicó que “el Estado violó el derecho consagrado  en  el</w:t>
        <w:br/>
        <w:t>artículo 5.4 de la Convención”, ya que “durante el tiempo en que [la  señora</w:t>
        <w:br/>
        <w:t>J.] estuvo privada de libertad en el penal  Castro  Castro,  permaneció  con</w:t>
        <w:br/>
        <w:t>personas condenadas”. Por su parte, el Estado señaló que  dicho  alegato  no</w:t>
        <w:br/>
        <w:t>podía ser examinado en el presenten caso, lo cual ya  fue  resuelto  por  la</w:t>
        <w:br/>
        <w:t>Corte supra (párrs. 29 a 31).</w:t>
        <w:br/>
        <w:br/>
        <w:t>Esta Corte  ha  considerado  que  el  artículo  5.4[542]  de  la  Convención</w:t>
        <w:br/>
        <w:t>Americana impone a los Estados la obligación de  establecer  un  sistema  de</w:t>
        <w:br/>
        <w:t>clasificación de los reclusos en los centros penitenciarios, de  manera  que</w:t>
        <w:br/>
        <w:t>se garantice que los procesados sean  separados  de  los  condenados  y  que</w:t>
        <w:br/>
        <w:t>reciban  un  tratamiento   adecuado   a   su   condición   de   persona   no</w:t>
        <w:br/>
        <w:t>condenada[543]. Estas garantías pueden ser  entendidas  como  corolario  del</w:t>
        <w:br/>
        <w:t>derecho de una persona procesada a que se presuma su inocencia  mientras  no</w:t>
        <w:br/>
        <w:t>se establezca legalmente su culpabilidad, el  cual  está  reconocido  en  el</w:t>
        <w:br/>
        <w:t>artículo  8.2  de  la  Convención.  Corresponde  al  Estado   demostrar   la</w:t>
        <w:br/>
        <w:t>existencia y funcionamiento de un sistema de clasificación que  respete  las</w:t>
        <w:br/>
        <w:t>garantías establecidas en el artículo 5.4 de  la  Convención,  así  como  la</w:t>
        <w:br/>
        <w:t>existencia de  circunstancias  excepcionales  en  caso  de  no  separar  los</w:t>
        <w:br/>
        <w:t>procesados de los condenados[544]. La Corte ha  establecido  además  que  la</w:t>
        <w:br/>
        <w:t>separación de los procesados y  de  los  condenados  requiere  no  solamente</w:t>
        <w:br/>
        <w:t>mantenerlos en diferentes  celdas,  sino  también  que  estas  celdas  estén</w:t>
        <w:br/>
        <w:t>ubicadas  en  diferentes  secciones  dentro  de  un  determinado  centro  de</w:t>
        <w:br/>
        <w:t>detención, o en diferentes establecimientos si resultara posible[545].</w:t>
        <w:br/>
        <w:br/>
        <w:t>En el presente  caso,  no  se  ha  demostrado  que  existía  un  sistema  de</w:t>
        <w:br/>
        <w:t>clasificación de los reclusos separando los procesados de los condenados  en</w:t>
        <w:br/>
        <w:t>el Penal Miguel Castro Castro. Por el  contrario,  el  Estado  improvisó  un</w:t>
        <w:br/>
        <w:t>sistema único  de  concentración  de  reclusos,  sin  implementar  regímenes</w:t>
        <w:br/>
        <w:t>adecuados entre internos acusados y sentenciados por delitos  de  terrorismo</w:t>
        <w:br/>
        <w:t>y traición a la patria[546]. Por ello, este  Tribunal  considera  demostrado</w:t>
        <w:br/>
        <w:t>que mientras la señora J. estuvo detenida en el Penal Miguel Castro  Castro,</w:t>
        <w:br/>
        <w:t>no estuvo separada de las  reclusas  condenadas  tal  como  lo  requiere  el</w:t>
        <w:br/>
        <w:t>artículo 5.4 de la Convención. Al respecto,  el  Estado  tampoco  invocó  la</w:t>
        <w:br/>
        <w:t>existencia  de  circunstancias  excepcionales   que   justificaran   la   no</w:t>
        <w:br/>
        <w:t>separación temporal entre procesados y  condenados.  Por  tanto,  el  Estado</w:t>
        <w:br/>
        <w:t>violó el artículo 5.4  de  la  Convención  Americana,  en  relación  con  el</w:t>
        <w:br/>
        <w:t>artículo 1.1 de la misma.</w:t>
        <w:br/>
        <w:br/>
        <w:t>Por otra parte, la representante alegó que la detención en Alemania tuvo  un</w:t>
        <w:br/>
        <w:t>efecto  “retraumatiz[ador]”  en  J.  En  este  sentido,  indicó  que   dicha</w:t>
        <w:br/>
        <w:t>detención se realizó a solicitud del estado peruano y señaló que esto  había</w:t>
        <w:br/>
        <w:t>empeorado la situación de J., contrario a los  principios  fundamentales  de</w:t>
        <w:br/>
        <w:t>derechos humanos. Al respecto, la Corte estima que  el  posible  efecto  que</w:t>
        <w:br/>
        <w:t>pudo haber ocasionado en la  señora  J.  su  detención  en  Alemania  no  es</w:t>
        <w:br/>
        <w:t>imputable al Estado peruano.</w:t>
        <w:br/>
        <w:br/>
        <w:br/>
        <w:t>X</w:t>
        <w:br/>
        <w:br/>
        <w:br/>
        <w:t>REPARACIONES</w:t>
        <w:br/>
        <w:br/>
        <w:t xml:space="preserve">          (Aplicación del artículo 63.1 de la Convención Americana)</w:t>
        <w:br/>
        <w:br/>
        <w:br/>
        <w:t>Sobre la base  de  lo  dispuesto  en  el  artículo  63.1  de  la  Convención</w:t>
        <w:br/>
        <w:t>Americana[547], la Corte ha indicado que toda violación  de  una  obligación</w:t>
        <w:br/>
        <w:t>internacional que  haya  producido  daño  comporta  el  deber  de  repararlo</w:t>
        <w:br/>
        <w:t>adecuadamente[548], y que esa disposición recoge una  norma  consuetudinaria</w:t>
        <w:br/>
        <w:t>que  constituye  uno   de   los   principios   fundamentales   del   Derecho</w:t>
        <w:br/>
        <w:t>Internacional contemporáneo sobre responsabilidad de un Estado[549].</w:t>
        <w:br/>
        <w:br/>
        <w:t>La Corte ha establecido que las reparaciones deben tener un nexo causal  con</w:t>
        <w:br/>
        <w:t>los hechos del caso, las violaciones declaradas, los daños acreditados,  así</w:t>
        <w:br/>
        <w:t>como las medidas solicitadas para reparar los daños respectivos. Por  tanto,</w:t>
        <w:br/>
        <w:t>este  Tribunal  debe   observar   dicha   concurrencia   para   pronunciarse</w:t>
        <w:br/>
        <w:t>debidamente y conforme a derecho[550].</w:t>
        <w:br/>
        <w:br/>
        <w:t>En consideración de las  violaciones  a  la  Convención  declaradas  en  los</w:t>
        <w:br/>
        <w:t>capítulos  anteriores,  la  Corte  procede  a  analizar   las   pretensiones</w:t>
        <w:br/>
        <w:t>presentadas por la Comisión, a  la  luz  de  los  criterios  fijados  en  su</w:t>
        <w:br/>
        <w:t>jurisprudencia en relación con la naturaleza y alcance de la  obligación  de</w:t>
        <w:br/>
        <w:t>reparar, con el objeto de disponer  las  medidas  dirigidas  a  reparar  los</w:t>
        <w:br/>
        <w:t>daños ocasionados a la víctima[551].</w:t>
        <w:br/>
        <w:br/>
        <w:br/>
        <w:t>La Corte recuerda que  este  caso  determinó  que  no  eran  admisibles  las</w:t>
        <w:br/>
        <w:t>pretensiones específicas sobre reparaciones  de  la  representante,  ya  que</w:t>
        <w:br/>
        <w:t>habían sido presentadas extemporáneamente (supra párrs. 6 y 33). Por  tanto,</w:t>
        <w:br/>
        <w:t>en  el  presente  capítulo  solamente  se  analizarán  las  pretensiones  de</w:t>
        <w:br/>
        <w:t>reparación de la Comisión  y  los  alegatos  del  Estado  al  respecto.  Sin</w:t>
        <w:br/>
        <w:t>perjuicio de ello, la  Corte  nota  que  en  el  escrito  de  solicitudes  y</w:t>
        <w:br/>
        <w:t>argumentos presentado dentro del  plazo  la  representante  incluyó  algunas</w:t>
        <w:br/>
        <w:t>solicitudes que la Corte tomará en cuenta en la parte que corresponda.</w:t>
        <w:br/>
        <w:br/>
        <w:br/>
        <w:t xml:space="preserve">        Parte Lesionada</w:t>
        <w:br/>
        <w:br/>
        <w:br/>
        <w:br/>
        <w:t>Este Tribunal reitera que se considera parte lesionada, en los términos  del</w:t>
        <w:br/>
        <w:t>artículo 63.1 de la Convención, a quien haya sido declarada  víctima  de  la</w:t>
        <w:br/>
        <w:t>violación de algún derecho reconocido en la misma. Por lo tanto, esta  Corte</w:t>
        <w:br/>
        <w:t>considera como “parte lesionada” a la señora J., quien  en  su  carácter  de</w:t>
        <w:br/>
        <w:t>víctima de las violaciones declaradas  en  los  capítulos  VIII  y  IX  será</w:t>
        <w:br/>
        <w:t>acreedora de lo que este Tribunal ordene a continuación.</w:t>
        <w:br/>
        <w:br/>
        <w:t>La Corte reitera que, conforme  a  su  jurisprudencia[552],  no  considerará</w:t>
        <w:br/>
        <w:t>como parte lesionada a los familiares de la víctima ni se pronunciará  sobre</w:t>
        <w:br/>
        <w:t>las solicitudes realizadas por  la  representante  a  favor  de  los  mismos</w:t>
        <w:br/>
        <w:t>(supra párr. 25).</w:t>
        <w:br/>
        <w:br/>
        <w:br/>
        <w:t>Obligación  de  investigar  los  hechos  que  generaron  las  violaciones  e</w:t>
        <w:br/>
        <w:t>identificar, juzgar y, en su caso, sancionar a los responsables</w:t>
        <w:br/>
        <w:br/>
        <w:br/>
        <w:br/>
        <w:t>La Comisión solicitó a la  Corte  que  ordene  al  Estado  “[i]nvestigar  de</w:t>
        <w:br/>
        <w:t>manera imparcial, efectiva y dentro de un plazo razonable con el  objeto  de</w:t>
        <w:br/>
        <w:t>esclarecer en  forma  completa  los  hechos  violatorios  de  la  Convención</w:t>
        <w:br/>
        <w:t>Americana, identificar a los autores intelectuales y  materiales  e  imponer</w:t>
        <w:br/>
        <w:t>las sanciones que correspondan”.  Adicionalmente,  la  Comisión  solicitó  a</w:t>
        <w:br/>
        <w:t>este Tribunal que ordene al Estado “[d]isponer las medidas  administrativas,</w:t>
        <w:br/>
        <w:t>disciplinarias o penales correspondientes frente a las acciones u  omisiones</w:t>
        <w:br/>
        <w:t>de los funcionarios estatales que contribuyeron a la denegación de  justicia</w:t>
        <w:br/>
        <w:t>e impunidad en la que se encuentran los hechos del caso”.</w:t>
        <w:br/>
        <w:br/>
        <w:t>El Estado expresó  que  “en  el  momento  de  los  hechos,  las  autoridades</w:t>
        <w:br/>
        <w:t>nacionales no observaron razón fundada […] ni recibieron  una  denuncia  por</w:t>
        <w:br/>
        <w:t>parte de la peticionaria  respecto  a  algún  tipo  de  violaci[ón]  de  sus</w:t>
        <w:br/>
        <w:t>derechos humanos […] como para iniciar las  investigaciones  pertinentes[  y</w:t>
        <w:br/>
        <w:t>p]osteriormente tal situación devino materialmente imposible” por la  salida</w:t>
        <w:br/>
        <w:t>de la  señora  J.  del  país.  Manifestó  que  “en  caso  de  que  la  Corte</w:t>
        <w:br/>
        <w:t>Interamericana declare la violación de la Convención  Americana  por  alguno</w:t>
        <w:br/>
        <w:t>de los hechos denunciados por la peticionaria, el  Estado  peruano  se  verá</w:t>
        <w:br/>
        <w:t>obligado a disponer de las medidas  pertinentes  a  fin  de  esclarecer  una</w:t>
        <w:br/>
        <w:t>supuesta responsabilidad de los funcionarios públicos”.</w:t>
        <w:br/>
        <w:br/>
        <w:t>La Corte determinó  en  la  presente  Sentencia  que  el  Estado  violó,  en</w:t>
        <w:br/>
        <w:t>perjuicio de la señora J., los  artículos  5.1,  5.2,  11.1  y  11.2  de  la</w:t>
        <w:br/>
        <w:t>Convención Americana, en relación con el artículo 1.1 de dicho tratado y  el</w:t>
        <w:br/>
        <w:t>artículo 6 de la Convención Interamericana contra la Tortura, debido  a  los</w:t>
        <w:br/>
        <w:t>malos tratos sufridos por la señora J. con ocasión de su detención  inicial,</w:t>
        <w:br/>
        <w:t>además del artículo 8 de la Convención Interamericana contra  la  Tortura  y</w:t>
        <w:br/>
        <w:t>el artículo 7.b de la Convención de Belém do Pará, toda vez  que  el  Estado</w:t>
        <w:br/>
        <w:t>no investigó la violación a la integridad personal cometida en contra de  la</w:t>
        <w:br/>
        <w:t>señora J. (supra párrs. 302 a 368).</w:t>
        <w:br/>
        <w:br/>
        <w:t>Por esta razón,  como  lo  ha  dispuesto  en  otras  oportunidades[553],  es</w:t>
        <w:br/>
        <w:t>necesario que dichos hechos sean efectivamente investigados  en  un  proceso</w:t>
        <w:br/>
        <w:t>dirigido contra los presuntos responsables de los atentados a la  integridad</w:t>
        <w:br/>
        <w:t>personal y vida privada ocurridos. En consecuencia,  este  Tribunal  dispone</w:t>
        <w:br/>
        <w:t>que el Estado debe iniciar y conducir eficazmente la investigación penal  de</w:t>
        <w:br/>
        <w:t>los actos violatorios del artículo 5.2 de la Convención cometidos en  contra</w:t>
        <w:br/>
        <w:t>de la señora J., para determinar las  eventuales  responsabilidades  penales</w:t>
        <w:br/>
        <w:t>y, en su caso, aplicar efectivamente las sanciones y  consecuencias  que  la</w:t>
        <w:br/>
        <w:t>ley prevea. Esta  obligación  debe  ser  cumplida  en  un  plazo  razonable,</w:t>
        <w:br/>
        <w:t>considerando los criterios señalados sobre investigaciones en este  tipo  de</w:t>
        <w:br/>
        <w:t>casos (supra párrs. 341 a 352). Asimismo, el  Estado  deberá  adelantar  las</w:t>
        <w:br/>
        <w:t>acciones  disciplinarias,  administrativas  o  penales  pertinentes,  en  el</w:t>
        <w:br/>
        <w:t>evento de que en la investigación de los mencionados  hechos  se  demuestren</w:t>
        <w:br/>
        <w:t>irregularidades   procesales   e   investigativas   relacionadas   con   los</w:t>
        <w:br/>
        <w:t>mismos[554].</w:t>
        <w:br/>
        <w:br/>
        <w:br/>
        <w:t>Otras  medidas  de  reparación  integral:  rehabilitación,  satisfacción   y</w:t>
        <w:br/>
        <w:t>garantías de no repetición</w:t>
        <w:br/>
        <w:br/>
        <w:br/>
        <w:br/>
        <w:t>La  Comisión  solicitó  de  manera  general  que  se  ordenara   al   Estado</w:t>
        <w:br/>
        <w:t>“[d]isponer de una reparación integral a favor  de  la  señora  J.  por  las</w:t>
        <w:br/>
        <w:t>violaciones de derechos humanos  declaradas  […]  Esta  reparación  debe[rá]</w:t>
        <w:br/>
        <w:t>incluir tanto el aspecto material como moral. Si la victima  así  lo  desea,</w:t>
        <w:br/>
        <w:t>disponer de medidas de rehabilitación pertinentes a su  situación  de  salud</w:t>
        <w:br/>
        <w:t>física  y  mental”.  Por  su  parte,  el  Estado  expresó  que  “[l]a  Corte</w:t>
        <w:br/>
        <w:t>Interamericana ha reconocido a través de sus sentencias en  casos  similares</w:t>
        <w:br/>
        <w:t>[…] que ante este tipo de situaciones  –terrorismo-  una  reparación  es  la</w:t>
        <w:br/>
        <w:t>realización  de  nuevos   juzgamientos   de   acuerdo   a   los   estándares</w:t>
        <w:br/>
        <w:t>internacionales, que satisfaga las garantías  del  debido  proceso.  En  ese</w:t>
        <w:br/>
        <w:t>sentido, el proceso penal ante la Sala  Penal  Nacional  abierto  contra  la</w:t>
        <w:br/>
        <w:t>señora J. recoge las recomendaciones  tanto  de  la  Comisión  como  de  los</w:t>
        <w:br/>
        <w:t>mandatos de  la  Corte  Interamericana,  así  como  las  prescripciones  del</w:t>
        <w:br/>
        <w:t>Tribunal Constitucional peruano respetando todas las  garantías  del  debido</w:t>
        <w:br/>
        <w:t>proceso”.</w:t>
        <w:br/>
        <w:br/>
        <w:t>La  jurisprudencia  internacional,  y  en  particular  de   la   Corte,   ha</w:t>
        <w:br/>
        <w:t>establecido reiteradamente que la sentencia constituye per se una  forma  de</w:t>
        <w:br/>
        <w:t>reparación[555]. No obstante, considerando las circunstancias  del  presente</w:t>
        <w:br/>
        <w:t>caso y las afectaciones a la víctima,  derivadas  de  la  violación  de  los</w:t>
        <w:br/>
        <w:t>artículos 5, 7, 8 y 11 de la  Convención  Americana,  en  relación  con  los</w:t>
        <w:br/>
        <w:t>artículos 1.1  y  2  del  mismo  instrumento,  la  Corte  estima  pertinente</w:t>
        <w:br/>
        <w:t>determinar las siguientes medidas de reparación.</w:t>
        <w:br/>
        <w:br/>
        <w:br/>
        <w:t>C.1) Rehabilitación</w:t>
        <w:br/>
        <w:br/>
        <w:br/>
        <w:br/>
        <w:t>La Corte advierte  que  al  llegar  al  Reino  Unido,  la  señora  J.  tenía</w:t>
        <w:br/>
        <w:t>tuberculosis, la  cual  probablemente  contrajo  cuando  estuvo  en  prisión</w:t>
        <w:br/>
        <w:t>(supra párr. 114). Asimismo, no podía soportar estar en espacios pequeños  y</w:t>
        <w:br/>
        <w:t>frecuentemente lloraba cuando se enfrentaba a recuerdos de sus  experiencias</w:t>
        <w:br/>
        <w:t>pasadas[556]. Según un informe psicológico  preparado  por  la  organización</w:t>
        <w:br/>
        <w:t>Traumatic Stress Clinic, la señora J. sufre de estrés postraumático  crónico</w:t>
        <w:br/>
        <w:t>de naturaleza compleja (supra párr. 114). El informe señaló  que,  según  lo</w:t>
        <w:br/>
        <w:t>descrito por la señora J., ella revive los eventos por  medio  de  imágenes,</w:t>
        <w:br/>
        <w:t>pesadillas  y  flashbacks.  Esto  puede  ser  provocado  por  estimulaciones</w:t>
        <w:br/>
        <w:t>internas  o  externas  que  representan  un  aspecto   de   su   experiencia</w:t>
        <w:br/>
        <w:t>traumática. Estas  circunstancias  vienen  acompañadas  por  una  excitación</w:t>
        <w:br/>
        <w:t>psicológica intensa  como  taquicardia,  sudoración,  mareos,  náusea  y  en</w:t>
        <w:br/>
        <w:t>ocasiones vómito. Además, la señora J. asegura evitar ciertos  pensamientos,</w:t>
        <w:br/>
        <w:t>sentimientos o situaciones y relaciones con los hechos; por  ejemplo,  evita</w:t>
        <w:br/>
        <w:t>a personas de su país y hablar en su lengua materna. Asimismo, la señora  J.</w:t>
        <w:br/>
        <w:t>sufre  de  depresión  moderada  a  severa  y  ansiedad   severa[557].   Este</w:t>
        <w:br/>
        <w:t>diagnóstico fue corroborado por Thomas Wenzel, presidente de  la  Asociación</w:t>
        <w:br/>
        <w:t>de  Psiquiátrica  Mundial,  sección  relativa  a  secuelas  de   tortura   y</w:t>
        <w:br/>
        <w:t>persecución[558].</w:t>
        <w:br/>
        <w:br/>
        <w:t>Sin perjuicio de lo  anterior,  este  Tribunal  nota  que  a  partir  de  la</w:t>
        <w:br/>
        <w:t>información aportada no es posible determinar con precisión si  los  efectos</w:t>
        <w:br/>
        <w:t>psicológicos y psiquiátricos descritos son consecuencia  de  los  hechos  de</w:t>
        <w:br/>
        <w:t>este caso o del caso del Penal Miguel  Castro  Castro  vs.  Perú,  donde  la</w:t>
        <w:br/>
        <w:t>señora J. también fue declarada  víctima  de  violaciones  a  la  integridad</w:t>
        <w:br/>
        <w:t>personal, en particular  de  tortura  y  otras  formas  de  tratos  crueles,</w:t>
        <w:br/>
        <w:t>inhumanos y degradantes[559]. Este Tribunal recuerda  que  en  el  caso  del</w:t>
        <w:br/>
        <w:t>Penal Miguel Castro Castro vs. Perú la Corte ordenó:</w:t>
        <w:br/>
        <w:br/>
        <w:t xml:space="preserve">    Respecto de las  víctimas  que  acrediten  tener  su  domicilio  en  el</w:t>
        <w:br/>
        <w:t xml:space="preserve">    exterior y prueben ante los órganos internos competentes, en la forma y</w:t>
        <w:br/>
        <w:t xml:space="preserve">    plazos establecidos en el párrafo 433.c) v y vii  de  [esa]  Sentencia,</w:t>
        <w:br/>
        <w:t xml:space="preserve">    que con motivo de  los  hechos  de[  ese]  caso  necesitan  recibir  un</w:t>
        <w:br/>
        <w:t xml:space="preserve">    tratamiento  médico  o   psicológico   adecuado,   el   Estado   deberá</w:t>
        <w:br/>
        <w:t xml:space="preserve">    depositarles en una  cuenta  bancaria  que  cada  víctima  indique,  la</w:t>
        <w:br/>
        <w:t xml:space="preserve">    cantidad de US$ 5.000,00 (cinco mil dólares de los  Estados  Unidos  de</w:t>
        <w:br/>
        <w:t xml:space="preserve">    América), con el propósito de que ese dinero pueda constituir una ayuda</w:t>
        <w:br/>
        <w:t xml:space="preserve">    para dicho tratamiento[560].</w:t>
        <w:br/>
        <w:br/>
        <w:t>La Corte no ha recibido información de  que  el  Estado  haya  cumplido  con</w:t>
        <w:br/>
        <w:t>dicha medida de reparación. En el presente caso,  este  Tribunal  estableció</w:t>
        <w:br/>
        <w:t>que la señora J. fue víctima  de  una  violación  del  artículo  5.2  de  la</w:t>
        <w:br/>
        <w:t>Convención con ocasión de su detención inicial (supra párrs. 313 a 368).  La</w:t>
        <w:br/>
        <w:t>Corte considera que por la gravedad  de  dichos  hechos  estos  posiblemente</w:t>
        <w:br/>
        <w:t>generaron consecuencias médicas que deben ser reparadas sin perjuicio de  lo</w:t>
        <w:br/>
        <w:t>dispuesto en el caso del Penal Miguel Castro Castro. En  consecuencia,  como</w:t>
        <w:br/>
        <w:t>lo ha hecho en otros  casos[561],  la  Corte  estima  preciso  disponer  una</w:t>
        <w:br/>
        <w:t>medida de reparación que brinde una atención adecuada  a  los  padecimientos</w:t>
        <w:br/>
        <w:t>psiquiátricos  o  psicológicos  ocasionados  a  la  víctima.  Este  Tribunal</w:t>
        <w:br/>
        <w:t>observa que la señora J. no reside en el Perú, por lo  que  en  el  supuesto</w:t>
        <w:br/>
        <w:t>que  solicite  atención  psicológica  o  psiquiátrica   el   Estado   deberá</w:t>
        <w:br/>
        <w:t>otorgarle, por una única vez, la suma de US$ 7.000,00 (siete mil dólares  de</w:t>
        <w:br/>
        <w:t>los Estados Unidos de  América)  por  concepto  de  gastos  por  tratamiento</w:t>
        <w:br/>
        <w:t>psicológico o  psiquiátrico,  así  como  por  medicamentos  y  otros  gastos</w:t>
        <w:br/>
        <w:t>conexos,  para  que  pueda  recibir  dicha  atención  en  el   lugar   donde</w:t>
        <w:br/>
        <w:t>reside[562]. La señora J.  deberá  informar  en  un  plazo  de  seis  meses,</w:t>
        <w:br/>
        <w:t>contado a partir de la notificación  de  la  presente  Sentencia,  si  desea</w:t>
        <w:br/>
        <w:t>recibir atención psicológica o psiquiátrica.</w:t>
        <w:br/>
        <w:br/>
        <w:br/>
        <w:t>C.2) Satisfacción: Publicación y difusión de la Sentencia</w:t>
        <w:br/>
        <w:br/>
        <w:br/>
        <w:t>Si la señora J. así lo desea y manifiesta, el Estado deberá  publicar,  como</w:t>
        <w:br/>
        <w:t>se ha ordenado en otros casos[563]: a) el resumen  oficial  de  la  presente</w:t>
        <w:br/>
        <w:t>Sentencia elaborado por la Corte, por una sola vez en el diario oficial;  b)</w:t>
        <w:br/>
        <w:t>el resumen oficial de la presente Sentencia elaborado por la Corte, por  una</w:t>
        <w:br/>
        <w:t>sola vez, en un diario de amplia circulación  nacional,  y  c)  la  presente</w:t>
        <w:br/>
        <w:t>Sentencia en su integridad, disponible por un  período  de  un  año,  en  un</w:t>
        <w:br/>
        <w:t>sitio web oficial. El Estado  deberá  realizar  estas  publicaciones  en  un</w:t>
        <w:br/>
        <w:t>plazo de nueve meses, contado a partir de la  notificación  de  la  presente</w:t>
        <w:br/>
        <w:t>Sentencia. La señora J. deberá informar en un plazo de tres  meses,  contado</w:t>
        <w:br/>
        <w:t>a partir de la notificación de esta Sentencia, si desea que se realicen  las</w:t>
        <w:br/>
        <w:t>publicaciones señaladas en este párrafo.</w:t>
        <w:br/>
        <w:br/>
        <w:br/>
        <w:t>C.3) Garantías  de  no  repetición:  Solicitud  de  adecuación  del  derecho</w:t>
        <w:br/>
        <w:t>interno</w:t>
        <w:br/>
        <w:br/>
        <w:t xml:space="preserve">            C</w:t>
        <w:br/>
        <w:t>La Comisión solicitó a  la  Corte  que  ordene  al  Estado  “[c]ompletar  el</w:t>
        <w:br/>
        <w:t>proceso de adecuación de las disposiciones del Decreto Ley 25475 que aún  se</w:t>
        <w:br/>
        <w:t>encuentran vigente[s] y cuya incompatibilidad con  la  Convención  Americana</w:t>
        <w:br/>
        <w:t>fue declarada en el […] Informe [de Fondo]”. El Estado manifestó que  “parte</w:t>
        <w:br/>
        <w:t>de la presente recomendación ya se habría cumplido  al  adecuar  y  subsanar</w:t>
        <w:br/>
        <w:t>[la] legislación por otra respetuosa de las debidas garantías”. Respecto  al</w:t>
        <w:br/>
        <w:t>artículo 13.c del Decreto Ley No. 25475, el Estado señaló  que  “a  criterio</w:t>
        <w:br/>
        <w:t>del   Tribunal   Constitucional   peruano,   tal   disposición    no    [es]</w:t>
        <w:br/>
        <w:t>inconstitucional ni incompatible con la Convención  Americana  […],  con  lo</w:t>
        <w:br/>
        <w:t>cual, tal limitación es válida”.</w:t>
        <w:br/>
        <w:br/>
        <w:br/>
        <w:t>Primeramente, este Tribunal recuerda  que  la  legislación  aplicada  en  el</w:t>
        <w:br/>
        <w:t>presente caso ya ha sido objeto de estudio en sentencias  anteriores  de  la</w:t>
        <w:br/>
        <w:t>Corte. Al respecto, este Tribunal reitera lo establecido,  en  ejercicio  de</w:t>
        <w:br/>
        <w:t>su competencia en términos de supervisión  de  cumplimiento,  en  los  casos</w:t>
        <w:br/>
        <w:t>Castillo Petruzzi y otros, Loayza Tamayo y Lori Berenson  vs.  Perú,  en  el</w:t>
        <w:br/>
        <w:t>sentido de que el Estado  adoptó  medidas  para  cumplir  con  las  reformas</w:t>
        <w:br/>
        <w:t>legales internas como consecuencia de  las  violaciones  declaradas  en  las</w:t>
        <w:br/>
        <w:t>respectivas sentencias[564].</w:t>
        <w:br/>
        <w:br/>
        <w:br/>
        <w:t>En dichas resoluciones, la Corte  estimó  que  se  habían  adoptado  medidas</w:t>
        <w:br/>
        <w:t>tendientes a dejar sin  efecto  algunas  normas  internas  contrarias  a  la</w:t>
        <w:br/>
        <w:t>Convención, mediante su anulación, reforma o  nueva  interpretación.  Dichas</w:t>
        <w:br/>
        <w:t>reformas tuvieron en cuenta, inter alia: i) la infracción de la garantía  de</w:t>
        <w:br/>
        <w:t>juez  natural  mediante  la  utilización  de  jueces  sin  rostro;  ii)   el</w:t>
        <w:br/>
        <w:t>cuestionamiento de la  presunción  de  inocencia  mediante  la  apertura  de</w:t>
        <w:br/>
        <w:t>instrucción con orden de detención; iii) la  prohibición  de  recusación  de</w:t>
        <w:br/>
        <w:t>los jueces, y iv) la violación al derecho a  interponer  hábeas  corpus.  Al</w:t>
        <w:br/>
        <w:t>respecto, la Corte agregó que se habían expedido  algunas  normas  de  rango</w:t>
        <w:br/>
        <w:t>legal  sobre  la  materia,  cuyos  contenidos   se   orientaron   hacia   el</w:t>
        <w:br/>
        <w:t>cumplimiento  de  algunos  estándares  del  derecho  internacional  de   los</w:t>
        <w:br/>
        <w:t>derechos humanos[565].</w:t>
        <w:br/>
        <w:br/>
        <w:br/>
        <w:t>En dichos casos, ante la  inexistencia  de  una  controversia  específica  y</w:t>
        <w:br/>
        <w:t>actual entre las partes respecto a los alcances de las  reformas  ordenadas,</w:t>
        <w:br/>
        <w:t>este Tribunal procedió a finalizar la  supervisión  de  cumplimiento  de  la</w:t>
        <w:br/>
        <w:t>medida de reparación relativa al deber de adecuar la legislación  interna  a</w:t>
        <w:br/>
        <w:t>los estándares de la Convención Americana[566]. La Corte hizo notar  que  si</w:t>
        <w:br/>
        <w:t>bien  algunos  aspectos  de  la  legislación  antiterrorista  no  han   sido</w:t>
        <w:br/>
        <w:t>analizados en el marco de dichas resoluciones, ello no  era  obstáculo  para</w:t>
        <w:br/>
        <w:t>su análisis futuro en el marco de otros casos contenciosos[567].</w:t>
        <w:br/>
        <w:br/>
        <w:t>Por  tanto,  la  Corte   no   se   pronunciará   sobre   las   disposiciones</w:t>
        <w:br/>
        <w:t>específicamente  analizadas  en   las   resoluciones   de   supervisión   de</w:t>
        <w:br/>
        <w:t>cumplimiento de los casos Castillo Petruzzi, Loayza Tamayo y  Lori  Berenson</w:t>
        <w:br/>
        <w:t>Mejía. Tampoco se pronunciará sobre la disposición relativa a la  obligación</w:t>
        <w:br/>
        <w:t>de sustanciar el juicio en audiencias privadas, establecida en  el  artículo</w:t>
        <w:br/>
        <w:t>13.f del Decreto Ley 25.475, ya que el Decreto Legislativo No.  922  dispone</w:t>
        <w:br/>
        <w:t>la publicidad del juicio oral por los delitos relativos a terrorismo,  salvo</w:t>
        <w:br/>
        <w:t>en casos excepcionales[568]. Según lo informado por el Estado dicho  decreto</w:t>
        <w:br/>
        <w:t>es  “el  actual  marco  legal  sobre  el  desarrollo  de  los  procesos  por</w:t>
        <w:br/>
        <w:t>terrorismo”.</w:t>
        <w:br/>
        <w:br/>
        <w:br/>
        <w:t>C.3.1) Sobre las limitaciones legales que impiden ofrecer  como  testigos  a</w:t>
        <w:br/>
        <w:t>quienes intervienen en la elaboración del atestado policial</w:t>
        <w:br/>
        <w:br/>
        <w:br/>
        <w:t>La Corte  consideró  que  el  artículo  13.c  del  Decreto  Ley  No.  25.475</w:t>
        <w:br/>
        <w:t>aplicable al  proceso  de  la  señora  J.,  impidió  ejercer  el  derecho  a</w:t>
        <w:br/>
        <w:t>interrogar a los testigos que habrían  intervenido  en  la  elaboración  del</w:t>
        <w:br/>
        <w:t>atestado policial (supra párrs. 208 a 210), en violación de su derecho a  la</w:t>
        <w:br/>
        <w:t>defensa. Este Tribunal advierte  que,  al  analizar  dicha  disposición,  el</w:t>
        <w:br/>
        <w:t>Tribunal Constitucional estimó que la imposibilidad de llamar como  testigos</w:t>
        <w:br/>
        <w:t>a los intervinientes en el atestado policial  no  era  inconstitucional,  en</w:t>
        <w:br/>
        <w:t>tanto resultaba una medida razonable  para  proteger  los  derechos  de  las</w:t>
        <w:br/>
        <w:t>personas que hubieran intervenido en la investigación policial.  Además,  de</w:t>
        <w:br/>
        <w:t>acuerdo  al  Tribunal  Constitucional  dicha  limitación  no   afectaba   la</w:t>
        <w:br/>
        <w:t>posibilidad de ofrecer y actuar otros medios probatorios  pertinentes,  pues</w:t>
        <w:br/>
        <w:t>el atestado policial es un elemento probatorio más que no tiene  calidad  de</w:t>
        <w:br/>
        <w:t>prueba plena y que tampoco  impide  cuestionar  el  contenido  del  atestado</w:t>
        <w:br/>
        <w:t>policial por medio del derecho de tacha  que  eventualmente  pueden  hacerse</w:t>
        <w:br/>
        <w:t>valer contra él[569].</w:t>
        <w:br/>
        <w:br/>
        <w:t>Adicionalmente, el Estado  señaló  que  “en  la  práctica  los  funcionarios</w:t>
        <w:br/>
        <w:t>policiales son citados a las audiencias  y  acuden  a  las  mismas,  lo  que</w:t>
        <w:br/>
        <w:t>otorga garantías para el derecho de defensa de las personas acusadas por  el</w:t>
        <w:br/>
        <w:t>delito  de  terrorismo.  En  este  sentido[,]  se  puede  afirmar   que   la</w:t>
        <w:br/>
        <w:t>prohibición de la norma legal ha sido superada en la  práctica”.  El  Estado</w:t>
        <w:br/>
        <w:t>mencionó varios casos donde habrían  compadecido  a  declarar  policías  que</w:t>
        <w:br/>
        <w:t>participaron en la elaboración del atestado policial. En el  mismo  sentido,</w:t>
        <w:br/>
        <w:t>el declarante a título informativo, Federico Javier Llaque Moya,  señaló  al</w:t>
        <w:br/>
        <w:t>respecto, que:</w:t>
        <w:br/>
        <w:br/>
        <w:br/>
        <w:t xml:space="preserve">      Los que participaron en el atestado vienen concurriendo como  testigos</w:t>
        <w:br/>
        <w:t xml:space="preserve">      en infinidad de procesos, dichos testimonios son valorados, durante la</w:t>
        <w:br/>
        <w:t xml:space="preserve">      etapa de la investigación judicial por el juez penal y luego sometidos</w:t>
        <w:br/>
        <w:t xml:space="preserve">      al contradictorio en el juzgamiento por la Sala Penal. Hasta ahora  se</w:t>
        <w:br/>
        <w:t xml:space="preserve">      viene llevando a cabo esta práctica para no impedir el  derecho  a  la</w:t>
        <w:br/>
        <w:t xml:space="preserve">      defensa a quien lo considere necesaria dicha concurrencia[570].</w:t>
        <w:br/>
        <w:br/>
        <w:t>En el expediente ante la Corte consta además una decisión de la  Sala  Penal</w:t>
        <w:br/>
        <w:t>Nacional donde comparecieron  a  declarar  policías  que  participaron,  por</w:t>
        <w:br/>
        <w:t>ejemplo,  en  los  operativos   de   allanamiento   y   detención   de   los</w:t>
        <w:br/>
        <w:t>acusados[571].</w:t>
        <w:br/>
        <w:br/>
        <w:br/>
        <w:t>Este Tribunal recuerda que  ha  establecido  que  no  sólo  la  supresión  o</w:t>
        <w:br/>
        <w:t>expedición de las normas en  el  derecho  interno  garantizan  los  derechos</w:t>
        <w:br/>
        <w:t>contenidos en la  Convención  Americana,  de  conformidad  a  la  obligación</w:t>
        <w:br/>
        <w:t>comprendida en el artículo 2 de dicho instrumento. También  se  requiere  el</w:t>
        <w:br/>
        <w:t>desarrollo de prácticas estatales conducentes a la observancia  efectiva  de</w:t>
        <w:br/>
        <w:t>los derechos y libertades consagrados  en  la  misma.  En  consecuencia,  la</w:t>
        <w:br/>
        <w:t>existencia de una norma no garantiza por sí  misma  que  su  aplicación  sea</w:t>
        <w:br/>
        <w:t>adecuada. Es necesario que la aplicación de las normas o su  interpretación,</w:t>
        <w:br/>
        <w:t>en tanto prácticas jurisdiccionales y manifestación del orden  jurídico,  se</w:t>
        <w:br/>
        <w:t>encuentren ajustadas  al  mismo  fin  que  persigue  el  artículo  2  de  la</w:t>
        <w:br/>
        <w:t>Convención. En otras palabras, la Corte destaca que los jueces y órganos  de</w:t>
        <w:br/>
        <w:t>administración de justicia en todos los niveles están en  la  obligación  de</w:t>
        <w:br/>
        <w:t>ejercer ex  officio  un  “control  de  convencionalidad”  entre  las  normas</w:t>
        <w:br/>
        <w:t>internas y la  Convención  Americana,  evidentemente  en  el  marco  de  sus</w:t>
        <w:br/>
        <w:t>respectivas competencias y de las regulaciones procesales  correspondientes.</w:t>
        <w:br/>
        <w:t>En  esta  tarea,  deberán  tener  en  cuenta   no   solamente   el   tratado</w:t>
        <w:br/>
        <w:t>internacional de que se trate, sino también la interpretación que del  mismo</w:t>
        <w:br/>
        <w:t>ha hecho  la  Corte  Interamericana,  intérprete  última  de  la  Convención</w:t>
        <w:br/>
        <w:t>Americana[572].</w:t>
        <w:br/>
        <w:br/>
        <w:t>En virtud de lo expuesto, la Corte considera que no es necesario ordenar  la</w:t>
        <w:br/>
        <w:t>reforma del artículo 13.c del Decreto Ley No. 25.475, en el  entendido  que,</w:t>
        <w:br/>
        <w:t>de acuerdo a la información aportada al expediente, la práctica judicial  ha</w:t>
        <w:br/>
        <w:t>permitido el interrogatorio de funcionarios que participaron en el  atestado</w:t>
        <w:br/>
        <w:t>policial en los casos concretos.</w:t>
        <w:br/>
        <w:br/>
        <w:br/>
        <w:t>Obligación de respetar las garantías del debido proceso en el proceso  penal</w:t>
        <w:br/>
        <w:t>abierto en contra de la señora J.</w:t>
        <w:br/>
        <w:br/>
        <w:br/>
        <w:t>La Comisión solicitó a la Corte que ordenase al Estado “[d]ejar  sin  efecto</w:t>
        <w:br/>
        <w:t>toda manifestación del poder punitivo del  Estado  contra  J.,  en  la  cual</w:t>
        <w:br/>
        <w:t>persistan los vicios procesales del juzgamiento llevado a  cabo  en  1992  y</w:t>
        <w:br/>
        <w:t>1993  y  que  generaron  las  violaciones   a   la   Convención   Americana.</w:t>
        <w:br/>
        <w:t>Específicamente, el Estado debe asegurar que  no  se  lleve  a  cabo  ningún</w:t>
        <w:br/>
        <w:t>proceso contra la señora J. que tenga como sustento  las  pruebas  obtenidas</w:t>
        <w:br/>
        <w:t>de manera ilegal y arbitraria, en los términos declarados en el […]  informe</w:t>
        <w:br/>
        <w:t>de fondo”.</w:t>
        <w:br/>
        <w:br/>
        <w:t>Por su parte, la representante en su escrito  de  solicitudes  y  argumentos</w:t>
        <w:br/>
        <w:t>solicitó “[e]l levantamiento ipso facto de la orden de  detención  que  pesa</w:t>
        <w:br/>
        <w:t>sobre J. en el Perú” y “[e]l archivamiento definitivo  del  proceso  abierto</w:t>
        <w:br/>
        <w:t>en su contra[,] que se inici[ó] en 1992 y se reinici[ó] posterior a 2001”.</w:t>
        <w:br/>
        <w:br/>
        <w:t>El Estado señaló que  “la  pretensión  punitiva  del  Estado  peruano  sigue</w:t>
        <w:br/>
        <w:t>siendo jurídicamente sólida […] y tiene un sustento de derecho pues se  basa</w:t>
        <w:br/>
        <w:t>en una medida auto-correctiva que el propio Estado buscó dar a  los  juicios</w:t>
        <w:br/>
        <w:t>llevados en aquella década”. Además, señaló que “[e]n la actualidad,  en  el</w:t>
        <w:br/>
        <w:t>proceso abierto contra la señora J. no subsisten  los  vicios  procesales  a</w:t>
        <w:br/>
        <w:t>los que se refiere la  Comisión  Interamericana  en  su  Informe  de  Fondo,</w:t>
        <w:br/>
        <w:t>[estos] han sido ya subsanados y el proceso se lleva a cabo con las  debidas</w:t>
        <w:br/>
        <w:t>garantías del debido  proceso  y  con  una  legislación  respetuosa  de  los</w:t>
        <w:br/>
        <w:t>derechos  humanos”.  Adicionalmente,  resaltó  que   “[r]enunciar   a   [la]</w:t>
        <w:br/>
        <w:t>obligación y derecho  de  administrar  justicia  (ius  puniendi)  implicaría</w:t>
        <w:br/>
        <w:t>convalidar la impunidad de los graves hechos delictivos  generados  por  los</w:t>
        <w:br/>
        <w:t>movimientos terroristas en el Estado peruano”.</w:t>
        <w:br/>
        <w:br/>
        <w:br/>
        <w:t>La Corte recuerda que actualmente se  encuentra  abierto  un  proceso  penal</w:t>
        <w:br/>
        <w:t>contra la señora J., en el cual se declaró que había  mérito  para  pasar  a</w:t>
        <w:br/>
        <w:t>juicio oral por los delitos de apología (artículo 316 del  Código  Penal)  y</w:t>
        <w:br/>
        <w:t>de asociación  a  una  organización  terrorista  (artículo  322  del  Código</w:t>
        <w:br/>
        <w:t>Penal). Este Tribunal concluyó que dicha persecución  penal  no  configuraba</w:t>
        <w:br/>
        <w:t>una violación al principio de non bis in ídem (supra párrs. 256 a 273).  Por</w:t>
        <w:br/>
        <w:t>tanto, no resulta procedente la reparación solicitada por la  representante,</w:t>
        <w:br/>
        <w:t>en el sentido de archivar el proceso en contra de la señora J.</w:t>
        <w:br/>
        <w:br/>
        <w:br/>
        <w:t>No obstante, la Corte recuerda que el Estado está  obligado,  en  virtud  de</w:t>
        <w:br/>
        <w:t>los deberes generales de respetar los derechos y  adoptar  disposiciones  de</w:t>
        <w:br/>
        <w:t>derecho interno (arts. 1.1 y 2 de  la  Convención)  a  adoptar  las  medidas</w:t>
        <w:br/>
        <w:t>necesarias para asegurar que violaciones como las que  han  sido  declaradas</w:t>
        <w:br/>
        <w:t>en la Sentencia no se produzcan de nuevo en su  jurisdicción[573].  En  este</w:t>
        <w:br/>
        <w:t>sentido, como lo ha ordenado en otros casos[574], el Estado deberá  asegurar</w:t>
        <w:br/>
        <w:t>que en el proceso  seguido  contra  la  señora  J.  se  observen  todas  las</w:t>
        <w:br/>
        <w:t>exigencias del debido proceso legal, con plenas  garantías  de  audiencia  y</w:t>
        <w:br/>
        <w:t>defensa para  la  inculpada,  para  lo  cual  deberá  tener  en  cuenta  las</w:t>
        <w:br/>
        <w:t>conclusiones de esta Corte en  los  capítulos  VIII  y  IX  de  la  presente</w:t>
        <w:br/>
        <w:t>Sentencia y asegurar que no se repitan las  violaciones  al  debido  proceso</w:t>
        <w:br/>
        <w:t>verificadas en la misma, así como, de ser el caso,  determinar  los  efectos</w:t>
        <w:br/>
        <w:t>de las violaciones encontradas en esta  Sentencia  sobre  el  proceso  penal</w:t>
        <w:br/>
        <w:t>abierto en contra de la señora J.</w:t>
        <w:br/>
        <w:br/>
        <w:br/>
        <w:t>Indemnizaciones compensatorias por daño material e inmaterial</w:t>
        <w:br/>
        <w:br/>
        <w:br/>
        <w:t>La Comisión solicitó de manera general que se ordenara  al  Estado  disponer</w:t>
        <w:br/>
        <w:t>de una reparación integral a favor de la señora J., lo cual deberá  “incluir</w:t>
        <w:br/>
        <w:t>tanto el aspecto material como  moral”  (supra  párr.  393).  El  Estado  no</w:t>
        <w:br/>
        <w:t>contestó de manera específica esta solicitud de la Comisión.</w:t>
        <w:br/>
        <w:br/>
        <w:t>La Corte ha desarrollado en su jurisprudencia el concepto de  daño  material</w:t>
        <w:br/>
        <w:t>y ha establecido que  el  mismo  supone  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caso[575]. Por otra parte,  la  jurisprudencia  internacional  ha</w:t>
        <w:br/>
        <w:t>establecido reiteradamente que la sentencia  puede  constituir  per  se  una</w:t>
        <w:br/>
        <w:t>forma de reparación[576]. No  obstante,  la  Corte  ha  desarrollado  en  su</w:t>
        <w:br/>
        <w:t>jurisprudencia el concepto de daño  inmaterial,  el  cual  puede  comprender</w:t>
        <w:br/>
        <w:t>tanto los sufrimientos y las aflicciones causados a las  víctimas  directas,</w:t>
        <w:br/>
        <w:t>el menoscabo de valores muy significativos para las personas, así  como  las</w:t>
        <w:br/>
        <w:t>alteraciones, de carácter no pecuniario, en las  condiciones  de  existencia</w:t>
        <w:br/>
        <w:t>de la víctima o su familia[577].</w:t>
        <w:br/>
        <w:br/>
        <w:t>En el presente caso, este Tribunal ha tenido por probado que  la  señora  J.</w:t>
        <w:br/>
        <w:t>era bachiller en Derecho al momento de su detención. Si bien  la  señora  J.</w:t>
        <w:br/>
        <w:t>ha percibido ingresos luego de su salida del Perú, la  Corte  considera  que</w:t>
        <w:br/>
        <w:t>corresponde fijar en equidad una  indemnización  como  compensación  por  la</w:t>
        <w:br/>
        <w:t>pérdida de ingresos de la señora J. Asimismo, la Corte  considera  razonable</w:t>
        <w:br/>
        <w:t>presumir que los hechos de este caso causaron que la  señora  J.  incurriera</w:t>
        <w:br/>
        <w:t>en algunos gastos, como por ejemplo, de atención médica. Adicionalmente,  la</w:t>
        <w:br/>
        <w:t>Corte considera que a raíz de las violaciones declarados en  esta  Sentencia</w:t>
        <w:br/>
        <w:t>se presume que éstas produjeron un grave daño inmaterial, pues es propio  de</w:t>
        <w:br/>
        <w:t>la naturaleza humana que  toda  persona  que  padece  una  violación  a  sus</w:t>
        <w:br/>
        <w:t>derechos humanos experimente un sufrimiento[578].</w:t>
        <w:br/>
        <w:br/>
        <w:t>La Corte no cuenta con elementos  probatorios  suficientes  para  determinar</w:t>
        <w:br/>
        <w:t>con precisión el daño material e inmaterial causado  en  el  presente  caso.</w:t>
        <w:br/>
        <w:t>Sin embargo, en atención a los criterios establecidos en  la  jurisprudencia</w:t>
        <w:br/>
        <w:t>constante de este Tribunal, las  circunstancias  del  caso,  el  carácter  y</w:t>
        <w:br/>
        <w:t>gravedad  de  las  violaciones  cometidas,   así   como   los   sufrimientos</w:t>
        <w:br/>
        <w:t>ocasionados a la víctima en su esfera física, moral y  psicológica[579],  la</w:t>
        <w:br/>
        <w:t>Corte estima pertinente fijar en equidad, por concepto de  daño  material  e</w:t>
        <w:br/>
        <w:t>inmaterial, la cantidad de  US$  40.000,00  (cuarenta  mil  dólares  de  los</w:t>
        <w:br/>
        <w:t>Estados Unidos de América), la cual deberá ser pagada en  el  plazo  que  la</w:t>
        <w:br/>
        <w:t>Corte fije a tal efecto (infra párr. 429).</w:t>
        <w:br/>
        <w:br/>
        <w:br/>
        <w:t>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Americana[580]. Las costas y gastos  hacen</w:t>
        <w:br/>
        <w:t>parte del concepto de reparación, toda vez que la actividad  desplegada  por</w:t>
        <w:br/>
        <w:t>las víctimas con el fin de obtener justicia, tanto  a 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condenatoria[581].</w:t>
        <w:br/>
        <w:br/>
        <w:t>La representante  solicitó  que  “se  reintegr[aran]  las  costas  y  gastos</w:t>
        <w:br/>
        <w:t>desembolsados por J. a lo largo del  proceso  –  desde  1997-  que  duró  la</w:t>
        <w:br/>
        <w:t>tramitación del presente caso en  el  sistema  inter[americano]”.  Asimismo,</w:t>
        <w:br/>
        <w:t>solicitó el “reembolso por honorarios  de  abogados,  y  por  las  horas  de</w:t>
        <w:br/>
        <w:t>trabajo  de  la  representación  legal  incurridas  […]   en   el   presente</w:t>
        <w:br/>
        <w:t>caso”[582]. Adicionalmente,  la  representante  informó  que,  luego  de  la</w:t>
        <w:br/>
        <w:t>entrega de los alegatos finales escritos, habría incurrido en gastos de  US$</w:t>
        <w:br/>
        <w:t>866,522.  En  dicha  oportunidad,  indicó  que  en  total  los  “costos   de</w:t>
        <w:br/>
        <w:t>litigación,  durante  la  etapa  del  proceso  ante  la  Corte  es  de  [US$</w:t>
        <w:br/>
        <w:t>15.980,522].</w:t>
        <w:br/>
        <w:br/>
        <w:t>El Estado recordó que la Corte no  había  admitido  las  pretensiones  sobre</w:t>
        <w:br/>
        <w:t>reparaciones y costas de la representante por extemporáneas. Respecto a  las</w:t>
        <w:br/>
        <w:t>solicitudes realizadas el 29 de julio de  2013,  el  Estado  “rechaz[ó]  las</w:t>
        <w:br/>
        <w:t>nuevas pretensiones sobre gastos realizadas por la  representante  […],  por</w:t>
        <w:br/>
        <w:t>cuanto los gastos deben estar  directamente  relacionados  con  el  presente</w:t>
        <w:br/>
        <w:t>caso y el desarrollo del proceso  en  sí  mismo,  quedando  excluidos  todos</w:t>
        <w:br/>
        <w:t>aquellos montos que no correspondan y/o  no  se  vinculen  estrictamente  al</w:t>
        <w:br/>
        <w:t>caso concreto”.</w:t>
        <w:br/>
        <w:br/>
        <w:t>La Corte recuerda que en el presente caso son  admisibles  las  pretensiones</w:t>
        <w:br/>
        <w:t>de la representante relativas a las costas y gastos producidos luego  de  la</w:t>
        <w:br/>
        <w:t>presentación del escrito de solicitudes y argumentos (supra párr. 33).  Este</w:t>
        <w:br/>
        <w:t>Tribunal  ha  señalado  que  las  pretensiones  de  las   víctimas   o 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Corte[583]. Asimismo, la Corte 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mismos[584].</w:t>
        <w:br/>
        <w:br/>
        <w:t>La Corte  constata  que  los  gastos  de  la  representante  producidos  con</w:t>
        <w:br/>
        <w:t>posterioridad a la presentación del escrito  de  solicitudes  y  argumentos,</w:t>
        <w:br/>
        <w:t>sobre  los  cuales  se  aportó  prueba  ascienden  a   aproximadamente   US$</w:t>
        <w:br/>
        <w:t>237.880,14[585]. No obstante, algunos  comprobantes  se  refieren  a  gastos</w:t>
        <w:br/>
        <w:t>cubiertos por  recursos  provenientes  del  Fondo  de  Asistencia  Legal  de</w:t>
        <w:br/>
        <w:t>Víctimas[586], y algunos  comprobantes  se  refieren  de  manera  general  a</w:t>
        <w:br/>
        <w:t>gastos de productos de oficina, sin que se señale el  porcentaje  específico</w:t>
        <w:br/>
        <w:t>que corresponde a los gastos del presente caso[587].  Dichos  conceptos  han</w:t>
        <w:br/>
        <w:t>sido equitativamente deducidos del cálculo establecido  por  este  Tribunal.</w:t>
        <w:br/>
        <w:t>Adicionalmente, serán reducidos de la apreciación  realizada  por  la  Corte</w:t>
        <w:br/>
        <w:t>aquellos gastos cuyo quatum no sea  razonable.  Asimismo,  tal  como  lo  ha</w:t>
        <w:br/>
        <w:t>hecho en otros casos, este  Tribunal  puede  inferir  que  la  representante</w:t>
        <w:br/>
        <w:t>incurrió  en  gastos  en  la  tramitación   del   caso   ante   el   sistema</w:t>
        <w:br/>
        <w:t>interamericano  de  derechos  humanos,  derivados  del  litigio  y   de   la</w:t>
        <w:br/>
        <w:t>asistencia a la audiencia celebrada ante la Corte, y por ende serán  tomados</w:t>
        <w:br/>
        <w:t>en cuenta en la fijación de las respectivas costas y gastos.</w:t>
        <w:br/>
        <w:br/>
        <w:t>En consecuencia, la Corte decide fijar una cifra razonable de US$  40.000,00</w:t>
        <w:br/>
        <w:t>(cuarenta mil dólares de los Estados Unidos  de  América)  por  concepto  de</w:t>
        <w:br/>
        <w:t>costas y gastos por las labores realizadas en el litigio del  caso  a  nivel</w:t>
        <w:br/>
        <w:t>internacional, incluyendo los gastos generados por la participación  de  los</w:t>
        <w:br/>
        <w:t>dos abogados que  colaboraron  en  la  defensa  del  caso  a  partir  de  la</w:t>
        <w:br/>
        <w:t>audiencia  pública.  Las  cantidades  mencionadas  deberán  ser   entregadas</w:t>
        <w:br/>
        <w:t>directamente a la señora J. La Corte considera que, en el  procedimiento  de</w:t>
        <w:br/>
        <w:t>supervisión del cumplimiento de la presente Sentencia,  podrá  disponer  que</w:t>
        <w:br/>
        <w:t>el Estado reembolse a la víctima o a su representante los gastos  razonables</w:t>
        <w:br/>
        <w:t>en que incurran en dicha etapa procesal.</w:t>
        <w:br/>
        <w:br/>
        <w:br/>
        <w:br/>
        <w:t>Reintegro de los gastos al Fondo de Asistencia Legal de Víctimas</w:t>
        <w:br/>
        <w:br/>
        <w:br/>
        <w:br/>
        <w:t>La presunta víctima, por medio de su representante, solicitó  el  apoyo  del</w:t>
        <w:br/>
        <w:t>Fondo de Asistencia Legal de Víctimas de la Corte  para  cubrir  gastos  del</w:t>
        <w:br/>
        <w:t>litigio ante la Corte, tales como la traducción de un documento  del  alemán</w:t>
        <w:br/>
        <w:t>al español, las fotocopias del  escrito  de  solicitudes  y  argumentos,  el</w:t>
        <w:br/>
        <w:t>envío a Costa Rica de los anexos de dicho escrito, así como los  gastos  que</w:t>
        <w:br/>
        <w:t>se generaran por la participación en la  audiencia  pública  [del]  presente</w:t>
        <w:br/>
        <w:t>caso”.</w:t>
        <w:br/>
        <w:br/>
        <w:t>Mediante la Resolución del Presidente en ejercicio de 16 de abril del  2013,</w:t>
        <w:br/>
        <w:t>se autorizó el Fondo para cubrir los gastos de viaje  y  estadía  necesarios</w:t>
        <w:br/>
        <w:t>para recibir en audiencia la declaración testimonial de la  hermana  de  J.,</w:t>
        <w:br/>
        <w:t>así como que la representante o, de ser  el  caso,  la  persona  quien  ella</w:t>
        <w:br/>
        <w:t>designara a estos efectos, compareciera a la  audiencia  pública.  Asimismo,</w:t>
        <w:br/>
        <w:t>se dispuso brindar  la  asistencia  necesaria  para  cubrir  los  costos  de</w:t>
        <w:br/>
        <w:t>formalización y envío del afidávit de un testigo.</w:t>
        <w:br/>
        <w:br/>
        <w:t>El Estado tuvo la oportunidad  de  presentar  sus  observaciones  sobre  las</w:t>
        <w:br/>
        <w:t>erogaciones realizadas en el presente caso,  las  cuales  ascendieron  a  la</w:t>
        <w:br/>
        <w:t>suma de US$ 3.683,52 (tres mil seiscientos ochenta y  tres  dólares  de  los</w:t>
        <w:br/>
        <w:t>Estados Unidos de América con cincuenta y dos centavos). El  Perú  consideró</w:t>
        <w:br/>
        <w:t>“que el detalle de los gastos señalados en cuanto a rubros cubiertos  […]  y</w:t>
        <w:br/>
        <w:t>el monto total […] han sido certificados por la Secretaría de la Corte,  por</w:t>
        <w:br/>
        <w:t>lo cual gozan de suficiente credibilidad”. No obstante,  el  Estado  reiteró</w:t>
        <w:br/>
        <w:t>que “la peticionaria no justificó en su momento  una  supuesta  ausencia  de</w:t>
        <w:br/>
        <w:t>recursos económicos” y señaló que, antes de ordenarse el reintegro al  Fondo</w:t>
        <w:br/>
        <w:t>de los gastos incurridos, se deben determinar la ocurrencia  de  violaciones</w:t>
        <w:br/>
        <w:t>a la Convención Americana.</w:t>
        <w:br/>
        <w:br/>
        <w:br/>
        <w:t>Primeramente, la Corte nota que de acuerdo al artículo 3 del  Reglamento  de</w:t>
        <w:br/>
        <w:t>la Corte sobre el Funcionamiento del Fondo de Asistencia,  la  determinación</w:t>
        <w:br/>
        <w:t>de la procedencia de la solicitud  para  acogerse  al  Fondo  de  Asistencia</w:t>
        <w:br/>
        <w:t>Legal es realizada por la Presidencia de la Corte. Este  Tribunal  nota  que</w:t>
        <w:br/>
        <w:t>en su escrito de contestación el Estado ya había  alegado  que  la  presunta</w:t>
        <w:br/>
        <w:t>víctima  no  había  justificado  su  ausencia  de  recursos  económicos.  Al</w:t>
        <w:br/>
        <w:t>respecto, en su resolución de  24  de  octubre  de  2012  el  Presidente  en</w:t>
        <w:br/>
        <w:t>ejercicio consideró “prueba suficiente de la  actual  carencia  de  recursos</w:t>
        <w:br/>
        <w:t>económicos de la presunta víctima,  su  declaración  jurada  ante  fedatario</w:t>
        <w:br/>
        <w:t>público, así como los otros medios probatorios  aportados”,  y  dispuso  que</w:t>
        <w:br/>
        <w:t>era “procedente la solicitud de acogerse al Fondo de Asistencia de la  Corte</w:t>
        <w:br/>
        <w:t>presentada”[588]. Por tanto, la  Corte  considera  que  la  reiteración  por</w:t>
        <w:br/>
        <w:t>parte del Estado de la referida objeción es improcedente.</w:t>
        <w:br/>
        <w:br/>
        <w:br/>
        <w:t>En consecuencia, corresponde al Tribunal, en aplicación del artículo  5  del</w:t>
        <w:br/>
        <w:t>Reglamento del Fondo, evaluar la procedencia de ordenar al Estado  demandado</w:t>
        <w:br/>
        <w:t>el reintegro al Fondo de Asistencia Legal  de  las  erogaciones  en  que  se</w:t>
        <w:br/>
        <w:t>hubiese incurrido. En razón de las violaciones  declaradas  en  la  presente</w:t>
        <w:br/>
        <w:t>Sentencia, la Corte ordena al Estado el  reintegro  a  dicho  Fondo  por  la</w:t>
        <w:br/>
        <w:t>cantidad de US$ 3.683,52 (tres mil seiscientos ochenta  y  tres  dólares  de</w:t>
        <w:br/>
        <w:t>los Estados Unidos de América con cincuenta y dos centavos) por  los  gastos</w:t>
        <w:br/>
        <w:t>incurridos. Este monto deberá ser reintegrado a la Corte  Interamericana  en</w:t>
        <w:br/>
        <w:t>el plazo de noventa días, contados a partir de la notificación del  presente</w:t>
        <w:br/>
        <w:t>Fallo.</w:t>
        <w:br/>
        <w:br/>
        <w:br/>
        <w:t>Modalidad de cumplimiento de los pagos ordenados</w:t>
        <w:br/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Sentencia directamente a la señora J. en la  cuenta  bancaria</w:t>
        <w:br/>
        <w:t>que a tal efecto designe la víctima. La señora J. deberá informar los  datos</w:t>
        <w:br/>
        <w:t>de dicha cuenta bancaria en un plazo de seis meses contado a  partir  de  la</w:t>
        <w:br/>
        <w:t>notificación del presente Fallo. El Estado deberá realizar el  pago  de  las</w:t>
        <w:br/>
        <w:t>indemnizaciones respectivas dentro del plazo de un año, contado a partir  de</w:t>
        <w:br/>
        <w:t>la notificación del presente  Fallo,  en  los  términos  de  los  siguientes</w:t>
        <w:br/>
        <w:t>párrafos.</w:t>
        <w:br/>
        <w:br/>
        <w:t>En caso de que la beneficiaria fallezca, antes de que le  sea  entregada  la</w:t>
        <w:br/>
        <w:t>indemnización   respectiva,   ésta   se   efectuará   directamente   a   sus</w:t>
        <w:br/>
        <w:t>derechohabientes, conforme al derecho interno aplicable.</w:t>
        <w:br/>
        <w:br/>
        <w:t>El Estado debe cumplir sus  obligaciones  monetarias  mediante  el  pago  en</w:t>
        <w:br/>
        <w:t>dólares de los Estados Unidos de América.</w:t>
        <w:br/>
        <w:br/>
        <w:br/>
        <w:t>Si por causas atribuibles a la beneficiaria de las indemnizaciones o  a  sus</w:t>
        <w:br/>
        <w:t>derechohabientes no fuese posible el pago  de  las  cantidades  determinadas</w:t>
        <w:br/>
        <w:t>dentro del plazo indicado, el Estado consignará dichos montos a su favor  en</w:t>
        <w:br/>
        <w:t>una cuenta o certificado de depósito en una institución  financiera  peruana</w:t>
        <w:br/>
        <w:t>solvente, en dólares estadounidenses, y en las condiciones  financieras  más</w:t>
        <w:br/>
        <w:t>favorables que permita la legislación y  la  práctica  bancaria.  Si  no  se</w:t>
        <w:br/>
        <w:t>reclama la indemnización correspondiente una vez  transcurridos  diez  años,</w:t>
        <w:br/>
        <w:t>las cantidades serán devueltas al Estado con los intereses devengados.</w:t>
        <w:br/>
        <w:br/>
        <w:br/>
        <w:t>Las cantidades asignadas en la presente Sentencia como indemnización y  como</w:t>
        <w:br/>
        <w:t>reintegro de costas y gastos deberán ser entregadas a la señora J. en  forma</w:t>
        <w:br/>
        <w:t>íntegra, conforme a  lo  establecido  en  esta  Sentencia,  sin  reducciones</w:t>
        <w:br/>
        <w:t>derivadas de eventuales cargas fiscales.</w:t>
        <w:br/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del Perú.</w:t>
        <w:br/>
        <w:br/>
        <w:br/>
        <w:t>XI</w:t>
        <w:br/>
        <w:br/>
        <w:br/>
        <w:t>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interpuesta por el Estado  relativa</w:t>
        <w:br/>
        <w:t xml:space="preserve">      a la competencia temporal de  la  Corte  para  pronunciarse  sobre  la</w:t>
        <w:br/>
        <w:t xml:space="preserve">      violación  alegada  a  la  Convención  Interamericana  para  Prevenir,</w:t>
        <w:br/>
        <w:t xml:space="preserve">      Sancionar y Erradicar la Violencia contra la Mujer, en los términos de</w:t>
        <w:br/>
        <w:t xml:space="preserve">      los párrafos 18 a 21 de la presente Sentencia.</w:t>
        <w:br/>
        <w:br/>
        <w:t>DECLARA,</w:t>
        <w:br/>
        <w:br/>
        <w:t>por unanimidad, que:</w:t>
        <w:br/>
        <w:br/>
        <w:t xml:space="preserve">   2. El Estado es responsable por la violación del derecho  a  la  libertad</w:t>
        <w:br/>
        <w:t xml:space="preserve">      personal, reconocido en el artículo 7, incisos 1, 2, 3, 4, 5 y 6 de la</w:t>
        <w:br/>
        <w:t xml:space="preserve">      Convención Americana, en relación con los artículos 1.1 y, en su caso,</w:t>
        <w:br/>
        <w:t xml:space="preserve">      2 de la misma, en perjuicio de la señora J., en los  términos  de  los</w:t>
        <w:br/>
        <w:t xml:space="preserve">      párrafos 125 a 132, 137 a 144, 152, 156 a 168, 170, 171 y  201  de  la</w:t>
        <w:br/>
        <w:t xml:space="preserve">      presente Sentencia.</w:t>
        <w:br/>
        <w:br/>
        <w:t xml:space="preserve">   3. El Estado es responsable por la violación de las garantías  judiciales</w:t>
        <w:br/>
        <w:t xml:space="preserve">      de competencia,  independencia  e  imparcialidad  de  las  autoridades</w:t>
        <w:br/>
        <w:t xml:space="preserve">      judiciales y de motivación de las decisiones  judiciales,  reconocidas</w:t>
        <w:br/>
        <w:t xml:space="preserve">      en el artículo  8.1  de  la  Convención,  el  derecho  a  la  defensa,</w:t>
        <w:br/>
        <w:t xml:space="preserve">      consagrado en el artículo 8.2, incisos b, c, d y f de  la  Convención,</w:t>
        <w:br/>
        <w:t xml:space="preserve">      el derecho a la presunción de inocencia,  reconocido  en  el  artículo</w:t>
        <w:br/>
        <w:t xml:space="preserve">      8.2, así como el derecho a la publicidad del proceso, reconocido en el</w:t>
        <w:br/>
        <w:t xml:space="preserve">      artículo 8.5 de la Convención, todos en relación con el  artículo  1.1</w:t>
        <w:br/>
        <w:t xml:space="preserve">      y, en su caso, el artículo 2 del mismo instrumento, en perjuicio de la</w:t>
        <w:br/>
        <w:t xml:space="preserve">      señora J., en los términos de los párrafos 166 a 168, 181 a 189, 194 a</w:t>
        <w:br/>
        <w:t xml:space="preserve">      210, 215, 217 a 220, 224 a 229, 233 a 248 y 286 a 295 de  la  presente</w:t>
        <w:br/>
        <w:t xml:space="preserve">      Sentencia.</w:t>
        <w:br/>
        <w:br/>
        <w:t xml:space="preserve">   4. El Estado es responsable  por  la  violación  de  los  derechos  a  la</w:t>
        <w:br/>
        <w:t xml:space="preserve">      integridad personal, a la dignidad y a la vida  privada,  consagrados,</w:t>
        <w:br/>
        <w:t xml:space="preserve">      respectivamente, en  los  artículos  5.1,  5.2,  11.1  y  11.2  de  la</w:t>
        <w:br/>
        <w:t xml:space="preserve">      Convención Americana, en relación con  los  artículos  1.1  del  mismo</w:t>
        <w:br/>
        <w:t xml:space="preserve">      tratado y 6 de la Convención Interamericana para Prevenir y  Sancionar</w:t>
        <w:br/>
        <w:t xml:space="preserve">      la Tortura, por los maltratos sufridos por la señora J. con ocasión de</w:t>
        <w:br/>
        <w:t xml:space="preserve">      su detención inicial, así como del incumplimiento de su obligación  de</w:t>
        <w:br/>
        <w:t xml:space="preserve">      garantizar, a través de una investigación efectiva de  dichos  hechos,</w:t>
        <w:br/>
        <w:t xml:space="preserve">      los derechos consagrados en los artículos 5  y  11  de  la  Convención</w:t>
        <w:br/>
        <w:t xml:space="preserve">      Americana, en relación con el artículo 1.1  de  la  misma  y  con  los</w:t>
        <w:br/>
        <w:t xml:space="preserve">      artículos 6 y 8  de  la  Convención  Interamericana  para  Prevenir  y</w:t>
        <w:br/>
        <w:t xml:space="preserve">      Sancionar la Tortura y el artículo 7.b de la Convención Interamericana</w:t>
        <w:br/>
        <w:t xml:space="preserve">      para Prevenir, Sancionar y Erradicar la Violencia contra la Mujer,  en</w:t>
        <w:br/>
        <w:t xml:space="preserve">      los términos de los párrafos 313 a 368 de la presente Sentencia.</w:t>
        <w:br/>
        <w:br/>
        <w:t xml:space="preserve">   5. El Estado es responsable por la violación del derecho a la  integridad</w:t>
        <w:br/>
        <w:t xml:space="preserve">      personal, reconocido en  el  artículo  5.1  y  5.4  de  la  Convención</w:t>
        <w:br/>
        <w:t xml:space="preserve">      Americana, en relación con el artículo 1.1 del mismo tratado,  por  la</w:t>
        <w:br/>
        <w:t xml:space="preserve">      incomunicación de la señora J. mientras estuvo detenida en la  DINCOTE</w:t>
        <w:br/>
        <w:t xml:space="preserve">      y por la ausencia de separación de la  señora  J.  de  los  condenados</w:t>
        <w:br/>
        <w:t xml:space="preserve">      mientras estuvo detenida en el Penal  Miguel  Castro  Castro,  en  los</w:t>
        <w:br/>
        <w:t xml:space="preserve">      términos de los párrafos 376  a  378  y  380  a  381  de  la  presente</w:t>
        <w:br/>
        <w:t xml:space="preserve">      Sentencia.</w:t>
        <w:br/>
        <w:br/>
        <w:t xml:space="preserve">   6. El Estado no  es  responsable  por  la  violación  del  derecho  a  la</w:t>
        <w:br/>
        <w:t xml:space="preserve">      protección  del  domicilio,  reconocido  en  el  artículo  11  de   la</w:t>
        <w:br/>
        <w:t xml:space="preserve">      Convención Americana, en relación con el artículo  1.1  de  la  misma,</w:t>
        <w:br/>
        <w:t xml:space="preserve">      respecto del  allanamiento  realizado  en  el  inmueble  de  la  calle</w:t>
        <w:br/>
        <w:t xml:space="preserve">      Casimiro Negrón, en perjuicio de la señora J., en los términos de  los</w:t>
        <w:br/>
        <w:t xml:space="preserve">      párrafos 146 y 147 de la presente Sentencia.</w:t>
        <w:br/>
        <w:br/>
        <w:t xml:space="preserve">   7. El Estado no es responsable por la violación del derecho a la defensa,</w:t>
        <w:br/>
        <w:t xml:space="preserve">      en perjuicio de la señora J., por las limitaciones legales respecto de</w:t>
        <w:br/>
        <w:t xml:space="preserve">      los medios y oportunidades para alegar cuestiones preliminares ni  por</w:t>
        <w:br/>
        <w:t xml:space="preserve">      las alegadas presiones recibidas por la señora J.  al  estar  detenida</w:t>
        <w:br/>
        <w:t xml:space="preserve">      para que presuntamente se inculpara, en los términos de  los  párrafos</w:t>
        <w:br/>
        <w:t xml:space="preserve">      211 a 214 y 372 a 374 de esta Sentencia.</w:t>
        <w:br/>
        <w:br/>
        <w:t xml:space="preserve">   8. El Estado no es responsable por la violación del principio de non  bis</w:t>
        <w:br/>
        <w:t xml:space="preserve">      in ídem, reconocido en el artículo 8.4 de la Convención,  en  relación</w:t>
        <w:br/>
        <w:t xml:space="preserve">      con el 1.1 del mismo instrumento, en perjuicio de la señora J., en los</w:t>
        <w:br/>
        <w:t xml:space="preserve">      términos de los párrafos 256 a 273 de la presente Sentencia.</w:t>
        <w:br/>
        <w:br/>
        <w:br/>
        <w:t xml:space="preserve">   9. El Estado  no  es  responsable  por  la  violación  del  principio  de</w:t>
        <w:br/>
        <w:t xml:space="preserve">      legalidad  y  retroactividad,  reconocido  en  el  artículo  9  de  la</w:t>
        <w:br/>
        <w:t xml:space="preserve">      Convención, en relación con el 1.1 del mismo instrumento, en perjuicio</w:t>
        <w:br/>
        <w:t xml:space="preserve">      de la señora J., en los términos de los párrafos 277 a 284  y  295  de</w:t>
        <w:br/>
        <w:t xml:space="preserve">      esta Sentencia.</w:t>
        <w:br/>
        <w:br/>
        <w:t xml:space="preserve">  10. No procede emitir un pronunciamiento sobre la  alegada  violación  del</w:t>
        <w:br/>
        <w:t xml:space="preserve">      artículo 11 de la Convención, por el allanamiento del inmueble  en  la</w:t>
        <w:br/>
        <w:t xml:space="preserve">      calle Las Esmeraldas; sobre la alegada violación del artículo 8 de  la</w:t>
        <w:br/>
        <w:t xml:space="preserve">      Convención, debido a la presentación y valoración de las pruebas en el</w:t>
        <w:br/>
        <w:t xml:space="preserve">      actual proceso penal seguido en contra de la señora J.;  ni  sobre  la</w:t>
        <w:br/>
        <w:t xml:space="preserve">      alegada violación del artículo 7.6  de  la  Convención,  debido  a  la</w:t>
        <w:br/>
        <w:t xml:space="preserve">      supuesta imposibilidad fáctica de interponer recursos de hábeas corpus</w:t>
        <w:br/>
        <w:t xml:space="preserve">      antes de agosto de 1992, en los términos de los párrafos  145,  249  a</w:t>
        <w:br/>
        <w:t xml:space="preserve">      251, 297 y 172 de la presente Sentencia.</w:t>
        <w:br/>
        <w:br/>
        <w:br/>
        <w:t xml:space="preserve">  11. No procede emitir un pronunciamiento sobre las alegadas violaciones  a</w:t>
        <w:br/>
        <w:t xml:space="preserve">      los artículos 8 y 25 de la Convención Americana respecto de  la  falta</w:t>
        <w:br/>
        <w:t xml:space="preserve">      de investigación de los  maltratos  sufridos  por  la  señora  J.  con</w:t>
        <w:br/>
        <w:t xml:space="preserve">      ocasión de su detención inicial, en los términos del párrafo 368 de la</w:t>
        <w:br/>
        <w:t xml:space="preserve">      presente Sentencia.</w:t>
        <w:br/>
        <w:br/>
        <w:t xml:space="preserve">  12. La Corte no cuenta con  elementos  para  concluir  que  el  delito  de</w:t>
        <w:br/>
        <w:t xml:space="preserve">      apología por el cual es procesada la señora J. se encuentra prescrito,</w:t>
        <w:br/>
        <w:t xml:space="preserve">      de forma tal que su  procesamiento  por  dicho  delito  configure  una</w:t>
        <w:br/>
        <w:t xml:space="preserve">      violación del principio de legalidad, en los términos del párrafo  296</w:t>
        <w:br/>
        <w:t xml:space="preserve">      de la presente Sentencia.</w:t>
        <w:br/>
        <w:br/>
        <w:t xml:space="preserve">  13. La Corte no cuenta con elementos para concluir que la  señora  J.  fue</w:t>
        <w:br/>
        <w:t xml:space="preserve">      víctima de  ciertos  maltratos  específicos  alegados  como  ocurridos</w:t>
        <w:br/>
        <w:t xml:space="preserve">      durante su detención en la DINCOTE o que el Estado haya sido informado</w:t>
        <w:br/>
        <w:t xml:space="preserve">      a nivel interno de dichos hechos, de forma tal que hubiera  incumplido</w:t>
        <w:br/>
        <w:t xml:space="preserve">      su obligación de investigar tales supuestos hechos, en los términos de</w:t>
        <w:br/>
        <w:t xml:space="preserve">      los párrafos 372 a 375 de la presente Sentencia.</w:t>
        <w:br/>
        <w:br/>
        <w:t>Y DISPONE</w:t>
        <w:br/>
        <w:br/>
        <w:t>por unanimidad, que:</w:t>
        <w:br/>
        <w:br/>
        <w:t xml:space="preserve">  14. Esta Sentencia constituye per se una forma de reparación.</w:t>
        <w:br/>
        <w:br/>
        <w:t xml:space="preserve">  15. El Estado debe iniciar y conducir eficazmente la  investigación  penal</w:t>
        <w:br/>
        <w:t xml:space="preserve">      de los actos violatorios de la integridad personal cometidos en contra</w:t>
        <w:br/>
        <w:t xml:space="preserve">      de la señora J.,  para  determinar  las  eventuales  responsabilidades</w:t>
        <w:br/>
        <w:t xml:space="preserve">      penales  y,  en  su  caso,  aplicar  efectivamente  las  sanciones   y</w:t>
        <w:br/>
        <w:t xml:space="preserve">      consecuencias que la ley prevea, tomando en cuenta lo dispuesto en los</w:t>
        <w:br/>
        <w:t xml:space="preserve">      párrafos 391 y 392 de esta Sentencia.</w:t>
        <w:br/>
        <w:br/>
        <w:br/>
        <w:t xml:space="preserve">  16. El Estado debe otorgar a la señora J., por una única vez, la  cantidad</w:t>
        <w:br/>
        <w:t xml:space="preserve">      fijada en el párrafo 397 de la Sentencia, por concepto de  gastos  por</w:t>
        <w:br/>
        <w:t xml:space="preserve">      tratamiento psicológico o psiquiátrico, para que pueda  recibir  dicha</w:t>
        <w:br/>
        <w:t xml:space="preserve">      atención en su lugar de residencia, en el supuesto de que la señora J.</w:t>
        <w:br/>
        <w:t xml:space="preserve">      solicite dicha atención.</w:t>
        <w:br/>
        <w:br/>
        <w:t xml:space="preserve">  17. El Estado debe realizar las publicaciones indicadas en el párrafo  398</w:t>
        <w:br/>
        <w:t xml:space="preserve">      de la presente Sentencia, en el plazo de nueve meses contado a  partir</w:t>
        <w:br/>
        <w:t xml:space="preserve">      de la notificación de la misma, en los términos del  referido  párrafo</w:t>
        <w:br/>
        <w:t xml:space="preserve">      de la Sentencia.</w:t>
        <w:br/>
        <w:br/>
        <w:t xml:space="preserve">  18. El Estado debe asegurar que en el proceso seguido contra la señora  J.</w:t>
        <w:br/>
        <w:t xml:space="preserve">      se observen todas las exigencias del debido proceso legal, con  plenas</w:t>
        <w:br/>
        <w:t xml:space="preserve">      garantías de audiencia y defensa para la inculpada,  en  los  términos</w:t>
        <w:br/>
        <w:t xml:space="preserve">      del párrafo 413 de la presente Sentencia.</w:t>
        <w:br/>
        <w:br/>
        <w:t xml:space="preserve">  19. El Estado debe pagar las cantidades fijadas en los párrafos 417 y  423</w:t>
        <w:br/>
        <w:t xml:space="preserve">      de la presente Sentencia, por concepto  de  indemnizaciones  por  daño</w:t>
        <w:br/>
        <w:t xml:space="preserve">      material e inmaterial y por el reintegro de costas y  gastos,  en  los</w:t>
        <w:br/>
        <w:t xml:space="preserve">      términos de los referidos párrafos de la presente Sentencia.</w:t>
        <w:br/>
        <w:br/>
        <w:br/>
        <w:t xml:space="preserve">  20. El Estado debe reintegrar al Fondo de Asistencia Legal de Víctimas  de</w:t>
        <w:br/>
        <w:t xml:space="preserve">      la Corte Interamericana de Derechos Humanos la suma erogada durante la</w:t>
        <w:br/>
        <w:t xml:space="preserve">      tramitación del presente caso, en los términos de lo establecido en el</w:t>
        <w:br/>
        <w:t xml:space="preserve">      párrafo 428 del presente Fallo.</w:t>
        <w:br/>
        <w:br/>
        <w:t xml:space="preserve">  21. El Estado debe, dentro del plazo de un año  contado  a  partir  de  la</w:t>
        <w:br/>
        <w:t xml:space="preserve">      notificación de esta Sentencia, rendir al Tribunal  un  informe  sobre</w:t>
        <w:br/>
        <w:t xml:space="preserve">      las medidas adoptadas para cumplir con la misma.</w:t>
        <w:br/>
        <w:br/>
        <w:t xml:space="preserve">  22.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t>Redactada en español en San José, Costa Rica, el 27 de noviembre de 2013.</w:t>
        <w:br/>
        <w:br/>
        <w:br/>
        <w:br/>
        <w:br/>
        <w:t xml:space="preserve">                          Manuel E. Ventura Robles</w:t>
        <w:br/>
        <w:t xml:space="preserve">                           Presidente en Ejercicio</w:t>
        <w:br/>
        <w:br/>
        <w:br/>
        <w:br/>
        <w:br/>
        <w:br/>
        <w:t>Alberto Pérez Pérez                                                  Eduardo</w:t>
        <w:br/>
        <w:t>Vio Grossi</w:t>
        <w:br/>
        <w:br/>
        <w:br/>
        <w:br/>
        <w:br/>
        <w:br/>
        <w:t>Roberto  F.  Caldas                                        Humberto  Antonio</w:t>
        <w:br/>
        <w:t>Sierra Porto</w:t>
        <w:br/>
        <w:br/>
        <w:br/>
        <w:br/>
        <w:br/>
        <w:br/>
        <w:t xml:space="preserve">                      Eduardo 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Manuel E. Ventura Robles</w:t>
        <w:br/>
        <w:t xml:space="preserve">                           Presidente en Ejercicio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br/>
        <w:t>*     El Presidente de la Corte, Juez Diego  García-Sayán,  de  nacionalidad</w:t>
        <w:br/>
        <w:t>peruana, no participó en el  conocimiento  y  deliberación  de  la  presente</w:t>
        <w:br/>
        <w:t>Sentencia, de conformidad  con  lo  dispuesto  en  los  artículos  19.2  del</w:t>
        <w:br/>
        <w:t>Estatuto y 19.1 del Reglamento de la Corte. Por tal motivo,  de  conformidad</w:t>
        <w:br/>
        <w:t>con los artículos 4.2 y 5 del Reglamento del Tribunal,  el  Juez  Manuel  E.</w:t>
        <w:br/>
        <w:t>Ventura Robles,  Vicepresidente  de  la  Corte,  asumió  la  Presidencia  en</w:t>
        <w:br/>
        <w:t>ejercicio respecto del presente caso.</w:t>
        <w:br/>
        <w:br/>
        <w:br/>
        <w:t>**    A solicitud de la presunta víctima y por  decisión  del  pleno  de  la</w:t>
        <w:br/>
        <w:t>Corte, reunido durante su 96 Período Ordinario de Sesiones,  se  reservó  la</w:t>
        <w:br/>
        <w:t>identidad de la presunta víctima, a quien se  identifica  como  “J.”  (infra</w:t>
        <w:br/>
        <w:t>párr. 5).</w:t>
        <w:br/>
        <w:br/>
        <w:br/>
        <w:t>[1]   “El 29 de junio de 2000, la Comisión, conforme al artículo 40.1 de  su</w:t>
        <w:br/>
        <w:t>Reglamento, decidió desglosar el expediente [asignado a la petición  inicial</w:t>
        <w:br/>
        <w:t>de la señora J.] en dos nuevos expedientes, distinguidos con [las  letras  A</w:t>
        <w:br/>
        <w:t>y B], y acordó que en el expediente [A] se  tramitaría  en  lo  sucesivo  la</w:t>
        <w:br/>
        <w:t>parte de la petición referida exclusivamente a la detención, juicio y  demás</w:t>
        <w:br/>
        <w:t>hechos denunciados concernientes directa y personalmente  a  la  señora  J”.</w:t>
        <w:br/>
        <w:t>Asimismo, la Comisión acordó que el expediente  [B]  se  refe[ri]ría  en  lo</w:t>
        <w:br/>
        <w:t>sucesivo a los hechos denunciados en la petición que originó  el  caso  […],</w:t>
        <w:br/>
        <w:t>concerniente a los sucesos ocurridos en la prisión Castro Castro,  de  Lima,</w:t>
        <w:br/>
        <w:t>en mayo de 1992”. El expediente B “fue acumulado [a otro] caso […]  para  su</w:t>
        <w:br/>
        <w:t>tramitación en forma conjunta, y fue elevado a la  Corte  Interamericana  de</w:t>
        <w:br/>
        <w:t>Derechos Humanos el 13 de agosto de 2004 y resuelto mediante  sentencia  del</w:t>
        <w:br/>
        <w:t>referido Tribunal en el caso  del  Penal  Miguel  Castro  Castro  el  25  de</w:t>
        <w:br/>
        <w:t>noviembre de 2006”. Informe de Fondo No. 76/11, Caso […]-A, J. Vs. Perú,  20</w:t>
        <w:br/>
        <w:t>de julio de 2011 (expediente de fondo, folios 7 y 8)</w:t>
        <w:br/>
        <w:br/>
        <w:br/>
        <w:t>[2]   En dicho informe, la Comisión decidió que la petición de la señora  J.</w:t>
        <w:br/>
        <w:t>era admisible en relación con las presuntas violaciones  de  “los  artículos</w:t>
        <w:br/>
        <w:t>5, 7, 8, 9 11 y 25 de la  Convención  Americana,  en  concordancia  con  los</w:t>
        <w:br/>
        <w:t>artículos 1.1 y 2 del citado instrumento internacional”, así  como  respecto</w:t>
        <w:br/>
        <w:t>de “los artículos 1, 6 y 8 de la Convención Interamericana para  Prevenir  y</w:t>
        <w:br/>
        <w:t>Sancionar la Tortura y el artículo 7 de la Convención  de  Belém  do  Pará”.</w:t>
        <w:br/>
        <w:t>Informe de Admisibilidad No. 27/08, Caso […]-A [J.] Vs. Perú,  14  de  marzo</w:t>
        <w:br/>
        <w:t>de 2008 (expediente del trámite ante la Comisión, folios 1023 a 1036).</w:t>
        <w:br/>
        <w:br/>
        <w:br/>
        <w:t>[3]   Cfr. Informe de Fondo No. 76/11, Caso […]-A, J. Vs. Perú, 20 de  julio</w:t>
        <w:br/>
        <w:t>de 2011 (expediente de fondo, folios 7 a 78).</w:t>
        <w:br/>
        <w:br/>
        <w:t>[4]   En dicha oportunidad, la  representante  presentó  diversos  artículos</w:t>
        <w:br/>
        <w:t>periodísticos  como  prueba   de   las   “declaraciones   […]   derogatorias</w:t>
        <w:br/>
        <w:t>[realizadas] contra la [presunta] víctima” (expediente de fondo, folios  131</w:t>
        <w:br/>
        <w:t>a 175).</w:t>
        <w:br/>
        <w:br/>
        <w:t>[5]   Inicialmente, el Estado designó como Agente  titular  a  Luis  Alberto</w:t>
        <w:br/>
        <w:t>Salgado Tantte. Posteriormente, el 30 de mayo de 2012 el Perú  designó  como</w:t>
        <w:br/>
        <w:t>Agente a Oscar José Cubas Barrueto,  y  finalmente  designó  al  señor  Luis</w:t>
        <w:br/>
        <w:t>Alberto Huerta Guerrero como Agente  titular  el  19  de  octubre  de  2012,</w:t>
        <w:br/>
        <w:t>actual Procurador Público Especializado Supranacional.</w:t>
        <w:br/>
        <w:br/>
        <w:br/>
        <w:t>[6]   Cfr. Caso J. vs. Perú. Resolución del Presidente en  ejercicio  de  la</w:t>
        <w:br/>
        <w:t>Corte de 24 de octubre de 2012.  Fondo  de  Asistencia  Legal  de  Víctimas.</w:t>
        <w:br/>
        <w:t>Disponible en: http://corteidh.or.cr/docs/asuntos/j_fv_12.pdf</w:t>
        <w:br/>
        <w:br/>
        <w:br/>
        <w:t>[7]   Cfr. Caso J. vs. Perú. Resolución del Presidente en  ejercicio  de  la</w:t>
        <w:br/>
        <w:t>Corte     de     16     de     abril     de     2013.     Disponible     en:</w:t>
        <w:br/>
        <w:t>http://www.corteidh.or.cr/docs/asuntos/j_16_04_13.pdf</w:t>
        <w:br/>
        <w:br/>
        <w:br/>
        <w:t>[8]   En su Resolución de 16 de abril de 2013, el  Presidente  en  ejercicio</w:t>
        <w:br/>
        <w:t>admitió y convocó para declarar en la audiencia pública a  Stefan  Trechsel,</w:t>
        <w:br/>
        <w:t>perito propuesto por la Comisión  Interamericana.  Sin  embargo,  el  25  de</w:t>
        <w:br/>
        <w:t>abril de 2013 la Comisión desistió del referido peritaje, luego  de  señalar</w:t>
        <w:br/>
        <w:t>que el señor Trechsel “ha[bía] manifestado su imposibilidad de comparecer  a</w:t>
        <w:br/>
        <w:t>la audiencia pública,  debido  a  compromisos  profesionales  impostergables</w:t>
        <w:br/>
        <w:t>previamente asumidos”.</w:t>
        <w:br/>
        <w:br/>
        <w:br/>
        <w:t>[9]   A esta audiencia comparecieron: a)  por  la  Comisión  Interamericana:</w:t>
        <w:br/>
        <w:t>Elizabeth  Abi-Mershed,  Secretaria  Ejecutiva  Adjunta  y  Silvia   Serrano</w:t>
        <w:br/>
        <w:t>Guzmán, especialista de la  Secretaría;  b)  por  la  presunta  víctima:  la</w:t>
        <w:br/>
        <w:t>representante y los abogados Guglielmo Verdirame y Christine Chinkin,  y  c)</w:t>
        <w:br/>
        <w:t>por  el  Estado:  Luis   Alberto   Huerta   Guerrero,   Procurador   Público</w:t>
        <w:br/>
        <w:t>Especializado Supranacional, Agente Titular; Carlos Miguel  Reaño  Balarezo,</w:t>
        <w:br/>
        <w:t>Agente Alterno, y  Doris  Margarita  Yalle  Jorges,  ambos  abogados  de  la</w:t>
        <w:br/>
        <w:t>Procuraduría Pública Especializada Supranacional.</w:t>
        <w:br/>
        <w:br/>
        <w:br/>
        <w:t>[10]  En particular, el 1 de agosto  de  2013  se  solicitó  al  Estado  que</w:t>
        <w:br/>
        <w:t>presentara documentos y explicaciones sobre la legislación aplicable que  se</w:t>
        <w:br/>
        <w:t>encontraba en vigor durante todos los hechos del  presente  caso,  así  como</w:t>
        <w:br/>
        <w:t>sobre el proceso penal abierto en contra de la señora J. Posteriormente,  el</w:t>
        <w:br/>
        <w:t>6 de noviembre de 2013 se solicitó al Estado que  remitiera  una  copia  del</w:t>
        <w:br/>
        <w:t>Decreto Legislativo No. 638 publicado el 27 de abril 1991, mediante el  cual</w:t>
        <w:br/>
        <w:t>se promulgó el Código Procesal Penal.</w:t>
        <w:br/>
        <w:br/>
        <w:t>[11]  En dicha oportunidad, la representante, de forma  adicional,  presentó</w:t>
        <w:br/>
        <w:t>alegatos y explicaciones de fondo sobre la aplicación del artículo  135  del</w:t>
        <w:br/>
        <w:t>Código Procesal  Penal  al  caso  concreto,  junto  con  algunos  documentos</w:t>
        <w:br/>
        <w:t>anexos.  Siguiendo  instrucciones  del  Presidente  en  ejercicio  para   el</w:t>
        <w:br/>
        <w:t>presente caso, se recordó a la representante  que  la  oportunidad  procesal</w:t>
        <w:br/>
        <w:t>pertinente para remitir pruebas al Tribunal está regulada en  los  artículos</w:t>
        <w:br/>
        <w:t>35.1, 40.2, 41.1 y 42.2 del Reglamento de la Corte. Toda prueba  que  no  se</w:t>
        <w:br/>
        <w:t>presente en dichas oportunidades sólo podrá ser admitida,  excepcionalmente,</w:t>
        <w:br/>
        <w:t>cuando  se  cumplan  los  extremos  señalados  en  el  artículo   57.2   del</w:t>
        <w:br/>
        <w:t>Reglamento,  esto   es:   fuerza   mayor,   impedimento   grave   o   hechos</w:t>
        <w:br/>
        <w:t>supervinientes o, también excepcionalmente, cuando hubiera  sido  solicitada</w:t>
        <w:br/>
        <w:t>por la Corte en aplicación del artículo 58 del Reglamento. El Presidente  en</w:t>
        <w:br/>
        <w:t>ejercicio consideró que la representante no justificó las  razones  por  las</w:t>
        <w:br/>
        <w:t>cuales las explicaciones y prueba aportadas el 19 de noviembre  de  2013  no</w:t>
        <w:br/>
        <w:t>habían sido presentadas junto con su escrito de solicitudes y  argumentos  o</w:t>
        <w:br/>
        <w:t>en cualquiera de las oportunidades posteriores otorgadas por la Corte  o  su</w:t>
        <w:br/>
        <w:t>Presidente en ejercicio para aportar información para mejor  resolver  sobre</w:t>
        <w:br/>
        <w:t>la  legislación  aplicable  al  caso  concreto.  Además,  estimó   que   las</w:t>
        <w:br/>
        <w:t>explicaciones y prueba aportadas por la representante no  constituían  meras</w:t>
        <w:br/>
        <w:t>observaciones a la documentación aportada por el Estado,  por  lo  cual,  no</w:t>
        <w:br/>
        <w:t>habían  sido  solicitados  por  la  Presidencia  en  ejercicio  ni   estaban</w:t>
        <w:br/>
        <w:t>contempladas en el Reglamento de la Corte. Debido a que  la  posibilidad  de</w:t>
        <w:br/>
        <w:t>presentar observaciones no constituía una nueva  oportunidad  procesal  para</w:t>
        <w:br/>
        <w:t>ampliar alegatos, siguiendo instrucciones del Presidente  en  ejercicio,  se</w:t>
        <w:br/>
        <w:t>informó a la representante que los alegatos de fondo y  la  prueba  aportada</w:t>
        <w:br/>
        <w:t>el 19 de noviembre de 2013 eran inadmisibles.</w:t>
        <w:br/>
        <w:br/>
        <w:t>[12]  Cfr. Caso Hilaire, Constantine y  Benjamin  y  otros  Vs.  Trinidad  y</w:t>
        <w:br/>
        <w:t>Tobago. Fondo. Reparaciones y Costas. Sentencia de  21  de  junio  de  2002.</w:t>
        <w:br/>
        <w:t>Serie C No. 94, párrs. 16 y 17, y Caso Masacres de Río Negro Vs.  Guatemala.</w:t>
        <w:br/>
        <w:t>Excepción Preliminar, Fondo,  Reparaciones  y  Costas.  Sentencia  de  4  de</w:t>
        <w:br/>
        <w:t>septiembre de 2012. Serie C No. 250, párr. 35.</w:t>
        <w:br/>
        <w:br/>
        <w:br/>
        <w:t>[13]  Cfr. Caso Blake Vs. Guatemala. Fondo. Sentencia  de  24  de  enero  de</w:t>
        <w:br/>
        <w:t>1998. Serie C No. 36, párrs. 39 y 40, y  Caso  Masacres  de  Río  Negro  Vs.</w:t>
        <w:br/>
        <w:t>Guatemala, supra, párr. 37.</w:t>
        <w:br/>
        <w:br/>
        <w:br/>
        <w:t>[14]   Cfr.  Caso  del  Penal  Miguel  Castro  Castro   Vs.   Perú.   Fondo,</w:t>
        <w:br/>
        <w:t>Reparaciones y Costas. Sentencia de 25 de noviembre de  2006.  Serie  C  No.</w:t>
        <w:br/>
        <w:t>160, párrs. 5 y 344, y Caso Gudiel Álvarez y otros  (“Diario  Militar”)  Vs.</w:t>
        <w:br/>
        <w:t>Guatemala, supra. Fondo Reparaciones y Costas. Sentencia de 20 noviembre  de</w:t>
        <w:br/>
        <w:t>2012. Serie C No. 253, párr. 26.</w:t>
        <w:br/>
        <w:br/>
        <w:br/>
        <w:t>[15]  Esta ha sido la jurisprudencia constante de  este  Tribunal  desde  el</w:t>
        <w:br/>
        <w:t>Caso García Prieto  y  otros  Vs.  El  Salvador.  Excepciones  Preliminares,</w:t>
        <w:br/>
        <w:t>Fondo, Reparaciones y Costas. Sentencia de 20 de noviembre de 2007. Serie  C</w:t>
        <w:br/>
        <w:t>No. 168, párrs. 65 a 68, y el Caso  Chaparro  Álvarez  y  Lapo  Íñiguez  Vs.</w:t>
        <w:br/>
        <w:t>Ecuador. Excepciones Preliminares, Fondo, Reparaciones y  Costas.  Sentencia</w:t>
        <w:br/>
        <w:t>de 21 de noviembre de 2007. Serie  C  No.  170,  párrs.  224  a  225.  Estas</w:t>
        <w:br/>
        <w:t>sentencias fueron adoptadas por este Tribunal durante el  mismo  período  de</w:t>
        <w:br/>
        <w:t>sesiones. En aplicación del nuevo Reglamento de la Corte, este  criterio  ha</w:t>
        <w:br/>
        <w:t>sido ratificado desde el caso  Familia  Barrios  Vs.  Venezuela.  Cfr.  Caso</w:t>
        <w:br/>
        <w:t>Familia Barrios Vs. Venezuela. Fondo, Reparaciones y  Costas.  Sentencia  de</w:t>
        <w:br/>
        <w:t>24 de noviembre de 2011. Serie C No. 237, nota al pie  214,  y  Caso  Suárez</w:t>
        <w:br/>
        <w:t>Peralta  Vs.  Ecuador.  Excepciones  Preliminares,  Fondo,  Reparaciones   y</w:t>
        <w:br/>
        <w:t>Costas. Sentencia de 21 de mayo de 2013. Serie C No. 261, párr. 27.</w:t>
        <w:br/>
        <w:br/>
        <w:br/>
        <w:t>[16]   Cfr.  Caso  de  las  Masacres  de  Ituango  Vs.  Colombia.  Excepción</w:t>
        <w:br/>
        <w:t>Preliminar, Fondo, Reparaciones y Costas. Sentencia de 1 de julio  de  2006.</w:t>
        <w:br/>
        <w:t>Serie C No. 148, párr. 98, y Caso Suárez Peralta Vs. Ecuador,  supra,  párr.</w:t>
        <w:br/>
        <w:t>27.</w:t>
        <w:br/>
        <w:br/>
        <w:br/>
        <w:t>[17]  Mutatis mutandi,  bajo  el  anterior  Reglamento  de  la  Corte,  Caso</w:t>
        <w:br/>
        <w:t>Radilla Pacheco Vs. México. Excepciones Preliminares, Fondo, Reparaciones  y</w:t>
        <w:br/>
        <w:t>Costas. Sentencia de 23 de Noviembre de 2009. Serie C No. 209, párr. 110,  y</w:t>
        <w:br/>
        <w:t>Caso Fleury y otros Vs. Haití. Fondo y  Reparaciones.  Sentencia  de  23  de</w:t>
        <w:br/>
        <w:t>noviembre de 2011. Serie C No. 236, párr. 21.</w:t>
        <w:br/>
        <w:br/>
        <w:br/>
        <w:t>[18]  Cfr. Caso García y familiares Vs.  Guatemala.  Fondo,  Reparaciones  y</w:t>
        <w:br/>
        <w:t>Costas. Sentencia de 29 noviembre de 2012. Serie C No. 258, párr. 35.</w:t>
        <w:br/>
        <w:br/>
        <w:br/>
        <w:t>[19]  Cfr. Caso García y familiares Vs. Guatemala, supra, párr. 35.</w:t>
        <w:br/>
        <w:br/>
        <w:br/>
        <w:t>[20]  Cfr. Caso Cinco Pensionistas Vs. Perú. Fondo, Reparaciones  y  Costas.</w:t>
        <w:br/>
        <w:t>Sentencia de 28 de febrero de 2003. Serie  C  No.  98,  párr.  153,  y  Caso</w:t>
        <w:br/>
        <w:t>Mémoli Vs. Argentina. Excepción Preliminar, Fondo,  Reparaciones  y  Costas.</w:t>
        <w:br/>
        <w:t>Sentencia de 22 de agosto de 2013. Serie C No. 265, párr. 18.</w:t>
        <w:br/>
        <w:br/>
        <w:br/>
        <w:t>[21]  Específicamente, la  Comisión  se  refiere  al  reconocimiento  de  la</w:t>
        <w:br/>
        <w:t>señora J. como refugiada en el párrafo 118 del Informe del Fondo,  así  como</w:t>
        <w:br/>
        <w:t>al proceso de extradición en los párrafos 137 a 143 del referido informe.</w:t>
        <w:br/>
        <w:br/>
        <w:br/>
        <w:t>[22]  Cfr. Caso Baena Ricardo y otros Vs. Panamá. Excepciones  Preliminares,</w:t>
        <w:br/>
        <w:t>Sentencia de 18 de noviembre de 1999. Serie C  No.  61,  párr.  53,  y  Caso</w:t>
        <w:br/>
        <w:t>Mendoza  y  otros  Vs.  Argentina.   Excepciones   Preliminares,   Fondo   y</w:t>
        <w:br/>
        <w:t>Reparaciones. Sentencia de 14 de mayo de 2013. Serie C No. 260, párr. 31.</w:t>
        <w:br/>
        <w:br/>
        <w:br/>
        <w:t>[23]   Cfr.  Caso  del  Penal  Miguel  Castro  Castro   Vs.   Perú.   Fondo,</w:t>
        <w:br/>
        <w:t>Reparaciones y Costas, supra, párrs. 197.10 y 197.13.</w:t>
        <w:br/>
        <w:br/>
        <w:br/>
        <w:t>[24]  Cfr. Caso Nadege Dorzema y  otros  Vs.  República  Dominicana.  Fondo,</w:t>
        <w:br/>
        <w:t>Reparaciones y Costas. Sentencia de 24 de octubre de 2012. Serie C No.  251,</w:t>
        <w:br/>
        <w:t>párr. 19.</w:t>
        <w:br/>
        <w:br/>
        <w:br/>
        <w:t>[25]  Cfr. Caso Nadege Dorzema y  otros  Vs.  República  Dominicana,  supra,</w:t>
        <w:br/>
        <w:t>párr. 20.</w:t>
        <w:br/>
        <w:br/>
        <w:br/>
        <w:t>[26]  Este ha sido el criterio constante de  este  Tribunal  en  materia  de</w:t>
        <w:br/>
        <w:t>costas y  gastos.  Ver,  entre  otros,  Caso  Nadege  Dorzema  y  otros  Vs.</w:t>
        <w:br/>
        <w:t>República Dominicana, supra, párr.  24,  y  Caso  Artavia  Murillo  y  otros</w:t>
        <w:br/>
        <w:t>(Fertilización in vitro) Vs. Costa Rica.  Excepciones  Preliminares,  Fondo,</w:t>
        <w:br/>
        <w:t>Reparaciones y Costas Sentencia de 28 noviembre de 2012. Serie  C  No.  257,</w:t>
        <w:br/>
        <w:t>párr. 49.</w:t>
        <w:br/>
        <w:br/>
        <w:br/>
        <w:t>[27]  En particular, son inadmisibles las alegadas violaciones  al  artículo</w:t>
        <w:br/>
        <w:t>11 de la Convención, en virtud de la  protección  de  la  reputación  de  la</w:t>
        <w:br/>
        <w:t>presunta víctima, las alegadas violaciones a los artículos  2  y  24  de  la</w:t>
        <w:br/>
        <w:t>Convención, por los presuntos actos de violencia  de  género,  las  alegadas</w:t>
        <w:br/>
        <w:t>violaciones a los artículos 4.b, 4.c, 4.e, 7.a, 7.f y 7.g de  la  Convención</w:t>
        <w:br/>
        <w:t>de Belém do Pará, así como la solicitud de la  representante  de  considerar</w:t>
        <w:br/>
        <w:t>los presuntos actos de violencia de género como crímenes de lesa  humanidad.</w:t>
        <w:br/>
        <w:br/>
        <w:br/>
        <w:br/>
        <w:t>[28]  En este sentido, el  alegato  de  la  representante  por  el  cual  la</w:t>
        <w:br/>
        <w:t>aplicación del  Decreto  25.475,  en  su  aspecto  procesal,  configuró  una</w:t>
        <w:br/>
        <w:t>aplicación retroactiva de una ley penal menos favorable en perjuicio  de  la</w:t>
        <w:br/>
        <w:t>señora J. resulta extemporáneo, en tanto sólo se formuló en  su  escrito  de</w:t>
        <w:br/>
        <w:t>alegatos finales.</w:t>
        <w:br/>
        <w:br/>
        <w:br/>
        <w:t>[29]  El 17 de junio de 2013,  siguiendo  instrucciones  del  Presidente  en</w:t>
        <w:br/>
        <w:t>ejercicio, la Secretaría  de  la  Corte  solicitó  a  la  representante  que</w:t>
        <w:br/>
        <w:t>“remit[iera] a la mayor brevedad la traducción al español de  las  secciones</w:t>
        <w:br/>
        <w:t>del referido escrito que se encuentren en inglés, particularmente en lo  que</w:t>
        <w:br/>
        <w:t>se refiere  a  los  alegatos”.  Sin  perjuicio  de  lo  anterior,  en  dicha</w:t>
        <w:br/>
        <w:t>oportunidad se advirtió a la representante  que  “la  admisibilidad  de  las</w:t>
        <w:br/>
        <w:t>partes de dicho escrito que fueron remitidas en inglés  ser[ía]  determinada</w:t>
        <w:br/>
        <w:t>por e[ste] Tribunal en la debida oportunidad procesal”.</w:t>
        <w:br/>
        <w:br/>
        <w:br/>
        <w:t>[30]  En sentido similar, ver Caso Artavia Murillo  y  otros  (Fertilización</w:t>
        <w:br/>
        <w:t>in vitro) Vs. Costa Rica, supra, párr. 15.</w:t>
        <w:br/>
        <w:br/>
        <w:br/>
        <w:t>[31]  Cfr.  Caso  Reverón  Trujillo  Vs.  Venezuela.  Excepción  Preliminar,</w:t>
        <w:br/>
        <w:t>Fondo, Reparaciones y Costas. Sentencia de 30 de junio de 2009. Serie C  No.</w:t>
        <w:br/>
        <w:t>197, párr. 13, y Caso Escher y otros Vs. Brasil.  Excepciones  Preliminares,</w:t>
        <w:br/>
        <w:t>Fondo, Reparaciones y Costas. Sentencia de 6 de julio de 2009. Serie  C  No.</w:t>
        <w:br/>
        <w:t>200, párr. 60.</w:t>
        <w:br/>
        <w:br/>
        <w:br/>
        <w:t>[32]  Cfr. Caso  de  la  “Panel  Blanca”  (Paniagua  Morales  y  otros)  Vs.</w:t>
        <w:br/>
        <w:t>Guatemala. Fondo. Sentencia de 8 de marzo de 1998. Serie C  No.  37,  párrs.</w:t>
        <w:br/>
        <w:t>69 al 76, y Caso de la Corte Suprema de Justicia (Quintana Coello  y  otros)</w:t>
        <w:br/>
        <w:t>Vs. Ecuador. Excepción Preliminar, Fondo, Reparaciones y  Costas.  Sentencia</w:t>
        <w:br/>
        <w:t>de 23 de agosto de 2013. Serie C No. 266, párr. 30.</w:t>
        <w:br/>
        <w:br/>
        <w:br/>
        <w:t>[33]  Cfr. Caso  de  la  “Panel  Blanca”  (Paniagua  Morales  y  otros)  Vs.</w:t>
        <w:br/>
        <w:t>Guatemala. Fondo, supra, párr. 76, y Caso García Lucero y otras  Vs.  Chile.</w:t>
        <w:br/>
        <w:t>Excepciones Preliminares, Fondo, Reparaciones y Costas. Sentencia de  28  de</w:t>
        <w:br/>
        <w:t>agosto de 2013. Serie C No. 267, párr. 45.</w:t>
        <w:br/>
        <w:br/>
        <w:br/>
        <w:t>[34]  Los objetos de estas declaraciones se encuentran  establecidos  en  la</w:t>
        <w:br/>
        <w:t>Resolución del Presidente en ejercicio de 16 de abril de  2013  (supra  nota</w:t>
        <w:br/>
        <w:t>7).</w:t>
        <w:br/>
        <w:br/>
        <w:br/>
        <w:t>[35]  Cfr. Caso Velásquez Rodríguez Vs. Honduras. Fondo. Sentencia de 29  de</w:t>
        <w:br/>
        <w:t>julio de 1988. Serie C No. 4, párr. 140, y Caso  Luna  López  Vs.  Honduras.</w:t>
        <w:br/>
        <w:t>Fondo, Reparaciones y Costas. Sentencia de 10 de octubre de  2013.  Serie  C</w:t>
        <w:br/>
        <w:t>No. 269, párr. 12.</w:t>
        <w:br/>
        <w:br/>
        <w:br/>
        <w:t>[36]  Cfr. Caso Velásquez Rodríguez Vs. Honduras. Fondo, supra,  párr.  146,</w:t>
        <w:br/>
        <w:t>y Caso Luna López Vs. Honduras, supra, párr. 14.</w:t>
        <w:br/>
        <w:br/>
        <w:br/>
        <w:t>[37]  Cfr. Diario La República, 24 de abril de 1992  (expediente  de  anexos</w:t>
        <w:br/>
        <w:t>al escrito de solicitudes y argumentos, Anexo 3, folio  3014);  ‘El  Diario’</w:t>
        <w:br/>
        <w:t>obedecía órdenes de la cúpula senderista, El Comercio, 24 de abril  de  1992</w:t>
        <w:br/>
        <w:t>(expediente de anexos al escrito  de  solicitudes  y  argumentos,  Anexo  4,</w:t>
        <w:br/>
        <w:t>folio 3016); Hay cinco requisitoriados en el caso ‘El Diario’, El  Comercio,</w:t>
        <w:br/>
        <w:t>25 de abril de 1992 (expediente  de  anexos  al  escrito  de  solicitudes  y</w:t>
        <w:br/>
        <w:t>argumentos, Anexo 5, folio 3018); Revista Sí, Letra Muerta,  semana  del  20</w:t>
        <w:br/>
        <w:t>al 26 de abril de  1992,  pág.  33  (expediente  de  anexos  al  escrito  de</w:t>
        <w:br/>
        <w:t>solicitudes y argumentos, Anexo 6, folio 3021); Hay pruebas  suficientes  de</w:t>
        <w:br/>
        <w:t>que fue senderista, Diario Correo, 13 de noviembre de  2007  (expediente  de</w:t>
        <w:br/>
        <w:t>anexos al Informe de Fondo,  Anexo  37,  folio  408);  Consejo  Nacional  de</w:t>
        <w:br/>
        <w:t>Derechos Humanos denuncia serio desconocimiento  de  la  ONG  del  exterior,</w:t>
        <w:br/>
        <w:t>Diario Correo, 30 de octubre de 2007 (expediente de  anexos  al  Informe  de</w:t>
        <w:br/>
        <w:t>Fondo, Anexo 37, folio 409); Procuraduría vigilará  rapidez  en  extradición</w:t>
        <w:br/>
        <w:t>de [la señora J.], Noticias de la Oficina de  Control  de  la  Magistratura,</w:t>
        <w:br/>
        <w:t>(expediente de anexos  al  Informe  de  Fondo,  Anexo  37,  folio  414);  En</w:t>
        <w:br/>
        <w:t>Alemania hay voluntad para extraditar a [la señora J.], Diario Correo, 5  de</w:t>
        <w:br/>
        <w:t>febrero de 2008 (expediente de anexos al Informe de Fondo, Anexo  37,  folio</w:t>
        <w:br/>
        <w:t>415); Canciller preocupado por galardón a terrorista [J.]  en  EEUU,  Diario</w:t>
        <w:br/>
        <w:t>Correo,  29  de  octubre  de  2007  (expediente  de  anexos  al  escrito  de</w:t>
        <w:br/>
        <w:t>solicitudes y argumentos, Anexo  49,  folio  3133);  Dircote  captura  a  56</w:t>
        <w:br/>
        <w:t>senderistas y desarticula su aparato de difusión, Diario  La  República,  21</w:t>
        <w:br/>
        <w:t>de abril de 1992, (anexo a los alegatos finales escritos del  Estado,  Anexo</w:t>
        <w:br/>
        <w:t>4, folio 4310); Dircote acabó con  el  ‘vocero’  de  senderismo,  Diario  La</w:t>
        <w:br/>
        <w:t>República, 24 de abril de 1992 (expediente de anexos al  escrito  de  24  de</w:t>
        <w:br/>
        <w:t>junio de 2013 del Estado, Anexo 5, folios 4312 a 4314); Sendero  gastaba  40</w:t>
        <w:br/>
        <w:t>mil  dólares  al  mes  para  mantener  aparato  de  propaganda,  Diario   La</w:t>
        <w:br/>
        <w:t>República, 2 de abril de 1992 (expediente de anexos  al  escrito  de  24  de</w:t>
        <w:br/>
        <w:t>junio de 2013 del Estado, Anexo 6, folio 4316), y  los  artículos  titulados</w:t>
        <w:br/>
        <w:t>Procurador Galindo:  Estado  desenmascarará  engaños  de  [J.]  a  la  CIDH,</w:t>
        <w:br/>
        <w:t>publicados en la página de la Agencia Peruana de Noticias  y  de  tuteve.tv,</w:t>
        <w:br/>
        <w:t>del 5 y 6 de febrero de 2012 (expediente de fondo,  folios  162  y  163),  y</w:t>
        <w:br/>
        <w:t>Vamos a desenmascarar a [J.], Perú21.pe, 6 de febrero  de  2012  (expediente</w:t>
        <w:br/>
        <w:t>de fondo, folios 166 y 167).</w:t>
        <w:br/>
        <w:br/>
        <w:br/>
        <w:t>[38]  Cfr. Caso Escué Zapata Vs. Colombia.  Fondo,  Reparaciones  y  Costas.</w:t>
        <w:br/>
        <w:t>Sentencia de 4 de julio de 2007. Serie C No.  165,  párr.  26,  y  Caso  del</w:t>
        <w:br/>
        <w:t>Tribunal Constitucional (Camba Campos  y  otros)  Vs.  Ecuador.  Excepciones</w:t>
        <w:br/>
        <w:t>Preliminares, Fondo, Reparaciones y Costas. Sentencia de  28  de  agosto  de</w:t>
        <w:br/>
        <w:t>2013. Serie C. No. 268, párr. 34.</w:t>
        <w:br/>
        <w:br/>
        <w:t>[39]  Sin perjuicio  de  lo  anterior,  la  Corte  nota  que,  antes  de  la</w:t>
        <w:br/>
        <w:t>presentación del escrito  de  solicitudes  y  argumentos,  la  representante</w:t>
        <w:br/>
        <w:t>presentó un escrito el 4 de mayo de 2012 (supra párr. 5), al  cual  acompañó</w:t>
        <w:br/>
        <w:t>prueba sobre declaraciones realizadas por agentes estatales y la reserva  de</w:t>
        <w:br/>
        <w:t>identidad de la presunta víctima. La Corte ya se pronunció sobre  el  asunto</w:t>
        <w:br/>
        <w:t>relativo a la reserva de  identidad  de  la  presunta  víctima  y  considera</w:t>
        <w:br/>
        <w:t>pertinente admitir la prueba aportada, teniendo en cuenta que  el  Estado  y</w:t>
        <w:br/>
        <w:t>la  Comisión  contaron  con  múltiples  oportunidades  para  presentar   sus</w:t>
        <w:br/>
        <w:t>observaciones al respecto. Dicha información y documentación  será  valorada</w:t>
        <w:br/>
        <w:t>dentro del contexto del acervo probatorio y según  las  reglas  de  la  sana</w:t>
        <w:br/>
        <w:t>crítica.</w:t>
        <w:br/>
        <w:br/>
        <w:t>[40]  Cfr. Acta de entrega de documentos. Audiencia Pública de  16  de  mayo</w:t>
        <w:br/>
        <w:t>de 2013 (expediente de fondo, folio 1285).</w:t>
        <w:br/>
        <w:br/>
        <w:br/>
        <w:t>[41]  El objeto de dicho peritaje fue “los hechos  de[l  Caso  Penal  Miguel</w:t>
        <w:br/>
        <w:t>Castro  Castro  Vs.  Perú]  y  sobre  asuntos  relacionados  a  [eventuales]</w:t>
        <w:br/>
        <w:t>reparaciones en [dicho] caso”,  en  su  calidad  de  “experta  en  tortura”.</w:t>
        <w:br/>
        <w:t>Asimismo, el objeto del testimonio de la madre de J. era “lo que como  madre</w:t>
        <w:br/>
        <w:t>vivió en relación a los hechos materia de investigación  en  [dicho]  caso”.</w:t>
        <w:br/>
        <w:t>Cfr. Caso Juárez Cruz Cruzzat y otros Vs. Perú.  Resolución  del  Presidente</w:t>
        <w:br/>
        <w:t>de 24 de mayo de 2006, punto resolutivo primero.</w:t>
        <w:br/>
        <w:br/>
        <w:br/>
        <w:t>[42]  En similar sentido, véase, Caso Abrill  Alosilla  y  otros  Vs.  Perú.</w:t>
        <w:br/>
        <w:t>Fondo, Reparaciones y Costas, Sentencia de 4 de marzo de 2011. Serie  C  No.</w:t>
        <w:br/>
        <w:t>223, párr. 39,  y  Caso  Gudiel  Álvarez  y  otros  (“Diario  Militar”)  Vs.</w:t>
        <w:br/>
        <w:t>Guatemala, supra, párr. 46.</w:t>
        <w:br/>
        <w:br/>
        <w:br/>
        <w:t>[43]   Cfr.  Caso  Loayza  Tamayo  Vs.  Perú.  Fondo.  Sentencia  de  17  de</w:t>
        <w:br/>
        <w:t>septiembre de 1997. Serie C No. 33, párr. 43, y Caso Masacres de  El  Mozote</w:t>
        <w:br/>
        <w:t>y lugares aledaños Vs. El Salvador. Fondo, Reparaciones y Costas.  Sentencia</w:t>
        <w:br/>
        <w:t>de 25 de octubre de 2012. Serie C No. 252, párr. 40.</w:t>
        <w:br/>
        <w:br/>
        <w:t>[44]  El artículo 41.3 del Reglamento de la Corte establece  que  “La  Corte</w:t>
        <w:br/>
        <w:t>podrá considerar aceptados aquellos hechos que no  hayan  sido  expresamente</w:t>
        <w:br/>
        <w:t>negados y las pretensiones que no hayan sido expresamente controvertidas”.</w:t>
        <w:br/>
        <w:br/>
        <w:t>[45]  Cfr. Caso Velásquez Rodríguez Vs. Honduras. Fondo, supra,  párr.  138,</w:t>
        <w:br/>
        <w:t>y Caso Nadege Dorzema y otros Vs. República Dominicana, supra, párr. 19.</w:t>
        <w:br/>
        <w:br/>
        <w:br/>
        <w:t>[46]   Cfr.,  inter  alia,  Caso  Goiburú  y  otros  Vs.  Paraguay.   Fondo,</w:t>
        <w:br/>
        <w:t>Reparaciones y Costas. Sentencia de 22 de septiembre de 2006.  Serie  C  No.</w:t>
        <w:br/>
        <w:t>153, párrs.  61  y  62,  y  Caso  Almonacid  Arellano  y  otros  Vs.  Chile.</w:t>
        <w:br/>
        <w:t>Excepciones Preliminares, Fondo, Reparaciones y Costas. Sentencia de  26  de</w:t>
        <w:br/>
        <w:t>septiembre de 2006. Serie C No. 154, párrs. 102 y 103.</w:t>
        <w:br/>
        <w:br/>
        <w:br/>
        <w:t>[47]  Cfr., inter alia, Caso Goiburú y otros Vs. Paraguay, supra, párrs.  53</w:t>
        <w:br/>
        <w:t>y 63, y Caso Gudiel Álvarez (Diario Militar)  Vs.  Guatemala,  supra,  párr.</w:t>
        <w:br/>
        <w:t>52.</w:t>
        <w:br/>
        <w:br/>
        <w:br/>
        <w:t>[48]  Cfr. Caso Baldeón García  Vs.  Perú.  Fondo,  Reparaciones  y  Costas,</w:t>
        <w:br/>
        <w:t>Sentencia de 6 de abril de 2006.  Serie  C  No.  147,  párr.  72.1,  y  Caso</w:t>
        <w:br/>
        <w:t>Cantoral Huamaní y García Santa Cruz Vs. Perú. Excepción Preliminar,  Fondo,</w:t>
        <w:br/>
        <w:t>Reparaciones y Costas. Sentencia de 10 de julio de 2007. Serie  C  No.  167,</w:t>
        <w:br/>
        <w:t>párrs. 89 y 91.</w:t>
        <w:br/>
        <w:br/>
        <w:br/>
        <w:t>[49]  Cfr. Caso De La Cruz Flores Vs. Perú. Fondo,  Reparaciones  y  Costas.</w:t>
        <w:br/>
        <w:t>Sentencia de 18 de noviembre de 2004. Serie C No. 115; Caso  Gómez  Palomino</w:t>
        <w:br/>
        <w:t>Vs. Perú. Fondo, Reparaciones y Costas. Sentencia  de  22  de  noviembre  de</w:t>
        <w:br/>
        <w:t>2005. Serie C No. 136; Caso Baldeón García Vs. Perú, supra; Caso  del  Penal</w:t>
        <w:br/>
        <w:t>Miguel Castro Castro Vs. Perú. Fondo, Reparaciones y Costas, supra; Caso  La</w:t>
        <w:br/>
        <w:t>Cantuta  Vs.  Perú.  Fondo,  Reparaciones  y  Costas.  Sentencia  de  29  de</w:t>
        <w:br/>
        <w:t>noviembre de 2006. Serie C No. 162; Caso Cantoral  Huamaní  y  García  Santa</w:t>
        <w:br/>
        <w:t>Cruz  Vs.  Perú,  supra,  y  Caso  Anzualdo  Castro  Vs.   Perú.   Excepción</w:t>
        <w:br/>
        <w:t>Preliminar, Fondo, Reparaciones y Costas. Sentencia de 22 de  septiembre  de</w:t>
        <w:br/>
        <w:t>2009. Serie C No. 202.</w:t>
        <w:br/>
        <w:br/>
        <w:br/>
        <w:t>[50]  Cfr.,  inter  alia,  Caso  Myrna  Mack  Chang  Vs.  Guatemala.  Fondo,</w:t>
        <w:br/>
        <w:t>Reparaciones y Costas. Sentencia de 25 de noviembre de 2003.  Serie  C,  No.</w:t>
        <w:br/>
        <w:t>101,  párrs.  131  y  134;  Caso  Maritza  Urrutia  Vs.  Guatemala.   Fondo,</w:t>
        <w:br/>
        <w:t>Reparaciones y Costas. Sentencia de 27 de noviembre de  2003.  Serie  C  No.</w:t>
        <w:br/>
        <w:t>103, párr. 56; Caso Masacre Plan de Sánchez Vs. Guatemala. Fondo.  Sentencia</w:t>
        <w:br/>
        <w:t>de 29 de abril de 2004. Serie C No. 105, párr. 42; Caso  Almonacid  Arellano</w:t>
        <w:br/>
        <w:t>y otros Vs. Chile,  supra,  párr.  82;  Caso  Zambrano  Vélez  y  otros  Vs.</w:t>
        <w:br/>
        <w:t>Ecuador. Fondo, Reparaciones y Costas. Sentencia de  4  de  julio  de  2007.</w:t>
        <w:br/>
        <w:t>Serie C No. 166, párr. 128; Caso Heliodoro Portugal Vs. Panamá.  Excepciones</w:t>
        <w:br/>
        <w:t>Preliminares, Fondo, Reparaciones y Costas. Sentencia de  12  de  agosto  de</w:t>
        <w:br/>
        <w:t>2008. Serie C No. 186, nota al pie de página 37, y  Caso  Gudiel  Álvarez  y</w:t>
        <w:br/>
        <w:t>otros (“Diario Militar”) Vs. Guatemala, supra, párr. 298.</w:t>
        <w:br/>
        <w:br/>
        <w:br/>
        <w:t>[51]  Cfr. Caso Myrna Mack Chang Vs. Guatemala, supra,  párrs.  131  y  134;</w:t>
        <w:br/>
        <w:t>Caso Zambrano Vélez y otros Vs. Ecuador, supra, párr.  128,  y  Caso  Gudiel</w:t>
        <w:br/>
        <w:t>Álvarez y otros (“Diario Militar”) Vs. Guatemala, supra, párr. 298.</w:t>
        <w:br/>
        <w:br/>
        <w:br/>
        <w:t>[52]  Cfr. Comisión de la Verdad  y  Reconciliación,  Informe  Final,  2003,</w:t>
        <w:br/>
        <w:t>Tomo I, Capítulo 1.1, Los  periodos  de  la  violencia,   págs.   54  y  55,</w:t>
        <w:br/>
        <w:t>disponible en http://cverdad.org.pe/ifinal/  (en  adelante  “Informe  de  la</w:t>
        <w:br/>
        <w:t>Comisión de la Verdad y Reconciliación”). Véase también, Caso Loayza  Tamayo</w:t>
        <w:br/>
        <w:t>Vs. Perú. Fondo, supra, párr. 46, y Caso del Penal Miguel Castro Castro  Vs.</w:t>
        <w:br/>
        <w:t>Perú. Fondo, Reparaciones y Costas, supra, párr. 197.1.</w:t>
        <w:br/>
        <w:br/>
        <w:br/>
        <w:t>[53]  La DINCOTE se creó  el  8  de  noviembre  de  1991  y  remplazó  a  la</w:t>
        <w:br/>
        <w:t>Dirección Contra el Terrorismo (DIRCOTE). Cfr. Informe de la Comisión de  la</w:t>
        <w:br/>
        <w:t>Verdad y Reconciliación, Tomo II, Capítulo 1.2, págs. 164,  218,  219,  221,</w:t>
        <w:br/>
        <w:t>205 y 206; Caso Castillo Petruzzi y otros Vs. Perú.  Fondo,  Reparaciones  y</w:t>
        <w:br/>
        <w:t>Costas. Sentencia de 30 de mayo de 1999. Serie C No. 52,  párr.  86.2;  Caso</w:t>
        <w:br/>
        <w:t>De la Cruz Flores Vs. Perú, supra, párr. 73.3, y Caso  Lori  Berenson  Mejía</w:t>
        <w:br/>
        <w:t>Vs. Perú. Fondo, Reparaciones y Costas. Sentencia  de  25  de  noviembre  de</w:t>
        <w:br/>
        <w:t>2004. Serie C No. 119, párr. 88.3.</w:t>
        <w:br/>
        <w:br/>
        <w:br/>
        <w:t>[54]  Cfr. Caso Castillo Páez Vs. Perú Vs. Perú. Fondo. Sentencia  de  3  de</w:t>
        <w:br/>
        <w:t>noviembre de 1997. Serie C No. 34, párr.  42;  Caso  La  Cantuta  Vs.  Perú,</w:t>
        <w:br/>
        <w:t>supra, párr. 80.1, y Caso del Penal Miguel Castro Castro  Vs.  Perú.  Fondo,</w:t>
        <w:br/>
        <w:t>Reparaciones y Costas, supra,  párr. 197.1. Véase  también,  Informe  de  la</w:t>
        <w:br/>
        <w:t>Comisión de la Verdad y Reconciliación, Tomo VI, Capítulo 1.2, págs.  112  y</w:t>
        <w:br/>
        <w:t>117, Capítulo 1.3, págs. 129 y 179.</w:t>
        <w:br/>
        <w:br/>
        <w:br/>
        <w:t>[55]  Cfr. Caso del Penal Miguel Castro Castro Vs. Perú.  Interpretación  de</w:t>
        <w:br/>
        <w:t>la Sentencia, Fondo, Reparaciones y Costas. Sentencia de 2 agosto  de  2008.</w:t>
        <w:br/>
        <w:t>Serie C No. 181, párr. 41.</w:t>
        <w:br/>
        <w:br/>
        <w:br/>
        <w:t>[56]  Informe de la  Comisión  de  la  Verdad  y  Reconciliación,  Tomo  II,</w:t>
        <w:br/>
        <w:t>Capítulo 1.1, págs. 13, Conclusiones, págs. 127 y 128, y  Caretas,  El  Perú</w:t>
        <w:br/>
        <w:t>en los tiempos del terror. La verdad sobre el espanto, edición  actualizada.</w:t>
        <w:br/>
        <w:t>(expediente de fondo, folio 1293).</w:t>
        <w:br/>
        <w:br/>
        <w:br/>
        <w:t>[57]  Informe de la  Comisión  de  la  Verdad  y  Reconciliación,  Tomo  VI,</w:t>
        <w:br/>
        <w:t>Capítulo 1.4, pág. 221.</w:t>
        <w:br/>
        <w:br/>
        <w:br/>
        <w:t>[58]  Cfr. Decreto Supremo N° 034/DE, 5 de septiembre de  1990,  artículo  1</w:t>
        <w:br/>
        <w:t>(expediente de anexos al escrito del Estado de 14 de agosto de  2013,  folio</w:t>
        <w:br/>
        <w:t>5038); Decreto Supremo N° 043/DE/SG,  5  de  octubre  de  1990,  artículo  1</w:t>
        <w:br/>
        <w:t>(expediente de anexos al escrito del Estado de 14 de agosto de  2013,  folio</w:t>
        <w:br/>
        <w:t>5040); Decreto Supremo N° 064/DE/SG, 4 de  diciembre  de  1990,  artículo  1</w:t>
        <w:br/>
        <w:t>(expediente de anexos al escrito del Estado de 14 de agosto de  2013,  folio</w:t>
        <w:br/>
        <w:t>5042); Decreto Supremo N°  03/DE/SG,  2  de  febrero  de  1991,  artículo  1</w:t>
        <w:br/>
        <w:t>(expediente de anexos al escrito del Estado de 14 de agosto de  2013,  folio</w:t>
        <w:br/>
        <w:t>5045); Decreto Supremo  N°  016/DE/SG,  2  de  abril  de  1991,  artículo  1</w:t>
        <w:br/>
        <w:t>(expediente de anexos al escrito del Estado de 14 de agosto de  2013,  folio</w:t>
        <w:br/>
        <w:t>5047); Decreto Supremo N° 29-91/DE/SG,  2  de  junio  de  1991,  artículo  1</w:t>
        <w:br/>
        <w:t>(expediente de anexos al escrito del Estado de 14 de agosto de  2013,  folio</w:t>
        <w:br/>
        <w:t>5049); Decreto Supremo N° 08-91-DE-CCFFAA, 31 de julio de 1991,  artículo  1</w:t>
        <w:br/>
        <w:t>(expediente de anexos al escrito del Estado de 14 de agosto de  2013,  folio</w:t>
        <w:br/>
        <w:t>5051); Decreto  Supremo  N°  51-91-DE-CCFFAA,  28  de  septiembre  de  1991,</w:t>
        <w:br/>
        <w:t>artículo 1 (expediente de anexos al escrito del Estado de 14  de  agosto  de</w:t>
        <w:br/>
        <w:t>2013, folio 5053); Decreto Supremo N° 70-91-DE-CCFFAA, 30  de  noviembre  de</w:t>
        <w:br/>
        <w:t>1991, artículo 1 (expediente de anexos  al  escrito  del  Estado  de  14  de</w:t>
        <w:br/>
        <w:t>agosto de 2013, folio 5055); Decreto Supremo N° 4-92-DE-CCFFAA, 22 de  enero</w:t>
        <w:br/>
        <w:t>de 1992, artículo 1 (expediente de anexos al escrito del  Estado  de  14  de</w:t>
        <w:br/>
        <w:t>agosto de 2013, folio 5057), y Decreto Supremo N°  019-92-DE-CCFFAA,  26  de</w:t>
        <w:br/>
        <w:t>marzo de 1992, artículo 1 (expediente de anexos  a  la  contestación,  Anexo</w:t>
        <w:br/>
        <w:t>65, folio 4254).</w:t>
        <w:br/>
        <w:br/>
        <w:br/>
        <w:t>[59]  En su parte relevante, el referido Decreto de  26  de  marzo  de  1992</w:t>
        <w:br/>
        <w:t>dispuso que “en razón de que continúan las acciones terroristas  que  dieron</w:t>
        <w:br/>
        <w:t>motivo a [la declaración del estado de emergencia]”, se  decretó  “Prorrogar</w:t>
        <w:br/>
        <w:t>el Estado de Emergencia por el término de sesenta (60) días a partir del  28</w:t>
        <w:br/>
        <w:t>de marzo de 1992, en el departamento de Lima y Provincia Constitucional  del</w:t>
        <w:br/>
        <w:t>Callao”. Suspender “las garantías contempladas en los incisos 7),  9),  10),</w:t>
        <w:br/>
        <w:t>y 20-g del Artículo 2 de la Constitución Política  del  Perú”  (infra  párr.</w:t>
        <w:br/>
        <w:t>129), y  que  “[l]as  Fuerzas  Armadas  asumi[eran]  el  control  del  orden</w:t>
        <w:br/>
        <w:t>interno”. Decreto Supremo N° 019-92-DE-CCFFAA, 26 de marzo  de  1992,  arts.</w:t>
        <w:br/>
        <w:t>1, 2 y 3 (expediente de anexos a la contestación, Anexo 65, folio 4254).</w:t>
        <w:br/>
        <w:br/>
        <w:br/>
        <w:t>[60]  Museo del Congreso de la República del Perú, Mensaje a la  nación  del</w:t>
        <w:br/>
        <w:t>Presidente del Perú, Ingeniero Alberto Fujimorii Fujimori,  5  de  abril  de</w:t>
        <w:br/>
        <w:t>1992,        págs.        4        y        5,         disponible         en</w:t>
        <w:br/>
        <w:t>http://www.congreso.gob.pe/museo/mensajes/Mensaje-1992-1.pdf; Informe de  la</w:t>
        <w:br/>
        <w:t>Comisión de la Verdad y Reconciliación, Tomo III, Capítulo 2.3, págs.  83  y</w:t>
        <w:br/>
        <w:t>85, y CIDH, Informe sobre la Situación de  los  Derechos  Humanos  en  Perú,</w:t>
        <w:br/>
        <w:t>OEA/Ser.L/V/ll.83, Doc. 31, 12 marzo 1993, Sección lll, Situación  a  partir</w:t>
        <w:br/>
        <w:t>del   5   de   abril   de   1992,   párrs.   42   y   52,   disponible   en:</w:t>
        <w:br/>
        <w:t>www.cidh.oas.org/countryrep/Peru93sp/indice.htm.</w:t>
        <w:br/>
        <w:br/>
        <w:br/>
        <w:t>[61]  Decreto Ley N° 25.418 de 7 de abril de 1992 (expediente de  anexos  al</w:t>
        <w:br/>
        <w:t>escrito del Estado de 14 de agosto de  2013,  folio  5236);  Informe  de  la</w:t>
        <w:br/>
        <w:t>Comisión de la Verdad y Reconciliación, Tomo I, Capítulo 4, pág. 242 y  Tomo</w:t>
        <w:br/>
        <w:t>III, Capítulo 2.3, págs. 83 y 84, y CIDH, Informe sobre la Situación de  los</w:t>
        <w:br/>
        <w:t>Derechos Humanos  en  Perú,  OEA/Ser.L/V/ll.83,  Doc.  31,  12  marzo  1993,</w:t>
        <w:br/>
        <w:t>Sección lll,  Situación  a  partir  del  5  de  abril  de  1992,  párr.  52,</w:t>
        <w:br/>
        <w:t>disponible en: www.cidh.oas.org/countryrep/Peru93sp/indice.htm.</w:t>
        <w:br/>
        <w:br/>
        <w:br/>
        <w:t>[62]  CIDH, Informe sobre la Situación de  los  Derechos  Humanos  en  Perú,</w:t>
        <w:br/>
        <w:t>OEA/Ser.L/V/ll.83, Doc. 31, 12 marzo 1993, Sección lll, Situación  a  partir</w:t>
        <w:br/>
        <w:t>del    5    de    abril    de    1992,    párr.    108,    disponible    en:</w:t>
        <w:br/>
        <w:t>www.cidh.oas.org/countryrep/Peru93sp/indice.htm.</w:t>
        <w:br/>
        <w:br/>
        <w:br/>
        <w:t>[63]  Informe de la  Comisión  de  la  Verdad  y  Reconciliación,  Tomo  VI,</w:t>
        <w:br/>
        <w:t>Capítulo 1.2, pág. 114, y Capítulo 1.4, págs. 240, 241 y 252.</w:t>
        <w:br/>
        <w:br/>
        <w:br/>
        <w:t>[64]  Cfr. Informe de la Comisión de la Verdad y  Reconciliación,  Tomo  VI,</w:t>
        <w:br/>
        <w:t>Capítulo 1.4., pág. 183. Véase también, Caso del Penal Miguel Castro  Castro</w:t>
        <w:br/>
        <w:t>Vs. Perú. Fondo, Reparaciones y Costas, supra, párr. 197.5.</w:t>
        <w:br/>
        <w:br/>
        <w:br/>
        <w:t>[65]  Informe de la  Comisión  de  la  Verdad  y  Reconciliación,  Tomo  VI,</w:t>
        <w:br/>
        <w:t>Capítulo 1.4, pág. 212.</w:t>
        <w:br/>
        <w:br/>
        <w:br/>
        <w:t>[66]  Cfr. Informe de la Comisión de la Verdad  y  Reconciliación,  Tomo  V,</w:t>
        <w:br/>
        <w:t>Capítulo 2.22, págs. 706 y 707. Véase también, declaración rendida el 21  de</w:t>
        <w:br/>
        <w:t>junio de 2006 ante fedatario público (afidávit) por la  perito  Ana  Deutsch</w:t>
        <w:br/>
        <w:t>en el marco del caso del Penal Miguel Castro Castro  (expediente  de  anexos</w:t>
        <w:br/>
        <w:t>al escrito de solicitudes y argumentos, Anexo 68, folio 3217).</w:t>
        <w:br/>
        <w:br/>
        <w:br/>
        <w:t>[67]  Informe de la  Comisión  de  la  Verdad  y  Reconciliación,  Tomo  VI,</w:t>
        <w:br/>
        <w:t>Capítulo 1.4, pág. 249.</w:t>
        <w:br/>
        <w:br/>
        <w:br/>
        <w:t>[68]  Adicionalmente, se deriva de las declaraciones  que  recibió  la  CVR,</w:t>
        <w:br/>
        <w:t>que “los lugares de reclusión eran espacios  reducidos,  [que]  no  contaban</w:t>
        <w:br/>
        <w:t>con luz natural menos aún  con  ventilación  adecuada  y  solían  mantenerse</w:t>
        <w:br/>
        <w:t>húmedas y con malos olores, ya que la mayoría  al  ser  privado  de  higiene</w:t>
        <w:br/>
        <w:t>personal, defecaba en el mismo lugar”. Informe de la Comisión de  la  Verdad</w:t>
        <w:br/>
        <w:t>y Reconciliación, Tomo VI, Capítulo 1.4, pág. 250.</w:t>
        <w:br/>
        <w:br/>
        <w:br/>
        <w:t>[69]  Cfr. Informe de la Comisión de la Verdad y  Reconciliación,  Tomo  VI,</w:t>
        <w:br/>
        <w:t>Capítulo 1.4, pág. 233.</w:t>
        <w:br/>
        <w:br/>
        <w:br/>
        <w:t>[70]  Informe de la  Comisión  de  la  Verdad  y  Reconciliación,  Tomo  VI,</w:t>
        <w:br/>
        <w:t>Capítulo 1.5, pág. 272.</w:t>
        <w:br/>
        <w:br/>
        <w:br/>
        <w:t>[71]  Informe de la  Comisión  de  la  Verdad  y  Reconciliación,  Tomo  VI,</w:t>
        <w:br/>
        <w:t>Capítulo 1.5, pág. 304.</w:t>
        <w:br/>
        <w:br/>
        <w:t>[72]  Informe de la  Comisión  de  la  Verdad  y  Reconciliación,  Tomo  VI,</w:t>
        <w:br/>
        <w:t>Capítulo 1.4, págs. 221 a 224 y 250.</w:t>
        <w:br/>
        <w:br/>
        <w:t>[73]  Artículo 316: “[el] que, públicamente, hace la apología de  un  delito</w:t>
        <w:br/>
        <w:t>o de la persona que haya sido condenada como  su  autor  o  partícipe,  será</w:t>
        <w:br/>
        <w:t>reprimido con pena privativa de libertad no menor de uno ni mayor de  cuatro</w:t>
        <w:br/>
        <w:t>años. Si la apología se hace de delito contra la  seguridad  y  tranquilidad</w:t>
        <w:br/>
        <w:t>públicas, contra el Estado y la defensa nacional, o contra los  Poderes  del</w:t>
        <w:br/>
        <w:t>Estado y el orden constitucional, la pena será no menor de cuatro  ni  mayor</w:t>
        <w:br/>
        <w:t>de seis años”. Código Penal de Perú de 1991,  artículo  316  (expediente  de</w:t>
        <w:br/>
        <w:t>anexos al escrito del Estado de 14 de agosto de 2013, folio 5442).</w:t>
        <w:br/>
        <w:br/>
        <w:br/>
        <w:t>[74]  Artículo 319: “[e]l  que  provoca,  crea,  o  mantiene  un  estado  de</w:t>
        <w:br/>
        <w:t>zozobra, alarma o terror en la población o en un sector de ella,  realizando</w:t>
        <w:br/>
        <w:t>actos contra la vida,  el  cuerpo,  la  salud,  la  libertad,  la  seguridad</w:t>
        <w:br/>
        <w:t>personal o la integridad física de las personas o contra  el  patrimonio  de</w:t>
        <w:br/>
        <w:t>éstas, contra la seguridad de los  edificios  públicos,  vías  o  medios  de</w:t>
        <w:br/>
        <w:t>comunicación o de transporte  de  cualquier  índole,  torres  de  energía  o</w:t>
        <w:br/>
        <w:t>transmisión  instalaciones  motrices  o  cualquier  otro  bien  o  servicio,</w:t>
        <w:br/>
        <w:t>empleando para tales  efectos  métodos  violentos,  armamentos,  materias  o</w:t>
        <w:br/>
        <w:t>artefactos explosivos o cualquier otro medio  capaz  de  causar  estragos  o</w:t>
        <w:br/>
        <w:t>grave perturbación de la  tranquilidad  pública  o  afectar  las  relaciones</w:t>
        <w:br/>
        <w:t>internacionales o la seguridad social o estatal, será  reprimidos  con  pena</w:t>
        <w:br/>
        <w:t>privativa de la libertad no menor de diez años”. Código  Penal  de  Perú  de</w:t>
        <w:br/>
        <w:t>1991, artículo 319 (expediente de anexos al escrito  del  Estado  de  14  de</w:t>
        <w:br/>
        <w:t>agosto de 2013, folio 5445).</w:t>
        <w:br/>
        <w:br/>
        <w:t>[75]  Artículo 320: “La pena será:  1.- Privativa de libertad  no  menor  de</w:t>
        <w:br/>
        <w:t>quince años si el agente actúa en calidad de integrante de una  organización</w:t>
        <w:br/>
        <w:t>que, para lograr sus fines, cualesquiera que sean,  utiliza  como  medio  el</w:t>
        <w:br/>
        <w:t>delito de terrorismo previsto en el artículo 319. La pena será privativa  de</w:t>
        <w:br/>
        <w:t>libertad  no  menor  de  veinte  años  cuando  el  agente  pertenece  a   la</w:t>
        <w:br/>
        <w:t>organización en calidad de jefe, cabecilla o dirigente.   2.-  Privativa  de</w:t>
        <w:br/>
        <w:t>libertad no menor de dieciocho años, si como efecto del delito  se  producen</w:t>
        <w:br/>
        <w:t>lesiones en personas o daños en bienes públicos o  privados.  3.-  Privativa</w:t>
        <w:br/>
        <w:t>de libertad no menor de veinte años, si se  hace  participar  a  menores  de</w:t>
        <w:br/>
        <w:t>edad en la comisión del delito.  4.-  Privativa  de  libertad  no  menor  de</w:t>
        <w:br/>
        <w:t>veinte años, si el daño en los bienes públicos o privados  impide,  total  o</w:t>
        <w:br/>
        <w:t>parcialmente, la prestación de servicios esenciales para la  población.  5.-</w:t>
        <w:br/>
        <w:t>Privativa de libertad no menor de veinte años, cuando con fines  terroristas</w:t>
        <w:br/>
        <w:t>se  extorsiona  o  secuestra  personas  para  obtener   excarcelaciones   de</w:t>
        <w:br/>
        <w:t>detenidos o cualquier otra ventaja indebida por  parte  de  la  autoridad  o</w:t>
        <w:br/>
        <w:t>particulares, o cuando con idéntica finalidad  se  apodera  ilícitamente  de</w:t>
        <w:br/>
        <w:t>medio de transporte aéreo, acuático o terrestre, sea nacional o  extranjero,</w:t>
        <w:br/>
        <w:t>altera su itinerario, o si la extorsión o secuestro tiene como finalidad  la</w:t>
        <w:br/>
        <w:t>obtención de dinero, bienes o  cualquier  otra  ventaja.  6.-  Privativa  de</w:t>
        <w:br/>
        <w:t>libertad no menor de veinte años, si como  efecto  de  la  comisión  de  los</w:t>
        <w:br/>
        <w:t>hechos contenidos en el artículo 313 se producen lesiones graves  o  muerte,</w:t>
        <w:br/>
        <w:t>siempre que el agente haya podido prever estos resultados”. Código Penal  de</w:t>
        <w:br/>
        <w:t>Perú de 1991, artículo 320 (expediente de anexos al escrito  del  Estado  de</w:t>
        <w:br/>
        <w:t>14 de agosto de 2013, folio 5445).</w:t>
        <w:br/>
        <w:br/>
        <w:t>[76]  Artículo 322: “[l]os que forman parte de  una  organización  integrada</w:t>
        <w:br/>
        <w:t>por dos o más personas  para  instigar,  planificar,  propiciar,  organizar,</w:t>
        <w:br/>
        <w:t>difundir o cometer actos de terrorismo, mediatos o inmediatos, previstos  en</w:t>
        <w:br/>
        <w:t>este Capítulo, serán reprimidos, por el solo hecho de agruparse o  asociarse</w:t>
        <w:br/>
        <w:t>con pena privativa de libertad no menor de diez ni mayor  de  veinte  años”.</w:t>
        <w:br/>
        <w:t>Código Penal de Perú de 1991, artículo 322 (expediente de anexos al  escrito</w:t>
        <w:br/>
        <w:t>del Estado de 14 de agosto de 2013, folio 5446).</w:t>
        <w:br/>
        <w:br/>
        <w:t>[77]  Cfr. Artículos 2, 5 y 7 del Decreto Ley N° 25.475  de  5  de  mayo  de</w:t>
        <w:br/>
        <w:t>1992 (expediente de anexos a la contestación, Anexo 7, folio 3255).</w:t>
        <w:br/>
        <w:br/>
        <w:t>[78]   De  acuerdo  al  Decreto  25.475,  “[c]oncluida  la  Instrucción   el</w:t>
        <w:br/>
        <w:t>expediente será elevado al Presidente de la Corte respectiva, el  mismo  que</w:t>
        <w:br/>
        <w:t>remitirá lo actuado al Fiscal Superior Decano; quien a su vez  designará  al</w:t>
        <w:br/>
        <w:t>Fiscal Superior que debe formular su acusación en el  plazo  de  tres  días,</w:t>
        <w:br/>
        <w:t>bajo responsabilidad”. Decreto Ley N° 25.475 de 5 de mayo de 1992,  artículo</w:t>
        <w:br/>
        <w:t>13.d (expediente de anexos a la contestación, Anexo 7, folio 3262).</w:t>
        <w:br/>
        <w:br/>
        <w:br/>
        <w:t>[79]  Cfr. Caso De la Cruz Flores  Vs.  Perú,  supra,  párr.  73.4,  y  Caso</w:t>
        <w:br/>
        <w:t>García Asto  y  Ramírez  Rojas  Vs.  Perú.  Fondo,  Reparaciones  y  Costas.</w:t>
        <w:br/>
        <w:t>Sentencia de 25 de noviembre de 2005. Serie C No.  137,  párr.  97.3.  Véase</w:t>
        <w:br/>
        <w:t>también, Decreto Ley N° 25.475 de 5 de  mayo  de  1992,  arts.  12.d,  12.f,</w:t>
        <w:br/>
        <w:t>13.a,  13.c,  13.d,  13.f,  13.h,  15  y  20  (expediente  de  anexos  a  la</w:t>
        <w:br/>
        <w:t>contestación, Anexo 7, folios 3261, 3262 y 3264).</w:t>
        <w:br/>
        <w:br/>
        <w:br/>
        <w:t>[80]  Decreto Ley N° 25.475 de 5 de mayo de 1992,  disposiciones  finales  y</w:t>
        <w:br/>
        <w:t>transitorias, quinta (expediente de  anexos  a  la  contestación,  Anexo  7,</w:t>
        <w:br/>
        <w:t>folio 3265).</w:t>
        <w:br/>
        <w:br/>
        <w:br/>
        <w:t>[81]  Decreto Ley N° 25.659 promulgado el 12 de agosto de 1992,  artículo  6</w:t>
        <w:br/>
        <w:t>(expediente de anexos a la contestación, Anexo 9, folio 3273).</w:t>
        <w:br/>
        <w:br/>
        <w:br/>
        <w:t>[82]  Informe de la Comisión  de  la  Verdad  y  Reconciliación,  Tomo  III,</w:t>
        <w:br/>
        <w:t>Capítulo 2.6, págs. 280 y 281.</w:t>
        <w:br/>
        <w:br/>
        <w:br/>
        <w:t>[83]  Ley N° 26.671 de 11 de octubre de 1997, artículo único (expediente  de</w:t>
        <w:br/>
        <w:t>anexos a la contestación, Anexo 8, folio 3270).</w:t>
        <w:br/>
        <w:br/>
        <w:br/>
        <w:t>[84]  Cfr. Sentencia del Tribunal Constitucional de  3  de  enero  de  2003,</w:t>
        <w:br/>
        <w:t>Exp. N° 010-2002-AI/TCLIMA, fundamentos 41, 112 y 113 (expediente de  fondo,</w:t>
        <w:br/>
        <w:t>folios 1531, 1545, 1557, 1563 y 1564).</w:t>
        <w:br/>
        <w:br/>
        <w:br/>
        <w:t>[85]  Cfr. Decreto legislativo N° 921  de  17  de  enero  de  2003,  Decreto</w:t>
        <w:br/>
        <w:t>legislativo N° 922 de 11 de febrero de 2003, Decreto legislativo N°  923  de</w:t>
        <w:br/>
        <w:t>19 de febrero de 2003, Decreto legislativo N° 924 de 19 de febrero de  2003,</w:t>
        <w:br/>
        <w:t>Decreto legislativo N° 925 de 19 de febrero de 2003, Decreto legislativo  N°</w:t>
        <w:br/>
        <w:t>926 de 19 de febrero de 2003, Decreto legislativo N° 927 de  19  de  febrero</w:t>
        <w:br/>
        <w:t>de 2003 (expediente de anexos a la contestación,  Anexos  14  a  20,  folios</w:t>
        <w:br/>
        <w:t>3294 a 3295, 3297 a 3304, folios 3307 a 3311; 3313  a  3314,  3316  a  3317,</w:t>
        <w:br/>
        <w:t>3319 a 3322 y 3324 a 3328).</w:t>
        <w:br/>
        <w:br/>
        <w:br/>
        <w:t>[86]  Cfr. Decreto Legislativo N° 926 de 19 de febrero de 2003,  disposición</w:t>
        <w:br/>
        <w:t>complementaria tercera (expediente de anexos a la  contestación,  Anexo  19,</w:t>
        <w:br/>
        <w:t>folios 3320 y  3321);  declaración  rendida  el  6  de  mayo  de  2013  ante</w:t>
        <w:br/>
        <w:t>fedatario público (afidávit) por el testigo Pablo Rogelio  Talavera  Elguera</w:t>
        <w:br/>
        <w:t>(expediente de fondo, folio 1082), y decreto legislativo N°  922  de  11  de</w:t>
        <w:br/>
        <w:t>febrero de 2003, artículo 8 (expediente de anexos a la  contestación,  Anexo</w:t>
        <w:br/>
        <w:t>15, folios 3299).</w:t>
        <w:br/>
        <w:br/>
        <w:br/>
        <w:t>[87]  Cfr. Manifestación de la señora J. de 21 de abril de 1992  (expediente</w:t>
        <w:br/>
        <w:t>de anexos a la contestación, Anexo 31, folio 3668); constancia N°  36762  de</w:t>
        <w:br/>
        <w:t>la Pontificia  Universidad  Católica  del  Perú  de  16  de  marzo  de  1992</w:t>
        <w:br/>
        <w:t>(expediente de anexos al escrito de  solicitudes  y  argumentos,  Anexo  18,</w:t>
        <w:br/>
        <w:t>folio 3054), y atestado N° 084 – DINCOTE de 25 de abril de 1992  (expediente</w:t>
        <w:br/>
        <w:t>de anexos a la contestación, Anexo 23, folio  3340).  La  señora  J.  además</w:t>
        <w:br/>
        <w:t>había cursado  dos  años  en  estudios  generales  en  letras  en  la  misma</w:t>
        <w:br/>
        <w:t>universidad. Cfr. Certificado de  la  Pontificia  Universidad  Católica  del</w:t>
        <w:br/>
        <w:t>Perú de  25 de mayo de 1991 (expediente de anexos al escrito de  solicitudes</w:t>
        <w:br/>
        <w:t>y argumentos, Anexo 19, folio 3057).</w:t>
        <w:br/>
        <w:br/>
        <w:br/>
        <w:t>[88]  Cfr. Declaración jurada de 25 de julio de 1994  de  Marc  de  Beaufort</w:t>
        <w:br/>
        <w:t>(expediente de anexos al Informe de Fondo, folio 65); copia del contrato  de</w:t>
        <w:br/>
        <w:t>asistente de producción de 1 de marzo  de  1992  (expediente  de  anexos  al</w:t>
        <w:br/>
        <w:t>Informe de Fondo, Anexo 11, folio 98); carta de Marc  de  Beaufort  y  Yezid</w:t>
        <w:br/>
        <w:t>Campos del 18 de noviembre de 1993  (expediente  de  anexos  al  escrito  de</w:t>
        <w:br/>
        <w:t>solicitudes y argumentos, Anexo  12,  folio  3039),  y  atestado  N°  084  –</w:t>
        <w:br/>
        <w:t>DINCOTE de 25 de abril de 1992 (expediente  de  anexos  a  la  contestación,</w:t>
        <w:br/>
        <w:t>Anexo 23, folio 3507).</w:t>
        <w:br/>
        <w:br/>
        <w:br/>
        <w:t>[89]  Cfr. Declaración jurada de Marc de Beaufort de 25  de  julio  de  1994</w:t>
        <w:br/>
        <w:t>(expediente de anexos al Informe de Fondo, Anexo 5, folio 66).</w:t>
        <w:br/>
        <w:br/>
        <w:br/>
        <w:t>[90]   Cfr.  Acusación  del  Ministerio  Público  de  8  de  enero  de  1993</w:t>
        <w:br/>
        <w:t>(expediente de anexos a la contestación, Anexo 45, folio 3748).</w:t>
        <w:br/>
        <w:br/>
        <w:br/>
        <w:t>[91]  Cfr. Atestado N° 084 – DINCOTE de 25 de abril de 1992  (expediente  de</w:t>
        <w:br/>
        <w:t>anexos a la contestación, Anexo 23, folio 3381).</w:t>
        <w:br/>
        <w:br/>
        <w:br/>
        <w:t>[92]  Cfr. Manifestación de la señora J. de 21 de abril de 1992  (expediente</w:t>
        <w:br/>
        <w:t>de  anexos  a  la  contestación,  Anexo  31,  folio  3671),  y   declaración</w:t>
        <w:br/>
        <w:t>instructiva de 10 de junio de 1992 ante el Décimo Juzgado de Instrucción  de</w:t>
        <w:br/>
        <w:t>Lima (expediente de anexos a  la  contestación,  Anexo  41,  folios  3699  y</w:t>
        <w:br/>
        <w:t>3700). Véase también, declaración instructiva de 15 de junio  de  1992  ante</w:t>
        <w:br/>
        <w:t>el Décimo Juzgado  de  Instrucción  de  Lima  (expediente  de  anexos  a  la</w:t>
        <w:br/>
        <w:t>contestación, Anexo 42, folios 3703 a 3709); declaración instructiva  de  19</w:t>
        <w:br/>
        <w:t>de junio de 1992 ante el Décimo Juzgado de Instrucción de  Lima  (expediente</w:t>
        <w:br/>
        <w:t>de anexos al escrito de 24 de junio de 2013 del  Estado,  Anexo  17,  folios</w:t>
        <w:br/>
        <w:t>4740 a 4745), ), y declaración instructiva de 3 de agosto de  1992  ante  el</w:t>
        <w:br/>
        <w:t>Décimo Juzgado de Instrucción de Lima (expediente de anexos  al  escrito  de</w:t>
        <w:br/>
        <w:t>24 de junio de 2013 del Estado, Anexo 18, folios 4747 a 4745).</w:t>
        <w:br/>
        <w:br/>
        <w:br/>
        <w:t>[93]  Cfr. Manifestación de la señora J. de 21 de abril de 1992  (expediente</w:t>
        <w:br/>
        <w:t>de anexos a la contestación, Anexo 31, folio 3670).</w:t>
        <w:br/>
        <w:br/>
        <w:br/>
        <w:t>[94]  Declaración instructiva de 10 de junio de 1992 ante el Décimo  Juzgado</w:t>
        <w:br/>
        <w:t>de Instrucción de Lima (expediente de anexos a la  contestación,  Anexo  41,</w:t>
        <w:br/>
        <w:t>folios 3699 y 3700).</w:t>
        <w:br/>
        <w:br/>
        <w:br/>
        <w:t>[95]  Cfr. Dictamen de la Fiscalía especial de terrorismo Nro.  118-92.9  de</w:t>
        <w:br/>
        <w:t>9 de septiembre de 1992 (expediente de anexos a la contestación,  Anexo  43,</w:t>
        <w:br/>
        <w:t>folio 3712).</w:t>
        <w:br/>
        <w:br/>
        <w:br/>
        <w:t>[96]  Atestado N° 084 – DINCOTE de  25  de  abril  de  1992  (expediente  de</w:t>
        <w:br/>
        <w:t>anexos a la contestación, Anexo 23, folio 3484);  Acusación  del  Ministerio</w:t>
        <w:br/>
        <w:t>Público de 8 de enero de 1993  (expediente  de  anexos  a  la  contestación,</w:t>
        <w:br/>
        <w:t>Anexo 45, folio 3755), y dictamen de  la  Fiscalía  especial  de  terrorismo</w:t>
        <w:br/>
        <w:t>Nro. 118-92.9 de 9  de  septiembre  de  1992  (expediente  de  anexos  a  la</w:t>
        <w:br/>
        <w:t>contestación, Anexo 43, folio 3712).</w:t>
        <w:br/>
        <w:br/>
        <w:br/>
        <w:t>[97]  Atestado Nº 084- DINCOTE. 28 de abril de 1992 (expediente de anexos  a</w:t>
        <w:br/>
        <w:t>la contestación, Anexo 23, folio 3484).</w:t>
        <w:br/>
        <w:br/>
        <w:br/>
        <w:t>[98]  Cfr. Atestado Nº 084- DINCOTE. 28 de  abril  de  1992  (expediente  de</w:t>
        <w:br/>
        <w:t>anexos a la contestación, Anexo 23, folio 3484).</w:t>
        <w:br/>
        <w:br/>
        <w:br/>
        <w:t>[99]  Informe de  la  Comisión  de  la  Verdad  y  Reconciliación,  Tomo  I,</w:t>
        <w:br/>
        <w:t>Capítulo 1.1, pág. 108.</w:t>
        <w:br/>
        <w:br/>
        <w:br/>
        <w:t>[100]       Atestado N° 084 – DINCOTE de 25 de abril de 1992 (expediente  de</w:t>
        <w:br/>
        <w:t>anexos a la contestación, Anexo 23, folios  3343  y  3484);  declaración  de</w:t>
        <w:br/>
        <w:t>Magda Victoria Atto Mendives rendida en audiencia pública  celebrada  en  el</w:t>
        <w:br/>
        <w:t>presente caso; acusación del Ministerio  Público  de  8  de  enero  de  1993</w:t>
        <w:br/>
        <w:t>(expediente de anexos a la contestación, Anexo 45, folio 3755); dictamen  de</w:t>
        <w:br/>
        <w:t>la Fiscalía especial de terrorismo Nro. 118-92.9 de 9 de septiembre de  1992</w:t>
        <w:br/>
        <w:t>(expediente de anexos a la contestación, Anexo 43, folio  3712),  e  Informe</w:t>
        <w:br/>
        <w:t>de la Comisión de la Verdad y Reconciliación, Tomo  I,  Capítulo  1.1,  pág.</w:t>
        <w:br/>
        <w:t>108, y Tomo II, Capítulo 1.2, pág. 222.</w:t>
        <w:br/>
        <w:br/>
        <w:br/>
        <w:t>[101]       Atestado N° 084 – DINCOTE de 25 de abril de 1992 (expediente  de</w:t>
        <w:br/>
        <w:t>anexos a la contestación, Anexo 23, folios 3344 y  3349),  y  acusación  del</w:t>
        <w:br/>
        <w:t>Ministerio Público de 8  de  enero  de  1993  (expediente  de  anexos  a  la</w:t>
        <w:br/>
        <w:t>contestación, Anexo 45, folio 3755).</w:t>
        <w:br/>
        <w:br/>
        <w:br/>
        <w:t>[102]       Cfr. Acta de registro domiciliario e  incautación  del  inmueble</w:t>
        <w:br/>
        <w:t>de la Calle Las Esmeraldas (expediente de anexos al Informe de Fondo,  Anexo</w:t>
        <w:br/>
        <w:t>28, folio 323).</w:t>
        <w:br/>
        <w:br/>
        <w:br/>
        <w:t>[103]       Atestado N° 084 – DINCOTE de 25 de abril de 1992 (expediente  de</w:t>
        <w:br/>
        <w:t>anexos a la contestación, Anexo 23, folio 3349).</w:t>
        <w:br/>
        <w:br/>
        <w:br/>
        <w:t>[104]       Cfr. Acta de registro domiciliario e  incautación  del  inmueble</w:t>
        <w:br/>
        <w:t>de la Calle Las Esmeraldas (expediente de anexos al Informe de Fondo,  Anexo</w:t>
        <w:br/>
        <w:t>28, folios 323 y 330).</w:t>
        <w:br/>
        <w:br/>
        <w:br/>
        <w:t>[105]        Declaración  de  Magda  Victoria  Atto  Mendives   rendida   en</w:t>
        <w:br/>
        <w:t>audiencia pública celebrada en el presente caso.</w:t>
        <w:br/>
        <w:br/>
        <w:br/>
        <w:t>[106]       Cfr.  Atestado  N°  084  –  DINCOTE  de  25  de  abril  de  1992</w:t>
        <w:br/>
        <w:t>(expediente de anexos a la contestación, Anexo 23,  folio  3349);  acusación</w:t>
        <w:br/>
        <w:t>del Ministerio Público de 8 de enero de 1993  (expediente  de  anexos  a  la</w:t>
        <w:br/>
        <w:t>contestación, Anexo 45, folio 3755),  y  acta  de  registro  domiciliario  e</w:t>
        <w:br/>
        <w:t>incautación del inmueble de la Calle Las Esmeraldas  (expediente  de  anexos</w:t>
        <w:br/>
        <w:t>al Informe de Fondo, Anexo 28, folio 323).</w:t>
        <w:br/>
        <w:br/>
        <w:br/>
        <w:t>[107]       Cfr. Acusación del Ministerio Público de  8  de  enero  de  1993</w:t>
        <w:br/>
        <w:t>(expediente de anexos a la contestación, Anexo 45, folio 3755),  y  atestado</w:t>
        <w:br/>
        <w:t>N° 084 – DINCOTE de  25  de  abril  de  1992  (expediente  de  anexos  a  la</w:t>
        <w:br/>
        <w:t>contestación, Anexo 23, folio 3349). Una lista  competa  de  los  documentos</w:t>
        <w:br/>
        <w:t>incautados se encuentra en Atestado N° 084 – DINCOTE de 25 de abril de  1992</w:t>
        <w:br/>
        <w:t>(expediente de anexos a la contestación, Anexo 23, folios 3440  a  3444),  y</w:t>
        <w:br/>
        <w:t>acta de registro domiciliario e incautación del inmueble  de  la  Calle  Las</w:t>
        <w:br/>
        <w:t>Esmeraldas (expediente de anexos al Informe de Fondo, Anexo 28,  folios  324</w:t>
        <w:br/>
        <w:t>a 330).</w:t>
        <w:br/>
        <w:br/>
        <w:br/>
        <w:t>[108]       Cfr. Acta de registro domiciliario e  incautación  del  inmueble</w:t>
        <w:br/>
        <w:t>de la Calle Las Esmeraldas (expediente de anexos al Informe de Fondo,  Anexo</w:t>
        <w:br/>
        <w:t>28, folio 330). De acuerdo a la  presunta  víctima,  “nunca  [le]  mostraron</w:t>
        <w:br/>
        <w:t>dicha acta al momento de ser detenida”. Cfr. Declaración instructiva  de  10</w:t>
        <w:br/>
        <w:t>de junio de 1992 ante el Décimo Juzgado de Instrucción de  Lima  (expediente</w:t>
        <w:br/>
        <w:t>de anexos a la contestación, Anexo 39, folio  3699).  Asimismo,  indicó  que</w:t>
        <w:br/>
        <w:t>“es falso que [ella se] hubiese intentado fugar de la policía”.  Declaración</w:t>
        <w:br/>
        <w:t>instructiva de 15 de junio de 1992 ante el Décimo Juzgado de Instrucción  de</w:t>
        <w:br/>
        <w:t>Lima (expediente de anexos a la contestación, Anexo 42, folio 3704).</w:t>
        <w:br/>
        <w:br/>
        <w:br/>
        <w:t>[109]       Cfr. Declaración instructiva de 10 de  junio  de  1992  ante  el</w:t>
        <w:br/>
        <w:t>Décimo  Juzgado  de  Instrucción  de  Lima  (expediente  de  anexos   a   la</w:t>
        <w:br/>
        <w:t>contestación, Anexo 41, folios 3699), y declaración  instructiva  de  15  de</w:t>
        <w:br/>
        <w:t>junio de 1992 ante el Décimo Juzgado de Instrucción de Lima  (expediente  de</w:t>
        <w:br/>
        <w:t>anexos a la contestación, Anexo 42, folios 3703 y 3704). Asimismo, en  otras</w:t>
        <w:br/>
        <w:t>dos oportunidades J. había declarado que en el  inmueble  de  la  calle  Las</w:t>
        <w:br/>
        <w:t>Esmeraldas  habían  “algunas  cosas  para  uso   personal,   […]   sillones,</w:t>
        <w:br/>
        <w:t>escritorios” y que la señora J usaba el inmueble para hacer su tesis.  Sobre</w:t>
        <w:br/>
        <w:t>este último punto, en la denuncia penal se establece que se desvirtuaba  que</w:t>
        <w:br/>
        <w:t>el material subversivo “constituían materiales  de  investigación  de  su[…]</w:t>
        <w:br/>
        <w:t>tesis, toda vez que no se  le[…]  encontró  sustento  alguno  de  ello,  por</w:t>
        <w:br/>
        <w:t>ejemplo el plan de tesis. Cfr. Manifestación de la señora J. de 21 de  abril</w:t>
        <w:br/>
        <w:t>de 1992 (expediente de anexos a la  contestación,  Anexo  31,  folio  3669);</w:t>
        <w:br/>
        <w:t>declaración instructiva de 19 de junio de 1992 ante  el  Décimo  Juzgado  de</w:t>
        <w:br/>
        <w:t>Instrucción de Lima (expediente de anexos al escrito de 24 de junio de  2013</w:t>
        <w:br/>
        <w:t>del Estado, Anexo 17, folio 4741), y denuncia penal de 28 de abril  de  1992</w:t>
        <w:br/>
        <w:t>(expediente de anexos a la contestación, Anexo 36, folio 3683).</w:t>
        <w:br/>
        <w:br/>
        <w:br/>
        <w:t>[110]       Cfr. Manifestación de la  señora  J  de  21  de  abril  de  1992</w:t>
        <w:br/>
        <w:t>(expediente  de  anexos  a  la  contestación,  Anexo  31,  folio  3669),   y</w:t>
        <w:br/>
        <w:t>declaración instructiva de 10 de junio de 1992 ante  el  Décimo  Juzgado  de</w:t>
        <w:br/>
        <w:t>Instrucción de Lima (expediente de  anexos  a  la  contestación,  Anexo  41,</w:t>
        <w:br/>
        <w:t>folios 3697 y 3698).</w:t>
        <w:br/>
        <w:br/>
        <w:br/>
        <w:t>[111]       Declaración instructiva de 10 de junio de 1992  ante  el  Décimo</w:t>
        <w:br/>
        <w:t>Juzgado de Instrucción de Lima (expediente  de  anexos  a  la  contestación,</w:t>
        <w:br/>
        <w:t>Anexo 41, folios 3698 y 3699).</w:t>
        <w:br/>
        <w:br/>
        <w:br/>
        <w:t>[112]       Manifestación de la señora J de 21 de abril de 1992  (expediente</w:t>
        <w:br/>
        <w:t>de  anexos  a  la  contestación,  Anexo  31,  folio  3671).  En  esa   misma</w:t>
        <w:br/>
        <w:t>declaración la señora J. indicó que cuando “iba[n]  a  salir,  si[ntió]  que</w:t>
        <w:br/>
        <w:t>tocaron la puerta y [fue] a ver y [le] decían  que  abra  ya  que  eran  los</w:t>
        <w:br/>
        <w:t>dueños de la casa y abri[ó] la  puerta,  […]  rompieron  los  vidrios,  [la]</w:t>
        <w:br/>
        <w:t>tomaron de los cabellos y [la] llevaron  hasta el fondo del  inmueble,  [la]</w:t>
        <w:br/>
        <w:t>vendaron, [la] tuvieron contra la pared”. Cfr. Manifestación  de  la  señora</w:t>
        <w:br/>
        <w:t>J. de 21 de abril de 1992 (expediente de anexos  a  la  contestación,  Anexo</w:t>
        <w:br/>
        <w:t>31, folio 3669).</w:t>
        <w:br/>
        <w:br/>
        <w:br/>
        <w:t>[113]       Al respecto, la señora J. declaró el 19 de junio de 1992 que  la</w:t>
        <w:br/>
        <w:t>fiscal habría llegado una hora y media después, mientras que el 3 de  agosto</w:t>
        <w:br/>
        <w:t>de 1992 declaró que la fiscal habría llegado entre dos horas y media y  tres</w:t>
        <w:br/>
        <w:t>horas después. Cfr. Declaración instructiva de 19 de junio de 1992  ante  el</w:t>
        <w:br/>
        <w:t>Décimo Juzgado de Instrucción de Lima (expediente de anexos  al  escrito  de</w:t>
        <w:br/>
        <w:t>24 de junio de 2013  del  Estado,  Anexo  17,  folio  4741),  y  declaración</w:t>
        <w:br/>
        <w:t>instructiva de 3 de agosto de 1992 ante el Décimo Juzgado de Instrucción  de</w:t>
        <w:br/>
        <w:t>Lima (expediente de anexos al escrito de 24 de junio  de  2013  del  Estado,</w:t>
        <w:br/>
        <w:t>Anexo 18, folio 4749). Ver también, declaración instructiva de 15  de  junio</w:t>
        <w:br/>
        <w:t>de 1992 ante el Décimo Juzgado de Instrucción de Lima (expediente de  anexos</w:t>
        <w:br/>
        <w:t>a la contestación, Anexo 42, folio 3704)</w:t>
        <w:br/>
        <w:br/>
        <w:br/>
        <w:t>[114]       Declaración instructiva de 15 de junio de 1992  ante  el  Décimo</w:t>
        <w:br/>
        <w:t>Juzgado de Instrucción de Lima (expediente  de  anexos  a  la  contestación,</w:t>
        <w:br/>
        <w:t>Anexo 42, folio 3704).</w:t>
        <w:br/>
        <w:br/>
        <w:br/>
        <w:t>[115]       Cfr. Declaración instructiva de 3 de  agosto  de  1992  ante  el</w:t>
        <w:br/>
        <w:t>Décimo Juzgado de Instrucción de Lima (expediente de anexos  al  escrito  de</w:t>
        <w:br/>
        <w:t>24 de junio de 2013 del Estado, Anexo 18, folio 4749).</w:t>
        <w:br/>
        <w:br/>
        <w:br/>
        <w:t>[116]       Declaración instructiva de 10 de junio de 1992  ante  el  Décimo</w:t>
        <w:br/>
        <w:t>Juzgado de Instrucción de Lima (expediente  de  anexos  a  la  contestación,</w:t>
        <w:br/>
        <w:t>Anexo 41, folio 3699).</w:t>
        <w:br/>
        <w:br/>
        <w:br/>
        <w:t>[117]       Inspección Ocular de 11 de agosto de 1992 (expediente de  anexos</w:t>
        <w:br/>
        <w:t>al escrito de 14 de agosto de 2013, folio 5527).</w:t>
        <w:br/>
        <w:br/>
        <w:br/>
        <w:t>[118]       Declaración instructiva de 10 de junio de 1992  ante  el  Décimo</w:t>
        <w:br/>
        <w:t>Juzgado de Instrucción de Lima (expediente  de  anexos  a  la  contestación,</w:t>
        <w:br/>
        <w:t>Anexo 41, folio 3698).).</w:t>
        <w:br/>
        <w:br/>
        <w:br/>
        <w:t>[119]       Cfr.  Atestado  N°  084  –  DINCOTE  de  25  de  abril  de  1992</w:t>
        <w:br/>
        <w:t>(expediente de anexos a la contestación, Anexo 23, folio 3354),  y  acta  de</w:t>
        <w:br/>
        <w:t>registro domiciliario e  incautación  del  inmueble  en  la  calle  Casimiro</w:t>
        <w:br/>
        <w:t>Negrón de 13 de abril de 1992  (expediente  de  anexos  a  la  contestación,</w:t>
        <w:br/>
        <w:t>Anexo 26, folio 3646).</w:t>
        <w:br/>
        <w:br/>
        <w:br/>
        <w:t>[120]       Atestado N° 084 – DINCOTE de 25 de abril de 1992 (expediente  de</w:t>
        <w:br/>
        <w:t>anexos a la contestación, Anexo 23, folios 3348, 3369 y 3517  a  3520).  Una</w:t>
        <w:br/>
        <w:t>lista competa de los documentos incautados se encuentra en Atestado  N°  084</w:t>
        <w:br/>
        <w:t>– DINCOTE de 25 de abril de 1992 (expediente de anexos  a  la  contestación,</w:t>
        <w:br/>
        <w:t>Anexo  23,  folios  3479  a  3482),  y  acta  de  registro  domiciliario   e</w:t>
        <w:br/>
        <w:t>incautación del inmueble en la calle Casimiro Negrón de 13 de abril de  1992</w:t>
        <w:br/>
        <w:t>(expediente de anexos a la contestación, Anexo 26, folios 3646 a 3650).</w:t>
        <w:br/>
        <w:br/>
        <w:br/>
        <w:t>[121]       Cfr. Acta de registro domiciliario e  incautación  del  inmueble</w:t>
        <w:br/>
        <w:t>en la calle Casimiro Negrón de 13 de abril de 1992 (expediente de  anexos  a</w:t>
        <w:br/>
        <w:t>la contestación, Anexo 26, folio 3646).</w:t>
        <w:br/>
        <w:br/>
        <w:br/>
        <w:t>[122]       Cfr. Acta de registro domiciliario e  incautación  del  inmueble</w:t>
        <w:br/>
        <w:t>en la calle Casimiro Negrón de 13 de abril de 1992 (expediente de  anexos  a</w:t>
        <w:br/>
        <w:t>la contestación, Anexo 26, folios 3646 y 3650), y atestado N° 084 –  DINCOTE</w:t>
        <w:br/>
        <w:t>de 25 de abril de 1992 (expediente de anexos a la  contestación,  Anexo  23,</w:t>
        <w:br/>
        <w:t>folios 3348 y 3354).</w:t>
        <w:br/>
        <w:br/>
        <w:br/>
        <w:t>[123]       Cfr. Acta de registro domiciliario e  incautación  del  inmueble</w:t>
        <w:br/>
        <w:t>en la calle Casimiro Negrón de 13 de abril de 1992 (expediente de  anexos  a</w:t>
        <w:br/>
        <w:t>la contestación, Anexo 26, folios 3646 y 3650), y atestado N° 084 –  DINCOTE</w:t>
        <w:br/>
        <w:t>de 25 de abril de 1992 (expediente de anexos a la  contestación,  Anexo  23,</w:t>
        <w:br/>
        <w:t>folios 3348 y 3354).</w:t>
        <w:br/>
        <w:br/>
        <w:br/>
        <w:t>[124]       Cfr. Declaración de  la  madre  de  J.  rendida  ante  fedatario</w:t>
        <w:br/>
        <w:t>público el 13 de junio de 2006 en el marco del caso del Penal Miguel  Castro</w:t>
        <w:br/>
        <w:t>Castro (expediente de anexos al escrito de solicitudes y  argumentos,  Anexo</w:t>
        <w:br/>
        <w:t>1, folios 2998 y 3000).</w:t>
        <w:br/>
        <w:br/>
        <w:br/>
        <w:t>[125]       Registro de detenidos de DINCOTE  (expediente  de  anexos  a  la</w:t>
        <w:br/>
        <w:t>contestación, Anexo 28, folios 3657 y 3659), y orden de libertad No. 109  de</w:t>
        <w:br/>
        <w:t>28 de abril de 1992 (expediente de  anexos  a  la  contestación,  Anexo  64,</w:t>
        <w:br/>
        <w:t>folio 4252). En relación con la hermana menor de  J.,  el  atestado  N°  084</w:t>
        <w:br/>
        <w:t>señala que “[r]ealizado el respectivo registro personal, el resultado  fu[e]</w:t>
        <w:br/>
        <w:t>negativo para armas, municiones,  explosivos,  propaganda  o  literatura  de</w:t>
        <w:br/>
        <w:t>carácter subversivo y otros análogos”. Asimismo, el  atestado  concluye  que</w:t>
        <w:br/>
        <w:t>“pese a las diligencias practicadas, no ha sido  factible  obtener  indicios</w:t>
        <w:br/>
        <w:t>y/o evidencias que prueben fehacientemente la  participación  en  el  Delito</w:t>
        <w:br/>
        <w:t>Contra la Tranquilidad Pública – Terrorismo  [en  relación  con  la  hermana</w:t>
        <w:br/>
        <w:t>menor de J]; motivo por el cual  se  en[contraba]  en  calidad  de  citada”.</w:t>
        <w:br/>
        <w:t>Posteriormente, el 28 de abril  de  1992  la  fiscalía  dispuso  el  archivo</w:t>
        <w:br/>
        <w:t>definitivo de los antecedentes en relación con la hermana menor de J.   Cfr.</w:t>
        <w:br/>
        <w:t>Atestado N° 084 – DINCOTE de 25 de abril de 1992 (expediente de anexos a  la</w:t>
        <w:br/>
        <w:t>contestación, Anexo 23, folios 3347 y 3620),  y  denuncia  penal  de  28  de</w:t>
        <w:br/>
        <w:t>abril de 1992 (expediente de anexos  a  la  contestación,  Anexo  36,  folio</w:t>
        <w:br/>
        <w:t>3684).</w:t>
        <w:br/>
        <w:br/>
        <w:br/>
        <w:t>[126]       Manifestación de la señora J de 21 de abril de 1992  (expediente</w:t>
        <w:br/>
        <w:t>de anexos a la contestación, Anexo 31, folio 3669).</w:t>
        <w:br/>
        <w:br/>
        <w:br/>
        <w:t>[127]       En este sentido, la madre de J  indicó  que  el  arma  incautada</w:t>
        <w:br/>
        <w:t>pertenecía al padre de la señora J, quien la habría comprado por  seguridad.</w:t>
        <w:br/>
        <w:t>Cfr. Declaración de la madre de J. rendida ante fedatario público el  13  de</w:t>
        <w:br/>
        <w:t>junio de  2006  en  el  marco  del  caso  del  Penal  Miguel  Castro  Castro</w:t>
        <w:br/>
        <w:t>(expediente de anexos al escrito  de  solicitudes  y  argumentos,  Anexo  1,</w:t>
        <w:br/>
        <w:t>folio 3000).</w:t>
        <w:br/>
        <w:br/>
        <w:br/>
        <w:t>[128]       Cfr. Manifestación de la señora  J.  de  21  de  abril  de  1992</w:t>
        <w:br/>
        <w:t>(expediente de anexos a la contestación, Anexo 31, folios 3669  y  3670),  y</w:t>
        <w:br/>
        <w:t>declaración instructiva de 10 de junio de 1992 ante  el  Décimo  Juzgado  de</w:t>
        <w:br/>
        <w:t>Instrucción de Lima (expediente de  anexos  a  la  contestación,  Anexo  41,</w:t>
        <w:br/>
        <w:t>folio 3700).</w:t>
        <w:br/>
        <w:br/>
        <w:br/>
        <w:t>[129]        Manifestación  de  la  señora  J.  de  21  de  abril  de   1992</w:t>
        <w:br/>
        <w:t>(expediente de anexos a la contestación, Anexo 31, folio 3670).</w:t>
        <w:br/>
        <w:br/>
        <w:br/>
        <w:t>[130]       Declaración instructiva de 10 de junio de 1992  ante  el  Décimo</w:t>
        <w:br/>
        <w:t>Juzgado de Instrucción de Lima (expediente  de  anexos  a  la  contestación,</w:t>
        <w:br/>
        <w:t>Anexo 41, folios 3700 y 3701).</w:t>
        <w:br/>
        <w:br/>
        <w:br/>
        <w:t>[131]       Cfr. Declaración instructiva de 15 de  junio  de  1992  ante  el</w:t>
        <w:br/>
        <w:t>Décimo  Juzgado  de  Instrucción  de  Lima  (expediente  de  anexos   a   la</w:t>
        <w:br/>
        <w:t>contestación, Anexo 42, folio 3705).</w:t>
        <w:br/>
        <w:br/>
        <w:br/>
        <w:t>[132]       Cfr. Declaración instructiva de 15 de  junio  de  1992  ante  el</w:t>
        <w:br/>
        <w:t>Décimo  Juzgado  de  Instrucción  de  Lima  (expediente  de  anexos   a   la</w:t>
        <w:br/>
        <w:t>contestación, Anexo 42, folios 3705 y 3706).</w:t>
        <w:br/>
        <w:br/>
        <w:br/>
        <w:t>[133]       Cfr. Acta de registro  domiciliario  de  16  de  abril  de  1992</w:t>
        <w:br/>
        <w:t>(expediente de anexos a la contestación, Anexo 26, folio 3651),  y  dictamen</w:t>
        <w:br/>
        <w:t>de la Fiscalía especial de terrorismo Nro. 118-92.9 de 9  de  septiembre  de</w:t>
        <w:br/>
        <w:t>1992 (expediente de anexos a la contestación, Anexo 43, folio 3717).</w:t>
        <w:br/>
        <w:br/>
        <w:br/>
        <w:t>[134]       Cfr.  Atestado  N°  084  –  DINCOTE  de  25  de  abril  de  1992</w:t>
        <w:br/>
        <w:t>(expediente de anexos a la contestación, Anexo 23, folio 3520),  y  acta  de</w:t>
        <w:br/>
        <w:t>registro domiciliario e  incautación  del  inmueble  en  la  calle  Casimiro</w:t>
        <w:br/>
        <w:t>Negrón de 21 de abril de 1992  (expediente  de  anexos  a  la  contestación,</w:t>
        <w:br/>
        <w:t>Anexo 27, folio 3653).</w:t>
        <w:br/>
        <w:br/>
        <w:br/>
        <w:t>[135]       Acta de registro domiciliario e incautación del inmueble  en  la</w:t>
        <w:br/>
        <w:t>calle Casimiro Negrón de 21 de abril de 1992  (expediente  de  anexos  a  la</w:t>
        <w:br/>
        <w:t>contestación, Anexo 27, folio 3653).</w:t>
        <w:br/>
        <w:br/>
        <w:br/>
        <w:t>[136]       Declaración instructiva de 19 de junio de 1992  ante  el  Décimo</w:t>
        <w:br/>
        <w:t>Juzgado de Instrucción de Lima (expediente de anexos al  escrito  de  24  de</w:t>
        <w:br/>
        <w:t>junio de 2013 del Estado, Anexo 17, folio 4743).</w:t>
        <w:br/>
        <w:br/>
        <w:br/>
        <w:t>[137]       Notificación de detención de 14 de abril de 1992 (expediente  de</w:t>
        <w:br/>
        <w:t>anexos a la contestación, Anexo 25, folio 3644).</w:t>
        <w:br/>
        <w:br/>
        <w:br/>
        <w:t>[138]       Cfr. Declaración instructiva de 10 de  junio  de  1992  ante  el</w:t>
        <w:br/>
        <w:t>Décimo  Juzgado  de  Instrucción  de  Lima  (expediente  de  anexos   a   la</w:t>
        <w:br/>
        <w:t>contestación, Anexo 41, folio 3698).</w:t>
        <w:br/>
        <w:br/>
        <w:br/>
        <w:t>[139]       Cfr. Registro de detenidos de DINCOTE (expediente  de  anexos  a</w:t>
        <w:br/>
        <w:t>la contestación, Anexo 28, folios 3657 y 3658).</w:t>
        <w:br/>
        <w:br/>
        <w:br/>
        <w:t>[140]       Cfr.  Atestado  N°  084  –  DINCOTE  de  25  de  abril  de  1992</w:t>
        <w:br/>
        <w:t>(expediente de anexos a la contestación, Anexo 23, folio 3365).</w:t>
        <w:br/>
        <w:br/>
        <w:br/>
        <w:t>[141]       Cfr. Declaración de  la  madre  de  J.  rendida  ante  fedatario</w:t>
        <w:br/>
        <w:t>público el 13 de junio de 2006 en el marco del caso del Penal Miguel  Castro</w:t>
        <w:br/>
        <w:t>Castro (expediente de anexos al escrito de solicitudes y  argumentos,  Anexo</w:t>
        <w:br/>
        <w:t>1, folio 3000). Véase también, declaración jurada de Emma  Vigueras  rendida</w:t>
        <w:br/>
        <w:t>el 15 de mayo de 2000 (expediente de anexos  al  escrito  de  solicitudes  y</w:t>
        <w:br/>
        <w:t>argumentos, Anexo 2, folios 3008 y 3009).</w:t>
        <w:br/>
        <w:br/>
        <w:br/>
        <w:t>[142]        Declaración  de  Magda  Victoria  Atto  Mendives   rendida   en</w:t>
        <w:br/>
        <w:t>audiencia pública celebrada en el presente caso.</w:t>
        <w:br/>
        <w:br/>
        <w:br/>
        <w:t>[143]       Oficio Nro. 3900-OCD-DIRCOTE de 14 de abril de 1992  (expediente</w:t>
        <w:br/>
        <w:t>de anexos a la contestación, Anexo 32, folio 3673).</w:t>
        <w:br/>
        <w:br/>
        <w:br/>
        <w:t>[144]       Cfr. Declaración rendida ante fedatario público  (afidávit)  por</w:t>
        <w:br/>
        <w:t>la testigo Nancy Elizabeth De  la  Cruz  Chamilco  el  8  de  mayo  de  2013</w:t>
        <w:br/>
        <w:t>(expediente de fondo, folio 1068), y certificado Médico Legal N° 15339-L  de</w:t>
        <w:br/>
        <w:t>18 de abril de 1992 (expediente de  anexos  a  la  contestación,  Anexo  30,</w:t>
        <w:br/>
        <w:t>folio 3663).</w:t>
        <w:br/>
        <w:br/>
        <w:br/>
        <w:t>[145]       Certificado Médico Legal N° 15339-L  de  18  de  abril  de  1992</w:t>
        <w:br/>
        <w:t>(expediente de anexos a la contestación, Anexo 30, folio 3663).</w:t>
        <w:br/>
        <w:br/>
        <w:br/>
        <w:t>[146]       Cfr. Registro de detenidos de DINCOTE (expediente  de  anexos  a</w:t>
        <w:br/>
        <w:t>la contestación, Anexo 28, folio 3659).).</w:t>
        <w:br/>
        <w:br/>
        <w:br/>
        <w:t>[147]       Cfr. Oficio No. 091-97-URD-EPREMCC-INPE de 25 de agosto de  1997</w:t>
        <w:br/>
        <w:t>(expediente de anexos a la contestación, Anexo 34, folio 3678).</w:t>
        <w:br/>
        <w:br/>
        <w:br/>
        <w:t>[148]       Oficio Nro. 4348-DINCOTE de 28 de abril de 1992  (expediente  de</w:t>
        <w:br/>
        <w:t>anexos a la contestación, Anexo 33, folio 3676); registro  de  detenidos  de</w:t>
        <w:br/>
        <w:t>DINCOTE (expediente de anexos a la contestación, Anexo  28,  folios  3657  y</w:t>
        <w:br/>
        <w:t>3659); orden de libertad No. 109 de 28  de  abril  de  1992  (expediente  de</w:t>
        <w:br/>
        <w:t>anexos a la contestación, Anexo  64,  folio  4252),  y  atestado  N°  084  –</w:t>
        <w:br/>
        <w:t>DINCOTE de 25 de abril de 1992 (expediente  de  anexos  a  la  contestación,</w:t>
        <w:br/>
        <w:t>Anexo 23, folio 3620).</w:t>
        <w:br/>
        <w:br/>
        <w:br/>
        <w:t>[149]       La Corte no cuenta con una copia  completa  del  expediente  del</w:t>
        <w:br/>
        <w:t>proceso penal seguido a la señora J. sino  de  algunas  de  las  actuaciones</w:t>
        <w:br/>
        <w:t>contenidas en el mismo.</w:t>
        <w:br/>
        <w:br/>
        <w:br/>
        <w:t>[150]       Cfr. Oficio Nro. 170-DINCOTE-DIRCOTE de  16  de  abril  de  1992</w:t>
        <w:br/>
        <w:t>(expediente de anexos a la contestación, Anexo 29, folio 3661),  y  atestado</w:t>
        <w:br/>
        <w:t>N° 084 – DINCOTE de  25  de  abril  de  1992  (expediente  de  anexos  a  la</w:t>
        <w:br/>
        <w:t>contestación, Anexo 23, folio 3366).</w:t>
        <w:br/>
        <w:br/>
        <w:br/>
        <w:t>[151]       Cfr. Manifestación de la señora  J.  de  21  de  abril  de  1992</w:t>
        <w:br/>
        <w:t>(expediente de anexos a la contestación, Anexo 31, folio 3668).</w:t>
        <w:br/>
        <w:br/>
        <w:br/>
        <w:t>[152]        Cfr.  Oficio  Nro.  4348-DINCOTE  de  28  de  abril   de   1992</w:t>
        <w:br/>
        <w:t>(expediente de anexos a la contestación, Anexo 33, folio 3675),  y  atestado</w:t>
        <w:br/>
        <w:t>N° 084 – DINCOTE de  25  de  abril  de  1992  (expediente  de  anexos  a  la</w:t>
        <w:br/>
        <w:t>contestación, Anexo 23, folios 3340 a 3633).</w:t>
        <w:br/>
        <w:br/>
        <w:br/>
        <w:t>[153]        Cfr.  Caso  Castillo  Petruzzi  y  otros   Vs.   Perú.   Fondo,</w:t>
        <w:br/>
        <w:t>Reparaciones y Costas, supra, párr. 86.2, y  Caso  De  la  Cruz  Flores  Vs.</w:t>
        <w:br/>
        <w:t>Perú, supra, párr. 73.3.</w:t>
        <w:br/>
        <w:br/>
        <w:br/>
        <w:t>[154]       Cfr. Videos aportados por el Estado junto  con  su  escrito  del</w:t>
        <w:br/>
        <w:t>estado de 24 de  junio  de  2013,  y  Dircote  acabó  con  el  “vocero”  del</w:t>
        <w:br/>
        <w:t>senderismo, Diario La República, 24 de abril de 1992 (expediente  de  anexos</w:t>
        <w:br/>
        <w:t>al escrito de 24 de junio de 2013 del Estado, Anexo 5, folios 4312 a 4314).</w:t>
        <w:br/>
        <w:br/>
        <w:br/>
        <w:t>[155]        Cfr.  Oficio  Nro.  4348-DINCOTE  de  28  de  abril   de   1992</w:t>
        <w:br/>
        <w:t>(expediente de anexos a la contestación, Anexo 33, folio 3675).</w:t>
        <w:br/>
        <w:br/>
        <w:br/>
        <w:t>[156]       Cfr.  Atestado  N°  084  –  DINCOTE  de  25  de  abril  de  1992</w:t>
        <w:br/>
        <w:t>(expediente de anexos a la contestación, Anexo 23, folios 3594, 3595,  3596,</w:t>
        <w:br/>
        <w:t>3622 y 3624).</w:t>
        <w:br/>
        <w:br/>
        <w:br/>
        <w:t>[157]       Atestado N° 084 – DINCOTE de 25 de abril de 1992 (expediente  de</w:t>
        <w:br/>
        <w:t>anexos a la contestación, Anexo 23, folio 3596).</w:t>
        <w:br/>
        <w:br/>
        <w:br/>
        <w:t>[158]       Denuncia penal de 28 de abril de 1992 (expediente  de  anexos  a</w:t>
        <w:br/>
        <w:t>la contestación, Anexo 36, folio 3682).</w:t>
        <w:br/>
        <w:br/>
        <w:br/>
        <w:t>[159]       Cfr. Resolución de 28 de abril de 1992  del  Décimo  Juzgado  de</w:t>
        <w:br/>
        <w:t>Instrucción de Lima (expediente de  anexos  a  la  contestación,  Anexo  37,</w:t>
        <w:br/>
        <w:t>folios 3687 a 3689), y notificación  del  mandato  de  detención  de  28  de</w:t>
        <w:br/>
        <w:t>abril de 1992 del Décimo Juzgado  de  Instrucción  de  Lima  (expediente  de</w:t>
        <w:br/>
        <w:t>anexos a la contestación, Anexo 38, folio 3691).</w:t>
        <w:br/>
        <w:br/>
        <w:br/>
        <w:t>[160]       Declaración instructiva de 28 de abril de 1992  ante  el  Décimo</w:t>
        <w:br/>
        <w:t>Juzgado de Instrucción de Lima (expediente  de  anexos  a  la  contestación,</w:t>
        <w:br/>
        <w:t>Anexo 39, folio 3693).</w:t>
        <w:br/>
        <w:br/>
        <w:br/>
        <w:t>[161]       Declaración Instructiva de 26 de mayo de  1992  ante  el  Décimo</w:t>
        <w:br/>
        <w:t>Juzgado de Instrucción de Lima (expediente  de  anexos  a  la  contestación,</w:t>
        <w:br/>
        <w:t>Anexo 40, folio 3695).</w:t>
        <w:br/>
        <w:br/>
        <w:br/>
        <w:t>[162]       Cfr. Declaración Instructiva de 10 de  junio  de  1992  ante  el</w:t>
        <w:br/>
        <w:t>Décimo  Juzgado  de  Instrucción  de  Lima  (expediente  de  anexos   a   la</w:t>
        <w:br/>
        <w:t>contestación, Anexo 41, folios 3697 a 3701); declaración instructiva  de  15</w:t>
        <w:br/>
        <w:t>de junio de 1992 ante el Décimo Juzgado de Instrucción de  Lima  (expediente</w:t>
        <w:br/>
        <w:t>de anexos a la contestación, Anexo 42,  folios  3705  a  3709);  declaración</w:t>
        <w:br/>
        <w:t>instructiva de 19 de junio de 1992 ante el Décimo Juzgado de Instrucción  de</w:t>
        <w:br/>
        <w:t>Lima (expediente de anexos al escrito de 24 de junio  de  2013  del  Estado,</w:t>
        <w:br/>
        <w:t>Anexo 17, folios 4740 a 4745), y declaración instructiva de 3 de  agosto  de</w:t>
        <w:br/>
        <w:t>1992 ante el Décimo Juzgado de Instrucción de Lima (expediente de anexos  al</w:t>
        <w:br/>
        <w:t>escrito de 24 de junio de 2013 del Estado, Anexo 18, folios 4747 a 4745).</w:t>
        <w:br/>
        <w:br/>
        <w:br/>
        <w:t>[163]       Dictamen de la Fiscalía especial de terrorismo Nro. 118-92.9  de</w:t>
        <w:br/>
        <w:t>9 de septiembre de 1992 (expediente de anexos a la contestación,  Anexo  43,</w:t>
        <w:br/>
        <w:t>folio 3740).</w:t>
        <w:br/>
        <w:br/>
        <w:br/>
        <w:t>[164]       Cfr. Resolución del Cuadragésimo Tercer Juez Instructor de  Lima</w:t>
        <w:br/>
        <w:t>de 28 de octubre de 1992 (expediente de anexos a la contestación, Anexo  44,</w:t>
        <w:br/>
        <w:t>folios 3743 a 3745).</w:t>
        <w:br/>
        <w:br/>
        <w:br/>
        <w:t>[165]       Respecto de la señora J, sólo indicó que  “los  [13]  procesados</w:t>
        <w:br/>
        <w:t>[entre los cuales se encuentra la señora  J.]  con  el  fin  de  evadir  sus</w:t>
        <w:br/>
        <w:t>responsabilidades y la acción de la justicia elaboran coartadas que  carecen</w:t>
        <w:br/>
        <w:t>de todo sustento legal y lógico”. Acusación del Ministerio Público de  8  de</w:t>
        <w:br/>
        <w:t>enero de 1993 (expediente de anexos a la contestación, Anexo 45, folio  3756</w:t>
        <w:br/>
        <w:t>a 3759).</w:t>
        <w:br/>
        <w:br/>
        <w:br/>
        <w:t>[166]        Acusación  del  Ministerio  Público  de  8  de  enero  de  1993</w:t>
        <w:br/>
        <w:t>(expediente de anexos a la contestación,  Anexo  45,  folio  3756  y  3758).</w:t>
        <w:br/>
        <w:t>Asimismo, en la referida acusación se indica que los otros  acusados,  entre</w:t>
        <w:br/>
        <w:t>los cuales estaría la señora J., “niegan haber tenido  participación  alguna</w:t>
        <w:br/>
        <w:t>en la perpetuación del delito instruido, narrando con lujo  de  detalles  la</w:t>
        <w:br/>
        <w:t>forma y circunstancias en las  que  fueron  intervenidos  policialmente,  en</w:t>
        <w:br/>
        <w:t>forma coincidente afirman no tener relación alguna con [S]endero  [L]uminoso</w:t>
        <w:br/>
        <w:t>y que desconocían que el  El D ̀El Diario ́ tenía vinculación con el  referido</w:t>
        <w:br/>
        <w:t>grupo  subversivo”.  Además,  la  acusación  señala  que  ciertos  acusados,</w:t>
        <w:br/>
        <w:t>incluyendo a la señora J., “con el fin de evadir sus responsabilidades y  la</w:t>
        <w:br/>
        <w:t>acción  de  la  justicia,  elebora[ron]  coartadas  que  ca[recen]  de  todo</w:t>
        <w:br/>
        <w:t>sustento  legal y lógico”. Acusación del Ministerio Público de  8  de  enero</w:t>
        <w:br/>
        <w:t>de 1993 (expediente de anexos a la contestación, Anexo  45,  folios  3756  y</w:t>
        <w:br/>
        <w:t>3757).</w:t>
        <w:br/>
        <w:br/>
        <w:br/>
        <w:t>[167]       Resolución de la Corte Superior de Justicia de  Lima  del  1  de</w:t>
        <w:br/>
        <w:t>febrero de 1993 (expediente de anexos a la contestación,  Anexo  46,  folios</w:t>
        <w:br/>
        <w:t>3764 a 3765). Ese mismo día se notificó de la  decisión  al  abogado  de  la</w:t>
        <w:br/>
        <w:t>señora J. Cfr. Notificación  de  la  resolución  de  la  Corte  Superior  de</w:t>
        <w:br/>
        <w:t>Justicia de Lima del 1 de  febrero  de  1993  (expediente  de  anexos  a  la</w:t>
        <w:br/>
        <w:t>contestación, Anexo 47, folio 3767).</w:t>
        <w:br/>
        <w:br/>
        <w:br/>
        <w:t>[168]       Cfr. Acta de audiencia de 19 de  mayo  de  1993  (expediente  de</w:t>
        <w:br/>
        <w:t>anexos al escrito de 24 de junio de 2013 del Estado, Anexo 19,  folios  4753</w:t>
        <w:br/>
        <w:t>a 4756); acta de audiencia de 2 de junio de 1993 (expediente  de  anexos  al</w:t>
        <w:br/>
        <w:t>escrito de 24 de junio de 2013 del Estado, Anexo 20, folios  4758  a  4767);</w:t>
        <w:br/>
        <w:t>acta de audiencia de 7 de junio de 1993 (expediente de anexos al escrito  de</w:t>
        <w:br/>
        <w:t>24 de junio de 2013 del Estado, Anexo 21, folios 4769 a  4784),  y  acta  de</w:t>
        <w:br/>
        <w:t>audiencia de 9 de junio de 1993 (expediente de anexos al escrito  de  24  de</w:t>
        <w:br/>
        <w:t>junio de 2013 del Estado, Anexo 22, folios 4786 a 4796).</w:t>
        <w:br/>
        <w:br/>
        <w:br/>
        <w:t>[169]       Cfr. Sentencia de la Corte Superior de Justicia de  Lima  de  18</w:t>
        <w:br/>
        <w:t>de junio de 1993 (expediente de anexos a la contestación, Anexo  48,  folios</w:t>
        <w:br/>
        <w:t>3784 y 3785).</w:t>
        <w:br/>
        <w:br/>
        <w:br/>
        <w:t>[170]       Sentencia de la Corte Superior de Justicia  de  Lima  de  18  de</w:t>
        <w:br/>
        <w:t>junio de 1993 (expediente de anexos a  la  contestación,  Anexo  48,  folios</w:t>
        <w:br/>
        <w:t>3773 a 3775).</w:t>
        <w:br/>
        <w:br/>
        <w:br/>
        <w:t>[171]       Sentencia de la Corte Superior de Justicia  de  Lima  de  18  de</w:t>
        <w:br/>
        <w:t>junio de 1993 (expediente de anexos  a  la  contestación,  Anexo  48,  folio</w:t>
        <w:br/>
        <w:t>3775).</w:t>
        <w:br/>
        <w:br/>
        <w:br/>
        <w:t>[172]       Cfr. Nota de la Corte Superior de Justicia  de  Lima  de  18  de</w:t>
        <w:br/>
        <w:t>junio de 1993 (expediente de anexos  a  la  contestación,  Anexo  49,  folio</w:t>
        <w:br/>
        <w:t>3787).</w:t>
        <w:br/>
        <w:br/>
        <w:br/>
        <w:t>[173]       Cfr. Resolución de la Sala Nacional de Terrorismo de 2 de  abril</w:t>
        <w:br/>
        <w:t>de 2004 (expediente de anexos al Informe de Fondo,  Anexo  24,  folio  290).</w:t>
        <w:br/>
        <w:t>Además, en la sentencia de 18 de junio de 1993 que absolvió a la  señora  J.</w:t>
        <w:br/>
        <w:t>se “manda que, en caso  de  que  no  fuere  recurrida  expresamente  [dicha]</w:t>
        <w:br/>
        <w:t>sentencia, se conceda el recurso de nulidad de oficio respecto  del  extremo</w:t>
        <w:br/>
        <w:t>absolutorio”. Sentencia de la Corte Superior de Justicia de Lima  de  18  de</w:t>
        <w:br/>
        <w:t>junio de 1993 (expediente de anexos  a  la  contestación,  Anexo  48,  folio</w:t>
        <w:br/>
        <w:t>3785).</w:t>
        <w:br/>
        <w:br/>
        <w:br/>
        <w:t>[174]       Sentencia de la Corte Suprema de  Justicia  de  Lima  de  27  de</w:t>
        <w:br/>
        <w:t>diciembre de 1993 (expediente de anexos a la contestación, Anexo  50,  folio</w:t>
        <w:br/>
        <w:t>3789).</w:t>
        <w:br/>
        <w:br/>
        <w:br/>
        <w:t>[175]       Cfr. Resolución de la  Sala  Nacional  de  Terrorismo  de  9  de</w:t>
        <w:br/>
        <w:t>febrero de 1994 (expediente de anexos a la contestación,  Anexo  51,  folios</w:t>
        <w:br/>
        <w:t>3791 y 3792).</w:t>
        <w:br/>
        <w:br/>
        <w:br/>
        <w:t>[176]       Cfr. Sentencia de la Sala Penal Especial de Terrorismo de  5  de</w:t>
        <w:br/>
        <w:t>abril de 1993 (expediente de anexos  al escrito de 24 de junio de  2013  del</w:t>
        <w:br/>
        <w:t>Estado, Anexo 23, folios 4798 a 4826). Véase también, sentencia de  la  Sala</w:t>
        <w:br/>
        <w:t>Penal Especial de Terrorismo de 24 de abril de 1993  (expediente  de  anexos</w:t>
        <w:br/>
        <w:t>al escrito de 24 de junio de 2013  del  Estado,  Anexo  24,  folios  4828  a</w:t>
        <w:br/>
        <w:t>4830). Al respecto,  el  Código  de  Procedimientos  Penales  establece  que</w:t>
        <w:br/>
        <w:t>“[r]ecibidos los autos contra el reo ausente por  el  Tribunal,  pasarán  al</w:t>
        <w:br/>
        <w:t>Fiscal, y éste formulará la acusación. El Tribunal, después de  renovar  las</w:t>
        <w:br/>
        <w:t>órdenes para su captura y mandarlo  llamar  por  edictos  que  expresen  los</w:t>
        <w:br/>
        <w:t>delitos que le son imputados por la acusación fiscal, reservará  el  proceso</w:t>
        <w:br/>
        <w:t>hasta que el acusado sea habido”. Código de Procedimientos Penales de  1941,</w:t>
        <w:br/>
        <w:t>artículo 319 (expediente de anexos al escrito del Estado de 14 de agosto  de</w:t>
        <w:br/>
        <w:t>2013, folio 5162).</w:t>
        <w:br/>
        <w:br/>
        <w:br/>
        <w:t>[177]       Cfr. Resolución de la  Corte  Suprema  de  Justicia  del  24  de</w:t>
        <w:br/>
        <w:t>septiembre de 1997 en el expediente No. 608-93 (expediente de  anexos  a  la</w:t>
        <w:br/>
        <w:t>contestación, Anexo 52, folios 3797 a 3800).</w:t>
        <w:br/>
        <w:br/>
        <w:br/>
        <w:t>[178]       Cfr. Sentencia de la Sala Penal Especial de  la  Corte  Superior</w:t>
        <w:br/>
        <w:t>de Lima de 9 de diciembre de 1997 (expediente  de  anexos  al  escrito   del</w:t>
        <w:br/>
        <w:t>Estado de 14 de agosto de 2013, folio 5571), y Sentencia de  la  Sala  Penal</w:t>
        <w:br/>
        <w:t>Especial de la Corte Superior de Lima de 1 de marzo de 2001  (expediente  de</w:t>
        <w:br/>
        <w:t>anexos al escrito del Estado de 14 de agosto de 2013,  folio  5585).  Dichas</w:t>
        <w:br/>
        <w:t>decisiones fueron confirmadas respectivamente por la Ejecutoria  Suprema  de</w:t>
        <w:br/>
        <w:t>la Sala Penal de 2 de julio de 1998 (expediente de anexos  al  escrito   del</w:t>
        <w:br/>
        <w:t>Estado de 14 de agosto de 2013, folios 5573 a 5576),  y  Ejecutoria  Suprema</w:t>
        <w:br/>
        <w:t>de la Sala Penal de 6 de marzo de 2001  (expediente  de  anexos  al  escrito</w:t>
        <w:br/>
        <w:t>del Estado de 14 de agosto de 2013, folios 5588 a 5589).</w:t>
        <w:br/>
        <w:br/>
        <w:br/>
        <w:t>[179]       Auto de la Sala Nacional de Terrorismo de 20 de  mayo  del  2003</w:t>
        <w:br/>
        <w:t>en el expediente No. 35 -93 (expediente de anexos a la  contestación,  Anexo</w:t>
        <w:br/>
        <w:t>53, folios 3813 a 3816).</w:t>
        <w:br/>
        <w:br/>
        <w:br/>
        <w:t>[180]       Cfr. Resolución de la Sala Nacional de Terrorismo de 7 de  enero</w:t>
        <w:br/>
        <w:t>de  2004  en  el  expediente  No.  35  -93  (expediente  de  anexos   a   la</w:t>
        <w:br/>
        <w:t>contestación, Anexo 55, folio 3827).</w:t>
        <w:br/>
        <w:br/>
        <w:br/>
        <w:t>[181]        Resolución  de  la  Sala  Nacional  de  Terrorismo  de  21   de</w:t>
        <w:br/>
        <w:t>septiembre de 2004 (expediente de anexos al  Informe  de  Fondo,  Anexo  23,</w:t>
        <w:br/>
        <w:t>folio 286).</w:t>
        <w:br/>
        <w:br/>
        <w:br/>
        <w:t>[182]       Cfr. Dictamen Nro. 118 de la  Segunda  Fiscalía  Supraprovincial</w:t>
        <w:br/>
        <w:t>de 29 de noviembre del 2004 en el expediente 641-03 (expediente de anexos  a</w:t>
        <w:br/>
        <w:t>la contestación, Anexo 56, folios 3829,  3856,  3857  y  3863),  y  denuncia</w:t>
        <w:br/>
        <w:t>penal de 28 de abril de 1992 (expediente de anexos a la contestación,  Anexo</w:t>
        <w:br/>
        <w:t>36, folio 3682).</w:t>
        <w:br/>
        <w:br/>
        <w:br/>
        <w:t>[183]       Cfr. Resolución del Segundo Juzgado  Penal  Supraprovincial  del</w:t>
        <w:br/>
        <w:t>30 de diciembre del 2004 en el expediente Nro. 641-03 (expediente de  anexos</w:t>
        <w:br/>
        <w:t>a la contestación, Anexo 57, folios 3889, 3900 y 3901).</w:t>
        <w:br/>
        <w:br/>
        <w:br/>
        <w:t>[184]       Dictamen  Nro.  040-05-05-3FSPN-MP-FN  de  la  Tercera  Fiscalía</w:t>
        <w:br/>
        <w:t>Superior Penal Nacional del 29 de septiembre del 2005 (expediente de  anexos</w:t>
        <w:br/>
        <w:t>a la contestación, Anexo 58, folios 3906,  3907,  4085,  4087,  4088,  4089,</w:t>
        <w:br/>
        <w:t>4090, 4092 y 4102).</w:t>
        <w:br/>
        <w:br/>
        <w:br/>
        <w:t>[185]       Dictamen  Nro.  040-05-05-3FSPN-MP-FN  de  la  Tercera  Fiscalía</w:t>
        <w:br/>
        <w:t>Superior Penal Nacional del 29 de septiembre del 2005 (expediente de  anexos</w:t>
        <w:br/>
        <w:t>a la contestación, Anexo 58, folio 4102).</w:t>
        <w:br/>
        <w:br/>
        <w:br/>
        <w:t>[186]       Resolución de la Sala Penal Nacional de  24  de  enero  de  2006</w:t>
        <w:br/>
        <w:t>(expediente de anexos a la  contestación,  Anexo  60,  folio  4123,  4124  y</w:t>
        <w:br/>
        <w:t>4125).</w:t>
        <w:br/>
        <w:br/>
        <w:br/>
        <w:t>[187]       Cfr. Sentencia de la Sala Penal Nacional de 25 de mayo  de  2006</w:t>
        <w:br/>
        <w:t>Expediente 89-93 (expediente de anexos a la contestación, Anexo  61,  folios</w:t>
        <w:br/>
        <w:t>4218 y 4219).</w:t>
        <w:br/>
        <w:br/>
        <w:br/>
        <w:t>[188]       Cfr. Sentencia de la Sala Penal Nacional de  4  de  octubre  del</w:t>
        <w:br/>
        <w:t>2006 expediente 89-93 (expediente de anexos al Informe de Fondo,  Anexo  18,</w:t>
        <w:br/>
        <w:t>folio 267); oficio de la Sala Penal  Nacional  al  representante  del  Poder</w:t>
        <w:br/>
        <w:t>Judicial ante el Consejo Nacional de Derechos Humanos  de  17  de  abril  de</w:t>
        <w:br/>
        <w:t>2007 (expediente de anexos al  Informe  de  Fondo,  Anexo  22,  folio  281);</w:t>
        <w:br/>
        <w:t>Resolución de la Sala Penal Nacional de 24 de enero de 2007  (expediente  de</w:t>
        <w:br/>
        <w:t>anexos a la contestación, Anexo 62, folio 4221); sentencia de la Sala  Penal</w:t>
        <w:br/>
        <w:t>Nacional de 3 de julio de 2007 (expediente  de  anexos  a  la  contestación,</w:t>
        <w:br/>
        <w:t>Anexo 63, folios 4249 y 4250), y sentencia de de la Sala Penal  Nacional  de</w:t>
        <w:br/>
        <w:t>17 de julio del 2007 (expediente de anexos al Informe de  Fondo,  Anexo  20,</w:t>
        <w:br/>
        <w:t>folio 275).</w:t>
        <w:br/>
        <w:br/>
        <w:br/>
        <w:t>[189]       Cfr. Auto de 29 de octubre de 2007 de  la  Sala  Penal  Nacional</w:t>
        <w:br/>
        <w:t>(expediente de anexos al escrito  del Estado de 14 de agosto de 2013,  folio</w:t>
        <w:br/>
        <w:t>5598).</w:t>
        <w:br/>
        <w:br/>
        <w:br/>
        <w:t>[190]       Cfr. Oficio  N°  89-93/SA-SPN  de  la  Sala  Penal  Nacional  al</w:t>
        <w:br/>
        <w:t>Director Ejecutivo de la  OCN-INTERPOL  Lima  de  5  de  noviembre  de  2007</w:t>
        <w:br/>
        <w:t>(expediente de anexos al escrito del Estado de 14 de agosto de  2013,  folio</w:t>
        <w:br/>
        <w:t>5594).</w:t>
        <w:br/>
        <w:br/>
        <w:br/>
        <w:t>[191]       Cfr. Denuncia de la señora J ante el Ministerio  Público  del  9</w:t>
        <w:br/>
        <w:t>de agosto de  1993  (expediente  de  anexos  al  escrito  de  solicitudes  y</w:t>
        <w:br/>
        <w:t>argumentos, Anexo 9, folios 3027 a 3030).</w:t>
        <w:br/>
        <w:br/>
        <w:br/>
        <w:t>[192]       Solicitud ante la fiscalía de la nación de 12 de agosto de  1993</w:t>
        <w:br/>
        <w:t>(expediente de anexos al escrito de  solicitudes  y  argumentos,  Anexo  10,</w:t>
        <w:br/>
        <w:t>folio 3034).</w:t>
        <w:br/>
        <w:br/>
        <w:br/>
        <w:t>[193]       Cfr. Declaración de  la  madre  de  J.  rendida  ante  fedatario</w:t>
        <w:br/>
        <w:t>público el 13 de junio de 2006 en el marco del caso del Penal Miguel  Castro</w:t>
        <w:br/>
        <w:t>Castro (expediente de anexos al escrito de solicitudes y  argumentos,  Anexo</w:t>
        <w:br/>
        <w:t>1, folio 3004); Declaración  de  la  hermana  de  J.  rendida  en  audiencia</w:t>
        <w:br/>
        <w:t>pública celebrada en el presente caso, y oficio N°  13-95  SPN  de  la  Sala</w:t>
        <w:br/>
        <w:t>Penal Nacional de 14 de enero de 2009 (expediente de anexos  a  los  alegato</w:t>
        <w:br/>
        <w:t>finales escritos de la representante y al escrito de 24 de  junio  de  2013,</w:t>
        <w:br/>
        <w:t>folio 5036.4).</w:t>
        <w:br/>
        <w:br/>
        <w:br/>
        <w:t>[194]       Cfr. Documento de identificación de la señora J emitido  por  el</w:t>
        <w:br/>
        <w:t>Departamento de Inmigración y Nacionalidad (expediente de anexos al  escrito</w:t>
        <w:br/>
        <w:t>de solicitudes y argumentos, Anexo 14, folio 3043).</w:t>
        <w:br/>
        <w:br/>
        <w:br/>
        <w:t>[195]       Cfr. Carta del doctor Gill Hinshelwood de 26 de octubre de  1994</w:t>
        <w:br/>
        <w:t>(expediente de anexos al Informe de Fondo, Anexo 9, folio 93), y  carta  del</w:t>
        <w:br/>
        <w:t>doctor M.R. Hetzel de 22 de noviembre  de  1994  (expediente  de  anexos  al</w:t>
        <w:br/>
        <w:t>Informe de Fondo, Anexo 10, folio 95).</w:t>
        <w:br/>
        <w:br/>
        <w:br/>
        <w:t>[196]       Cfr. Informe de Traumatic Stress Clinic de 28  de  noviembre  de</w:t>
        <w:br/>
        <w:t>1996 (expediente de anexos al Informe de Fondo, Anexo 7, folio 86).</w:t>
        <w:br/>
        <w:br/>
        <w:br/>
        <w:t>[197]       Cfr. Carta del Departamento de Inmigración y nacionalidad de  23</w:t>
        <w:br/>
        <w:t>de enero  de  1997  (expediente  de  anexos  al  escrito  de  solicitudes  y</w:t>
        <w:br/>
        <w:t>argumentos, Anexo 15, folio 3046).</w:t>
        <w:br/>
        <w:br/>
        <w:br/>
        <w:t>[198]       Cfr. Carta del Departamento de Inmigración y nacionalidad de  26</w:t>
        <w:br/>
        <w:t>de  mayo  de  2000  (expediente  de  anexos  al  escrito  de  solicitudes  y</w:t>
        <w:br/>
        <w:t>argumentos, Anexo 16, folio 3049).</w:t>
        <w:br/>
        <w:br/>
        <w:br/>
        <w:t>[199]       Cfr. Certificado de naturalización de  24  de  febrero  de  2003</w:t>
        <w:br/>
        <w:t>(expediente de anexos al escrito de  solicitudes  y  argumentos,  Anexo  17,</w:t>
        <w:br/>
        <w:t>folio 3052).</w:t>
        <w:br/>
        <w:br/>
        <w:br/>
        <w:t>[200] Cfr. Declaración rendida el 8 de mayo de 2013 ante  fedatario  público</w:t>
        <w:br/>
        <w:t>(afidávit) por el testigo Klemens Felder (expediente de fondo, folio  1236),</w:t>
        <w:br/>
        <w:t>y declaración rendida ante  fedatario  público  (afidávit)  por  el  testigo</w:t>
        <w:br/>
        <w:t>Martin Rademacher el 8 de mayo de 2013 (expediente de fondo, folio 1245).</w:t>
        <w:br/>
        <w:br/>
        <w:br/>
        <w:t>[201]       Cfr. Resolución de la Segunda Sala Penal Transitoria  de  21  de</w:t>
        <w:br/>
        <w:t>enero del 2008 Expediente  05-2008  (expediente  de  anexos  al  Informe  de</w:t>
        <w:br/>
        <w:t>Fondo, Anexo 31, folio 341);sentencia  del  Tribunal  Regional  Superior  de</w:t>
        <w:br/>
        <w:t>Colonia de 22 de agosto del 2008 (expediente de anexos al Informe de  Fondo,</w:t>
        <w:br/>
        <w:t>Anexo 36.2, folio 397); orden de captura de interpol de 21 de  noviembre  de</w:t>
        <w:br/>
        <w:t>2007 (expediente de anexos al escrito de  solicitudes  y  argumentos,  Anexo</w:t>
        <w:br/>
        <w:t>53, folio 3140), y declaración rendida  ante  fedatario  público  (afidávit)</w:t>
        <w:br/>
        <w:t>por el testigo Martin Rademacher el 8 de mayo de 2013 (expediente de  fondo,</w:t>
        <w:br/>
        <w:t>folio 1245).</w:t>
        <w:br/>
        <w:br/>
        <w:br/>
        <w:t>[202]       Sentencia del Tribunal Regional Superior de  Colonia  de  22  de</w:t>
        <w:br/>
        <w:t>agosto del 2008 (expediente de anexos  al  Informe  de  Fondo,  Anexo  36.2,</w:t>
        <w:br/>
        <w:t>folio 397).</w:t>
        <w:br/>
        <w:br/>
        <w:br/>
        <w:t>[203]       Sentencia de la Sala Penal  Nacional  de  4  de  enero  de  2008</w:t>
        <w:br/>
        <w:t>(expediente de anexos al Informe de Fondo, Anexo 29, folio 336).</w:t>
        <w:br/>
        <w:br/>
        <w:br/>
        <w:t>[204]       Sentencia de la Sala Penal  Nacional  de  4  de  enero  de  2008</w:t>
        <w:br/>
        <w:t>(expediente de anexos al Informe de Fondo, Anexo 29, folio 335).</w:t>
        <w:br/>
        <w:br/>
        <w:br/>
        <w:t>[205]       Resolución de la Segunda Sala Penal Transitoria de 21  de  enero</w:t>
        <w:br/>
        <w:t>del 2008 (expediente de anexos al Informe de Fondo, Anexo 31, folio 343).</w:t>
        <w:br/>
        <w:br/>
        <w:br/>
        <w:t>[206]       Cfr. Oficio N° 048-2008-JUS-DNJ/DICAJ de 28  de  enero  de  2008</w:t>
        <w:br/>
        <w:t>(expediente de anexos al Informe de Fondo, Anexo 30, folio 339).</w:t>
        <w:br/>
        <w:br/>
        <w:br/>
        <w:t>[207]       Sentencia del Tribunal Regional Superior de  Colonia  de  22  de</w:t>
        <w:br/>
        <w:t>agosto del 2008 (expediente de anexos  al  Informe  de  Fondo,  Anexo  36.2,</w:t>
        <w:br/>
        <w:t>folios 396 y 401).</w:t>
        <w:br/>
        <w:br/>
        <w:br/>
        <w:t>[208]       En particular, la señora J.  señaló  que  la  notificación  roja</w:t>
        <w:br/>
        <w:t>careció de validez material ya que uno de los delitos había  prescrito,  así</w:t>
        <w:br/>
        <w:t>como de validez sustantiva en vista que sobre los hechos ya  existiría  cosa</w:t>
        <w:br/>
        <w:t>juzgada. Cfr. Solicitud de la señora J (expediente de anexos al  escrito  de</w:t>
        <w:br/>
        <w:t>solicitudes y argumentos, Anexo 61, folio 3194 y 3196), y  acuse  de  recibo</w:t>
        <w:br/>
        <w:t>de 12 de febrero de 2009 de la Secretaria de la Comisión para el control  de</w:t>
        <w:br/>
        <w:t>los  expediente  de  la  INTERPOL  (expediente  de  anexos  al  escrito   de</w:t>
        <w:br/>
        <w:t>solicitudes y argumentos, Anexo 62, folio 3199).</w:t>
        <w:br/>
        <w:br/>
        <w:br/>
        <w:t>[209]       Cfr. Carta de 1  de  julio  de  2009  de  la  Secretaria  de  la</w:t>
        <w:br/>
        <w:t>Comisión para el control de los expediente de  la  INTERPOL  (expediente  de</w:t>
        <w:br/>
        <w:t>anexos al escrito de solicitudes y argumentos,  Anexo  63,  folio  3201),  y</w:t>
        <w:br/>
        <w:t>carta de 17 de noviembre de 2009 de la Secretaria de  la  Comisión  para  el</w:t>
        <w:br/>
        <w:t>control de los expediente de la INTERPOL (expediente de  anexos  al  escrito</w:t>
        <w:br/>
        <w:t>de solicitudes y argumentos, Anexo 67, folio 3212).</w:t>
        <w:br/>
        <w:br/>
        <w:br/>
        <w:t>[210]       Cfr. Diario La República, 24 de abril  de  1992  (expediente  de</w:t>
        <w:br/>
        <w:t>anexos al escrito de solicitudes y  argumentos,  Anexo  3,  folio  3014);`El</w:t>
        <w:br/>
        <w:t>Diario´ obedecía órdenes de la cúpula senderista, El Comercio, 24  de  abril</w:t>
        <w:br/>
        <w:t>de 1992 (expediente de anexos al escrito de solicitudes y argumentos,  Anexo</w:t>
        <w:br/>
        <w:t>4, folio 3016); Hay  cinco  requisitoriados  en  el  caso  `El  Diario´,  El</w:t>
        <w:br/>
        <w:t>Comercio,  25  de  abril  de  1992  (expediente  de  anexos  al  escrito  de</w:t>
        <w:br/>
        <w:t>solicitudes y argumentos, Anexo 5, folio 3018); Revista  Sí,  Letra  Muerta,</w:t>
        <w:br/>
        <w:t>semana del 20 al 26 de abril de 1992,  pág.  33  (expediente  de  anexos  al</w:t>
        <w:br/>
        <w:t>escrito de solicitudes y argumentos, Anexo 6, folio  3021).  Véase  también,</w:t>
        <w:br/>
        <w:t>Declaración  rendida  ante  fedatario  público  (afidávit)  por  el  testigo</w:t>
        <w:br/>
        <w:t>Klemens Felder el 8 de mayo de 2013 (expediente  de  fondo,  folios  1237  y</w:t>
        <w:br/>
        <w:t>1238).</w:t>
        <w:br/>
        <w:br/>
        <w:br/>
        <w:t>[211]        Cfr.,  inter   alia,   los   siguientes   artículos   y   notas</w:t>
        <w:br/>
        <w:t>periodísticas:  Hay  pruebas  suficientes  de  que  fue  senderista,  Diario</w:t>
        <w:br/>
        <w:t>Correo, 13 de noviembre  de  2007;  Consejo  Nacional  de  Derechos  Humanos</w:t>
        <w:br/>
        <w:t>denuncia serio desconocimiento de la ONG del exterior, Diario Correo, 30  de</w:t>
        <w:br/>
        <w:t>octubre de 2007; Procuraduría vigilará rapidez en extradición de [la  señora</w:t>
        <w:br/>
        <w:t>J.], Noticias de la Oficina de Control de la  Magistratura,  y  En  Alemania</w:t>
        <w:br/>
        <w:t>hay voluntad para extraditar a [la señora J.], Diario Correo, 5  de  febrero</w:t>
        <w:br/>
        <w:t>de 2008 (expediente de anexos al Informe de Fondo,  Anexo  37,  folios  408,</w:t>
        <w:br/>
        <w:t>409, 414 y 415); Canciller preocupado por  galardón  a  terrorista  [J.]  en</w:t>
        <w:br/>
        <w:t>EEUU, Diario Correo, 29 de octubre de 2007 (expediente de anexos al  escrito</w:t>
        <w:br/>
        <w:t>de solicitudes y argumentos, Anexo  49,  folio  3133);  Artículos  titulados</w:t>
        <w:br/>
        <w:t>“Procurador Galindo: Estado desenmascarará  engaños  de  [J.]  a  la  CIDH”,</w:t>
        <w:br/>
        <w:t>publicados en las páginas de la Agencia Peruana de Noticias, de tuteve.tv  y</w:t>
        <w:br/>
        <w:t>de Perú21 (expediente de fondo, folios 162, 163,  166  y  167),  y  Artículo</w:t>
        <w:br/>
        <w:t>titulado “Jiménez  sobre  nueva  denuncia  de  CIDH:  ‘No  nos  pasarán  por</w:t>
        <w:br/>
        <w:t>encima’” y video que lo acompaña. Peru21, 3 de febrero de  2012  (expediente</w:t>
        <w:br/>
        <w:t>de fondo, folio 154). Véase  también,  Declaración  rendida  ante  fedatario</w:t>
        <w:br/>
        <w:t>público (afidávit) por el testigo Klemens  Felder  el  8  de  mayo  de  2013</w:t>
        <w:br/>
        <w:t>(expediente de fondo, folios 1237 y 1238).</w:t>
        <w:br/>
        <w:br/>
        <w:br/>
        <w:t>[212]       El artículo 7 de la Convención establece que: “1.  Toda  persona</w:t>
        <w:br/>
        <w:t>tiene derecho a la libertad y a la seguridad personales. 2. Nadie puede  ser</w:t>
        <w:br/>
        <w:t>privado de su libertad física, salvo por las causas  y  en  las  condiciones</w:t>
        <w:br/>
        <w:t>fijadas de antemano por las Constituciones Políticas de los  Estados  Partes</w:t>
        <w:br/>
        <w:t>o por las leyes dictadas conforme a ellas. 3. Nadie  puede  ser  sometido  a</w:t>
        <w:br/>
        <w:t>detención  o  encarcelamiento  arbitrarios.  4.  Toda  persona  detenida   o</w:t>
        <w:br/>
        <w:t>retenida debe ser informada de las razones de  su  detención  y  notificada,</w:t>
        <w:br/>
        <w:t>sin demora, del cargo o cargos  formulados  contra  ella.  5.  Toda  persona</w:t>
        <w:br/>
        <w:t>detenida o retenida debe ser llevada,  sin  demora,  ante  un  juez  u  otro</w:t>
        <w:br/>
        <w:t>funcionario autorizado por  la  ley  para  ejercer  funciones  judiciales  y</w:t>
        <w:br/>
        <w:t>tendrá derecho a ser juzgada dentro de un plazo razonable o a ser puesta  en</w:t>
        <w:br/>
        <w:t>libertad, sin perjuicio de que continúe el proceso. Su libertad podrá  estar</w:t>
        <w:br/>
        <w:t>condicionada a garantías que aseguren su  comparecencia  en  el  juicio.  6.</w:t>
        <w:br/>
        <w:t>Toda persona privada de libertad tiene derecho a recurrir  ante  un  juez  o</w:t>
        <w:br/>
        <w:t>tribunal competente, a  fin  de  que  éste  decida,  sin  demora,  sobre  la</w:t>
        <w:br/>
        <w:t>legalidad de su arresto o detención y ordene su libertad si el arresto o  la</w:t>
        <w:br/>
        <w:t>detención fueran ilegales. En los Estados  Partes  cuyas  leyes  prevén  que</w:t>
        <w:br/>
        <w:t>toda persona que se viera amenazada de ser  privada  de  su  libertad  tiene</w:t>
        <w:br/>
        <w:t>derecho a recurrir a un juez o tribunal competente a fin de que éste  decida</w:t>
        <w:br/>
        <w:t>sobre la legalidad de tal amenaza, dicho recurso no  puede  ser  restringido</w:t>
        <w:br/>
        <w:t>ni abolido. Los recursos podrán interponerse  por  sí  o  por  otra  persona</w:t>
        <w:br/>
        <w:t>[…]”.</w:t>
        <w:br/>
        <w:br/>
        <w:br/>
        <w:t>[213]       El artículo 11.2 establece que: “[n]adie  puede  ser  objeto  de</w:t>
        <w:br/>
        <w:t>injerencias arbitrarias o abusivas en su vida privada, en la de su  familia,</w:t>
        <w:br/>
        <w:t>en su domicilio o en su correspondencia, ni de ataques ilegales a  su  honra</w:t>
        <w:br/>
        <w:t>o reputación”.</w:t>
        <w:br/>
        <w:br/>
        <w:br/>
        <w:t>[214]        El  artículo  33  de  la  Convención  establece   que:   “[s]on</w:t>
        <w:br/>
        <w:t>competentes para conocer de los asuntos relacionados con el cumplimiento  de</w:t>
        <w:br/>
        <w:t>los compromisos contraídos por los Estados Partes en esta Convención: a)  la</w:t>
        <w:br/>
        <w:t>Comisión  Interamericana  de  Derechos  Humanos  […],   y    b)   la   Corte</w:t>
        <w:br/>
        <w:t>Interamericana de Derechos Humanos […].”</w:t>
        <w:br/>
        <w:br/>
        <w:br/>
        <w:t>[215]       El artículo 62.3 de la Convención  establece  que:  “[l]a  Corte</w:t>
        <w:br/>
        <w:t>tiene  competencia  para  conocer  de   cualquier   caso   relativo   a 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especial.”</w:t>
        <w:br/>
        <w:br/>
        <w:br/>
        <w:t>[216]       Cfr. Caso Velásquez Rodríguez vs. Honduras. Fondo, supra,  párr.</w:t>
        <w:br/>
        <w:t>134; Caso Suárez Rosero vs. Ecuador. Fondo. Sentencia de 12 de noviembre  de</w:t>
        <w:br/>
        <w:t>1997. Serie C No. 35,  párr.  37,  y  Caso  Masacre  de  Santo  Domingo  Vs.</w:t>
        <w:br/>
        <w:t>Colombia, supra. Excepción Preliminar, Fondo y  Reparaciones.  Sentencia  de</w:t>
        <w:br/>
        <w:t>30 de noviembre de 2012. Serie C No. 259, párr. 193.</w:t>
        <w:br/>
        <w:br/>
        <w:br/>
        <w:t>[217]       Cfr. Caso Bámaca Velásquez vs. Guatemala.  Fondo.  Sentencia  de</w:t>
        <w:br/>
        <w:t>25 de noviembre de 2000. Serie C No. 70, párr. 174, y Caso Cabrera García  y</w:t>
        <w:br/>
        <w:t>Montiel Flores Vs.  México.  Excepción  Preliminar,  Fondo,  Reparaciones  y</w:t>
        <w:br/>
        <w:t>Costas. Sentencia de 26 de noviembre de 2010. Serie C No. 220, párr. 87.</w:t>
        <w:br/>
        <w:br/>
        <w:br/>
        <w:t>[218]       El artículo 27 de la Convención, sobre suspensión de  garantías,</w:t>
        <w:br/>
        <w:t>establece que: “1.  En  caso  de  guerra,  de  peligro  público  o  de  otra</w:t>
        <w:br/>
        <w:t>emergencia que amenace la independencia o seguridad del Estado  parte,  éste</w:t>
        <w:br/>
        <w:t>podrá adoptar disposiciones que, en la medida y por el tiempo  estrictamente</w:t>
        <w:br/>
        <w:t>limitados a las exigencias  de  la  situación,  suspendan  las  obligaciones</w:t>
        <w:br/>
        <w:t>contraídas en virtud de esta Convención, siempre que tales disposiciones  no</w:t>
        <w:br/>
        <w:t>sean incompatibles con las demás obligaciones  que  les  impone  el  derecho</w:t>
        <w:br/>
        <w:t>internacional y no entrañen discriminación  alguna  fundada  en  motivos  de</w:t>
        <w:br/>
        <w:t>raza, color, sexo, idioma, religión  u  origen  social.  2.  La  disposición</w:t>
        <w:br/>
        <w:t>precedente no autoriza la suspensión de los  derechos  determinados  en  los</w:t>
        <w:br/>
        <w:t>siguientes  artículos: 3  (Derecho  al  Reconocimiento  de  la  Personalidad</w:t>
        <w:br/>
        <w:t>Jurídica); 4 (Derecho a la Vida); 5 (Derecho a la  Integridad  Personal);  6</w:t>
        <w:br/>
        <w:t>(Prohibición de la Esclavitud y Servidumbre); 9 (Principio  de  Legalidad  y</w:t>
        <w:br/>
        <w:t>de  Retroactividad);  12  (Libertad  de  Conciencia  y  de   Religión);   17</w:t>
        <w:br/>
        <w:t>(Protección a la Familia); 18 (Derecho al Nombre); 19 (Derechos  del  Niño);</w:t>
        <w:br/>
        <w:t>20 (Derecho a la  Nacionalidad),  y  23  (Derechos  Políticos),  ni  de  las</w:t>
        <w:br/>
        <w:t>garantías judiciales indispensables para la protección  de  tales  derechos.</w:t>
        <w:br/>
        <w:t>3. Todo Estado parte que haga uso del derecho de suspensión deberá  informar</w:t>
        <w:br/>
        <w:t>inmediatamente a los demás Estados Partes en  la  presente  Convención,  por</w:t>
        <w:br/>
        <w:t>conducto  del  Secretario  General  de  la  Organización  de   los   Estados</w:t>
        <w:br/>
        <w:t>Americanos, de las disposiciones cuya aplicación  haya  suspendido,  de  los</w:t>
        <w:br/>
        <w:t>motivos que hayan suscitado la suspensión y de la fecha  en  que  haya  dado</w:t>
        <w:br/>
        <w:t>por terminada tal suspensión”.</w:t>
        <w:br/>
        <w:br/>
        <w:br/>
        <w:t>[219]        El  artículo  29  de  la  Convención  establece,  en  su  parte</w:t>
        <w:br/>
        <w:t>relevante, que: “[n]inguna disposición de la presente Convención  puede  ser</w:t>
        <w:br/>
        <w:t>interpretada en el sentido de: a) permitir a alguno de los  Estados  Partes,</w:t>
        <w:br/>
        <w:t>grupo o persona, suprimir el goce y ejercicio de los derechos  y  libertades</w:t>
        <w:br/>
        <w:t>reconocidos en la Convención o limitarlos en mayor medida  que  la  prevista</w:t>
        <w:br/>
        <w:t>en ella”.</w:t>
        <w:br/>
        <w:br/>
        <w:br/>
        <w:t>[220]       Cfr. Caso Chaparro Álvarez y Lapo Íñiguez  vs.  Ecuador,  supra,</w:t>
        <w:br/>
        <w:t>párr. 51, y Caso Nadege Dorzema y otros  Vs.  República  Dominicana,  supra,</w:t>
        <w:br/>
        <w:t>párr. 125.</w:t>
        <w:br/>
        <w:br/>
        <w:br/>
        <w:t>[221]       Cfr. Caso Chaparro Álvarez y Lapo Íñiguez  vs.  Ecuador,  supra,</w:t>
        <w:br/>
        <w:t>párr. 54, y Caso Nadege Dorzema y otros  Vs.  República  Dominicana,  supra,</w:t>
        <w:br/>
        <w:t>párr. 125.</w:t>
        <w:br/>
        <w:br/>
        <w:br/>
        <w:t>[222]       Cfr. Caso Chaparro Álvarez y Lapo Íñiguez  Vs.  Ecuador,  supra,</w:t>
        <w:br/>
        <w:t>párr. 57; Caso Yvon Neptune Haití. Fondo, Reparaciones y  Costas.  Sentencia</w:t>
        <w:br/>
        <w:t>de 6 de mayo  de  2008.  Serie  C  No.  180,  párr.  96;  Caso  Bayarri  Vs.</w:t>
        <w:br/>
        <w:t>Argentina. Excepción Preliminar, Fondo, Reparaciones y Costas. Sentencia  de</w:t>
        <w:br/>
        <w:t>30 de octubre de 2008. Serie C No. 187, párr. 54, y Caso Torres Millacura  y</w:t>
        <w:br/>
        <w:t>otros Vs. Argentina, supra. Fondo, Reparaciones y Costas.  Sentencia  de  26</w:t>
        <w:br/>
        <w:t>de agosto de 2011. Serie C No. 229, párr. 74.</w:t>
        <w:br/>
        <w:br/>
        <w:br/>
        <w:t>[223]       Cfr. Caso Gangaram Panday Vs.  Surinam.  Fondo,  Reparaciones  y</w:t>
        <w:br/>
        <w:t>Costas. Sentencia de 21 de enero de 1994. Serie C No. 16, párr. 47,  y  Caso</w:t>
        <w:br/>
        <w:t>Nadege Dorzema y otros Vs. República Dominicana, supra, párr. 133.</w:t>
        <w:br/>
        <w:br/>
        <w:br/>
        <w:t>[224]       Cfr. Caso Chaparro Álvarez y Lapo Íñiguez  vs.  Ecuador,  supra,</w:t>
        <w:br/>
        <w:t>párrs. 93 y 96, y Caso Bayarri Vs. Argentina, supra, párr. 62.</w:t>
        <w:br/>
        <w:br/>
        <w:br/>
        <w:t>[225]       Cfr. Caso Chaparro Álvarez y Lapo Íñiguez  vs.  Ecuador,  supra,</w:t>
        <w:br/>
        <w:t>párr. 91, y Caso Nadege Dorzema y otros  Vs.  República  Dominicana,  supra,</w:t>
        <w:br/>
        <w:t>párr. 133.</w:t>
        <w:br/>
        <w:br/>
        <w:br/>
        <w:t>[226]       Cfr. Caso Chaparro Álvarez y Lapo Íñiguez  vs.  Ecuador,  supra,</w:t>
        <w:br/>
        <w:t>párr. 92, y Caso Nadege Dorzema y otros  Vs.  República  Dominicana,  supra,</w:t>
        <w:br/>
        <w:t>párr. 133.</w:t>
        <w:br/>
        <w:br/>
        <w:br/>
        <w:t>[227]       Cfr. Caso de  las  Masacres  de  Ituango  Vs.  Colombia,  supra,</w:t>
        <w:br/>
        <w:t>párrs. 193 y 197, y Caso de la Familia Barrios vs  Venezuela,  supra,  párr.</w:t>
        <w:br/>
        <w:t>140.</w:t>
        <w:br/>
        <w:br/>
        <w:br/>
        <w:t>[228]        Constitución  Política  del  Perú  de  12  de  julio  de   1979</w:t>
        <w:br/>
        <w:t>(expediente de anexos al escrito del Estado de 14 de agosto de 2013,  folios</w:t>
        <w:br/>
        <w:t>5190 y 5191).</w:t>
        <w:br/>
        <w:br/>
        <w:t>[229]        Constitución  Política  del  Perú  de  12  de  julio  de   1979</w:t>
        <w:br/>
        <w:t>(expediente de anexos al escrito del Estado de 14 de agosto de 2013,  folios</w:t>
        <w:br/>
        <w:t>5218 y 5219).</w:t>
        <w:br/>
        <w:br/>
        <w:t>[230]       Al momento de  la  detención  de  la  señora  J,  dichas  normas</w:t>
        <w:br/>
        <w:t>establecían que: (i) la investigación  estaba  a  cargo  de  la  Policía  de</w:t>
        <w:br/>
        <w:t>Investigaciones del Perú; (ii) si “las circunstancias de  la  investigación”</w:t>
        <w:br/>
        <w:t>lo requerían se podía solicitar la  incomunicación  del  detenido  por  diez</w:t>
        <w:br/>
        <w:t>días; (iii) todas las declaraciones que dieran los involucrados  debían  ser</w:t>
        <w:br/>
        <w:t>en presencia de su abogado defensor; (iv) la instrucción se seguiría por  el</w:t>
        <w:br/>
        <w:t>procedimiento penal ordinario, con algunas modificaciones, entre ellas,  que</w:t>
        <w:br/>
        <w:t>cuando el Juez Instructor considerara que no procedía la acción penal  debía</w:t>
        <w:br/>
        <w:t>elevar  el  auto  correspondiente  a  consulta  del  Tribunal  Correccional,</w:t>
        <w:br/>
        <w:t>manteniéndose  la  detención  del  investigado  hasta  que  dicho   tribunal</w:t>
        <w:br/>
        <w:t>absolviera el grado, previo dictamen del Fiscal Superior; (v)  en  la  etapa</w:t>
        <w:br/>
        <w:t>de instrucción el juez también podía ordenar la incomunicación del  detenido</w:t>
        <w:br/>
        <w:t>por  un  plazo  máximo  de  diez  días,  pero  ello  no  podía  impedir   la</w:t>
        <w:br/>
        <w:t>comunicación del inculpado con su defensor; (vi)  el  juzgamiento  estaba  a</w:t>
        <w:br/>
        <w:t>cargo de  Tribunales  Correccionales  Especiales  designados  por  la  Corte</w:t>
        <w:br/>
        <w:t>Suprema; (vii) contra las sentencias procede el recurso de nulidad  ante  la</w:t>
        <w:br/>
        <w:t>Sala Penal de la Corte Suprema; (viii) la recusación de  jueces  y  fiscales</w:t>
        <w:br/>
        <w:t>sólo procedía si había sido testigo o agraviado  por  el  delito  o  en  los</w:t>
        <w:br/>
        <w:t>supuestos  del  Código  de  Procedimientos  Penales  “requiriéndose   prueba</w:t>
        <w:br/>
        <w:t>instrumental de la causal alegada”, y (ix) no procedía el recurso de  habeas</w:t>
        <w:br/>
        <w:t>corpus contra la detención policial de quince días y  la  incomunicación  de</w:t>
        <w:br/>
        <w:t>diez días, autorizadas por el Juez Instructor. Cfr. Ley No. 24.700 de  junio</w:t>
        <w:br/>
        <w:t>de 1987 que establecía las Normas de  Procedimiento  para  la  investigación</w:t>
        <w:br/>
        <w:t>policial,  la  instrucción  y  el  juzgamiento  de  delitos  cometidos   con</w:t>
        <w:br/>
        <w:t>propósito terrorista (expediente  de  anexos  al  escrito  de  contestación,</w:t>
        <w:br/>
        <w:t>Anexo 5, folios 3244 a 3248).</w:t>
        <w:br/>
        <w:br/>
        <w:br/>
        <w:t>[231]       De acuerdo a información aportada por  el  Estado,  existía  una</w:t>
        <w:br/>
        <w:t>distancia de aproximadamente 1.2 Km  entre  el  inmueble  en  la  calle  Las</w:t>
        <w:br/>
        <w:t>Esmeraldas y el ubicado en la calle Bartolómé  Herrera  en  el  distrito  de</w:t>
        <w:br/>
        <w:t>Lince (expediente de anexos al escrito del Estado de 14 de agosto  de  2013,</w:t>
        <w:br/>
        <w:t>folios 5555 y 5557 a 5558).  Además,  de  acuerdo  a  la  representante,  el</w:t>
        <w:br/>
        <w:t>Distrito San Martín “se encontraba aproximadamente a […] dos horas  y  media</w:t>
        <w:br/>
        <w:t>de distancia de donde se detuvo a J.”.</w:t>
        <w:br/>
        <w:br/>
        <w:br/>
        <w:t>[232]       Cfr. El Hábeas Corpus Bajo Suspensión de Garantías (arts.  27.2,</w:t>
        <w:br/>
        <w:t>25.1 y 7.6 Convención Americana sobre Derechos Humanos). Opinión  Consultiva</w:t>
        <w:br/>
        <w:t>OC-8/87 del 30 de enero de 1987. Serie A No. 8, párr. 24.</w:t>
        <w:br/>
        <w:br/>
        <w:br/>
        <w:t>[233]       Cfr. El Hábeas Corpus Bajo suspensión de garantías (arts.  27.2,</w:t>
        <w:br/>
        <w:t>25.1 y 7.6 Convención Americana sobre Derechos Humanos), supra, párr. 19,  y</w:t>
        <w:br/>
        <w:t>Caso Zambrano Vélez y otros Vs. Ecuador, supra, párr. 43.</w:t>
        <w:br/>
        <w:br/>
        <w:br/>
        <w:t>[234]       Cfr. El Hábeas Corpus Bajo suspensión de garantías (arts.  27.2,</w:t>
        <w:br/>
        <w:t>25.1 y 7.6 Convención Americana sobre Derechos Humanos), supra, párr. 22,  y</w:t>
        <w:br/>
        <w:t>Caso Zambrano Vélez y otros Vs. Ecuador, supra, párr. 45.</w:t>
        <w:br/>
        <w:br/>
        <w:br/>
        <w:t>[235]       Cfr. El Hábeas Corpus Bajo suspensión de garantías (arts.  27.2,</w:t>
        <w:br/>
        <w:t>25.1 y 7.6 Convención Americana sobre Derechos Humanos), supra, párr. 19,  y</w:t>
        <w:br/>
        <w:t>Caso Zambrano Vélez y otros Vs. Ecuador, supra, párr. 43.</w:t>
        <w:br/>
        <w:br/>
        <w:br/>
        <w:t>[236] Cfr. El Hábeas Corpus Bajo Suspensión de Garantías (arts.  27.2,  25.1</w:t>
        <w:br/>
        <w:t>y 7.6  Convención  Americana  sobre  Derechos  Humanos),  supra,  párr.  38;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9, párr. 36; Caso  Cantoral  Benavides</w:t>
        <w:br/>
        <w:t>Vs. Perú. Fondo. Sentencia de 18 de agosto de 2000. Serie C  No.  69,  párr.</w:t>
        <w:br/>
        <w:t>72, y Caso de los Hermanos Gómez Paquiyauri Vs. Perú. Fondo, Reparaciones  y</w:t>
        <w:br/>
        <w:t>Costas. Sentencia de 8 de julio de 2004. Serie C No. 110, párr. 85.</w:t>
        <w:br/>
        <w:br/>
        <w:br/>
        <w:t>[237] Cfr. Garantías Judiciales en Estados de Emergencia (arts. 27.2,  25  y</w:t>
        <w:br/>
        <w:t>8 Convención Americana sobre Derechos Humanos), supra, párr. 21, y  Caso  de</w:t>
        <w:br/>
        <w:t>los Hermanos Gómez Paquiyauri Vs. Perú, supra, párr. 85.</w:t>
        <w:br/>
        <w:br/>
        <w:br/>
        <w:t>[238]       Comité de Derechos Humanos, Observación general No. 29,  Estados</w:t>
        <w:br/>
        <w:t>de emergencia (artículo 4), CCPR/C/21/Rev.1/Add.11, 31 de  agosto  de  2001,</w:t>
        <w:br/>
        <w:t>párr. 11.</w:t>
        <w:br/>
        <w:br/>
        <w:br/>
        <w:t>[239]       Cfr. Comité de Derechos Humanos,  Observación  general  No.  29,</w:t>
        <w:br/>
        <w:t>Estados de emergencia (artículo 4), CCPR/C/21/Rev.1/Add.11, 31 de agosto  de</w:t>
        <w:br/>
        <w:t>2001, párr. 4. Véase  también,  CIDH,  Asencios  Lindo  y  otros  Vs.  Perú,</w:t>
        <w:br/>
        <w:t>Informe N° 49/00 de 13 de abril de 2000, párr. 85.</w:t>
        <w:br/>
        <w:br/>
        <w:br/>
        <w:t>[240]       En primer lugar, la Corte recuerda que  no  existe  controversia</w:t>
        <w:br/>
        <w:t>entre las partes que la aprehensión inicial de la señora J.  se  realizó  el</w:t>
        <w:br/>
        <w:t>13 de abril de 1992. Por otra parte, el Registro de Detenidos de la  DINCOTE</w:t>
        <w:br/>
        <w:t>señala que la señora J. salió de dicho centro el 28 de abril de 1992  (supra</w:t>
        <w:br/>
        <w:t>párrs. 80, 82 y 94). Ese mismo día la DINCOTE remitió el  atestado  policial</w:t>
        <w:br/>
        <w:t>N° 084 a la fiscalía y puso a su disposición a la señora J.  en  calidad  de</w:t>
        <w:br/>
        <w:t>detenida por el delito de terrorismo, se dictó mandato de  detención  contra</w:t>
        <w:br/>
        <w:t>la señora J. y se abrió instrucción en  vía  ordinaria  contra  la  presunta</w:t>
        <w:br/>
        <w:t>víctima (supra párr. 97). No obstante, no  existen  registros  de  donde  se</w:t>
        <w:br/>
        <w:t>encontraba J. del 28 al  30  de  abril,  ya  que  según  los  registros  del</w:t>
        <w:br/>
        <w:t>Instituto Nacional Penitenciario Miguel Castro Castro, la  presunta  víctima</w:t>
        <w:br/>
        <w:t>ingresó a dicho centro el 30 de abril de 1992 (supra  párr.  94).  Por  otra</w:t>
        <w:br/>
        <w:t>parte, la representante  remitió  como  prueba  documental  una  declaración</w:t>
        <w:br/>
        <w:t>jurada de la abogada de otros acusados en el mismo proceso  judicial  de  la</w:t>
        <w:br/>
        <w:t>presunta víctima, la señora Emma Vigueras, cuestionando la veracidad  de  lo</w:t>
        <w:br/>
        <w:t>señalado en los documentos oficiales, en el sentido de que el 28  de  abril,</w:t>
        <w:br/>
        <w:t>la señora J. y  los  otras  personas  detenidas  en  dicho  proceso  estaban</w:t>
        <w:br/>
        <w:t>“todavía en DINCOTE, y sin  que  el  juez  [hubiera]  podido  hacer  ninguna</w:t>
        <w:br/>
        <w:t>apreciación propia de los hechos”. Declaración jurada de  Emma  Vigueras  de</w:t>
        <w:br/>
        <w:t>15 de mayo de 2000  (expediente  de  anexos  al  escrito  de  solicitudes  y</w:t>
        <w:br/>
        <w:t>argumentos, Anexo 2, folio 3010).</w:t>
        <w:br/>
        <w:br/>
        <w:br/>
        <w:t>[241] Cfr.  Caso  Bulacio  Vs.  Argentina.  Fondo,  Reparaciones  y  Costas.</w:t>
        <w:br/>
        <w:t>Sentencia de 18 de Septiembre de 2003. Serie C No. 100, párr.  129,  y  Caso</w:t>
        <w:br/>
        <w:t>Fleury y otros Vs. Haití, supra, párr. 61.</w:t>
        <w:br/>
        <w:br/>
        <w:br/>
        <w:t>[242]       Cfr. Caso López Álvarez  Vs.  Honduras.  Fondo,  Reparaciones  y</w:t>
        <w:br/>
        <w:t>Costas. Sentencia de 1 de febrero de 2006. Serie C No. 141, párr. 88.</w:t>
        <w:br/>
        <w:br/>
        <w:br/>
        <w:t>[243]        Cfr.  Caso  Castillo  Petruzzi  y  otros   Vs.   Perú.   Fondo,</w:t>
        <w:br/>
        <w:t>Reparaciones y Costas, supra, párrs. 109 a 111. Véase también,  TEDH,  Aksoy</w:t>
        <w:br/>
        <w:t>Vs. Turquía, 18 de diciembre  de  1996,  §  78,  Informes  de  Sentencias  y</w:t>
        <w:br/>
        <w:t>Decisiones 1996-VI.</w:t>
        <w:br/>
        <w:br/>
        <w:br/>
        <w:t>[244]       Mutatis mutandi, TEDH, Brogan y otros Vs.  Reino  Unido,  29  de</w:t>
        <w:br/>
        <w:t>noviembre de 1988, § 61, Serie A No. 145-B; Brannigan y  McBride  Vs.  Reino</w:t>
        <w:br/>
        <w:t>Unido, 26 de mayo de 1993, § 58, Serie A no. 258-B, y Aksoy Vs. Turquía,  18</w:t>
        <w:br/>
        <w:t>de diciembre de 1996, § 78, Informes de Sentencias y Decisiones 1996-VI.</w:t>
        <w:br/>
        <w:br/>
        <w:br/>
        <w:t>[245]       Cfr. Acta de registro domiciliario e  incautación  del  inmueble</w:t>
        <w:br/>
        <w:t>en la calle Casimiro Negrón de 13 de abril de 1992 (expediente de  anexos  a</w:t>
        <w:br/>
        <w:t>la contestación, Anexo 26, folios 3646 y 3650).</w:t>
        <w:br/>
        <w:br/>
        <w:br/>
        <w:t>[246]       Cfr. Declaración de la [madre  de  J.]  rendida  ante  fedatario</w:t>
        <w:br/>
        <w:t>público el 13 de junio de 2006 en el marco  del  caso  Penal  Miguel  Castro</w:t>
        <w:br/>
        <w:t>Castro (expediente de anexos al escrito de solicitudes y  argumentos,  Anexo</w:t>
        <w:br/>
        <w:t>1, folio 3000).</w:t>
        <w:br/>
        <w:br/>
        <w:br/>
        <w:t>[247]       Cfr. Declaración Instructiva de 10 de  junio  de  1992  ante  el</w:t>
        <w:br/>
        <w:t>Décimo  Juzgado  de  Instrucción  de  Lima  (expediente  de  anexos   a   la</w:t>
        <w:br/>
        <w:t>contestación, Anexo 41, folio 3699).</w:t>
        <w:br/>
        <w:br/>
        <w:br/>
        <w:t>[248]       Informe de la Comisión de la Verdad y Reconciliación,  Tomo  VI,</w:t>
        <w:br/>
        <w:t>Capítulo 1.4, pág. 241.</w:t>
        <w:br/>
        <w:br/>
        <w:br/>
        <w:t>[249]       Cfr. Caso Loayza Tamayo Vs. Perú.  Fondo,  supra,  párr.  43,  y</w:t>
        <w:br/>
        <w:t>Caso de la Corte de Justicia (Quintana Coello y otros) vs.  Ecuador,  supra,</w:t>
        <w:br/>
        <w:t>párr. 34.</w:t>
        <w:br/>
        <w:br/>
        <w:br/>
        <w:t>[250]        Cfr.  Caso  Juan  Humberto  Sánchez  Vs.  Honduras.   Excepción</w:t>
        <w:br/>
        <w:t>Preliminar, Fondo, Reparaciones y Costas. Sentencia de 7 de junio  de  2003.</w:t>
        <w:br/>
        <w:t>Serie C No. 99, párr. 57.</w:t>
        <w:br/>
        <w:br/>
        <w:t>[251]       Cfr. Caso Cabrera García y Montiel  Flores  Vs.  México,  supra,</w:t>
        <w:br/>
        <w:t>párr. 106, y Caso Nadege Dorzema y otros Vs.  República  Dominicana,  supra,</w:t>
        <w:br/>
        <w:t>párr. 132.</w:t>
        <w:br/>
        <w:br/>
        <w:t>[252] Cfr. Caso Juan Humberto Sánchez Vs. Honduras, supra, párr. 82, y  Caso</w:t>
        <w:br/>
        <w:t>Yvon Neptune Vs. Haití, supra, párr. 107.</w:t>
        <w:br/>
        <w:br/>
        <w:br/>
        <w:t>[253]       Cfr. Caso Chaparro Álvarez y Lapo Íñiguez  Vs.  Ecuador,  supra,</w:t>
        <w:br/>
        <w:t>párr. 71, y Caso Cabrera García y Montiel Flores Vs.  México,  supra,  párr.</w:t>
        <w:br/>
        <w:t>105.</w:t>
        <w:br/>
        <w:br/>
        <w:br/>
        <w:t>[254]       Cfr. Caso Yvon Neptune Vs. Haití, supra, párr. 109.</w:t>
        <w:br/>
        <w:br/>
        <w:br/>
        <w:t>[255]       En forma similar, véase, Caso Chaparro Álvarez  y  Lapo  Íñiguez</w:t>
        <w:br/>
        <w:t>Vs. Ecuador, supra, párr. 69.</w:t>
        <w:br/>
        <w:br/>
        <w:br/>
        <w:t>[256]       Cfr. Caso Chaparro Álvarez y Lapo Íñiguez  Vs.  Ecuador,  supra,</w:t>
        <w:br/>
        <w:t>párr. 73.</w:t>
        <w:br/>
        <w:br/>
        <w:br/>
        <w:t>[257]       Declaración de  Magda  Victoria  Atto  Mendives  rendida  en  la</w:t>
        <w:br/>
        <w:t>audiencia pública celebrada en el presente caso.</w:t>
        <w:br/>
        <w:br/>
        <w:br/>
        <w:t>[258]       En forma similar,  véase,  Caso  Palamara  Iribarne  Vs.  Chile.</w:t>
        <w:br/>
        <w:t>Fondo, Reparaciones y Costas. Sentencia de 22 de noviembre de 2005. Serie  C</w:t>
        <w:br/>
        <w:t>No. 135, párrs. 224 a 227.</w:t>
        <w:br/>
        <w:br/>
        <w:br/>
        <w:t>[259]       Cfr. Caso Chaparro Álvarez y Lapo Íñiguez  vs.  Ecuador,  supra,</w:t>
        <w:br/>
        <w:t>párr. 53, y Caso García y familiares Vs. Guatemala, supra, párr. 100.</w:t>
        <w:br/>
        <w:br/>
        <w:br/>
        <w:t>[260]       Cfr. Caso Nadege  Dorzema  y  otros  Vs.  República  Dominicana,</w:t>
        <w:br/>
        <w:t>supra, párr. 131.</w:t>
        <w:br/>
        <w:br/>
        <w:br/>
        <w:t>[261]       Entre otros, Caso Tibi Vs.  Ecuador.  Excepciones  Preliminares,</w:t>
        <w:br/>
        <w:t>Fondo, Reparaciones y Costas. Sentencia de 7 de septiembre de 2004. Serie  C</w:t>
        <w:br/>
        <w:t>No. 114, párr. 106; Caso Acosta Calderón Vs. Ecuador. Fondo, Reparaciones  y</w:t>
        <w:br/>
        <w:t>Costas. Sentencia de 24 de junio de 2005. Serie C No. 129,  párr.  74;  Caso</w:t>
        <w:br/>
        <w:t>Palamara Iribarne Vs. Chile,  supra,  párr.  196;  Caso  López  Álvarez  Vs.</w:t>
        <w:br/>
        <w:t>Honduras, supra, párr. 67,  y  Caso  Barreto  Leiva  Vs.  Venezuela.  Fondo,</w:t>
        <w:br/>
        <w:t>Reparaciones y Costas. Sentencia de 17 de noviembre de  2009.  Serie  C  No.</w:t>
        <w:br/>
        <w:t>206, párr. 67.</w:t>
        <w:br/>
        <w:br/>
        <w:br/>
        <w:t>[262] Cfr. Caso Suárez Rosero Vs. Ecuador. Fondo, supra, párr.  77,  y  Caso</w:t>
        <w:br/>
        <w:t>Barreto Leiva Vs. Venezuela, supra, párr. 67, párr. 111.</w:t>
        <w:br/>
        <w:br/>
        <w:br/>
        <w:t>[263] Cfr. Caso Tibi Vs. Ecuador, supra, párr. 106, y Caso Usón Ramírez  Vs.</w:t>
        <w:br/>
        <w:t>Venezuela. Excepción Preliminar, Fondo, Reparaciones y Costas. Sentencia  de</w:t>
        <w:br/>
        <w:t>20 de noviembre de 2009. Serie C No. 207, párr. 144.</w:t>
        <w:br/>
        <w:br/>
        <w:br/>
        <w:t>[264]       Cfr. Caso "Instituto de Reeducación  del  Menor"  Vs.  Paraguay.</w:t>
        <w:br/>
        <w:t>Excepciones Preliminares, Fondo, Reparaciones y Costas. Sentencia  de  2  de</w:t>
        <w:br/>
        <w:t>septiembre de 2004. Serie C No. 112, párr.  228;  Caso  Torres  Millacura  y</w:t>
        <w:br/>
        <w:t>otros Vs. Argentina, supra, párr. 71.</w:t>
        <w:br/>
        <w:br/>
        <w:br/>
        <w:t>[265]       Cfr. Caso García Asto y Ramírez Rojas  Vs.  Perú,  supra,  párr.</w:t>
        <w:br/>
        <w:t>128,  y  Caso  Vélez  Loor  Vs.  Panamá.  Excepciones   Prelinares,   Fondo,</w:t>
        <w:br/>
        <w:t>Reparaciones y Costas. Sentencia de 23 de noviembre de  2010.  Serie  C  No.</w:t>
        <w:br/>
        <w:t>218, párr. 166.</w:t>
        <w:br/>
        <w:br/>
        <w:br/>
        <w:t>[266]       Cfr. Caso Chaparro Álvarez y Lapo Íñiguez. Vs.  Ecuador,  supra,</w:t>
        <w:br/>
        <w:t>párr. 101, y Caso Pacheco Teruel y otros vs. Honduras.  Fondo,  Reparaciones</w:t>
        <w:br/>
        <w:t>y Costas. Sentencia de 27 de noviembre de 2012. Serie C No. 241, párr.  106.</w:t>
        <w:br/>
        <w:br/>
        <w:br/>
        <w:br/>
        <w:t>[267]       Cfr. Caso Chaparro Álvarez y Lapo Íñiguez. Vs.  Ecuador,  supra,</w:t>
        <w:br/>
        <w:t>párr. 103, y Caso Barreto Leiva vs. Venezuela, supra, párr. 111.</w:t>
        <w:br/>
        <w:br/>
        <w:br/>
        <w:t>[268] Cfr. Caso López Álvarez Vs. Honduras, supra, párr. 69 y  Caso  Bayarri</w:t>
        <w:br/>
        <w:t>Vs. Argentina, supra, párr. 74</w:t>
        <w:br/>
        <w:br/>
        <w:br/>
        <w:t>[269]       Cfr. Caso Barreto Leiva Vs. Venezuela, supra, párr. 115.</w:t>
        <w:br/>
        <w:br/>
        <w:br/>
        <w:t>[270]       Cfr. Caso Palamara Iribarne Vs. Chile, supra, párr. 198, y  Caso</w:t>
        <w:br/>
        <w:t>Servellón García y otros Vs. Honduras. Sentencia  de  21  de  septiembre  de</w:t>
        <w:br/>
        <w:t>2006. Serie C No. 152, párr. 90.</w:t>
        <w:br/>
        <w:br/>
        <w:br/>
        <w:t>[271]       Cfr. Caso Usón Ramírez Vs. Venezuela, supra, párr. 144.</w:t>
        <w:br/>
        <w:br/>
        <w:br/>
        <w:t>[272]       Cfr. Resolución de de 28 de abril de 1992 del Décimo Juzgado  de</w:t>
        <w:br/>
        <w:t>Instrucción de Lima (expediente de  anexos  a  la  contestación,  Anexo  37,</w:t>
        <w:br/>
        <w:t>folios 3687 a 3689).</w:t>
        <w:br/>
        <w:br/>
        <w:br/>
        <w:t>[273]       Cfr. Resolución de de 28 de abril de 1992 del Décimo Juzgado  de</w:t>
        <w:br/>
        <w:t>Instrucción de Lima (expediente de  anexos  a  la  contestación,  Anexo  37,</w:t>
        <w:br/>
        <w:t>folios 3687 a 3689).</w:t>
        <w:br/>
        <w:br/>
        <w:br/>
        <w:t>[274]       Resolución de de 28 de abril  de  1992  del  Décimo  Juzgado  de</w:t>
        <w:br/>
        <w:t>Instrucción de Lima (expediente de  anexos  a  la  contestación,  Anexo  37,</w:t>
        <w:br/>
        <w:t>folios 3687 y 3688). El  referido  artículo  135  vigente  a  la  fecha  del</w:t>
        <w:br/>
        <w:t>mandato de detención establecía que: “[e]l  juez  puede  dictar  mandato  de</w:t>
        <w:br/>
        <w:t>detención si, atendiendo a los primeros recaudos acompañados por  el  Fiscal</w:t>
        <w:br/>
        <w:t>Provincial, sea posible determinar: 1.  Que  existen  suficientes  elementos</w:t>
        <w:br/>
        <w:t>probatorios de la comisión de un delito que vincule al imputado  como  autor</w:t>
        <w:br/>
        <w:t>o partícipe del mismo. 2. Que la sanción a  imponerse  sea  superior  a  los</w:t>
        <w:br/>
        <w:t>cuatro años de pena privativa de libertad, y 3. Que el imputado, en razón  a</w:t>
        <w:br/>
        <w:t>sus antecedentes y  circunstancias,  tratase  de  eludir  la  acción  de  la</w:t>
        <w:br/>
        <w:t>justicia o perturbar la acción probatoria”. Código Procesal Penal  de  1991.</w:t>
        <w:br/>
        <w:t>Decreto Legislativo No. 638 de 27 de abril de  1991  (expediente  de  fondo,</w:t>
        <w:br/>
        <w:t>folio 2641). Asimismo, el artículo 77 del Código de  Procedimientos  Penales</w:t>
        <w:br/>
        <w:t>vigente al momento establecía: “[r]ecibida la denuncia, el  Juez  Instructor</w:t>
        <w:br/>
        <w:t>sólo abrirá la instrucción si considera que el hecho  denunciado  constituye</w:t>
        <w:br/>
        <w:t>delito, que se ha individualizado a su presunto autor y que la acción  penal</w:t>
        <w:br/>
        <w:t>no ha prescrito. El  auto  contendrá  en  forma  precisa,  la  motivación  y</w:t>
        <w:br/>
        <w:t>fundamentos, y expresará la calificación de modo  específico  del  delito  o</w:t>
        <w:br/>
        <w:t>los delitos que se imputan al denunciado y la orden de que debe concurrir  a</w:t>
        <w:br/>
        <w:t>que preste su instructiva. Tratándose  de  delitos  perseguidos  por  acción</w:t>
        <w:br/>
        <w:t>privada, el Juez para  calificar  la  denuncia  podrá  de  oficio  practicar</w:t>
        <w:br/>
        <w:t>diligencias previas dentro de los 10 primeros días de recibida la misma.  Si</w:t>
        <w:br/>
        <w:t>considera que no procede  la  acción  expedirá  un  auto  de  NO  HA  LUGAR.</w:t>
        <w:br/>
        <w:t>Asimismo, devolverá la denuncia si estima que le  falta  algún  elemento  de</w:t>
        <w:br/>
        <w:t>procebilidad expresamente señalado por la  Ley.  Contra  estas  Resoluciones</w:t>
        <w:br/>
        <w:t>procede recurso de apelación. El tribunal  absolverá  el  grado  dentro  del</w:t>
        <w:br/>
        <w:t>plazo de tres días de  recibido  el  dictamen  fiscal,  el  que  deberá  ser</w:t>
        <w:br/>
        <w:t>emitido en igual plazo. En todos  los  casos  el  Juez  deberá  pronunciarse</w:t>
        <w:br/>
        <w:t>dentro de un plazo no mayor de 15 días de recibida la denuncia”.  Código  de</w:t>
        <w:br/>
        <w:t>Procedimientos Penales de 1941 (expediente de anexos al escrito  del  Estado</w:t>
        <w:br/>
        <w:t>de 14 de agosto de 2013, folio 5092)</w:t>
        <w:br/>
        <w:br/>
        <w:br/>
        <w:t>[275]       Código Procesal Penal de 1991. Decreto Legislativo  No.  638  de</w:t>
        <w:br/>
        <w:t>27 de abril de 1991 (expediente de fondo, folio 2641)</w:t>
        <w:br/>
        <w:br/>
        <w:br/>
        <w:t>[276]       Cfr. Caso Suárez Rosero Vs. Ecuador. Fondo, supra, párr.  77,  y</w:t>
        <w:br/>
        <w:t>Caso Barreto Leiva Vs. Venezuela, supra, párr. 121.</w:t>
        <w:br/>
        <w:br/>
        <w:br/>
        <w:t>[277]       Decreto Ley N° 25.475 de  5  de  mayo  de  1992,  artículo  13.a</w:t>
        <w:br/>
        <w:t>(expediente de anexos a la contestación, Anexo 7, folio 3261).</w:t>
        <w:br/>
        <w:br/>
        <w:br/>
        <w:t>[278]       Cfr. Caso Chaparro Álvarez y Lapo Íñiguez  vs.  Ecuador,  supra,</w:t>
        <w:br/>
        <w:t>párr. 107; y, Caso Bayarri Vs. Argentina, supra, párr. 74.</w:t>
        <w:br/>
        <w:br/>
        <w:br/>
        <w:t>[279]       Cfr. Caso Bayarri Vs. Argentina, supra, párr. 74.</w:t>
        <w:br/>
        <w:br/>
        <w:br/>
        <w:t>[280]        Cfr.  Caso  Castillo  Petruzzi  y  otros   Vs.   Perú.   Fondo,</w:t>
        <w:br/>
        <w:t>Reparaciones y Costas,  supra,  párr.  207,  y  Caso  Mendoza  y  otros  Vs.</w:t>
        <w:br/>
        <w:t>Argentina, supra, párr. 293.</w:t>
        <w:br/>
        <w:br/>
        <w:br/>
        <w:t>[281]       Sentencia del Tribunal Constitucional de 3  de  enero  de  2003,</w:t>
        <w:br/>
        <w:t>Caso Marcelino Tineo Silva y más de 5.000  ciudadanos,  EXP.  No.  010-2002-</w:t>
        <w:br/>
        <w:t>AI/TC (expediente de fondo, folios 1570 y 1572).</w:t>
        <w:br/>
        <w:br/>
        <w:br/>
        <w:t>[282]       Cfr. El Hábeas Corpus Bajo Suspensión de Garantías (arts.  27.2,</w:t>
        <w:br/>
        <w:t>25.1 y 7.6 de la Convención Americana sobre Derechos Humanos), supra,  párr.</w:t>
        <w:br/>
        <w:t>33, y Caso Nadege Dorzerma y otros Vs. República  Dominicana,  supra,  párr.</w:t>
        <w:br/>
        <w:t>140.</w:t>
        <w:br/>
        <w:br/>
        <w:br/>
        <w:t>[283]       Cfr. Caso Vélez Loor  Vs.  Panamá,  supra,  párr.  126,  y  Caso</w:t>
        <w:br/>
        <w:t>Nadege Dorzema y otros Vs. República Dominicana, supra, párr. 140.</w:t>
        <w:br/>
        <w:br/>
        <w:br/>
        <w:t>[284]       Caso Acosta Calderón  Vs.  Ecuador,  supra,  párr.  97,  y  Caso</w:t>
        <w:br/>
        <w:t>Nadege Dorzema y otros Vs. República Dominicana, supra, párr. 141.</w:t>
        <w:br/>
        <w:br/>
        <w:br/>
        <w:t>[285]       Cfr. Caso Loayza Tamayo Vs. Perú. Fondo, supra, párrs. 52, 54  y</w:t>
        <w:br/>
        <w:t>55; Caso Castillo Petruzzi y otros Vs. Perú. Fondo, Reparaciones  y  Costas,</w:t>
        <w:br/>
        <w:t>supra, párrs. 182 a 188; Caso Cantoral Benavides  Vs.  Perú.  Fondo,  supra,</w:t>
        <w:br/>
        <w:t>párrs. 166 a 170, y Caso García  Asto  y  Ramírez  Rojas  Vs.  Perú,  supra,</w:t>
        <w:br/>
        <w:t>párrs. 114 y 115.</w:t>
        <w:br/>
        <w:br/>
        <w:br/>
        <w:t>[286]        El  artículo  8  de  la  Convención,  establece  en  su   parte</w:t>
        <w:br/>
        <w:t>relevante: “1. Toda persona tiene  derecho  a  ser  oída,  con  las  debidas</w:t>
        <w:br/>
        <w:t>garantías  y  dentro  de  un  plazo  razonable,  por  un  juez  o   tribunal</w:t>
        <w:br/>
        <w:t>competente, independiente e imparcial, establecido con anterioridad  por  la</w:t>
        <w:br/>
        <w:t>ley, en la sustanciación  de  cualquier  acusación  penal  formulada  contra</w:t>
        <w:br/>
        <w:t>ella, o para la determinación  de  sus  derechos  y  obligaciones  de  orden</w:t>
        <w:br/>
        <w:t>civil, laboral, fiscal  o  de  cualquier  otro  carácter.  2.  Toda  persona</w:t>
        <w:br/>
        <w:t>inculpada de delito tiene derecho a que se presuma su inocencia mientras  no</w:t>
        <w:br/>
        <w:t>se establezca legalmente su culpabilidad.  Durante el proceso, toda  persona</w:t>
        <w:br/>
        <w:t>tiene derecho, en plena igualdad, a las siguientes  garantías  mínimas:  […]</w:t>
        <w:br/>
        <w:t>b) comunicación previa y detallada al inculpado de la  acusación  formulada;</w:t>
        <w:br/>
        <w:t>c) concesión al inculpado del tiempo y  de  los  medios  adecuados  para  la</w:t>
        <w:br/>
        <w:t>preparación  de  su  defensa;  d)  derecho  del  inculpado   de   defenderse</w:t>
        <w:br/>
        <w:t>personalmente o de ser  asistido  por  un  defensor  de  su  elección  y  de</w:t>
        <w:br/>
        <w:t>comunicarse libre y privadamente con su  defensor;  […]  f)  derecho  de  la</w:t>
        <w:br/>
        <w:t>defensa de interrogar a los testigos presentes en el tribunal y  de  obtener</w:t>
        <w:br/>
        <w:t>la comparecencia, como testigos o peritos,  de  otras  personas  que  puedan</w:t>
        <w:br/>
        <w:t>arrojar luz sobre los hechos; g)  derecho  a  no  ser  obligado  a  declarar</w:t>
        <w:br/>
        <w:t>contra sí mismo ni a declararse culpable […]. 4. El inculpado  absuelto  por</w:t>
        <w:br/>
        <w:t>una sentencia firme no podrá ser sometido a  nuevo  juicio  por  los  mismos</w:t>
        <w:br/>
        <w:t>hechos. 5. El proceso penal debe ser público, salvo en lo que sea  necesario</w:t>
        <w:br/>
        <w:t>para preservar los intereses de la justicia”.</w:t>
        <w:br/>
        <w:br/>
        <w:br/>
        <w:t>[287]       Cfr. Caso De la Cruz Flórez Vs. Perú, supra, párr.  73.36;  Caso</w:t>
        <w:br/>
        <w:t>Lori Berenson Mejía Vs. Perú. Fondo, Reparaciones y  Costas,  supra,  párrs.</w:t>
        <w:br/>
        <w:t>223 a 225; Caso García Asto y Ramírez Rojas  Vs.  Perú,  supra,  párr.  135;</w:t>
        <w:br/>
        <w:t>Caso Castillo Petruzzi y otros Vs.  Perú.  Supervisión  de  Cumplimiento  de</w:t>
        <w:br/>
        <w:t>Sentencia. Resolución de la Corte de 1 de julio de  2011,  considerando  12;</w:t>
        <w:br/>
        <w:t>Caso Loayza Tamayo Vs.  Perú.  Supervisión  de  Cumplimiento  de  Sentencia.</w:t>
        <w:br/>
        <w:t>Resolución de la Corte de 1 de julio de 2011, considerando 34, y  Caso  Lori</w:t>
        <w:br/>
        <w:t>Berenson  Mejía  Vs.  Perú.  Supervisión  de  Cumplimiento   de   Sentencia.</w:t>
        <w:br/>
        <w:t>Resolución de la Corte de 20 de junio de 2012, considerando 8.</w:t>
        <w:br/>
        <w:br/>
        <w:br/>
        <w:t>[288]        Cfr. Caso Acosta Calderón Vs. Ecuador, supra, párr.  134;  Caso</w:t>
        <w:br/>
        <w:t>Claude Reyes y otros, supra. Fondo, Reparaciones y Costas. Sentencia  de  19</w:t>
        <w:br/>
        <w:t>de septiembre de 2006. Serie C No 151, párr. 102;  Caso  Barreto  Leiva  Vs.</w:t>
        <w:br/>
        <w:t>Venezuela, supra, nota 40, y Caso Vélez Loor vs. Panamá, supra, párr. 195.</w:t>
        <w:br/>
        <w:br/>
        <w:br/>
        <w:t>[289]       Cfr. Caso De la Cruz Flores Vs.  Perú,  supra,  párr.  83;  Caso</w:t>
        <w:br/>
        <w:t>Lori Berenson Mejía Vs. Perú. Fondo, Reparaciones  y  Costas,  supra,  párr.</w:t>
        <w:br/>
        <w:t>223 a 225; Caso García Asto y Ramírez Rojas Vs. Perú, supra, párr. 135.</w:t>
        <w:br/>
        <w:br/>
        <w:br/>
        <w:t>[290]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56, y Caso Atala Riffo  y  Niñas  Vs.  Chile.  Fondo,  Reparaciones  y</w:t>
        <w:br/>
        <w:t>Costas. Sentencia de 24 de febrero de 2012. Serie C No. 239, párr. 189.</w:t>
        <w:br/>
        <w:br/>
        <w:br/>
        <w:t>[291]        Cfr.  Caso  Apitz  Barbera  y  otros  (“Corte  Primera  de   lo</w:t>
        <w:br/>
        <w:t>Contencioso Administrativo”) Vs. Venezuela, supra, párr. 64.</w:t>
        <w:br/>
        <w:br/>
        <w:br/>
        <w:t>[292]       Cfr. Caso Cantoral Huamaní y García Santa Cruz Vs. Perú,  supra,</w:t>
        <w:br/>
        <w:t>párr. 133.</w:t>
        <w:br/>
        <w:br/>
        <w:br/>
        <w:t>[293]        Dicha  norma  disponía  en  su  artículo  13.h  que  “[e]n   la</w:t>
        <w:br/>
        <w:t>tramitación de los procesos por terrorismo, no procede la recusación  contra</w:t>
        <w:br/>
        <w:t>los Magistrados intervinientes ni contra los Auxiliares de Justicia”  (supra</w:t>
        <w:br/>
        <w:t>párr. 71)</w:t>
        <w:br/>
        <w:br/>
        <w:br/>
        <w:t>[294]        Cfr.  Caso  Castillo  Petruzzi  y  otros   Vs.   Perú.   Fondo,</w:t>
        <w:br/>
        <w:t>Reparaciones y Costas, supra, párrs. 133 y 134; Caso Cantoral Benavides  Vs.</w:t>
        <w:br/>
        <w:t>Perú. Fondo, supra, párr. 127 y 128;  Caso  De  la  Cruz  Flórez  Vs.  Perú,</w:t>
        <w:br/>
        <w:t>supra, párr. 114; Caso Lori Berenson Mejía Vs. Perú. Fondo,  Reparaciones  y</w:t>
        <w:br/>
        <w:t>Costas, supra, párr. 147, y Caso García  Asto  y  Ramírez  Rojas  Vs.  Perú,</w:t>
        <w:br/>
        <w:t>supra, párr. 149.</w:t>
        <w:br/>
        <w:br/>
        <w:br/>
        <w:t>[295]        Cfr.  Caso  Castillo  Petruzzi  y  otros   Vs.   Perú.   Fondo,</w:t>
        <w:br/>
        <w:t>Reparaciones y Costas, supra, párrs. 133 y 134, y Caso Lori  Berenson  Mejía</w:t>
        <w:br/>
        <w:t>Vs. Perú. Fondo, Reparaciones y Costas, supra, párr. 147.</w:t>
        <w:br/>
        <w:br/>
        <w:t>[296]       Cfr. Caso Cantoral Huamaní y García Santa Cruz vs. Perú,  supra,</w:t>
        <w:br/>
        <w:t>párr. 133.</w:t>
        <w:br/>
        <w:br/>
        <w:t>[297] Sentencia del Tribunal Constitucional de 3 de enero de 2003,  Exp.  N°</w:t>
        <w:br/>
        <w:t>010-2002-AI/TCLIMA (expediente de fondo, folios 1563 y 1564).  En  el  mismo</w:t>
        <w:br/>
        <w:t>sentido se pronunció el perito propuesto por el Estado, José María  Ascencio</w:t>
        <w:br/>
        <w:t>Mellao, quien señaló que un tribunal “sin rostro” no  garantiza  el  derecho</w:t>
        <w:br/>
        <w:t>al juez natural, en la medida en que se “desconoc[e] la composición de  cada</w:t>
        <w:br/>
        <w:t>tribunal  o  [j]uzgado”.  Declaración   rendida   ante   fedatario   público</w:t>
        <w:br/>
        <w:t>(afidávit) por el perito José María Asencio Mellado el 6  de  mayo  de  2013</w:t>
        <w:br/>
        <w:t>(expediente de fondo, folio 1099).</w:t>
        <w:br/>
        <w:br/>
        <w:br/>
        <w:t>[298]       Cfr. Caso Barreto Leiva Vs. Venezuela, supra, párr. 29,  y  Caso</w:t>
        <w:br/>
        <w:t>López Mendoza Vs. Venezuela. Fondo, Reparaciones y Costas.  Sentencia  de  1</w:t>
        <w:br/>
        <w:t>de septiembre de 2011. Serie C No. 233, párr. 117.</w:t>
        <w:br/>
        <w:br/>
        <w:br/>
        <w:t>[299]       Cfr. Caso Barreto Leiva Vs. Venezuela, supra, párr. 29.</w:t>
        <w:br/>
        <w:br/>
        <w:br/>
        <w:t>[300]       Caso Barreto Leiva Vs. Venezuela, supra, párr. 29 y  Caso  López</w:t>
        <w:br/>
        <w:t>Mendoza Vs. Venezuela, supra, párr. 117.</w:t>
        <w:br/>
        <w:br/>
        <w:br/>
        <w:t>[301]       Cfr. Caso Tibi Vs. Ecuador, supra, párr.  187,  y  Caso  Barreto</w:t>
        <w:br/>
        <w:t>Leiva Vs. Venezuela, supra, párr. 30.</w:t>
        <w:br/>
        <w:br/>
        <w:br/>
        <w:t>[302]       Cfr. Caso Barreto Leiva Vs. Venezuela, supra, párr. 30.</w:t>
        <w:br/>
        <w:br/>
        <w:br/>
        <w:t>[303]       Cfr. Caso Barreto Leiva Vs. Venezuela, supra, párr. 45.</w:t>
        <w:br/>
        <w:br/>
        <w:br/>
        <w:t>[304]       Cfr. Caso Barreto Leiva Vs. Venezuela, supra, párr. 46.</w:t>
        <w:br/>
        <w:br/>
        <w:br/>
        <w:t>[305]       Cfr. Caso Barreto Leiva Vs. Venezuela, supra, párr. 31.</w:t>
        <w:br/>
        <w:br/>
        <w:br/>
        <w:t>[306]       Cfr. Caso Fermín Ramírez Vs. Guatemala.  Fondo,  Reparaciones  y</w:t>
        <w:br/>
        <w:t>Costas. Sentencia de 20 de junio de 2005. Serie C No. 126, párrs. 67  y  68,</w:t>
        <w:br/>
        <w:t>y Caso Barreto Leiva Vs. Venezuela, supra, párr. 31.</w:t>
        <w:br/>
        <w:br/>
        <w:br/>
        <w:t>[307]       Cfr. Caso Palamara Iribarne Vs. Chile, supra, párr. 225.</w:t>
        <w:br/>
        <w:br/>
        <w:br/>
        <w:t>[308]       Cfr. Caso Tibi Vs. Ecuador, supra, párr.  187,  y  Caso  Barreto</w:t>
        <w:br/>
        <w:t>Leiva Vs. Venezuela, supra, párr. 28.</w:t>
        <w:br/>
        <w:br/>
        <w:t>[309]       Cfr. Manifestación de la señora  J.  de  21  de  abril  de  1992</w:t>
        <w:br/>
        <w:t>(expediente de anexos a la contestación, Anexo  31,  folios  3668  a  3671);</w:t>
        <w:br/>
        <w:t>declaración instructiva de 10 de junio de 1992 ante  el  Décimo  Juzgado  de</w:t>
        <w:br/>
        <w:t>Instrucción de Lima (expediente de  anexos  a  la  contestación,  Anexo  41,</w:t>
        <w:br/>
        <w:t>folios 3697 a 3701); declaración instructiva de 15 de junio de 1992 ante  el</w:t>
        <w:br/>
        <w:t>Décimo  Juzgado  de  Instrucción  de  Lima  (expediente  de  anexos   a   la</w:t>
        <w:br/>
        <w:t>contestación, Anexo 42, folios 3703 a 3709); declaración instructiva  de  19</w:t>
        <w:br/>
        <w:t>de junio de 1992 ante el Décimo Juzgado de Instrucción de  Lima  (expediente</w:t>
        <w:br/>
        <w:t>de anexos al escrito de 24 de junio de 2013 del  Estado,  Anexo  17,  folios</w:t>
        <w:br/>
        <w:t>4740 a 4745), y declaración instructiva de 3  de  agosto  de  1992  ante  el</w:t>
        <w:br/>
        <w:t>Décimo Juzgado de Instrucción de Lima (expediente de anexos  al  escrito  de</w:t>
        <w:br/>
        <w:t>24 de junio de 2013 del Estado, Anexo 18, folios 4747 a 4745).</w:t>
        <w:br/>
        <w:br/>
        <w:t>[310]       Cfr. Escrito de fecha 26 de junio de 1992 donde  la  defensa  de</w:t>
        <w:br/>
        <w:t>J. promueve pruebas y  solicita  al  Tercer  Juzgado  Penal  de  Lima  libre</w:t>
        <w:br/>
        <w:t>oficios para  que  diferentes  instituciones  remitan  pruebas  al  proceso;</w:t>
        <w:br/>
        <w:t>escrito de 30 de julio de 1992 donde la defensa de  J.  solicita  al  Tercer</w:t>
        <w:br/>
        <w:t>Juzgado Penal de Lima que libre oficios a  instituciones  para  que  remitan</w:t>
        <w:br/>
        <w:t>documentos que prueben que los periodistas a los  que  J.  asistió  contaban</w:t>
        <w:br/>
        <w:t>con los permisos pertinentes; escrito de 11  de  agosto  de  1992  donde  la</w:t>
        <w:br/>
        <w:t>representación de J. solicita se tache las  Actas  de  Registro  Personal  y</w:t>
        <w:br/>
        <w:t>Domiciliario que se encontraban en el proceso; escrito  de  conclusiones  de</w:t>
        <w:br/>
        <w:t>los representantes de J. del 3 de junio de 1993; escrito de 15 de  diciembre</w:t>
        <w:br/>
        <w:t>de 1992 donde la defensa de J. promueve tacha  contra  las  conclusiones  de</w:t>
        <w:br/>
        <w:t>pericia grafotécnica; escrito de 18 de febrero de 1993 donde J.  promueve  a</w:t>
        <w:br/>
        <w:t>una perito a los fines de la tacha al peritaje grafotécnico; escrito  de  18</w:t>
        <w:br/>
        <w:t>de febrero de 1993 donde J. solicita se realice una pericia  fotográfica,  y</w:t>
        <w:br/>
        <w:t>escrito del 10 de marzo de 1993 donde J. solicita al Juzgado se notifique  a</w:t>
        <w:br/>
        <w:t>la perito promovida para la pericia grafotécnica  sobre  las  preguntas  que</w:t>
        <w:br/>
        <w:t>debe contestar (expediente de anexos al escrito de 24 de junio de  2013  del</w:t>
        <w:br/>
        <w:t>Estado, Anexo 26, folios 4840 al 4852).  De  igual  modo,  ver  el  acta  de</w:t>
        <w:br/>
        <w:t>audiencia de 2 de junio de 1993, donde se evidencia que una de  las  peritos</w:t>
        <w:br/>
        <w:t>propuesta por J. no fue convocada  por  el  tribunal  por  falta  de  tiempo</w:t>
        <w:br/>
        <w:t>(expediente de anexos al escrito de 24 de junio de 2013  del  Estado,  Anexo</w:t>
        <w:br/>
        <w:t>20, folio 4759).</w:t>
        <w:br/>
        <w:br/>
        <w:br/>
        <w:t>[311]       Cfr. Decreto Ley N° 25.475 de 5 de mayo de 1992,  artículo  12.f</w:t>
        <w:br/>
        <w:t>(expediente de anexos a la contestación, Anexo 7, folio 3261).</w:t>
        <w:br/>
        <w:br/>
        <w:br/>
        <w:t>[312]       Informe de la Comisión de la Verdad y Reconciliación,  Tomo  VI,</w:t>
        <w:br/>
        <w:t>Capítulo 1.6, págs. 398 y 421.</w:t>
        <w:br/>
        <w:br/>
        <w:br/>
        <w:t>[313]       Cfr. Declaración de  la  madre  de  J.  rendida  ante  fedatario</w:t>
        <w:br/>
        <w:t>público el 13 de junio de 2006 en el marco del caso del Penal Miguel  Castro</w:t>
        <w:br/>
        <w:t>Castro (expediente de anexos al escrito de solicitudes y  argumentos,  Anexo</w:t>
        <w:br/>
        <w:t>1, folio 3000), y declaración jurada de Emma Vigueras rendida el 15 de  mayo</w:t>
        <w:br/>
        <w:t>de 2000 (expediente de anexos al escrito de solicitudes y argumentos,  Anexo</w:t>
        <w:br/>
        <w:t>2, folio 3009).</w:t>
        <w:br/>
        <w:br/>
        <w:br/>
        <w:t>[314]       Declaración jurada de Emma Vigueras rendida el  15  de  mayo  de</w:t>
        <w:br/>
        <w:t>2000 (expediente de anexos al escrito de solicitudes y argumentos, Anexo  2,</w:t>
        <w:br/>
        <w:t>folio 3009).</w:t>
        <w:br/>
        <w:br/>
        <w:br/>
        <w:t>[315]       Declaración jurada de Emma Vigueras rendida el  15  de  mayo  de</w:t>
        <w:br/>
        <w:t>2000 (expediente de anexos al escrito de solicitudes y argumentos, Anexo  2,</w:t>
        <w:br/>
        <w:t>folio 3011).</w:t>
        <w:br/>
        <w:br/>
        <w:br/>
        <w:t>[316]       Cfr. Caso Palamara Iribarne vs. Chile, supra, párr. 170, y  Caso</w:t>
        <w:br/>
        <w:t>Cabrera García y Montiel Flores Vs. México, supra, párr. 156.</w:t>
        <w:br/>
        <w:br/>
        <w:br/>
        <w:t>[317]       Cfr. Caso Velásquez Rodríguez Vs. Honduras. Fondo, supra,  párr.</w:t>
        <w:br/>
        <w:t>154, y Caso Barreto Leiva vs. Venezuela, supra, párr. 53.</w:t>
        <w:br/>
        <w:br/>
        <w:br/>
        <w:t>[318]       Cfr. Caso Barreto Leiva Vs. Venezuela, supra, párr. 55.</w:t>
        <w:br/>
        <w:br/>
        <w:br/>
        <w:t>[319]        Cfr.  Caso  Castillo  Petruzzi  y  otros   Vs.   Perú.   Fondo,</w:t>
        <w:br/>
        <w:t>Reparaciones y Costas, supra, párr. 154, y Caso García Asto y Ramírez  Rojas</w:t>
        <w:br/>
        <w:t>Vs. Perú, supra, párr. 152.</w:t>
        <w:br/>
        <w:br/>
        <w:br/>
        <w:t>[320]       Declaración rendida el 6 de mayo de 2013 ante fedatario  público</w:t>
        <w:br/>
        <w:t>(afidávit) por el testigo Pablo  Rogelio  Talavera  Elguera  (expediente  de</w:t>
        <w:br/>
        <w:t>fondo, folio 1083).</w:t>
        <w:br/>
        <w:br/>
        <w:br/>
        <w:t>[321]        Cfr.  Caso  Castillo  Petruzzi  y  otros   Vs.   Perú.   Fondo,</w:t>
        <w:br/>
        <w:t>Reparaciones y Costas, supra, párr. 153; Caso Lori Berenson Mejía Vs.  Perú.</w:t>
        <w:br/>
        <w:t>Fondo, Reparaciones y Costas,  supra,  párr.  183,  y  Caso  García  Asto  y</w:t>
        <w:br/>
        <w:t>Ramírez Rojas Vs. Perú, supra, párrs. 154 y 161.</w:t>
        <w:br/>
        <w:br/>
        <w:br/>
        <w:t>[322]       Decreto Ley N° 25.475 de  5  de  mayo  de  1992,  artículo  13.a</w:t>
        <w:br/>
        <w:t>(expediente de anexos a la contestación, Anexo 7, folio 3261).</w:t>
        <w:br/>
        <w:br/>
        <w:br/>
        <w:t>[323]       Cfr. Sentencia de la Corte Superior de Justicia de  Lima  de  18</w:t>
        <w:br/>
        <w:t>de junio de 1993 (expediente de anexos a la contestación, Anexo  48,  folios</w:t>
        <w:br/>
        <w:t>3770 a 3785).</w:t>
        <w:br/>
        <w:br/>
        <w:br/>
        <w:t>[324]       Cfr. Acta de audiencia de 19 de  mayo  de  1993  (expediente  de</w:t>
        <w:br/>
        <w:t>anexos al escrito de 24 de junio de 2013 del Estado, Anexo 19,  folios  4753</w:t>
        <w:br/>
        <w:t>a 4756); acta de audiencia de 2 de junio de 1993 (expediente  de  anexos  al</w:t>
        <w:br/>
        <w:t>escrito de 24 de junio de 2013 del Estado, Anexo 20, folios  4758  a  4767);</w:t>
        <w:br/>
        <w:t>acta de audiencia de 7 de junio de 1993 (expediente de anexos al escrito  de</w:t>
        <w:br/>
        <w:t>24 de junio de 2013 del Estado, Anexo 21, folios 4769 a  4784),  y  acta  de</w:t>
        <w:br/>
        <w:t>audiencia de 9 de junio de 1993 (expediente de anexos al escrito  de  24  de</w:t>
        <w:br/>
        <w:t>junio de 2013 del Estado, Anexo 22, folios 4786 a 4796), y sentencia  de  la</w:t>
        <w:br/>
        <w:t>Corte Superior de Justicia de Lima de 18 de junio  de  1993  (expediente  de</w:t>
        <w:br/>
        <w:t>anexos a la contestación, Anexo 48, folios 3770 a 3785).</w:t>
        <w:br/>
        <w:br/>
        <w:br/>
        <w:t>[325]       Cfr. Caso Genie Lacayo  Vs.  Nicaragua.  Fondo,  Reparaciones  y</w:t>
        <w:br/>
        <w:t>Costas. Sentencia de 29 de enero de 1997. Serie C No. 30, párr. 50,  y  Caso</w:t>
        <w:br/>
        <w:t>Mohamed Vs. Argentina. Excepción Preliminar, Fondo, Reparaciones  y  Costas.</w:t>
        <w:br/>
        <w:t>Sentencia de 23 noviembre de 2012. Serie C No. 255, párr. 162.</w:t>
        <w:br/>
        <w:br/>
        <w:br/>
        <w:t>[326]        Cfr.  Caso  Castillo  Petruzzi  y  otros   Vs.   Perú.   Fondo,</w:t>
        <w:br/>
        <w:t>Reparaciones y Costas, supra,  párr.  172,  y  Caso  Palamara  Iribarne  Vs.</w:t>
        <w:br/>
        <w:t>Chile, supra, párr. 167.</w:t>
        <w:br/>
        <w:br/>
        <w:br/>
        <w:t>[327]       Cfr. Caso Palamara Iribarne Vs. Chile, supra, párrs. 167 y 168.</w:t>
        <w:br/>
        <w:br/>
        <w:br/>
        <w:t>[328]       Decreto Ley N° 25.475 de  5  de  mayo  de  1992,  artículo  13.f</w:t>
        <w:br/>
        <w:t>(expediente de anexos a la contestación, Anexo 7, folio 3262).</w:t>
        <w:br/>
        <w:br/>
        <w:br/>
        <w:t>[329]        Cfr.  Caso  Castillo  Petruzzi  y  otros   Vs.   Perú.   Fondo,</w:t>
        <w:br/>
        <w:t>Reparaciones y Costas, supra, párr. 172; Caso Cantoral Benavides  Vs.  Perú.</w:t>
        <w:br/>
        <w:t>Fondo, supra, párr. 146; Caso De la  Cruz  Flores  Vs.  Perú,  supra,  párr.</w:t>
        <w:br/>
        <w:t>73.4; Caso Lori Berenson Mejía  Vs.  Perú.  Fondo,  Reparaciones  y  Costas,</w:t>
        <w:br/>
        <w:t>supra, párr. 198, y Caso García Asto y Ramírez Rojas Vs. Perú, supra,  párr.</w:t>
        <w:br/>
        <w:t>149.</w:t>
        <w:br/>
        <w:br/>
        <w:br/>
        <w:t>[330]       Cfr. Acta de audiencia de 19 de  mayo  de  1993  (expediente  de</w:t>
        <w:br/>
        <w:t>anexos al escrito de 24 de junio de 2013 del Estado, Anexo 19,  folios  4753</w:t>
        <w:br/>
        <w:t>a 4756); acta de audiencia de 2 de junio de 1993 (expediente  de  anexos  al</w:t>
        <w:br/>
        <w:t>escrito de 24 de junio de 2013 del Estado, Anexo 20, folios  4758  a  4767);</w:t>
        <w:br/>
        <w:t>acta de audiencia de 7 de junio de 1993 (expediente de anexos al escrito  de</w:t>
        <w:br/>
        <w:t>24 de junio de 2013 del Estado, Anexo 21, folios 4769 a  4784),  y  acta  de</w:t>
        <w:br/>
        <w:t>audiencia de 9 de junio de 1993 (expediente de anexos al escrito  de  24  de</w:t>
        <w:br/>
        <w:t>junio de 2013 del Estado, Anexo 22, folios 4786 a 4796).</w:t>
        <w:br/>
        <w:br/>
        <w:br/>
        <w:t>[331]       Declaración jurada de Emma Vigueras rendida el  15  de  mayo  de</w:t>
        <w:br/>
        <w:t>2000 (expediente de anexos al escrito de solicitudes y argumentos, Anexo  2,</w:t>
        <w:br/>
        <w:t>folio 3011).</w:t>
        <w:br/>
        <w:br/>
        <w:br/>
        <w:t>[332]       Cfr. Caso Chaparro Álvarez y Lapo Íñiguez. Vs.  Ecuador,  supra,</w:t>
        <w:br/>
        <w:t>párr. 107, y Caso López Mendoza Vs. Venezuela, supra, párr. 141.</w:t>
        <w:br/>
        <w:br/>
        <w:br/>
        <w:t>[333]        Cfr.  Caso  Apitz  Barbera  y  otros  (“Corte  Primera  de   lo</w:t>
        <w:br/>
        <w:t>Contencioso Administrativo”) Vs. Venezuela, supra, párr. 77, y Caso  Chocrón</w:t>
        <w:br/>
        <w:t>Chocrón Vs. Venezuela. Excepción Preliminar, Fondo, Reparaciones  y  Costas.</w:t>
        <w:br/>
        <w:t>Sentencia de 1 de julio de 2011. Serie C No. 227, párr. 118.</w:t>
        <w:br/>
        <w:br/>
        <w:br/>
        <w:t>[334]        Cfr.  Caso  Yatama  Vs.  Nicaragua.  Excepciones  Preliminares,</w:t>
        <w:br/>
        <w:t>Fondo, Reparaciones y Costas. Sentencia de 23 de junio de 2005. Serie C  No.</w:t>
        <w:br/>
        <w:t>127, párr. 125, y Caso Chocrón Chocrón Vs. Venezuela, supra, párr. 118.</w:t>
        <w:br/>
        <w:br/>
        <w:br/>
        <w:t>[335]       Cfr. Caso Claude Reyes y otros  Vs.  Chile,  supra,  párr.  122;</w:t>
        <w:br/>
        <w:t>Caso  Apitz  Barbera   y   otros   (“Corte   Primera   de   lo   Contencioso</w:t>
        <w:br/>
        <w:t>Administrativo”) Vs. Venezuela, supra, párr. 78, y Caso Chocrón Chocrón  Vs.</w:t>
        <w:br/>
        <w:t>Venezuela, supra, párr. 118.</w:t>
        <w:br/>
        <w:br/>
        <w:br/>
        <w:t>[336]       Cfr. Caso López Mendoza Vs. Venezuela, supra, párr. 141.</w:t>
        <w:br/>
        <w:br/>
        <w:br/>
        <w:t>[337]        Cfr.  Caso  Apitz  Barbera  y  otros  (“Corte  Primera  de   lo</w:t>
        <w:br/>
        <w:t>Contencioso Administrativo”) Vs. Venezuela, supra, párr. 78,  y  Caso  López</w:t>
        <w:br/>
        <w:t>Mendoza Vs. Venezuela, supra, párr. 141.</w:t>
        <w:br/>
        <w:br/>
        <w:br/>
        <w:t>[338]       Sentencia de la Corte Suprema de Justicia de 27 de diciembre  de</w:t>
        <w:br/>
        <w:t>1993 (expediente de anexos a la contestación, Anexo 50, folio 3789).</w:t>
        <w:br/>
        <w:br/>
        <w:br/>
        <w:t>[339]       El recurso de nulidad está regulado en los artículos 292  a  301</w:t>
        <w:br/>
        <w:t>del Código de Procedimientos Penales. En particular, el  artículo  establece</w:t>
        <w:br/>
        <w:t>que: “[e]l recurso de nulidad procede  contra:  a)  las  sentencias  en  los</w:t>
        <w:br/>
        <w:t>procesos ordinarios; b) los autos expedidos por la Sala  Penal  Superior  en</w:t>
        <w:br/>
        <w:t>los procesos ordinarios que,  en  primera  instancia,  revoquen  la  condena</w:t>
        <w:br/>
        <w:t>condicional, la reserva del fallo condenatorio,  la  pena  de  multa  o  las</w:t>
        <w:br/>
        <w:t>penas de prestación de servicios a la comunidad  o  de  limitación  de  días</w:t>
        <w:br/>
        <w:t>libres; c) los autos definitivos dictados por la Sala  Penal  Superior  que,</w:t>
        <w:br/>
        <w:t>en primera instancia, extingan la acción o pongan fin al procedimiento  o  a</w:t>
        <w:br/>
        <w:t>la instancia; d) los autos emitidos por  la  Sala  Penal  Superior  que,  en</w:t>
        <w:br/>
        <w:t>primera instancia,  se  pronuncien  sobre  la  refundición  de  penas  o  la</w:t>
        <w:br/>
        <w:t>sustitución de la pena por retroactividad benigna, o que limiten el  derecho</w:t>
        <w:br/>
        <w:t>fundamental a la libertad personal;  y,  e)  las  resoluciones  expresamente</w:t>
        <w:br/>
        <w:t>previstas por la ley. Código de Procedimientos  Penales  de  1941,  artículo</w:t>
        <w:br/>
        <w:t>292 (expediente de anexos al escrito del Estado de 14  de  agosto  de  2013,</w:t>
        <w:br/>
        <w:t>folios 5153 a 5154).</w:t>
        <w:br/>
        <w:br/>
        <w:t>[340]       Cfr. Caso Cantoral Benavides Vs. Perú. Fondo, supra, párr.  120,</w:t>
        <w:br/>
        <w:t>y Caso Cabrera García y Montiel Flores Vs. México, supra, párr. 183.</w:t>
        <w:br/>
        <w:br/>
        <w:t>[341]       Cfr. Caso Suárez Rosero Vs. Ecuador. Fondo, supra, párr.  77,  y</w:t>
        <w:br/>
        <w:t>Caso López Mendoza Vs. Venezuela, supra, párr. 128.</w:t>
        <w:br/>
        <w:br/>
        <w:br/>
        <w:t>[342]       Cfr. Caso Ricardo Canese Vs.  Paraguay.  Fondo,  Reparaciones  y</w:t>
        <w:br/>
        <w:t>Costas. Sentencia de 31 de agosto de 2004. Serie C No.  111,  párr.  154,  y</w:t>
        <w:br/>
        <w:t>Caso López Mendoza Vs. Venezuela, supra, párr. 128.</w:t>
        <w:br/>
        <w:br/>
        <w:br/>
        <w:t>[343]       En igual  sentido  se  ha  pronunciado  el  Comité  de  Derechos</w:t>
        <w:br/>
        <w:t>Humanos de del Pacto de Derechos Civiles y  Políticos.  Comité  de  Derechos</w:t>
        <w:br/>
        <w:t>Humanos. Observación general N° 32, El derecho a un juicio imparcial y a  la</w:t>
        <w:br/>
        <w:t>igualdad ante los tribunales y cortes  de  justicia  (HRI/GEN/1/Rev.9  (vol.</w:t>
        <w:br/>
        <w:t>I)), párr. 30.</w:t>
        <w:br/>
        <w:br/>
        <w:br/>
        <w:t>[344]       Cfr. Caso Cabrera García y Montiel  Flores  Vs.  México,  supra,</w:t>
        <w:br/>
        <w:t>párr. 184, y Caso López Mendoza Vs. Venezuela, supra, párr. 128.</w:t>
        <w:br/>
        <w:br/>
        <w:br/>
        <w:t>[345]       Cfr. Caso Lori Berenson Mejía Vs. Perú.  Fondo,  Reparaciones  y</w:t>
        <w:br/>
        <w:t>Costas, supra, párr. 160.</w:t>
        <w:br/>
        <w:br/>
        <w:br/>
        <w:t>[346]       Cfr. TEDH, Allenet de Ribemont Vs. Francia,  10  de  febrero  de</w:t>
        <w:br/>
        <w:t>1995, § 36 y 38, Serie A no. 308; Nešťák Vs.  Eslovaquía,  no.  65559/01,  §</w:t>
        <w:br/>
        <w:t>88, 27 de febrero de 2007, y Butkevičius Vs. Lituania, no. 48297/99,  §  49,</w:t>
        <w:br/>
        <w:t>TEDH 2002-II (extractos). En el texto original de Nešťák Vs.  Eslovaquía  se</w:t>
        <w:br/>
        <w:t>lee: “[t]he  Court  reiterates  that  the  presumption  of  innocence  under</w:t>
        <w:br/>
        <w:t>Article 6 § 2 will  be  violated  if  a  judicial  decision  or,  indeed,  a</w:t>
        <w:br/>
        <w:t>statement by a public official concerning a person charged with  a  criminal</w:t>
        <w:br/>
        <w:t>offence reflects an opinion that he is guilty  before  his  guilt  has  been</w:t>
        <w:br/>
        <w:t>proven according to law. It suffices, in the absence of  a  formal  finding,</w:t>
        <w:br/>
        <w:t>that there is some reasoning suggesting that the court or  the  official  in</w:t>
        <w:br/>
        <w:t>question regards the accused as guilty,  while  a  premature  expression  of</w:t>
        <w:br/>
        <w:t>such an opinion by the tribunal itself will inevitably run foul of the  said</w:t>
        <w:br/>
        <w:t>presumption […]. Article  6  §  2  governs  criminal  proceedings  in  their</w:t>
        <w:br/>
        <w:t>entirety, “irrespective of the outcome of the prosecution […]”.  Ver  en  el</w:t>
        <w:br/>
        <w:t>mismo sentido, Khuzhin y otros Vs. Rusia, no. 13470/02, § 93, 23 de  octubre</w:t>
        <w:br/>
        <w:t>de 2008, y G.C.P. Vs. Rumania, no. 20899/03, § 54, 20 de diciembre de 2011.</w:t>
        <w:br/>
        <w:br/>
        <w:br/>
        <w:t>[347]       Comité de Derechos Humanos de del Pacto de  Derechos  Civiles  y</w:t>
        <w:br/>
        <w:t>Políticos. Comité  de  Derechos  Humanos.  Observación  general  N°  32,  El</w:t>
        <w:br/>
        <w:t>derecho a un juicio imparcial y a la igualdad ante los tribunales  y  cortes</w:t>
        <w:br/>
        <w:t>de justicia (HRI/GEN/1/Rev.9 (vol. I)),  párrs.  19  y  30.  Véase  también,</w:t>
        <w:br/>
        <w:t>Dimitry L. Gridin Vs. Federación Rusa, Comunicación No. 770/1997, U.N.  Doc.</w:t>
        <w:br/>
        <w:t>CCPR/C/69/D/770/1997  (2000),  párr.  8.3;  Barno  Saidova  Vs.  Tayikistán,</w:t>
        <w:br/>
        <w:t>Comunicación No. 964/2001,  U.N.  Doc.  CCPR/C/81/D/964/2001  (2004),  párr.</w:t>
        <w:br/>
        <w:t>6.6;  Munguwambuto  Kabwe  Peter  Mwamba  Vs.   Zambia,   Comunicación   No.</w:t>
        <w:br/>
        <w:t>1520/2006, U.N. Doc. CCPR/C/98/D/1520/2006 (2010), párr. 6.5; Eligio  Cedeño</w:t>
        <w:br/>
        <w:t>Vs. Venezuela, Comunicación No.  1940/2010,  CCPR/C/106/D/1940/2010  (2012),</w:t>
        <w:br/>
        <w:t>párr. 7.4, y Vladislav Kovalev vs. Belarusia,  Comunicación  No.  2120/2011,</w:t>
        <w:br/>
        <w:t>CCPR/C/106/D/2120/2011 (2012), párr. 11.4.</w:t>
        <w:br/>
        <w:br/>
        <w:br/>
        <w:t>[348]       Caso Cantoral Benavides Vs. Perú. Fondo,  supra,  párr.  119,  y</w:t>
        <w:br/>
        <w:t>Caso Lori Berenson Mejía Vs. Perú.  Fondo,  Reparaciones  y  Costas,  supra,</w:t>
        <w:br/>
        <w:t>párr. 158. En el caso Cantoral  Benavides,  al  declarar  la  violación  del</w:t>
        <w:br/>
        <w:t>derecho  a   la   presunción   de   inocencia,   la   Corte   Interamericana</w:t>
        <w:br/>
        <w:t>adicionalmente tuvo en cuenta que el señor  Cantoral  Benavides  había  sido</w:t>
        <w:br/>
        <w:t>condenado sin  que  existiera  prueba  plena  de  su  responsabilidad.  Caso</w:t>
        <w:br/>
        <w:t>Cantoral Benavides Vs. Perú. Fondo, supra, párrs. 119 a 122.</w:t>
        <w:br/>
        <w:br/>
        <w:br/>
        <w:t>[349]       Cfr.  Caso  Velásquez  Rodríguez  Vs.  Honduras.  Fondo,  supra,</w:t>
        <w:br/>
        <w:t>párrs. 135  y  136,  y  Caso  Vélez  Restrepo  y  familiares  Vs.  Colombia.</w:t>
        <w:br/>
        <w:t>Excepciones Preliminares, Fondo, Reparaciones y Costas. Sentencia  de  3  de</w:t>
        <w:br/>
        <w:t>septiembre de 2012. Serie C No. 248, párr. 156.</w:t>
        <w:br/>
        <w:br/>
        <w:br/>
        <w:t>[350]       Cfr. Escrito de 20 de marzo  de  1997  (expediente  del  trámite</w:t>
        <w:br/>
        <w:t>ante la Comisión, folios 714 y 715), y  escrito  de  17  de  junio  de  1997</w:t>
        <w:br/>
        <w:t>(expediente del trámite ante la Comisión, folio 556).</w:t>
        <w:br/>
        <w:br/>
        <w:br/>
        <w:t>[351]       Al respecto, se resaltan los  siguiente  artículos:  (1)  Reseña</w:t>
        <w:br/>
        <w:t>Policial en el diario La República de 24 de abril de 1992 se  indica  debajo</w:t>
        <w:br/>
        <w:t>de la foto de J.: “[J.] (a) ‘Camarada Ana’, fue  detenida  cuando  preparaba</w:t>
        <w:br/>
        <w:t>la última edición de ‘El Diario’”. Asimismo, en dicha nota  se  lee:  “[c]on</w:t>
        <w:br/>
        <w:t>estas capturas, las  autoridades  neutralizaron  la  última  edición  de  El</w:t>
        <w:br/>
        <w:t>Diario,  prevista  para  salir  a  circulación  el  15  de  abril.  Máquinas</w:t>
        <w:br/>
        <w:t>impresoras, fotografías del presidente de la República Alberto Fujimori,  de</w:t>
        <w:br/>
        <w:t>autoridades políticas y militares, disckettes,  computadoras,  discos  duros</w:t>
        <w:br/>
        <w:t>en los que se registraba  el  archivo  de  los  casos  más  importantes  del</w:t>
        <w:br/>
        <w:t>acontecer  nacional  e  internacional,  […],  entre  otras   cosas,   fueron</w:t>
        <w:br/>
        <w:t>mostrados ayer al periodismo, junto con los detenidos, por el  Ministro  del</w:t>
        <w:br/>
        <w:t>Interior, Juan Briones Dávila. […]. Diario La  República,  24  de  abril  de</w:t>
        <w:br/>
        <w:t>1992 (expediente de anexos al escrito de solicitudes y argumentos, Anexo  3,</w:t>
        <w:br/>
        <w:t>folio 3014); (2) “‘El Diario’ obedecía órdenes de la cúpula senderista”,  El</w:t>
        <w:br/>
        <w:t>Comercio, 24 de abril de 1992 se indica lo siguiente: “23 detenidos de  este</w:t>
        <w:br/>
        <w:t>caso responden de la redacción, edición, impresión  y  distribución  de  ese</w:t>
        <w:br/>
        <w:t>periódico senderista presentado ayer en conferencia de prensa por el  propio</w:t>
        <w:br/>
        <w:t>ministro de interior Juan Briones Dávila […]  fueron  capturados  […],  [J.]</w:t>
        <w:br/>
        <w:t>(a) Ana y Mery Morales  Palomino  (a)  Gladys.  […]”.  El  Diario’  obedecía</w:t>
        <w:br/>
        <w:t>órdenes  de  la  cúpula  senderista,  El  Comercio,  24  de  abril  de  1992</w:t>
        <w:br/>
        <w:t>(expediente de anexos al escrito  de  solicitudes  y  argumentos,  Anexo  4,</w:t>
        <w:br/>
        <w:t>folio 3016); (3) “Revista Sí, Letra Muerta”, semana del 20 al  26  de  abril</w:t>
        <w:br/>
        <w:t>de  1992,  se  lee  lo  siguiente:  “la  policía  desbarató  el  aparato  de</w:t>
        <w:br/>
        <w:t>propaganda Sendero Luminoso. La semana pasada detuvo a todos los  encargados</w:t>
        <w:br/>
        <w:t>de la redacción, producción e impresión del  clandestino  vocero  senderista</w:t>
        <w:br/>
        <w:t>El Diario. […]. Entre los capturados figura Jorge Duran Araujo  […].  [Entre</w:t>
        <w:br/>
        <w:t>l]os otros se encuentra […], [la  hermana  menor  de  J],  […],  [J.]  […]”.</w:t>
        <w:br/>
        <w:t>Revista Sí, Letra Muerta, semana del 20 al 26 de  abril  de  1992,  pág.  33</w:t>
        <w:br/>
        <w:t>(expediente de anexos al escrito  de  solicitudes  y  argumentos,  Anexo  6,</w:t>
        <w:br/>
        <w:t>folio 3021); (4) “Dircote captura a 56 senderistas y desarticula su  aparato</w:t>
        <w:br/>
        <w:t>de difusión”, diario La República de 21 de abril de 1992, en el cual se  lee</w:t>
        <w:br/>
        <w:t>lo siguiente:  “[l]os  demoledores  operativos  realizados  por  la  Dircote</w:t>
        <w:br/>
        <w:t>recientemente en Lima no  sólo  han  permitido  la  captura  de  importantes</w:t>
        <w:br/>
        <w:t>mandos políticos militares del MRTA y  frustrar  una  cadena  de  asesinatos</w:t>
        <w:br/>
        <w:t>selectivos, sino, también,  posibilitaron  la  desarticulación  del  llamado</w:t>
        <w:br/>
        <w:t>aparato de prensa y propaganda  de  Sendero  Luminoso.  Cincuent[a  y  ]séis</w:t>
        <w:br/>
        <w:t>miembros de esta agrupación fueron arrestados. […]  […]  no  solo  han  sido</w:t>
        <w:br/>
        <w:t>tenidos sus principales integrantes, sino, también, se han  intervenido  las</w:t>
        <w:br/>
        <w:t>dos imprentas que utilizaban los extremistas para  elaborar   las  ediciones</w:t>
        <w:br/>
        <w:t>del clandestino periódico “El Diario” […] La relación de los 55  senderistas</w:t>
        <w:br/>
        <w:t>atrapados por la Dircote  que  jefatura  el  general  PNP  Ketim  Vidal  fue</w:t>
        <w:br/>
        <w:t>mantenida bajo estricta reserva. No obstante, transcendió  que  entre  estos</w:t>
        <w:br/>
        <w:t>figura[…] [J]”. Dircote captura a 56 senderistas y  desarticula  su  aparato</w:t>
        <w:br/>
        <w:t>de difusión, Diario La República, 21 de abril de 1992 (expediente de  anexos</w:t>
        <w:br/>
        <w:t>al escrito de 24 de junio de 2013 del Estado,  Anexo  4,  folio  4310);  (5)</w:t>
        <w:br/>
        <w:t>“Dircote acabó con el `vocero´ de senderismo”, Diario La  República,  24  de</w:t>
        <w:br/>
        <w:t>abril de 1992, en el cual se indica lo siguiente: “El Ministro de  Interior,</w:t>
        <w:br/>
        <w:t>general EP  Juan  Briones  Dávila,  confirmó  ayer  el  desbaratamiento  del</w:t>
        <w:br/>
        <w:t>aparato de difusión y propaganda del movimiento armado  violentista  Sendero</w:t>
        <w:br/>
        <w:t>Luminoso y el descubrimiento de sus principales conexiones que hacían  labor</w:t>
        <w:br/>
        <w:t>proselitista  en  diversos  países  europeos  y  que  al  mismo  tiempo   se</w:t>
        <w:br/>
        <w:t>encargaban de recaudar fondos  en  el  exterior.  […]  El  Ministro  Briones</w:t>
        <w:br/>
        <w:t>Dávila mostró ayer al periodismo en  el  complejo  policial  de  la  avenida</w:t>
        <w:br/>
        <w:t>España a  19  de  los  23  intervenidos  durante  los  allanamientos  a  dos</w:t>
        <w:br/>
        <w:t>imprentas clandestinas que  estaban  al  servicio  del  grupo  liderado  por</w:t>
        <w:br/>
        <w:t>Abimael Guzmán […] ‘Continuamos aplicando la  estrategia  integral  diseñada</w:t>
        <w:br/>
        <w:t>por el gobierno contra la subversión. Sendero  ha  sido  afectado  en  forma</w:t>
        <w:br/>
        <w:t>importante, por estas capturas realizadas por la Dircote y  el  Servicio  de</w:t>
        <w:br/>
        <w:t>Inteligencia Nacional’, dijo  el  ministro.  […]  Las  capturas  de  los  23</w:t>
        <w:br/>
        <w:t>senderistas durante los  días  13  y  14  de  abril  de  ejecutaron  con  la</w:t>
        <w:br/>
        <w:t>presencia  de  la  titular  de  la  […]  Fiscalía  Especial  para  Casos  de</w:t>
        <w:br/>
        <w:t>Terrorismo, doctora Julia Eguía Dávalos. El cabecilla  de  este  desbaratado</w:t>
        <w:br/>
        <w:t>aparato,  Jorge  Luis  Durán  Araujo  […]  fue  capturado  en  la   imprenta</w:t>
        <w:br/>
        <w:t>clandestina de  la  calle  Las  Esmeraldas  […]  En  el  mismo  inmueble  de</w:t>
        <w:br/>
        <w:t>Balconcillo fue[…] arrestad[a] […] [J.] (a)  ‘Ana’  [  entre  otras].  Estos</w:t>
        <w:br/>
        <w:t>preparaban la última edición de ‘El Diario’.” Dircote acabo con el  “vocero”</w:t>
        <w:br/>
        <w:t>de senderismo, Diario La República, 24 de abril de 19921992  (expediente  de</w:t>
        <w:br/>
        <w:t>anexos al escrito de 24 de junio de 2013 del Estado, Anexo 5, folios 4312  y</w:t>
        <w:br/>
        <w:t>4313), y (6) “Sendero gastaba 40 mil dólares al mes  para  mantener  aparato</w:t>
        <w:br/>
        <w:t>de propaganda”, Diario La República, 2 de abril  de  1992,  en  el  cual  se</w:t>
        <w:br/>
        <w:t>señala lo siguiente: “[…] Aunque la mayoría  se  encuentra  operando  en  la</w:t>
        <w:br/>
        <w:t>clandestinidad, se informó que unos 35  sujetos  se  encuentran  actualmente</w:t>
        <w:br/>
        <w:t>encarcelados en el [Penal] Miguel Castro Castro de  Canto  Grande,  acusados</w:t>
        <w:br/>
        <w:t>por terrorismo y subversión. […] Se ha establecido  que  ese  periódico  era</w:t>
        <w:br/>
        <w:t>distribuido, tanto a nivel nacional como internacional y en  la  mayoría  de</w:t>
        <w:br/>
        <w:t>sus temas, encomendados por  el  `Comité  Permanente´  de  esa  organización</w:t>
        <w:br/>
        <w:t>criminal, se ‘rendía culto’ a la  violencia  y  al  caos  y  se  atacaba  el</w:t>
        <w:br/>
        <w:t>gobierno de turno. ‘No es más que un pasquín’, dijo  en  la  conferencia  de</w:t>
        <w:br/>
        <w:t>prensa  del  miércoles  un  comandante  de  la  Dincote,  encargado  de  las</w:t>
        <w:br/>
        <w:t>investigaciones. […] Allí fue[…]sorprendida por la policía […, entre  otros,</w:t>
        <w:br/>
        <w:t>J.], quien fue la encargada de alquilar el local”. Sendero  gastaba  40  mil</w:t>
        <w:br/>
        <w:t>dólares al mes para mantener aparato de propaganda, Diario La  República,  2</w:t>
        <w:br/>
        <w:t>de abril de 1992 (expediente de anexos al escrito de 24  de  junio  de  2013</w:t>
        <w:br/>
        <w:t>del Estado, Anexo 6, folio 4316).</w:t>
        <w:br/>
        <w:br/>
        <w:br/>
        <w:t>[352]       Informe de la Comisión de la Verdad y Reconciliación,  Tomo  VI,</w:t>
        <w:br/>
        <w:t>Capítulo 1.6, pág. 420.</w:t>
        <w:br/>
        <w:br/>
        <w:br/>
        <w:t>[353]       En un artículo se reseñó que “[l]a  Procuraduría  Antiterrorista</w:t>
        <w:br/>
        <w:t>del Ministerio del Interior (Mininter) se mantendrá vigilante  para  que  se</w:t>
        <w:br/>
        <w:t>cumplan con  rapidez  los  trámites  para  la  extradición  de  la  presunta</w:t>
        <w:br/>
        <w:t>senderista [J.], según lo informó a Correo el  encargado  de  ese  despacho,</w:t>
        <w:br/>
        <w:t>Julio Galindo. […] El Procurador Julio Galindo dijo además estar  seguro  de</w:t>
        <w:br/>
        <w:t>que Alemania aceptará el pedido de extradición contra [J.], pues  ella  ‘fue</w:t>
        <w:br/>
        <w:t>integrante de Sendero Luminoso, una terrorista  indiscutible,  y  confío  en</w:t>
        <w:br/>
        <w:t>que se permitirá su regreso al  Perú  para  ser  juzgada  como  corresponde”</w:t>
        <w:br/>
        <w:t>(énfasis añadido). “Procuraduría vigilará  rapidez  en  extradición  de  [la</w:t>
        <w:br/>
        <w:t>señora J]”, Nota de prensa de la  Oficina  de  Control  de  la  Magistratura</w:t>
        <w:br/>
        <w:t>(expediente de anexos al Informe de Fondo, Anexo 37, folio  414).  Asimismo,</w:t>
        <w:br/>
        <w:t>otro artículo señaló que “[h]ay una voluntad  manifiesta  de  Alemania  para</w:t>
        <w:br/>
        <w:t>aceptar  la  extradición  de  [J.],  tenemos  conocimiento  que  las  buenas</w:t>
        <w:br/>
        <w:t>relaciones con ese país permitirán un trámite rápido. Para nosotros ella  es</w:t>
        <w:br/>
        <w:t>una terrorista y se le tiene que  imponer  la  pena  que  corresponde”.  “En</w:t>
        <w:br/>
        <w:t>Alemania hay voluntad para extraditar a [la señora J]”, Diario Correo, 5  de</w:t>
        <w:br/>
        <w:t>febrero de 2008 (expediente de anexos al Informe de Fondo, Anexo  37,  folio</w:t>
        <w:br/>
        <w:t>415).</w:t>
        <w:br/>
        <w:br/>
        <w:br/>
        <w:t>[354]        En distintas  notas  de  prensa,  entre  ellas  de  la  Agencia</w:t>
        <w:br/>
        <w:t>estatal de noticias, se  recoge  que  el  Procurador  contra  el  Terrorismo</w:t>
        <w:br/>
        <w:t>“[p]recisó que [J.] se encargó de coordinar con periodistas  internacionales</w:t>
        <w:br/>
        <w:t>y nacionales la propaganda que tenía que hacer  al  grupo  criminal  Sendero</w:t>
        <w:br/>
        <w:t>Luminoso; además, existe el testimonio de una persona que  la  sindica  como</w:t>
        <w:br/>
        <w:t>integrante del grupo terrorista”, y declaró que [p]ara nosotros no  está  en</w:t>
        <w:br/>
        <w:t>discusión si es presunta,  para  nosotros  ella  es  integrante  de  Sendero</w:t>
        <w:br/>
        <w:t>Luminoso,  porque  tenía  una  función  específica  en  Sendero   Luminoso”.</w:t>
        <w:br/>
        <w:t>Artículos titulados “Procurador Galindo: Estado  desenmascarará  engaños  de</w:t>
        <w:br/>
        <w:t>[J.] a la CIDH”,  publicados  en  las  páginas  de  la  Agencia  Peruana  de</w:t>
        <w:br/>
        <w:t>Noticias, de tuteve.tv y de Perú21 (expediente de fondo,  folios  162,  163,</w:t>
        <w:br/>
        <w:t>166 y 167).</w:t>
        <w:br/>
        <w:br/>
        <w:br/>
        <w:t>[355]       En este sentido, en el video que consta  en  dicho  artículo  el</w:t>
        <w:br/>
        <w:t>Ministro  del  Interior  declaró  que:  “Es  una  senderista,  [J.]  es  una</w:t>
        <w:br/>
        <w:t>senderista, una persona buscada por la justicia  peruana,  una  persona  que</w:t>
        <w:br/>
        <w:t>está prófuga, que está con requisitoria internacional por  parte  del  Perú,</w:t>
        <w:br/>
        <w:t>es lamentable  que  este  caso  está  también  sometido  a  la  jurisdicción</w:t>
        <w:br/>
        <w:t>internacional porque implica por supuesto una seria desavenencia  por  parte</w:t>
        <w:br/>
        <w:t>del gobierno. Estamos con una posición firme de defensa del Estado  peruano,</w:t>
        <w:br/>
        <w:t>no nos van a pasar por  encima”.  Artículo  titulado  “Jiménez  sobre  nueva</w:t>
        <w:br/>
        <w:t>denuncia de CIDH: ‘No nos pasarán por encima’”  y  video  que  lo  acompaña.</w:t>
        <w:br/>
        <w:t>Peru21, 3 de febrero de 2012 (expediente de fondo, folio 154).</w:t>
        <w:br/>
        <w:br/>
        <w:br/>
        <w:t>[356]       La madre de la señora J. declaró que  los  policías  “intentaban</w:t>
        <w:br/>
        <w:t>pintar una imagen de [J.] ante la prensa. Y mancillaron nuestro nombre  pues</w:t>
        <w:br/>
        <w:t>repetían una y otra vez que [su] hija era  terrorista”.  Declaración  de  la</w:t>
        <w:br/>
        <w:t>madre de J. rendida ante fedatario público el 13 de  junio  de  2006  en  el</w:t>
        <w:br/>
        <w:t>marco del caso del Penal Miguel  Castro  Castro  (expediente  de  anexos  al</w:t>
        <w:br/>
        <w:t>escrito de solicitudes y argumentos, Anexo 1, folios 3000 y 3004).</w:t>
        <w:br/>
        <w:br/>
        <w:br/>
        <w:t>[357]       De acuerdo a la pareja de J, luego del  rechazo  del  pedido  de</w:t>
        <w:br/>
        <w:t>extradición  J.  tuvo  que  enfrentar  “la  campaña   propiciada   por   las</w:t>
        <w:br/>
        <w:t>autoridades peruanas, quienes se  referían  públicamente  a  ella  como  una</w:t>
        <w:br/>
        <w:t>‘terrorista’  en   los   medios   de   comunicación   peruanos   […].   Esta</w:t>
        <w:br/>
        <w:t>estigmatización  de  su  nombre  también   afectó   a   su   familia.   Esta</w:t>
        <w:br/>
        <w:t>estigmatización se ha venido dando por un período prolongado de  tiempo  que</w:t>
        <w:br/>
        <w:t>abarca casi la mitad de duración de la vida de J. hasta la  fecha.  Ha  sido</w:t>
        <w:br/>
        <w:t>evidentemente, muy  preocupante  para  todos  nosotros  y  nos  ha  afectado</w:t>
        <w:br/>
        <w:t>grandemente, ver cómo el nombre de J. ha sido tratado en la prensa  peruana,</w:t>
        <w:br/>
        <w:t>con  las  autoridades  del  Perú  declarándola  ‘terrorista’  como   si   su</w:t>
        <w:br/>
        <w:t>culpabilidad por algo hubiera sido probada ya en alguna parte”.  Declaración</w:t>
        <w:br/>
        <w:t>rendida ante fedatario público (afidávit) por el testigo Klemens  Felder  el</w:t>
        <w:br/>
        <w:t>8 de mayo de 2013 (expediente de fondo, folios  1237  y  1238).  Igualmente,</w:t>
        <w:br/>
        <w:t>según Suan Pitt “[J.] ha sido  consistentemente  y  flagrantemente  difamada</w:t>
        <w:br/>
        <w:t>por parte del Estado peruano  que  ha  intentado  detener  su  obtención  de</w:t>
        <w:br/>
        <w:t>justicia a toda costa.  Esto[…]  se  ha  venido  dando  por  un  tiempo  tan</w:t>
        <w:br/>
        <w:t>prolongado  que  estoy  bastante  segura  de  que   ella   ha   sido   ahora</w:t>
        <w:br/>
        <w:t>irreversiblemente dañada por el Estado del Perú.  […]  Sus  hermanas  sabían</w:t>
        <w:br/>
        <w:t>que les sería muy difícil funcionar en Perú debido al  perfil  completamente</w:t>
        <w:br/>
        <w:t>falso de J. promovido por el estado allí  y  han  vivido  en  el  extranjero</w:t>
        <w:br/>
        <w:t>durante muchos años”. Declaración rendida ante fedatario público  (afidávit)</w:t>
        <w:br/>
        <w:t>por la testigo Susan Pitt el 7 de mayo de 2013 (expediente de fondo,  folios</w:t>
        <w:br/>
        <w:t>1254 y 1255).</w:t>
        <w:br/>
        <w:br/>
        <w:br/>
        <w:t>[358]       De esta forma,  el  Tribunal  Europeo  de  Derechos  Humanos  ha</w:t>
        <w:br/>
        <w:t>considerado que declaraciones por parte del Ministerio del Interior y  altas</w:t>
        <w:br/>
        <w:t>autoridades policiales, del Presidente del Parlamento, del Fiscal General  u</w:t>
        <w:br/>
        <w:t>otras autoridades fiscales a cargo de la investigación e inclusive de  parte</w:t>
        <w:br/>
        <w:t>de un conocido General retirado, que a la vez era  candidato  a  gobernador,</w:t>
        <w:br/>
        <w:t>pero que no era un funcionario público  al  momento  de  sus  declaraciones,</w:t>
        <w:br/>
        <w:t>generaron violaciones a la  presunción  de  inocencia  en  cada  caso.  Cfr.</w:t>
        <w:br/>
        <w:t>Allenet de Ribemont Vs. Francia, 10 de febrero de 1995,  Serie  A  no.  308;</w:t>
        <w:br/>
        <w:t>Butkevičius Vs. Lituania, no. 48297/99,  §  49,  TEDH  2002-II  (extractos);</w:t>
        <w:br/>
        <w:t>Daktaras Vs. Lituania ¡, no. 42095/98, § 42,  TEDH  2000-X;  Fatullayev  Vs.</w:t>
        <w:br/>
        <w:t>Azerbaiyán, no. 40984/07, § 160 y 161, 22 de abril de 2010; Khuzhin y  otros</w:t>
        <w:br/>
        <w:t>Vs. Rusia, no. 13470/02, § 95, 23 de octubre de 2008, y  Kuzmin  Vs.  Rusia,</w:t>
        <w:br/>
        <w:t>no. 58939/00, § 59 a 69, 18 de marzo de 2010.</w:t>
        <w:br/>
        <w:br/>
        <w:br/>
        <w:t>[359]       Cfr.  Daktaras Vs. Lithuania, no. 42095/98, § 41,  TEDH  2000-X;</w:t>
        <w:br/>
        <w:t>Butkevičius Vs. Lituania, no. 48297/99,  §  49,  TEDH  2002-II  (extractos);</w:t>
        <w:br/>
        <w:t>Ismoilov y otros Vs. Rusia, no. 2947/06, §166, 24 de abril de  2008;  Böhmer</w:t>
        <w:br/>
        <w:t>Vs. Alemania, no. 37568/97, §56, 3 de octubre de 2002,  y  Khuzhin  y  otros</w:t>
        <w:br/>
        <w:t>vs. Rusia, no. 13470/02, § 94, 23 de octubre de 2008.</w:t>
        <w:br/>
        <w:br/>
        <w:br/>
        <w:t>[360]       TEDH, Allenet de Ribemont vs. Francia, 10 de febrero de 1995,  §</w:t>
        <w:br/>
        <w:t>41, Serie A no. 308. En este mismo sentido, Ismoilov and Others  vs.  Rusia,</w:t>
        <w:br/>
        <w:t>no. 2947/06, § 161, 24 de abril de 2008.</w:t>
        <w:br/>
        <w:br/>
        <w:br/>
        <w:t>[361]       Cfr., mutatis  mutanti,  Caso  Apitz  Barbera  y  otros  (“Corte</w:t>
        <w:br/>
        <w:t>Primera de lo Contencioso Administrativo”) Vs. Venezuela, supra, párr.  131;</w:t>
        <w:br/>
        <w:t>Caso  Ríos  y  otros  Vs.  Venezuela.   Excepciones   Preliminares,   Fondo,</w:t>
        <w:br/>
        <w:t>Reparaciones y Costas. Sentencia de 28 de enero de 2009. Serie  C  No.  194,</w:t>
        <w:br/>
        <w:t>párr. 139, y Caso Perozo y otros Vs.  Venezuela.  Excepciones  Preliminares,</w:t>
        <w:br/>
        <w:t>Fondo, Reparaciones y Costas. Sentencia de 28 de enero de 2009. Serie C  No.</w:t>
        <w:br/>
        <w:t>195, párr. 151.</w:t>
        <w:br/>
        <w:br/>
        <w:br/>
        <w:t>[362]       Véase, inter alia, G.C.P. Vs. Rumania, no. 20899/03,  §  55,  20</w:t>
        <w:br/>
        <w:t>de diciembre de 2011, e Ismoilov y otros Vs. Rusia, no.  2947/06,  §166,  24</w:t>
        <w:br/>
        <w:t>de abril de 2008.</w:t>
        <w:br/>
        <w:br/>
        <w:br/>
        <w:t>[363]        Cfr.  Caso  Apitz  Barbera  y  otros  (“Corte  Primera  de   lo</w:t>
        <w:br/>
        <w:t>Contencioso Administrativo”) Vs. Venezuela, supra, párr. 131;  Caso  Ríos  y</w:t>
        <w:br/>
        <w:t>otros Vs. Venezuela, supra, párr. 139, y Caso Perozo y otros Vs.  Venezuela,</w:t>
        <w:br/>
        <w:t>supra, párr. 151.</w:t>
        <w:br/>
        <w:br/>
        <w:br/>
        <w:t>[364]       Cfr. Caso Ríos y otros Vs. Venezuela, supra, párr. 139,  y  Caso</w:t>
        <w:br/>
        <w:t>Perozo y otros Vs. Venezuela, supra, párr. 151.</w:t>
        <w:br/>
        <w:br/>
        <w:br/>
        <w:t>[365]       Al  respecto,  el  Tribunal  Europeo  de  Derechos  Humanos,  ha</w:t>
        <w:br/>
        <w:t>indicado que: “The freedom of expression, guaranteed by Article  10  of  the</w:t>
        <w:br/>
        <w:t>Convention, includes the freedom to receive and impart information.  Article</w:t>
        <w:br/>
        <w:t>6 § 2 cannot therefore prevent the authorities  from  informing  the  public</w:t>
        <w:br/>
        <w:t>about criminal investigations in progress, but it requires that they  do  so</w:t>
        <w:br/>
        <w:t>with all the discretion and circumspection necessary if the  presumption  of</w:t>
        <w:br/>
        <w:t>innocence is to be respected”. TEDH, Allenet de Ribemont Vs. Francia, 10  de</w:t>
        <w:br/>
        <w:t>febrero de 1995, § 38, Serie A no. 308.</w:t>
        <w:br/>
        <w:br/>
        <w:br/>
        <w:t>[366]       Sentencia del Tribunal Constitucional de 3  de  enero  de  2003,</w:t>
        <w:br/>
        <w:t>Exp. N° 010-2002-AI/TCLIMA, fundamento  162  (expediente  de  fondo,  folios</w:t>
        <w:br/>
        <w:t>1577 y 1578).</w:t>
        <w:br/>
        <w:br/>
        <w:br/>
        <w:t>[367]       Sentencia del Tribunal Constitucional de 3  de  enero  de  2003,</w:t>
        <w:br/>
        <w:t>Exp. N° 010-2002-AI/TCLIMA,  fundamento  162  (expediente  de  fondo,  folio</w:t>
        <w:br/>
        <w:t>1578).</w:t>
        <w:br/>
        <w:br/>
        <w:br/>
        <w:t>[368]       De acuerdo al perito Ascencio Mellao, la nulidad derivada de  la</w:t>
        <w:br/>
        <w:t>primera etapa del proceso, en virtud  de  la  participación  de  jueces  sin</w:t>
        <w:br/>
        <w:t>rostro, es una “nulidad procesal” por lo cual “no significa la exclusión  de</w:t>
        <w:br/>
        <w:t>toda actuación, sino exclusivamente de las afectadas por  el  vicio.  Y,  en</w:t>
        <w:br/>
        <w:t>este  sentido,  siendo  el   vicio   imputable   sólo   a   los   tribunales</w:t>
        <w:br/>
        <w:t>enjuiciadores, no es posible imputar el mismo defecto a la instrucción,  que</w:t>
        <w:br/>
        <w:t>permanecería válida, al margen de las posibles  ilicitudes  probatorias,  de</w:t>
        <w:br/>
        <w:t>existir y que compete al Estado  resolver  en  su  fuero  interno  y  en  el</w:t>
        <w:br/>
        <w:t>momento  procesal  oportuno”.  Asimismo,  dicho   perito   indicó   que   es</w:t>
        <w:br/>
        <w:t>competencia exclusiva del Estado peruano, de sus  tribunales,  que  son  los</w:t>
        <w:br/>
        <w:t>que deben decidir, una vez se avance en el proceso, acerca de la  validez  o</w:t>
        <w:br/>
        <w:t>nulidad, de la suficiencia  o  insuficiencia  de  lo  actuado”.  Declaración</w:t>
        <w:br/>
        <w:t>rendida ante fedatario público (afidávit) por el perito José  María  Asencio</w:t>
        <w:br/>
        <w:t>Mellado el 6 de mayo de 2013 (expediente de  fondo,  folios  1093  y  1104).</w:t>
        <w:br/>
        <w:t>Asimismo, el señor Talavera Elguera, quien fue magistrado de la  Sala  Penal</w:t>
        <w:br/>
        <w:t>Nacional de Terrorismo entre 2002 y 2004, indicó que las pruebas que  sirven</w:t>
        <w:br/>
        <w:t>de sustento de la acusación en contra de la señora J. “en  rigor  se  tratan</w:t>
        <w:br/>
        <w:t>de fuentes de prueba,  pues  sólo  podrán  considerarse  medios  de  pruebas</w:t>
        <w:br/>
        <w:t>cuando se actúen en el juicio oral que se renueve”. Declaración  rendida  el</w:t>
        <w:br/>
        <w:t>6 de mayo de 2013 ante fedatario público (afidávit)  por  el  testigo  Pablo</w:t>
        <w:br/>
        <w:t>Rogelio Talavera Elguera (expediente de fondo, folio 1083).</w:t>
        <w:br/>
        <w:br/>
        <w:br/>
        <w:t>[369]       El artículo 159 del Código  Procesal  Penal  de  2004  establece</w:t>
        <w:br/>
        <w:t>que: “[e]l Juez no podrá utilizar, directa o indirectamente, las  fuentes  o</w:t>
        <w:br/>
        <w:t>medios de prueba obtenidos con vulneración del  contenido  esencial  de  los</w:t>
        <w:br/>
        <w:t>derechos fundamentales de la persona”.  No  obstante,  dicho  código  no  se</w:t>
        <w:br/>
        <w:t>encuentra vigente en Lima  y  otras  regiones  del  Perú.  Cfr.  Declaración</w:t>
        <w:br/>
        <w:t>rendida el 6 de mayo de  2013  ante  fedatario  público  (afidávit)  por  el</w:t>
        <w:br/>
        <w:t>testigo Pablo Rogelio Talavera Elguera (expediente de fondo, folio 1085).</w:t>
        <w:br/>
        <w:br/>
        <w:br/>
        <w:t>[370]       Al respecto precisó que “las  salas  o  tribunales  de  la  Sala</w:t>
        <w:br/>
        <w:t>Nacional de Terrorismo y la Sala Penal Nacional han valorado la prueba  bajo</w:t>
        <w:br/>
        <w:t>el principio de libre valoración de la prueba, aplicando las  reglas  de  la</w:t>
        <w:br/>
        <w:t>lógica y las máximas de la experiencia en la valoración de cada uno  de  los</w:t>
        <w:br/>
        <w:t>medios de prueba, así como respetando el principio de licitud o  legitimidad</w:t>
        <w:br/>
        <w:t>en la obtención de las fuentes de prueba, esto es, si en  el  caso  concreto</w:t>
        <w:br/>
        <w:t>se  verificaba  que  una  prueba  había  sido  obtenida  con  violación  del</w:t>
        <w:br/>
        <w:t>contenido esencial de un derecho  fundamental  la  misma  era  excluida  del</w:t>
        <w:br/>
        <w:t>acervo probatorio”. Declaración rendida el 6 de mayo de 2013 ante  fedatario</w:t>
        <w:br/>
        <w:t>público  (afidávit)  por  el  testigo   Pablo   Rogelio   Talavera   Elguera</w:t>
        <w:br/>
        <w:t>(expediente de fondo, folios 1083 y 1086).</w:t>
        <w:br/>
        <w:br/>
        <w:br/>
        <w:t>[371]       Cfr. Caso García Asto y Ramírez Rojas  Vs.  Perú,  supra,  párr.</w:t>
        <w:br/>
        <w:t>156.</w:t>
        <w:br/>
        <w:br/>
        <w:br/>
        <w:br/>
        <w:br/>
        <w:br/>
        <w:t>[372]       Cfr. Caso de los  “Niños  de  la  Calle”  (Villagrán  Morales  y</w:t>
        <w:br/>
        <w:t>otros) Vs. Guatemala. Fondo. Sentencia de 19 de noviembre de 1999.  Serie  C</w:t>
        <w:br/>
        <w:t>No. 63, párr. 222, y Caso Palma  Mendoza  y  otros  Vs.  Ecuador.  Excepción</w:t>
        <w:br/>
        <w:t>Preliminar y Fondo. Sentencia de 3 de septiembre de 2012. Serie C  No.  247,</w:t>
        <w:br/>
        <w:t>párr. 18.</w:t>
        <w:br/>
        <w:br/>
        <w:br/>
        <w:t>[373]        Cfr.  Caso  Herrera   Ulloa   Vs.   Costa   Rica.   Excepciones</w:t>
        <w:br/>
        <w:t>Preliminares, Fondo, Reparaciones y Costas.  Sentencia  de  2  de  julio  de</w:t>
        <w:br/>
        <w:t>2004. Serie C No. 107, párr. 146, y Caso Palma Mendoza y otros Vs.  Ecuador,</w:t>
        <w:br/>
        <w:t>supra, párr. 18.</w:t>
        <w:br/>
        <w:br/>
        <w:br/>
        <w:t>[374]       Cfr. Caso Fermín Ramírez Vs. Guatemala, supra, párr. 62, y  Caso</w:t>
        <w:br/>
        <w:t>Mémoli Vs. Argentina, supra, párr. 190.</w:t>
        <w:br/>
        <w:br/>
        <w:br/>
        <w:t>[375]        Cfr.  Caso  Castillo  Petruzzi  y  otros   Vs.   Perú.   Fondo,</w:t>
        <w:br/>
        <w:t>Reparaciones y Costas, supra, párr. 83 y 90, y Caso  Mémoli  Vs.  Argentina,</w:t>
        <w:br/>
        <w:t>supra, párr. 190.</w:t>
        <w:br/>
        <w:br/>
        <w:br/>
        <w:t>[376]       Cfr.  Niños  de  la  Calle”  (Villagrán  Morales  y  otros)  Vs.</w:t>
        <w:br/>
        <w:t>Guatemala. Fondo, supra, párr. 220, y  Caso  Mémoli  Vs.  Argentina,  supra,</w:t>
        <w:br/>
        <w:t>párr. 190.</w:t>
        <w:br/>
        <w:br/>
        <w:br/>
        <w:t>[377]       Cfr. Caso Velásquez Rodríguez Vs. Honduras. Fondo, supra,  párr.</w:t>
        <w:br/>
        <w:t>164, y Caso Castillo González y otros Vs. Venezuela. Fondo. Sentencia de  27</w:t>
        <w:br/>
        <w:t>noviembre de 2012. Serie C No. 256, párr. 110.</w:t>
        <w:br/>
        <w:br/>
        <w:br/>
        <w:t>[378]       Cfr. Caso Hilaire, Constantine y Benjamin y otros  Vs.  Trinidad</w:t>
        <w:br/>
        <w:t>y Tobago, supra, párr. 147, y Caso Mémoli Vs. Argentina, supra, párr. 191.</w:t>
        <w:br/>
        <w:br/>
        <w:br/>
        <w:t>[379]       Cfr. Garantías Judiciales en Estados de Emergencia (arts.  27.2,</w:t>
        <w:br/>
        <w:t>25 y 8 Convención Americana sobre Derechos  Humanos),  supra,  párr.  28,  y</w:t>
        <w:br/>
        <w:t>Caso Mémoli Vs. Argentina, supra, párr. 191.</w:t>
        <w:br/>
        <w:br/>
        <w:br/>
        <w:t>[380]       Cfr. Excepciones al Agotamiento de los Recursos Internos  (arts.</w:t>
        <w:br/>
        <w:t>46.1,  46.2.a  y  46.2.b,  Convención  Americana  sobre  Derechos  Humanos).</w:t>
        <w:br/>
        <w:t>Opinión Consultiva OC-11/90 del 10 de agosto de 1990. Serie A No. 11,  párr.</w:t>
        <w:br/>
        <w:t>28, y Caso Mémoli Vs. Argentina, supra, párr. 191.</w:t>
        <w:br/>
        <w:br/>
        <w:br/>
        <w:t>[381] Cfr. Caso del Tribunal Constitucional Vs. Perú. Fondo, Reparaciones  y</w:t>
        <w:br/>
        <w:t>Costas. Sentencia de 31 de enero de 2001. Serie C No. 71, párr. 77,  y  Caso</w:t>
        <w:br/>
        <w:t>Mémoli Vs. Argentina, supra, párr. 191.</w:t>
        <w:br/>
        <w:br/>
        <w:br/>
        <w:t>[382]       Cfr. Caso Loayza Tamayo Vs. Perú.  Fondo,  supra,  párr.  66,  y</w:t>
        <w:br/>
        <w:t>Caso Mohamed Vs. Argentina, supra, párr. 121.</w:t>
        <w:br/>
        <w:br/>
        <w:br/>
        <w:t>[383]       Cfr. Caso Cantoral Benavides Vs. Perú. Fondo, supra, párr.  137,</w:t>
        <w:br/>
        <w:t>y Caso Mohamed Vs. Argentina, supra, párr. 122.</w:t>
        <w:br/>
        <w:br/>
        <w:br/>
        <w:t>[384] Cfr. Caso Castillo Petruzzi y otros Vs. Perú.  Fondo,  Reparaciones  y</w:t>
        <w:br/>
        <w:t>Costas, supra, párr. 161, y Caso Mohamed Vs. Argentina, supra, párr. 122.</w:t>
        <w:br/>
        <w:br/>
        <w:br/>
        <w:t>[385]       Cfr. Caso Loayza Tamayo Vs. Perú.  Fondo,  supra,  párr.  66,  y</w:t>
        <w:br/>
        <w:t>Caso Mohamed Vs. Argentina, supra, párr. 122.</w:t>
        <w:br/>
        <w:br/>
        <w:br/>
        <w:t>[386]       Cfr. CIDH, Caso No. 11.006. Informe No. 1/95, Caso  Alan  García</w:t>
        <w:br/>
        <w:t>Vs. Perú. Informe Anual, 1994, OEA/Ser.L/V/II.88 Doc. 9 rev.  (1995),  7  de</w:t>
        <w:br/>
        <w:t>febrero de 1995.</w:t>
        <w:br/>
        <w:br/>
        <w:br/>
        <w:t>[387]       Declaración rendida ante fedatario  público  (afidávit)  por  el</w:t>
        <w:br/>
        <w:t>perito Eduardo Alcocer Povis el 8 de mayo  de  2013  (expediente  de  fondo,</w:t>
        <w:br/>
        <w:t>folio 1179)</w:t>
        <w:br/>
        <w:br/>
        <w:br/>
        <w:t>[388]       Declaración rendida ante fedatario  público  (afidávit)  por  el</w:t>
        <w:br/>
        <w:t>perito José María Asencio Mellado el  6  de  mayo  de  2013  (expediente  de</w:t>
        <w:br/>
        <w:t>fondo, folio 1106).</w:t>
        <w:br/>
        <w:br/>
        <w:br/>
        <w:t>[389]        Véase,  inter  alia,  Caso  Barrios  Altos  Vs.  Perú.   Fondo.</w:t>
        <w:br/>
        <w:t>Sentencia de 14 de marzo de 2001. Serie C No. 75, párr.  41;  Caso  Masacres</w:t>
        <w:br/>
        <w:t>de El Mozote y lugares aledaños Vs. El  Salvador,  supra,  párr.  319;  Caso</w:t>
        <w:br/>
        <w:t>Gudiel Álvarez y otros (“Diario Militar”) Vs. Guatemala, supra,  párr.  327,</w:t>
        <w:br/>
        <w:t>y Caso García y familiares Vs. Guatemala, supra, párr. 196.</w:t>
        <w:br/>
        <w:br/>
        <w:br/>
        <w:t>[390]            Véase, inter alia, Caso  Almonacid  Arellano  y  otros  Vs.</w:t>
        <w:br/>
        <w:t>Chile,  supra,  párr.  154;  Caso  Gutiérrez  Soler  Vs.  Colombia.   Fondo,</w:t>
        <w:br/>
        <w:t>Reparaciones y Costas. Sentencia de 12 de septiembre de 2005.  Serie  C  No.</w:t>
        <w:br/>
        <w:t>132, párr. 98; Caso Carpio Nicolle y otros. Sentencia de 22 de noviembre  de</w:t>
        <w:br/>
        <w:t>2004. Serie C No. 117, párrs. 131 y 132, y Caso Nadege Dorzema y  otros  Vs.</w:t>
        <w:br/>
        <w:t>República Dominicana, supra, párr. 195.</w:t>
        <w:br/>
        <w:br/>
        <w:br/>
        <w:t>[391]       Véase, inter alia, Caso La Cantuta Vs. Perú, supra,  párr.  153;</w:t>
        <w:br/>
        <w:t>Caso Durand y Ugarte Vs. Perú. Fondo. Sentencia de 16  de  agosto  de  2000.</w:t>
        <w:br/>
        <w:t>Serie C No. 68, párr. 115 a 131, 143 y  punto  resolutivo  séptimo,  y  Caso</w:t>
        <w:br/>
        <w:t>Nadege Dorzema y otros Vs. República Dominicana, supra, párrs. 195 y 197.</w:t>
        <w:br/>
        <w:br/>
        <w:br/>
        <w:t>[392]       Decreto legislativo N° 926 de 19 de febrero de 2003, artículo  2</w:t>
        <w:br/>
        <w:t>(expediente de anexos a la contestación, Anexo 19, folio 3320).</w:t>
        <w:br/>
        <w:br/>
        <w:br/>
        <w:t>[393]       Declaración de Federico  Javier  Llaque  Moya  en  la  audiencia</w:t>
        <w:br/>
        <w:t>pública del presente caso.</w:t>
        <w:br/>
        <w:br/>
        <w:br/>
        <w:t>[394]       La representante alegó que “[d]e  conformidad  con  el  artículo</w:t>
        <w:br/>
        <w:t>131 del Texto Único Ordenado de la Ley Orgánica del Poder Judicial,  Decreto</w:t>
        <w:br/>
        <w:t>Supremo No 017-93-JUS, -que regía a la época- la tramitación de  un  proceso</w:t>
        <w:br/>
        <w:t>en la Corte Suprema debe ‘resolverse en un  plazo  máximo  improrrogable  de</w:t>
        <w:br/>
        <w:t>tres meses calendario, sin perjuicio de normatividad  procesal  expresa  que</w:t>
        <w:br/>
        <w:t>señale un plazo menor”.</w:t>
        <w:br/>
        <w:br/>
        <w:br/>
        <w:t>[395]       En este sentido, el artículo 298 establece: “[l]a Corte  Suprema</w:t>
        <w:br/>
        <w:t>declarará la nulidad: 1. Cuando en la sustanciación de la instrucción, o  en</w:t>
        <w:br/>
        <w:t>la  del  proceso  de   juzgamiento,   se   hubiera   incurrido   en   graves</w:t>
        <w:br/>
        <w:t>irregularidades u omisiones de trámites o garantías establecidas por la  Ley</w:t>
        <w:br/>
        <w:t>Procesal Penal; 2. Si el Juez que instruyó o el Tribunal que  juzgó  no  era</w:t>
        <w:br/>
        <w:t>competente; 3. Si se ha condenado por un delito que no  fue  materia  de  la</w:t>
        <w:br/>
        <w:t>Instrucción o del Juicio Oral, o que se haya omitido instruir  o  juzgar  un</w:t>
        <w:br/>
        <w:t>delito que aparece de la denuncia, de la instrucción o de la  acusación.  No</w:t>
        <w:br/>
        <w:t>procede declarar la nulidad tratándose de vicios procesales susceptibles  de</w:t>
        <w:br/>
        <w:t>ser subsanados; o que no afecten el sentido de la resolución. Los  Jueces  y</w:t>
        <w:br/>
        <w:t>Tribunales están facultados para  completar  o  integrar  en  lo  accesorio,</w:t>
        <w:br/>
        <w:t>incidental o subsidiario, los fallos o resoluciones judiciales.  La  nulidad</w:t>
        <w:br/>
        <w:t>del proceso no surtirá más efectos que el retrotraer el procedimiento  a  la</w:t>
        <w:br/>
        <w:t>estación procesal en que se cometió o produjo  el  vicio,  subsistiendo  los</w:t>
        <w:br/>
        <w:t>elementos probatorios que de modo específico no fueron afectados.  Declarada</w:t>
        <w:br/>
        <w:t>la nulidad del Juicio Oral, la audiencia será reabierta, a  fin  de  que  en</w:t>
        <w:br/>
        <w:t>dicho acto se subsanen los vicios u omisiones que la motivaron, o que en  su</w:t>
        <w:br/>
        <w:t>caso,  se  complementen  o   amplíen   las   pruebas   y   diligencias   que</w:t>
        <w:br/>
        <w:t>correspondan”. Código  de  Procedimientos  Penales  de  1941,  artículo  298</w:t>
        <w:br/>
        <w:t>(expediente de anexos al escrito del Estado de 14 de agosto de 2013,  folios</w:t>
        <w:br/>
        <w:t>5156 a 5157).</w:t>
        <w:br/>
        <w:br/>
        <w:br/>
        <w:t>[396]        Cfr.  Caso  Apitz  Barbera  y  otros  (Corte  Primera   de   lo</w:t>
        <w:br/>
        <w:t>Contencioso Administrativo) Vs. Venezuela, supra, párr. 78, y  Caso  Chocrón</w:t>
        <w:br/>
        <w:t>Chocrón Vs Venezuela, supra, párr. 118</w:t>
        <w:br/>
        <w:br/>
        <w:br/>
        <w:t>[397]       CIDH, Caso No. 11.006. Informe No. 1/95, Caso  Alan  García  Vs.</w:t>
        <w:br/>
        <w:t>Perú. Informe Anual, 1994,  OEA/Ser.L/V/II.88  Doc.  9  rev.  (1995),  7  de</w:t>
        <w:br/>
        <w:t>febrero de 1995.</w:t>
        <w:br/>
        <w:br/>
        <w:br/>
        <w:t>[398]       En la sentencia de 18 de junio de 1993 que absolvió a la  señora</w:t>
        <w:br/>
        <w:t>J se “manda que, en caso de que  no  fuere  recurrida  expresamente  [dicha]</w:t>
        <w:br/>
        <w:t>sentencia, se conceda el recurso de nulidad de oficio respecto  del  extremo</w:t>
        <w:br/>
        <w:t>absolutorio. Sentencia de la Corte Superior de Justicia de  Lima  de  18  de</w:t>
        <w:br/>
        <w:t>junio de 1993 (expediente de anexos  a  la  contestación,  Anexo  48,  folio</w:t>
        <w:br/>
        <w:t>3785). Asimismo, si bien no consta en el expediente la fecha en  qué  fueron</w:t>
        <w:br/>
        <w:t>interpuestos, de acuerdo  a  la  información  en  el  expediente  tanto  los</w:t>
        <w:br/>
        <w:t>condenados como el fiscal del Ministerio Público interpusieron  recursos  de</w:t>
        <w:br/>
        <w:t>nulidad contra dicha decisión, sin que haya sido aportada información de  la</w:t>
        <w:br/>
        <w:t>cual se desprenda que fueron  interpuestos  extemporáneamente  (supra  párr.</w:t>
        <w:br/>
        <w:t>105).</w:t>
        <w:br/>
        <w:br/>
        <w:br/>
        <w:t>[399]       El Tribunal Superior  de  Colonia  negó  la  extradición  de  la</w:t>
        <w:br/>
        <w:t>señora J. en 2008 al considerar que la decisión de nulidad “no satisface  el</w:t>
        <w:br/>
        <w:t>mínimo estándar jurídico-estatal o debido  proceso”.  En  particular,  dicho</w:t>
        <w:br/>
        <w:t>tribunal consideró que aun cuando,  desde  un  punto  de  vista  formal,  la</w:t>
        <w:br/>
        <w:t>absolución no estaba firme, se debían tener en cuenta  las  particularidades</w:t>
        <w:br/>
        <w:t>del caso, entre ellas, que el propósito de las  reformas  a  la  legislación</w:t>
        <w:br/>
        <w:t>antiterrorista era  favorecer  a  las  personas  juzgadas  sin  las  debidas</w:t>
        <w:br/>
        <w:t>garantías y que debido a que “la fundamentación [de la decisión de  nulidad]</w:t>
        <w:br/>
        <w:t>es realmente superficial y no considera el  caso  concreto”.  Asimismo,  “No</w:t>
        <w:br/>
        <w:t>[se] encuentra evidencia de  que  la  perseguida  hubiera  tenido  cualquier</w:t>
        <w:br/>
        <w:t>posibilidad de  tomar  influencia  en  el  proceso  que  dio  lugar  a  esta</w:t>
        <w:br/>
        <w:t>sentencia”. Dicho  tribunal  consideró  que  “la  continuación  del  proceso</w:t>
        <w:br/>
        <w:t>contra la [señora J.] significaría que una persona que fuera absuelta en  un</w:t>
        <w:br/>
        <w:t>proceso que - según el derecho constitucional peruano - viola la  legalidad,</w:t>
        <w:br/>
        <w:t>tuviera que aceptar una anulación de esta  sentencia  absolutoria  formulada</w:t>
        <w:br/>
        <w:t>en  un  proceso  todavía  menos  legal”.  Sentencia  del  Tribunal  Regional</w:t>
        <w:br/>
        <w:t>Superior de Colonia de 22  de  agosto  de  2008  (expediente  de  anexos  al</w:t>
        <w:br/>
        <w:t>Informe de fondo, Anexo 36, folio 403)</w:t>
        <w:br/>
        <w:br/>
        <w:br/>
        <w:t>[400]        El  artículo  9  de  la  Convención  Americana  establece  que:</w:t>
        <w:br/>
        <w:t>“[n]adie puede ser condenado por acciones u omisiones que en el  momento  de</w:t>
        <w:br/>
        <w:t>cometerse no fueran delictivos según el derecho aplicable. Tampoco se  puede</w:t>
        <w:br/>
        <w:t>imponer pena más grave que la aplicable en el momento  de  la  comisión  del</w:t>
        <w:br/>
        <w:t>delito.  Si con posterioridad a la comisión del delito  la  ley  dispone  la</w:t>
        <w:br/>
        <w:t>imposición de una pena más leve, el delincuente se beneficiará de ello”.</w:t>
        <w:br/>
        <w:br/>
        <w:br/>
        <w:t>[401]       Cfr. Caso Baena Ricardo y otros Vs. Panamá. Fondo,  Reparaciones</w:t>
        <w:br/>
        <w:t>y Costas. Sentencia de 2 de febrero de 2001. Serie C No. 72,  párr.  107,  y</w:t>
        <w:br/>
        <w:t>Caso Mohamed Vs. Argentina, supra, párr. 130.</w:t>
        <w:br/>
        <w:br/>
        <w:br/>
        <w:t>[402]       Cfr. Caso Baena Ricardo y otros Vs. Panamá. Fondo,  Reparaciones</w:t>
        <w:br/>
        <w:t>y Costas, supra, párr. 106, y Caso Mohamed Vs. Argentina, supra, párr. 130.</w:t>
        <w:br/>
        <w:br/>
        <w:br/>
        <w:t>[403]       Cfr. Caso Baena Ricardo y otros Vs. Panamá. Fondo,  Reparaciones</w:t>
        <w:br/>
        <w:t>y Costas, supra, párr. 104, y Caso Mohamed Vs. Argentina, supra, párr. 131.</w:t>
        <w:br/>
        <w:br/>
        <w:br/>
        <w:t>[404]       Cfr. Caso Baena Ricardo y otros Vs. Panamá. Fondo,  Reparaciones</w:t>
        <w:br/>
        <w:t>y Costas, supra, párr. 106, y Caso García Asto y  Ramírez  Rojas  Vs.  Perú,</w:t>
        <w:br/>
        <w:t>supra, párr. 191.</w:t>
        <w:br/>
        <w:br/>
        <w:br/>
        <w:t>[405]       Resolución de la Sala Nacional de Terrorismo de 22 de  julio  de</w:t>
        <w:br/>
        <w:t>2003 en el expediente No. 35 -93 (expediente de anexos  a  la  contestación,</w:t>
        <w:br/>
        <w:t>Anexo 54, folio 3823), y en el mismo sentido se  pronunció  Pablo  Talavera.</w:t>
        <w:br/>
        <w:t>Cfr. Declaración rendida el  6  de  mayo  de  2013  ante  fedatario  público</w:t>
        <w:br/>
        <w:t>(afidávit) por el testigo Pablo  Rogelio  Talavera  Elguera  (expediente  de</w:t>
        <w:br/>
        <w:t>fondo, folios 1081 y 1082).</w:t>
        <w:br/>
        <w:br/>
        <w:br/>
        <w:t>[406]        Al  respecto,  el   Estado   señaló   que   “ni   el   Tribunal</w:t>
        <w:br/>
        <w:t>Constitucional peruano ni la Corte Interamericana [en otros casos contra  el</w:t>
        <w:br/>
        <w:t>Perú] han considerado que el tipo penal base del delito de  terrorismo,  […]</w:t>
        <w:br/>
        <w:t>ni el tipo penal de pertenencia o afiliación a una organización  terrorista,</w:t>
        <w:br/>
        <w:t>son  inconstitucionales  o  incompatibles  con  la  Convención   Americana”.</w:t>
        <w:br/>
        <w:t>Asimismo, el Perú alegó que  “las  autoridades  nacionales,  conforme  a  la</w:t>
        <w:br/>
        <w:t>Sentencia de 3 de enero de 2003 del  Tribunal  Constitucional,  introdujeron</w:t>
        <w:br/>
        <w:t>los cambios necesarios en las normas que regulaban la tipificación  y  demás</w:t>
        <w:br/>
        <w:t>elementos que servían de sustento  al  juzgamiento  de  los  procesados  por</w:t>
        <w:br/>
        <w:t>terrorismo”.</w:t>
        <w:br/>
        <w:br/>
        <w:br/>
        <w:t>[407]        Cfr.  Caso  Castillo  Petruzzi  y  otros   Vs.   Perú.   Fondo,</w:t>
        <w:br/>
        <w:t>Reparaciones y Costas, supra, párr. 121, y Caso Usón Ramírez Vs.  Venezuela,</w:t>
        <w:br/>
        <w:t>supra, párr. 55.</w:t>
        <w:br/>
        <w:br/>
        <w:br/>
        <w:t>[408] Cfr. Resolución de la Corte Superior de Justicia  de  Lima  del  1  de</w:t>
        <w:br/>
        <w:t>febrero de 1993 (expediente de anexos a la contestación,  Anexo  46,  folios</w:t>
        <w:br/>
        <w:t>3764 a 3765).</w:t>
        <w:br/>
        <w:br/>
        <w:br/>
        <w:t>[409]       En el Atestado Policial de 25 de abril de 1992 se le acusa a  J.</w:t>
        <w:br/>
        <w:t>de  ser  integrante  de  “la  organización  terrorista  denominada   Sendero</w:t>
        <w:br/>
        <w:t>Luminoso teniendo […] la condición de dirigente  […]  de  esta  organización</w:t>
        <w:br/>
        <w:t>clandestina, siendo responsables del proceso de redacción, coordinación  con</w:t>
        <w:br/>
        <w:t>periodistas nacionales y extranjeros, para la difusión  de  las  actividades</w:t>
        <w:br/>
        <w:t>terroristas de ‘SL’ a través del periódico clandestino  el  ‘Diario’”.  Cfr.</w:t>
        <w:br/>
        <w:t>Atestado N° 084 – DINCOTE de 25 de abril de 1992 (expediente de anexos a  la</w:t>
        <w:br/>
        <w:t>contestación, Anexo 23, folio 3622).</w:t>
        <w:br/>
        <w:br/>
        <w:t>[410]       Dictamen  Nro.  040-05-05-3FSPN-MP-FN  de  la  Tercera  Fiscalía</w:t>
        <w:br/>
        <w:t>Superior Penal Nacional del 29 de septiembre del 2005 (expediente de  anexos</w:t>
        <w:br/>
        <w:t>a la contestación, Anexo 58, folios 3924, 3967,  3968),  y  ver  también  la</w:t>
        <w:br/>
        <w:t>resolución del Segundo Juzgado Penal Supraprovincial  del  30  de  diciembre</w:t>
        <w:br/>
        <w:t>del  2004  en  el  expediente  Nro.  641-03  (expediente  de  anexos  a   la</w:t>
        <w:br/>
        <w:t>contestación, Anexo 57, folios 3889 y 3968).</w:t>
        <w:br/>
        <w:br/>
        <w:t>[411]        El  artículo  316  del  Código  Penal  establece:  “[el]   que,</w:t>
        <w:br/>
        <w:t>públicamente, hace la apología de un delito o de la persona  que  haya  sido</w:t>
        <w:br/>
        <w:t>condenada como su autor o partícipe, será reprimido con  pena  privativa  de</w:t>
        <w:br/>
        <w:t>libertad no menor de uno ni mayor de cuatro años. Si la apología se hace  de</w:t>
        <w:br/>
        <w:t>delito contra la seguridad y tranquilidad públicas, contra el  Estado  y  la</w:t>
        <w:br/>
        <w:t>defensa  nacional,  o  contra  los   Poderes   del   Estado   y   el   orden</w:t>
        <w:br/>
        <w:t>constitucional, la pena será no menor de cuatro  ni  mayor  de  seis  años”.</w:t>
        <w:br/>
        <w:t>Cfr. Código Penal de Perú de 1991  (expediente  de  anexos  al  escrito  del</w:t>
        <w:br/>
        <w:t>Estado de 14 de agosto de 2013, folio 5442).</w:t>
        <w:br/>
        <w:br/>
        <w:br/>
        <w:t>[412] Sentencia del Tribunal Constitucional de 3 de enero de 2003,  Exp.  N°</w:t>
        <w:br/>
        <w:t>010-2002-AI/TCLIMA, fundamentos 41, 112 y 113 (expediente de  fondo,  folios</w:t>
        <w:br/>
        <w:t>1557).</w:t>
        <w:br/>
        <w:br/>
        <w:t>[413]       Cfr. Declaración rendida el 6 de mayo  de  2013  ante  fedatario</w:t>
        <w:br/>
        <w:t>público  (afidávit)  por  el  testigo   Pablo   Rogelio   Talavera   Elguera</w:t>
        <w:br/>
        <w:t>(expediente de fondo, folio 1086).</w:t>
        <w:br/>
        <w:br/>
        <w:t>[414]       Los principios recogidos en el artículo  5.2  de  la  Convención</w:t>
        <w:br/>
        <w:t>también están contenidos en los artículos 7 y 10.1 del  Pacto  Internacional</w:t>
        <w:br/>
        <w:t>de Derechos Civiles y Políticos,  los  cuales  establecen,  respectivamente,</w:t>
        <w:br/>
        <w:t>que “[n]adie  será  sometido  a  torturas  ni  a  penas  o  tratos  crueles,</w:t>
        <w:br/>
        <w:t>inhumanos o degradantes”, y que “[t]oda persona  privada  de  libertad  será</w:t>
        <w:br/>
        <w:t>tratada humanamente y con el respeto debido a la dignidad inherente  al  ser</w:t>
        <w:br/>
        <w:t>humano”. Los principios primero y sexto del Conjunto de Principios  para  la</w:t>
        <w:br/>
        <w:t>protección de todas las personas sometidas a cualquier forma de detención  o</w:t>
        <w:br/>
        <w:t>prisión disponen, respectivamente, lo mismo. Por su  parte,  el  artículo  3</w:t>
        <w:br/>
        <w:t>del Convenio Europeo para la Protección de los Derechos  Humanos  y  de  las</w:t>
        <w:br/>
        <w:t>Libertades Fundamentales dispone que “[n]adie podrá ser sometido  a  tortura</w:t>
        <w:br/>
        <w:t>ni a penas o tratos inhumanos o degradantes”. Cfr.  Pacto  Internacional  de</w:t>
        <w:br/>
        <w:t>Derechos Civiles y Políticos, artículos 7 y  10.1;  Conjunto  de  Principios</w:t>
        <w:br/>
        <w:t>para la protección de todas las personas  sometidas  a  cualquier  forma  de</w:t>
        <w:br/>
        <w:t>detención  o  prisión,  principios  1  y  6;  y  Convenio  Europeo  para  la</w:t>
        <w:br/>
        <w:t>Protección de los  Derechos  Humanos  y  de  las  Libertades  Fundamentales,</w:t>
        <w:br/>
        <w:t>artículo 3. Véase, también, Caso Yvon Neptune Vs. Haití, supra,  párr.  129,</w:t>
        <w:br/>
        <w:t>y Caso Fleury y otros Vs. Haití, supra, párr. 68.</w:t>
        <w:br/>
        <w:br/>
        <w:br/>
        <w:t>[415]       Cfr. Caso Yvon Neptune Vs.  Haití,  supra,  párr.  129,  y  Caso</w:t>
        <w:br/>
        <w:t>Fleury y otros Vs. Haití, supra, párr. 68.</w:t>
        <w:br/>
        <w:br/>
        <w:br/>
        <w:t>[416]       Cfr. Caso Cantoral Benavides Vs. Perú. Fondo, supra,  párr.  95,</w:t>
        <w:br/>
        <w:t>y Caso Mendoza y otros Vs. Argentina, supra, párr. 173.</w:t>
        <w:br/>
        <w:br/>
        <w:br/>
        <w:t>[417]       Cfr. Caso Lori Berenson Mejía Vs. Perú.  Fondo,  Reparaciones  y</w:t>
        <w:br/>
        <w:t>Costas, supra, párr. 100, y Caso  Mendoza  y  otros  Vs.  Argentina,  supra,</w:t>
        <w:br/>
        <w:t>párr. 173.</w:t>
        <w:br/>
        <w:br/>
        <w:br/>
        <w:t>[418]       Cfr.  Pacto  Internacional  de  Derechos  Civiles  y  Políticos,</w:t>
        <w:br/>
        <w:t>artículo 7; Convención contra la Tortura y Otros  Tratos  o  Penas  Crueles,</w:t>
        <w:br/>
        <w:t>Inhumanos o Degradantes, artículo  2;  Convención  sobre  los  Derechos  del</w:t>
        <w:br/>
        <w:t>Niño, artículo 37, y Convención Internacional sobre  la  protección  de  los</w:t>
        <w:br/>
        <w:t>derechos  de  todos  los  trabajadores  migratorios  y  de  sus  familiares,</w:t>
        <w:br/>
        <w:t>artículo 10.</w:t>
        <w:br/>
        <w:br/>
        <w:br/>
        <w:t>[419]       Cfr. Convención Interamericana  para  Prevenir  y  Sancionar  la</w:t>
        <w:br/>
        <w:t>Tortura, artículos 1 y 5; Carta Africana de los Derechos Humanos  y  de  los</w:t>
        <w:br/>
        <w:t>Pueblos, artículo 5; Carta Africana de los Derechos y  Bienestar  del  Niño,</w:t>
        <w:br/>
        <w:t>artículo 16; Convención de Belém do Pará, artículo 4, y Convenio Europeo  de</w:t>
        <w:br/>
        <w:t>Derechos Humanos, artículo 3.</w:t>
        <w:br/>
        <w:br/>
        <w:br/>
        <w:t>[420]       Cfr. Conjunto de Principios para  la  protección  de  todas  las</w:t>
        <w:br/>
        <w:t>personas sometidas a cualquier forma de detención o prisión, principios 1  y</w:t>
        <w:br/>
        <w:t>6; Código de conducta para funcionarios encargados de hacer cumplir la  ley,</w:t>
        <w:br/>
        <w:t>artículo 5; Declaración sobre la  protección  de  la  mujer  y  el  niño  en</w:t>
        <w:br/>
        <w:t>estados de emergencia o de conflicto armado de 1974, artículo  4,  y  Líneas</w:t>
        <w:br/>
        <w:t>directrices del  Comité  de  Ministros  del  Consejo  de  Europa  sobre  los</w:t>
        <w:br/>
        <w:t>derechos humanos y la lucha contra el terrorismo, Directriz IV.</w:t>
        <w:br/>
        <w:br/>
        <w:br/>
        <w:t>[421] Cfr., inter alia, artículo 3 común a los cuatro Convenios  de  Ginebra</w:t>
        <w:br/>
        <w:t>de 1949; Convenio de Ginebra relativo al trato debido a los  prisioneros  de</w:t>
        <w:br/>
        <w:t>guerra (Convenio III), artículos 49, 52, 87, 89 y 97;  Convenio  de  Ginebra</w:t>
        <w:br/>
        <w:t>relativo a la protección debida a las personas civiles en tiempo  de  guerra</w:t>
        <w:br/>
        <w:t>(Convenio IV), artículos 40, 51, 95, 96, 100 y 119;  Protocolo  Adicional  a</w:t>
        <w:br/>
        <w:t>los Convenios de Ginebra del 12 de agosto de 1949 relativo a  la  Protección</w:t>
        <w:br/>
        <w:t>de las Víctimas de los Conflictos  Armados  Internacionales  (Protocolo  I),</w:t>
        <w:br/>
        <w:t>artículo 75.2.a)ii), y Protocolo adicional a los Convenios  de  Ginebra  del</w:t>
        <w:br/>
        <w:t>12 de agosto de 1949 relativo  a  la  protección  de  las  víctimas  de  los</w:t>
        <w:br/>
        <w:t>conflictos armados  sin  carácter  internacional  (Protocolo  II),  artículo</w:t>
        <w:br/>
        <w:t>4.2.a). Véase, también, Caso Fleury y otros Vs. Haití, supra, párr. 71.</w:t>
        <w:br/>
        <w:br/>
        <w:br/>
        <w:t>[422]       Cfr.  Caso  Velásquez  Rodríguez  Vs.  Honduras.  Fondo,  supra,</w:t>
        <w:br/>
        <w:t>párrs. 127 y 128, y Caso Vélez Restrepo y familiares  Vs.  Colombia,  supra,</w:t>
        <w:br/>
        <w:t>párr. 156.</w:t>
        <w:br/>
        <w:br/>
        <w:br/>
        <w:t>[423]       Cfr. Caso Velásquez Rodríguez Vs. Honduras. Fondo, supra, párr.</w:t>
        <w:br/>
        <w:t>129, y Caso Vélez Restrepo y familiares Vs. Colombia, supra, párr. 156.</w:t>
        <w:br/>
        <w:br/>
        <w:br/>
        <w:t>[424]       Cfr. Caso de la “Panel Blanca” (Paniagua Morales y  otros)  Vs.</w:t>
        <w:br/>
        <w:t>Guatemala. Fondo, supra, párr. 91; Caso González Medina  y  familiares  Vs.</w:t>
        <w:br/>
        <w:t>República  Dominicana.  Excepciones  Preliminares,  Fondo,  Reparaciones  y</w:t>
        <w:br/>
        <w:t>Costas. Sentencia de 27 de febrero de 2012. Serie C No. 240, párr.  133,  y</w:t>
        <w:br/>
        <w:t>Caso Masacre de Santo Domingo Vs. Colombia, supra, párr. 162.</w:t>
        <w:br/>
        <w:br/>
        <w:br/>
        <w:t>[425]       Cfr. Caso  Velásquez  Rodríguez  Vs.  Honduras.  Fondo,  supra,</w:t>
        <w:br/>
        <w:t>párrs. 172 y 173, y Caso Luna López Vs. Honduras, supra, párr. 119.</w:t>
        <w:br/>
        <w:br/>
        <w:br/>
        <w:t>[426]       Cfr. Caso Velásquez Rodríguez Vs. Honduras. Fondo, supra,  párr.</w:t>
        <w:br/>
        <w:t>130, y Caso Vélez Restrepo y familiares Vs. Colombia, supra, párr. 156.</w:t>
        <w:br/>
        <w:br/>
        <w:br/>
        <w:t>[427]       Cfr. Caso Velásquez Rodríguez Vs. Honduras. Fondo, supra,  párr.</w:t>
        <w:br/>
        <w:t>135, y Caso Vélez Restrepo y familiares Vs. Colombia, supra, párr. 156.</w:t>
        <w:br/>
        <w:br/>
        <w:br/>
        <w:t>[428]       Cfr. Informe de Traumatic Stress Clinic de 28  de  noviembre  de</w:t>
        <w:br/>
        <w:t>1996 (expediente de anexos al Informe de Fondo, Anexo 7, folio 82).</w:t>
        <w:br/>
        <w:br/>
        <w:br/>
        <w:t>[429]       Cfr. Informe de Traumatic Stress Clinic de 28  de  noviembre  de</w:t>
        <w:br/>
        <w:t>1996 (expediente de  anexos  al  Informe  de  Fondo,  Anexo  7,  folio  86),</w:t>
        <w:br/>
        <w:t>declaración rendida ante fedatario público (afidávit) por el testigo  Martin</w:t>
        <w:br/>
        <w:t>Rademacher el 8 de mayo  de  2013  (expediente  de  fondo,  folio  1246),  y</w:t>
        <w:br/>
        <w:t>afidávit  de  Bent  Sørensen  y  Inge  Genefke  del   Anti-Torture   Support</w:t>
        <w:br/>
        <w:t>Foundation rendido el 31 de diciembre de 2007 y presentado en el  marco  del</w:t>
        <w:br/>
        <w:t>proceso de extradición de la señora J. (expediente de anexos al  escrito  de</w:t>
        <w:br/>
        <w:t>solicitudes y argumentos, Anexo 58, folios 3180 y 3181).</w:t>
        <w:br/>
        <w:br/>
        <w:br/>
        <w:t>[430]       Informe de la Comisión de la Verdad y Reconciliación,  Tomo  VI,</w:t>
        <w:br/>
        <w:t>Capítulo 1.4, págs. 240 y 241.</w:t>
        <w:br/>
        <w:br/>
        <w:br/>
        <w:t>[431]       Informe de la Comisión de la Verdad y Reconciliación,  Tomo  VI,</w:t>
        <w:br/>
        <w:t>Capítulo 1.5, págs. 279 y 306.</w:t>
        <w:br/>
        <w:br/>
        <w:br/>
        <w:t>[432]       Informe de la Comisión de la Verdad y Reconciliación,  Tomo  VI,</w:t>
        <w:br/>
        <w:t>Capítulo 1.4, pág. 242 y Capítulo 1.5, págs. 315, 322, 324 y 348.</w:t>
        <w:br/>
        <w:br/>
        <w:br/>
        <w:t>[433]       Informe de la Comisión de la Verdad y Reconciliación,  Tomo  VI,</w:t>
        <w:br/>
        <w:t>Capítulo 1.4, págs. 223, 241 y 252.</w:t>
        <w:br/>
        <w:br/>
        <w:t>[434]       Informe de la Comisión de la Verdad y Reconciliación,  Tomo  VI,</w:t>
        <w:br/>
        <w:t>Capítulo 1.4, pág. 224.</w:t>
        <w:br/>
        <w:br/>
        <w:t>[435]       Declaración rendida ante fedatario  público  (afidávit)  por  la</w:t>
        <w:br/>
        <w:t>testigo  Nancy  Elizabeth  De  la  Cruz  Chamilco  el  8  de  mayo  de  2013</w:t>
        <w:br/>
        <w:t>(expediente de fondo, folio 1069).</w:t>
        <w:br/>
        <w:br/>
        <w:br/>
        <w:t>[436]       Declaración rendida ante fedatario  público  (afidávit)  por  la</w:t>
        <w:br/>
        <w:t>testigo  Nancy  Elizabeth  De  la  Cruz  Chamilco  el  8  de  mayo  de  2013</w:t>
        <w:br/>
        <w:t>(expediente de fondo, folios 1068, 1070 y 1071). Al respecto, la  declarante</w:t>
        <w:br/>
        <w:t>indicó que “[a]l suscribir el Certificado  Médico  Legal  en  referencia  la</w:t>
        <w:br/>
        <w:t>certificación de los hallazgos descritos es técnica y administrativamente”.</w:t>
        <w:br/>
        <w:br/>
        <w:br/>
        <w:t>[437]       Véase, por ejemplo, el escrito de  contestación  (expediente  de</w:t>
        <w:br/>
        <w:t>Fondo, folios 397 y 398).</w:t>
        <w:br/>
        <w:br/>
        <w:br/>
        <w:t>[438]       En dicha oportunidad la señora J. declaró que: [la]  tomaron  de</w:t>
        <w:br/>
        <w:t>los cabellos y [la] llevaron hasta el fondo  del  inmueble,  [la]  vendaron,</w:t>
        <w:br/>
        <w:t>[la] tuvieron contra la pared”.  Además  indicó  que,  “al  momento  de  ser</w:t>
        <w:br/>
        <w:t>intervenida  [fue]  golpeada,  maltratada  sexualmente,  o  sea   [la]   han</w:t>
        <w:br/>
        <w:t>manoseado por completo”. Manifestación de la señora J. de  21  de  abril  de</w:t>
        <w:br/>
        <w:t>1992 (expediente de anexos a la contestación, Anexo 31, folio 3669 y  3671).</w:t>
        <w:br/>
        <w:br/>
        <w:br/>
        <w:br/>
        <w:t>[439]       En dicha oportunidad la señora J declaró que: [la] ha tomado  de</w:t>
        <w:br/>
        <w:t>los cabellos, con un revólver  [le]  ha  apuntado  y  entraron  como  quince</w:t>
        <w:br/>
        <w:t>personas ves[tidos] de civil, todos armados y como  estaba  herida  por  los</w:t>
        <w:br/>
        <w:t>vidrios que [le] habían caído en la espalda,  [la]  han  tirado  al  piso  e</w:t>
        <w:br/>
        <w:t>inmediatamente [le] han amarrado las manos a la espalda, y [le] han  vendado</w:t>
        <w:br/>
        <w:t>los ojos, [la] han golpeado y [la] llevaron al fondo del  local,  amenazando</w:t>
        <w:br/>
        <w:t>y gritando una serie de groserías[.  C]uando  [la]  venda[ron]  uno  de  los</w:t>
        <w:br/>
        <w:t>hombres que era moreno, con un gorro amarillo  [la]  h[a]  golpeado  en  las</w:t>
        <w:br/>
        <w:t>piernas,  [la]  ha  manoseado  por  completo[,]  según  él   revisándo[la]”.</w:t>
        <w:br/>
        <w:t>Asimismo, indicó que “usaban sus radios [y les]  decían  que  [las]  iban  a</w:t>
        <w:br/>
        <w:t>desaparecer y [las] iban a llevar a un cuartel”. Declaró  además  que  luego</w:t>
        <w:br/>
        <w:t>la montaron en un carro que estuvo “toda la noche dando  vueltas  hasta  las</w:t>
        <w:br/>
        <w:t>seis de la mañana que se ha parado frente a la Prefectura, todo  ese  tiempo</w:t>
        <w:br/>
        <w:t>h[abía] estado vendada y amarrada”. Declaración instructiva de 10  de  junio</w:t>
        <w:br/>
        <w:t>de 1992 ante el Décimo Juzgado de Instrucción de Lima (expediente de  anexos</w:t>
        <w:br/>
        <w:t>a la contestación, Anexo 41, folio 3698).</w:t>
        <w:br/>
        <w:br/>
        <w:br/>
        <w:t>[440]       En dicha  oportunidad  la  señora  J.  declaró  que  durante  el</w:t>
        <w:br/>
        <w:t>registro del inmueble de la calle  las  Esmeraldas  “en  todo  momento  [le]</w:t>
        <w:br/>
        <w:t>cubrieron los  ojos”.  Asimismo,  declaró  que  “es  falso  que  yo  hubiese</w:t>
        <w:br/>
        <w:t>intentando fugar policía por el contrario cuando  sentí  que  la  puerta  la</w:t>
        <w:br/>
        <w:t>estaban intentando abrir aduciendo que eran [los] dueños  yo  misma  intenté</w:t>
        <w:br/>
        <w:t>aclara la equivocación que creía se estaban  cometiendo,  rompiendo  en  ese</w:t>
        <w:br/>
        <w:t>momento el vidrio y me tomaron de los cabellos así como me apuntaron con  un</w:t>
        <w:br/>
        <w:t>revólver”. Declaración instructiva de 15 de junio de  1992  ante  el  Décimo</w:t>
        <w:br/>
        <w:t>Juzgado de Instrucción de Lima (expediente  de  anexos  a  la  contestación,</w:t>
        <w:br/>
        <w:t>Anexo 42, folio 3704).</w:t>
        <w:br/>
        <w:br/>
        <w:br/>
        <w:t>[441]       En dicha oportunidad la señora J. declaró que permaneció “más  o</w:t>
        <w:br/>
        <w:t>menos tres horas, tirada en el piso, boca abajo, con  los  ojos  vendados  y</w:t>
        <w:br/>
        <w:t>[…] con los brazos atrá[s], así como permanentemente un sujeto  [le]  pisaba</w:t>
        <w:br/>
        <w:t>la pierna”. Declaración instructiva de 19 de junio de 1992  ante  el  Décimo</w:t>
        <w:br/>
        <w:t>Juzgado de Instrucción de Lima (expediente de anexos al  escrito  de  24  de</w:t>
        <w:br/>
        <w:t>junio de 2013 del Estado, Anexo 17, folio 4742).</w:t>
        <w:br/>
        <w:br/>
        <w:t>[442]        Cfr.  Petición  inicial  ante  la  Comisión  Interamericana  de</w:t>
        <w:br/>
        <w:t>Derechos Humanos recibida el 17 de Junio de  1997  (expediente  del  trámite</w:t>
        <w:br/>
        <w:t>ante la Comisión, folio 585); comunicación de  la  representante  de  11  de</w:t>
        <w:br/>
        <w:t>julio de 2008  (expediente  del  trámite  ante  la  Comisión,  folio  1703);</w:t>
        <w:br/>
        <w:t>comunicación de la representante de 23 de octubre de  2007  (expediente  del</w:t>
        <w:br/>
        <w:t>trámite ante la Comisión, folio 779); escrito de  solicitudes  y  argumentos</w:t>
        <w:br/>
        <w:t>(expediente de fondo, folios 185 a 218) y escrito de alegatos finales de  la</w:t>
        <w:br/>
        <w:t>representante (expediente de fondo, folios 2074 a 2097).</w:t>
        <w:br/>
        <w:br/>
        <w:t>[443]        Cfr.  Caso  Fernández  Ortega  y  otros.  Vs.  México,   supra.</w:t>
        <w:br/>
        <w:t>Excepción Preliminar, Fondo, Reparaciones  y  Costas.  Sentencia  de  30  de</w:t>
        <w:br/>
        <w:t>agosto de 2010. Serie C No. 215, párr. 100, y Caso Rosendo Cantú y otra  Vs.</w:t>
        <w:br/>
        <w:t>México. Excepción Preliminar, Fondo, Reparaciones y Costas. Sentencia de  31</w:t>
        <w:br/>
        <w:t>de agosto de 2010. Serie C No. 216, párr. 89.</w:t>
        <w:br/>
        <w:br/>
        <w:br/>
        <w:t>[444]       Cfr. Caso Rosendo Cantú y otra  Vs.  México,  supra,  párr.  95.</w:t>
        <w:br/>
        <w:br/>
        <w:br/>
        <w:br/>
        <w:t>[445]       En los primeros escritos ante  la  Comisión  Interamericana,  el</w:t>
        <w:br/>
        <w:t>entonces representante de la señora J., señaló que:  “[t]he  acts  committed</w:t>
        <w:br/>
        <w:t>against Petitioner at the time of her arrest and detention  at  DINCOTE  […]</w:t>
        <w:br/>
        <w:t>included [… t]he sexually abusive  search  of  Petitioner,  whereby  a  GEIN</w:t>
        <w:br/>
        <w:t>officer placed his hands under her cloth[e]s and  molested  her  body[,  and</w:t>
        <w:br/>
        <w:t>t]he rape of Petitioner by the GEIN officer when  he  inserted  his  fingers</w:t>
        <w:br/>
        <w:t>inside her vagina while molesting her during her arrest” (texto original  en</w:t>
        <w:br/>
        <w:t>inglés). Cfr. Petición inicial ante la Comisión Interamericana  de  Derechos</w:t>
        <w:br/>
        <w:t>Humanos recibida el 17 de Junio de 1997  (expediente  del  trámite  ante  la</w:t>
        <w:br/>
        <w:t>Comisión, folio 585). Posteriormente, en octubre de 2007 y julio de 2008  la</w:t>
        <w:br/>
        <w:t>representante aclaró que “el texto original  en  el  inglés  […]  consign[ó]</w:t>
        <w:br/>
        <w:t>erróneamente  ‘violación  sexual’  en  vez   de   ‘violencia   sexual’.   La</w:t>
        <w:br/>
        <w:t>peticionaria fue asaltada sexualmente por los efectivos  que  la  detuvieron</w:t>
        <w:br/>
        <w:t>de la forma descrita en la  denuncia  en  situación  que  estaba  vendada  y</w:t>
        <w:br/>
        <w:t>amarrada y reducida por la fuerza bruta de dos hombres”. Comunicación de  la</w:t>
        <w:br/>
        <w:t>representante de 11 de  julio  de  2008  (expediente  del  trámite  ante  la</w:t>
        <w:br/>
        <w:t>Comisión, folio 1703) y, ver también, comunicación de  la  representante  de</w:t>
        <w:br/>
        <w:t>23 de octubre de 2007 (expediente del trámite ante la Comisión, folio  779).</w:t>
        <w:br/>
        <w:t>Por otro lado, en el procedimiento ante la Corte la representante señaló  en</w:t>
        <w:br/>
        <w:t>su escrito de solicitudes  y  argumentos  que  lo  ocurrido  a  la  presunta</w:t>
        <w:br/>
        <w:t>víctima  constituía  “un  asalto  físico  de  naturaleza  sexual  (violencia</w:t>
        <w:br/>
        <w:t>sexual), no a una violación sexual”. Aclaró que “[e]sta  corrección  de  los</w:t>
        <w:br/>
        <w:t>hechos  descritos  en  la  denuncia  original  fue  hecha  en   la   primera</w:t>
        <w:br/>
        <w:t>oportunidad que J. tuvo [tras la modificación  de  la  representación]”.  No</w:t>
        <w:br/>
        <w:t>obstante, a partir de la audiencia pública la representación de la  presunta</w:t>
        <w:br/>
        <w:t>víctima  señaló  que  estos  actos  eran  legalmente   caracterizados   como</w:t>
        <w:br/>
        <w:t>violación sexual. Al respecto,  señaló  que  “la  vagina  está  definida  no</w:t>
        <w:br/>
        <w:t>solamente  como  el  tracto.  Todo  lo  que  ella  dijo  fue  que  no  entró</w:t>
        <w:br/>
        <w:t>internamente a  la  vagina,  lo  cual  no  quiere  decir  que  no  hubo  una</w:t>
        <w:br/>
        <w:t>introducción de los dedos en la vagina,  por  lo  tanto  no  existe  ninguna</w:t>
        <w:br/>
        <w:t>contradicción en los hechos”.</w:t>
        <w:br/>
        <w:br/>
        <w:br/>
        <w:t>[446]       Cfr. Caso Rosendo Cantú otra Vs. México, supra, párr. 95. En  el</w:t>
        <w:br/>
        <w:t>mismo sentido, TEDH, Teslenko Vs. Ucranía, no. 55528/08, §§ 88, 95 y 96,  20</w:t>
        <w:br/>
        <w:t>de diciembre de 2011,  y  Organización  de  Naciones  Unidas.  Protocolo  de</w:t>
        <w:br/>
        <w:t>Estambul. Manual para  la  investigación  y  documentación  eficaces  de  la</w:t>
        <w:br/>
        <w:t>tortura y  otros  tratos  o  penas  crueles,  inhumanos  o  degradantes  (en</w:t>
        <w:br/>
        <w:t>adelante “Protocolo de Estambul”), 9 de agosto de 1999, párr. 99.vii.</w:t>
        <w:br/>
        <w:br/>
        <w:br/>
        <w:t>[447]       Cfr. Declaración instructiva de 10 de  junio  de  1992  ante  el</w:t>
        <w:br/>
        <w:t>Décimo  Juzgado  de  Instrucción  de  Lima  (expediente  de  anexos   a   la</w:t>
        <w:br/>
        <w:t>contestación, Anexo 41, folio 3698), y  declaración  instructiva  de  15  de</w:t>
        <w:br/>
        <w:t>junio de 1992 ante el Décimo Juzgado de Instrucción de Lima  (expediente  de</w:t>
        <w:br/>
        <w:t>anexos a la contestación, Anexo 42, folio 3704).</w:t>
        <w:br/>
        <w:br/>
        <w:br/>
        <w:t>[448]       Cfr. Declaración instructiva de 19 de  junio  de  1992  ante  el</w:t>
        <w:br/>
        <w:t>Décimo Juzgado de Instrucción de Lima (expediente de anexos  al  escrito  de</w:t>
        <w:br/>
        <w:t>24 de junio de 2013 del Estado, Anexo 17, folio 4742).</w:t>
        <w:br/>
        <w:br/>
        <w:br/>
        <w:t>[449]       Cfr. Declaración instructiva de 10 de  junio  de  1992  ante  el</w:t>
        <w:br/>
        <w:t>Décimo  Juzgado  de  Instrucción  de  Lima  (expediente  de  anexos   a   la</w:t>
        <w:br/>
        <w:t>contestación, Anexo 41, folio 3698).</w:t>
        <w:br/>
        <w:br/>
        <w:br/>
        <w:t>[450]       Cfr. Declaración instructiva de 10 de  junio  de  1992  ante  el</w:t>
        <w:br/>
        <w:t>Décimo  Juzgado  de  Instrucción  de  Lima  (expediente  de  anexos   a   la</w:t>
        <w:br/>
        <w:t>contestación, Anexo 41, folio 3698).</w:t>
        <w:br/>
        <w:br/>
        <w:br/>
        <w:t>[451]       Cfr. Caso Cabrera García y Montiel  Flores  Vs.  México,  supra,</w:t>
        <w:br/>
        <w:t>párr. 113.</w:t>
        <w:br/>
        <w:br/>
        <w:br/>
        <w:t>[452]       En sentido similar, ver, Caso  Fernández  Ortega  y  otros.  Vs.</w:t>
        <w:br/>
        <w:t>México, supra, párr. 105, y Caso Rosendo Cantú y  otra  Vs.  México,  supra,</w:t>
        <w:br/>
        <w:t>párr. 91.</w:t>
        <w:br/>
        <w:br/>
        <w:br/>
        <w:t>[453]       Cfr. Caso Fernández Ortega y otros.  Vs.  México,  supra,  párr.</w:t>
        <w:br/>
        <w:t>194, y Caso Rosendo Cantú y otra Vs. México, supra, párr. 178.</w:t>
        <w:br/>
        <w:br/>
        <w:t>[454]       Declaración rendida ante fedatario  público  (afidávit)  por  la</w:t>
        <w:br/>
        <w:t>testigo  Nancy  Elizabeth  De  la  Cruz  Chamilco  el  8  de  mayo  de  2013</w:t>
        <w:br/>
        <w:t>(expediente de fondo, folio 1070).</w:t>
        <w:br/>
        <w:br/>
        <w:t>[455]       Cfr. Declaración rendida ante fedatario público  (afidávit)  por</w:t>
        <w:br/>
        <w:t>la testigo Nancy Elizabeth De  la  Cruz  Chamilco  el  8  de  mayo  de  2013</w:t>
        <w:br/>
        <w:t>(expediente de fondo, folio 1068).</w:t>
        <w:br/>
        <w:br/>
        <w:br/>
        <w:t>[456]       Véase, por ejemplo CIDH, Principios y Buenas Prácticas sobre  la</w:t>
        <w:br/>
        <w:t>Protección de las Personas Privadas de Libertad en las  Américas,  principio</w:t>
        <w:br/>
        <w:t>IX (3), así como TEDH, Türkan  Vs.  Turquía,  no.  33086/04,  §  42,  18  de</w:t>
        <w:br/>
        <w:t>septiembre de 2008; Salmanoğlu y Polattaş Vs. Turquía, no. 15828/03,  §  79,</w:t>
        <w:br/>
        <w:t>17 de marzo de 2009, y Korobov Vs. Ucrania, no. 39598/03, § 70, 21 de  julio</w:t>
        <w:br/>
        <w:t>de 2011. Asimismo, las Reglas de Bangkok establecen  que:  “1.  En  caso  de</w:t>
        <w:br/>
        <w:t>determinarse [en dicho examen de reconocimiento médico] que  la  reclusa  ha</w:t>
        <w:br/>
        <w:t>sufrido abuso sexual u otra forma de  violencia  antes  de  su  reclusión  o</w:t>
        <w:br/>
        <w:t>durante ella, se le informará de su derecho a recurrir ante las  autoridades</w:t>
        <w:br/>
        <w:t>judiciales.  Se  le  informará   exhaustivamente   de   los   procedimientos</w:t>
        <w:br/>
        <w:t>correspondientes y sus  etapas.  Si  la  reclusa  decide  entablar  acciones</w:t>
        <w:br/>
        <w:t>judiciales, se notificará de ello al personal correspondiente y se  remitirá</w:t>
        <w:br/>
        <w:t>de inmediato el caso a la autoridad competente para que lo  investigue.  Las</w:t>
        <w:br/>
        <w:t>autoridades  penitenciarias  ayudarán  a  la  mujer  a  obtener   asistencia</w:t>
        <w:br/>
        <w:t>jurídica. 2.  Decida  o  no  la  mujer  entablar  acciones  judiciales,  las</w:t>
        <w:br/>
        <w:t>autoridades penitenciarias se esforzarán por brindarle  acceso  inmediato  a</w:t>
        <w:br/>
        <w:t>apoyo psicológico u orientación especializados.  3.  Se  elaborarán  medidas</w:t>
        <w:br/>
        <w:t>concretas para evitar todo tipo de  represalias  contra  quien  prepare  los</w:t>
        <w:br/>
        <w:t>informes correspondientes o entable acciones judiciales”. Resolución  de  la</w:t>
        <w:br/>
        <w:t>Asamblea General de la Organización de Naciones  Unidas  65/229,  Reglas  de</w:t>
        <w:br/>
        <w:t>las Naciones Unidas para  el  tratamiento  de  las  reclusas  y  medidas  no</w:t>
        <w:br/>
        <w:t>privativas  de  la  libertad  para  las  mujeres  delincuentes  (Reglas   de</w:t>
        <w:br/>
        <w:t>Bangkok), 16 de marzo de 2011, A/RES/65/229, regla 7  (en  adelante  “Reglas</w:t>
        <w:br/>
        <w:t>de Bangkok”).</w:t>
        <w:br/>
        <w:br/>
        <w:br/>
        <w:t>[457]       Cfr. TEDH, Akkoç Vs. Turquía,  nos.  22947/93  and  22948/93,  §</w:t>
        <w:br/>
        <w:t>118, TEDH 2000-X; Salmanoğlu y Polattaş Vs. Turquía, no. 15828/03, § 80,  17</w:t>
        <w:br/>
        <w:t>de marzo de 2009, y Protocolo de Estambul, párr. 187.</w:t>
        <w:br/>
        <w:br/>
        <w:br/>
        <w:t>[458]       Cfr. Caso Fernández Ortega y otros.  Vs.  México,  supra,  párr.</w:t>
        <w:br/>
        <w:t>194, y Caso Rosendo Cantú  y  otra  Vs.  México,  supra,  párr.  178.  Véase</w:t>
        <w:br/>
        <w:t>también, Protocolo de Estambul, párr. 154, y Reglas de Bangkok, regla 10.2.</w:t>
        <w:br/>
        <w:br/>
        <w:br/>
        <w:t>[459]       Declaración rendida ante fedatario  público  (afidávit)  por  la</w:t>
        <w:br/>
        <w:t>testigo  Nancy  Elizabeth  De  la  Cruz  Chamilco  el  8  de  mayo  de  2013</w:t>
        <w:br/>
        <w:t>(expediente de fondo, folio 1070).</w:t>
        <w:br/>
        <w:br/>
        <w:br/>
        <w:t>[460]       Cfr. Protocolo de Estambul, párr. 161.</w:t>
        <w:br/>
        <w:br/>
        <w:br/>
        <w:t>[461]       Cfr. Caso Fernández Ortega y otros.  Vs.  México,  supra,  párr.</w:t>
        <w:br/>
        <w:t>124, y Caso Masacres de Río Negro Vs. Guatemala,  supra,  párr.  132.  Véase</w:t>
        <w:br/>
        <w:t>también, TEDH, M.C. Vs. Bulgaria, no. 39272/98, § 166, TEDH 2003-XII.</w:t>
        <w:br/>
        <w:br/>
        <w:br/>
        <w:t>[462]       Cfr. Caso  Montero  Aranguren  y  otros  (Retén  de  Catia)  Vs.</w:t>
        <w:br/>
        <w:t>Venezuela. Excepción Preliminar, Fondo, Reparaciones y Costas. Sentencia  de</w:t>
        <w:br/>
        <w:t>5 de julio de 2006. Serie C No. 150, párrs. 67 a 69, y Caso Fleury  y  otros</w:t>
        <w:br/>
        <w:t>Vs. Haití, supra, párr. 74.</w:t>
        <w:br/>
        <w:br/>
        <w:br/>
        <w:t>[463]       Atestado N° 084 – DINCOTE de 25 de abril de 1992 (expediente  de</w:t>
        <w:br/>
        <w:t>anexos a la contestación, Anexo 23, folio 3349).</w:t>
        <w:br/>
        <w:br/>
        <w:br/>
        <w:t>[464]       Declaración instructiva de 15 de junio de 1992  ante  el  Décimo</w:t>
        <w:br/>
        <w:t>Juzgado de Instrucción de Lima (expediente  de  anexos  a  la  contestación,</w:t>
        <w:br/>
        <w:t>Anexo 42, folio 3704).</w:t>
        <w:br/>
        <w:br/>
        <w:br/>
        <w:t>[465]       Inspección Ocular de 11 de agosto de 1992 (expediente de  anexos</w:t>
        <w:br/>
        <w:t>al escrito de 14 de agosto de 2013, folio 5527).</w:t>
        <w:br/>
        <w:br/>
        <w:br/>
        <w:t>[466]       Cfr. Acta de registro domiciliario e  incautación  del  inmueble</w:t>
        <w:br/>
        <w:t>de la Calle Las Esmeraldas (expediente de anexos al Informe de Fondo,  Anexo</w:t>
        <w:br/>
        <w:t>28, folios 323 a 330); apertura de instrucción de 28 de abril  de  1992  del</w:t>
        <w:br/>
        <w:t>Décimo  Juzgado  de  Instrucción  de  Lima  (expediente  de  anexos   a   la</w:t>
        <w:br/>
        <w:t>contestación, Anexo 37,  folios  3687  y  3689);  acusación  del  Ministerio</w:t>
        <w:br/>
        <w:t>Público de 8 de enero de 1993  (expediente  de  anexos  a  la  contestación,</w:t>
        <w:br/>
        <w:t>Anexo 45, folios 3747 a 3763), y denuncia penal  de  28  de  abril  de  1992</w:t>
        <w:br/>
        <w:t>(expediente de anexos a la contestación, Anexo 36, folio 3682).</w:t>
        <w:br/>
        <w:br/>
        <w:br/>
        <w:t>[467]       Cfr. Declaración de Magda  Victoria  Atto  Mendives  rendida  en</w:t>
        <w:br/>
        <w:t>audiencia pública celebrada en el presente caso.</w:t>
        <w:br/>
        <w:br/>
        <w:br/>
        <w:t>[468]       De acuerdo a la testigo Nancy Elizabeth De la Cruz Chamilco,  el</w:t>
        <w:br/>
        <w:t>examen realizado fue el de “Reconocimiento Médico Legal para  determinar  la</w:t>
        <w:br/>
        <w:t>Integridad Física, Lesiones antiguas o recientes, no fue por  el  Examen  de</w:t>
        <w:br/>
        <w:t>Honor Sexual o Integridad Sexual como se denominan a  los  relacionados  por</w:t>
        <w:br/>
        <w:t>Delitos Contra la Libertad Sexual”, en virtud  de  que  no  fue  solicitado.</w:t>
        <w:br/>
        <w:t>Cfr. Declaración rendida ante fedatario público (afidávit)  por  la  testigo</w:t>
        <w:br/>
        <w:t>Nancy Elizabeth De la Cruz Chamilco el 8 de  mayo  de  2013  (expediente  de</w:t>
        <w:br/>
        <w:t>fondo, folios 1070 y 1071).</w:t>
        <w:br/>
        <w:br/>
        <w:br/>
        <w:t>[469]       Al respecto, el Protocolo de Estambul establece  que  “[s]iempre</w:t>
        <w:br/>
        <w:t>es necesario realizar un examen psicológico de la  presunta  víctima  de  la</w:t>
        <w:br/>
        <w:t>tortura, y que puede formar parte del examen físico  o,  cuando  no  existen</w:t>
        <w:br/>
        <w:t>signos  físicos,  puede   realizarse   independientemente”.   Protocolo   de</w:t>
        <w:br/>
        <w:t>Estambul, párr. 104.</w:t>
        <w:br/>
        <w:br/>
        <w:br/>
        <w:t>[470]       Cfr. TEDH, Korobov Vs. Ucrania, no. 39598/03, § 69, 21 de  julio</w:t>
        <w:br/>
        <w:t>de 2011, y Salmanoğlu y Polattaş Vs. Turquía, no.  15828/03,  §  79,  17  de</w:t>
        <w:br/>
        <w:t>marzo de 2009.</w:t>
        <w:br/>
        <w:br/>
        <w:br/>
        <w:t>[471]       Cfr. TEDH, Aksoy Vs. Turquía, 18 de  diciembre  de  1996,  §  97</w:t>
        <w:br/>
        <w:t>Reportes de Sentencias y Decisiones 1996-VI, y Eldar Imanov y Azhdar  Imanov</w:t>
        <w:br/>
        <w:t>Vs. Rusia, no. 6887/02, § 113, 16 de diciembre de 2010.</w:t>
        <w:br/>
        <w:br/>
        <w:br/>
        <w:t>[472]       Cfr. Caso  Bayarri  Vs.  Argentina,  supra,  párr.  92,  y  Caso</w:t>
        <w:br/>
        <w:t>Cabrera García  y  Montiel  Flores  Vs.  México,  supra,  párr.  135.  Véase</w:t>
        <w:br/>
        <w:t>también, Protocolo de Estambul,  párr.  77;  TEDH,  Eldar  Imanov  y  Azhdar</w:t>
        <w:br/>
        <w:t>Imanov Vs. Rusia, no. 6887/02, § 113, 16 de diciembre de 2010.</w:t>
        <w:br/>
        <w:br/>
        <w:br/>
        <w:t>[473]       Cfr. Caso Bueno  Alves  Vs.  Argentina.  Fondo,  Reparaciones  y</w:t>
        <w:br/>
        <w:t>Costas. Sentencia de 11 de mayo de 2007. Serie C No. 164, párr. 111, y  Caso</w:t>
        <w:br/>
        <w:t>Bayarri Vs. Argentina,  supra,  párr.  93.  Al  respecto,  el  Protocolo  de</w:t>
        <w:br/>
        <w:t>Estambul establece que “[e]s particularmente importante que  ese  examen  se</w:t>
        <w:br/>
        <w:t>haga  en  el  momento  más  oportuno.  De  todas  formas   debe   realizarse</w:t>
        <w:br/>
        <w:t>independientemente del tiempo que haya transcurrido desde el momento  de  la</w:t>
        <w:br/>
        <w:t>tortura, pero si se sostiene que ésta  ha  tenido  lugar  durante  las  seis</w:t>
        <w:br/>
        <w:t>últimas semanas, será urgente proceder al examen antes de  que  desaparezcan</w:t>
        <w:br/>
        <w:t>los indicios más palmarios”. Protocolo de Estambul, párr. 104.</w:t>
        <w:br/>
        <w:br/>
        <w:br/>
        <w:t>[474]       En sentido similar, véase Caso Fernández  Ortega  y  otros.  Vs.</w:t>
        <w:br/>
        <w:t>México, supra, párr. 112; TEDH, Tekín Vs. Turquía, 9 de junio  1998,  §  41,</w:t>
        <w:br/>
        <w:t>Reportes de  Sentencias  y  Decisiones  1998-IV;  Türkan  Vs.  Turquía,  no.</w:t>
        <w:br/>
        <w:t>33086/04, § 43, 18 de  septiembre  de  2008,  y  Korobov  Vs.  Ucrania,  no.</w:t>
        <w:br/>
        <w:t>39598/03, § 68, 21 de julio de 2011.</w:t>
        <w:br/>
        <w:br/>
        <w:br/>
        <w:t>[475]        Cfr.  Declaración  de  Patricia  Viseur  Sellers   rendida   en</w:t>
        <w:br/>
        <w:t>audiencia pública celebrada en el presente  caso.  Véase  también,  Tribunal</w:t>
        <w:br/>
        <w:t>Penal Internacional para Ruanda, Fiscalía Vs. Jean-Paul  Akayesu,  Sentencia</w:t>
        <w:br/>
        <w:t>de 2 de septiembre  de  1998,  caso  No.  ICTR-96-4-T,  párrs.  134  y  135;</w:t>
        <w:br/>
        <w:t>Tribunal Penal Internacional  para  la  ex  Yugoslavia,  Fiscalía  Vs.  Anto</w:t>
        <w:br/>
        <w:t>Furundzija, Sentencia de 10 de diciembre de  1998,  caso  No.  IT-95-17/1-T,</w:t>
        <w:br/>
        <w:t>párr. 271; Tribunal Penal Internacional para la ex Yugoslavia, Fiscalía  Vs.</w:t>
        <w:br/>
        <w:t>Tadić, Sentencia de apelación 15 de  julio  de  1999,  caso  No.  IT-94-1-A,</w:t>
        <w:br/>
        <w:t>párr. 65; Tribunal Penal Internacional para la ex Yugoslavia,  Fiscalía  Vs.</w:t>
        <w:br/>
        <w:t>Zejnil Delalic, Zdravko Mucic, Hazim Delic y Esad Landzo (“Celebici  camp”),</w:t>
        <w:br/>
        <w:t>Sentencia de apelación 20 de febrero de 2001, caso No. IT-96-21, párrs.  504</w:t>
        <w:br/>
        <w:t>y 505. En  el  mismo  sentido,  los  artículos  96  de  los  Reglamentos  de</w:t>
        <w:br/>
        <w:t>Procedimiento  y  Prueba  del  Tribunal  Penal  Internacional  para  la   ex</w:t>
        <w:br/>
        <w:t>Yugoslavia y del Tribunal Penal Internacional para Ruanda establecen que  en</w:t>
        <w:br/>
        <w:t>los  casos  de  agresiones  sexuales  no  se  requerirá  corroboración   del</w:t>
        <w:br/>
        <w:t>testimonio de la víctima.</w:t>
        <w:br/>
        <w:br/>
        <w:br/>
        <w:t>[476]        Declaración  de  Magda  Victoria  Atto  Mendives   rendida   en</w:t>
        <w:br/>
        <w:t>audiencia pública celebrada en el presente caso.</w:t>
        <w:br/>
        <w:br/>
        <w:br/>
        <w:t>[477]        Declaración  de  Magda  Victoria  Atto  Mendives   rendida   en</w:t>
        <w:br/>
        <w:t>audiencia pública celebrada en el presente caso.</w:t>
        <w:br/>
        <w:br/>
        <w:br/>
        <w:t>[478]       Declaración instructiva de 10 de junio de 1992  ante  el  Décimo</w:t>
        <w:br/>
        <w:t>Juzgado de Instrucción de Lima (expediente  de  anexos  a  la  contestación,</w:t>
        <w:br/>
        <w:t>Anexo 41, folio 3699).</w:t>
        <w:br/>
        <w:br/>
        <w:br/>
        <w:t>[479]       Cfr. Caso Bayarri Vs. Argentina, supra, párr. 92, y  Caso  Vélez</w:t>
        <w:br/>
        <w:t>Loor Vs. Panamá, supra, párr. 236.</w:t>
        <w:br/>
        <w:br/>
        <w:br/>
        <w:t>[480]       Cfr. Acta de registro domiciliario e  incautación  del  inmueble</w:t>
        <w:br/>
        <w:t>de la Calle Las Esmeraldas (expediente de anexos al Informe de Fondo,  Anexo</w:t>
        <w:br/>
        <w:t>28, folios 323 y 330).</w:t>
        <w:br/>
        <w:br/>
        <w:br/>
        <w:t>[481]       Cfr. Declaración de Magda  Victoria  Atto  Mendives  rendida  en</w:t>
        <w:br/>
        <w:t>audiencia pública celebrada en el presente caso.</w:t>
        <w:br/>
        <w:br/>
        <w:br/>
        <w:t>[482]       Declaración instructiva de 19 de junio de 1992  ante  el  Décimo</w:t>
        <w:br/>
        <w:t>Juzgado de Instrucción de Lima (expediente de anexos al  escrito  de  24  de</w:t>
        <w:br/>
        <w:t>junio de 2013 del Estado, Anexo 17, folio 4743).</w:t>
        <w:br/>
        <w:br/>
        <w:br/>
        <w:t>[483]       Cfr. Acta de registro domiciliario e  incautación  del  inmueble</w:t>
        <w:br/>
        <w:t>en la calle Casimiro Negrón de 13 de abril de 1992 (expediente de  anexos  a</w:t>
        <w:br/>
        <w:t>la contestación, Anexo 26, folios 3646 y 3650), y atestado N° 084 –  DINCOTE</w:t>
        <w:br/>
        <w:t>de 25 de abril de 1992 (expediente de anexos a la  contestación,  Anexo  23,</w:t>
        <w:br/>
        <w:t>folios 3348 y 3354).</w:t>
        <w:br/>
        <w:br/>
        <w:br/>
        <w:t>[484]       El primer registro personal se realizó de las 21:50 a las  21:55</w:t>
        <w:br/>
        <w:t>horas, el segundo de las 21:56 a las 22:00 horas, el tercero de las 22:01  a</w:t>
        <w:br/>
        <w:t>las 22:05 y el cuarto de las 22:06 a las 22:10 horas. Cfr. Acta de  registro</w:t>
        <w:br/>
        <w:t>personal de Luis Enrique Jara Castañeda (expediente  de  anexos  al  escrito</w:t>
        <w:br/>
        <w:t>del Estado de 14 de agosto de 2013, folios 5531 y 5533);  acta  de  registro</w:t>
        <w:br/>
        <w:t>personal de Oscar Andrés Jara Mostacero (expediente de fondo, folios 2504  y</w:t>
        <w:br/>
        <w:t>2506); acta de registro personal de Tania Santiesteban Luyo  (expediente  de</w:t>
        <w:br/>
        <w:t>anexos al escrito del Estado de 14 de agosto de 2013, folios 5543  y  5544);</w:t>
        <w:br/>
        <w:t>acta de registro personal de Rafael Gustavo Guevara de la  Cruz  (expediente</w:t>
        <w:br/>
        <w:t>de  fondo,  folios  2502  y  2503)  y  cuadro  sobre   registro   personales</w:t>
        <w:br/>
        <w:t>(expediente de anexos al escrito del Estado de 14 de agosto de  2013,  folio</w:t>
        <w:br/>
        <w:t>5555).</w:t>
        <w:br/>
        <w:br/>
        <w:br/>
        <w:t>[485] Cfr. Caso Ximenes Lopes Vs.  Brasil.  Fondo,  Reparaciones  y  Costas.</w:t>
        <w:br/>
        <w:t>Sentencia de 4 de julio de 2006. Serie C No. 149, párr. 147, y  Caso  Gudiel</w:t>
        <w:br/>
        <w:t>Álvarez y otros (“Diario Militar”) Vs. Guatemala, supra, párr. 274.</w:t>
        <w:br/>
        <w:br/>
        <w:br/>
        <w:t>[486]       Cfr. Caso del  Penal  Miguel  Castro  Castro  Vs.  Perú.  Fondo,</w:t>
        <w:br/>
        <w:t>Reparaciones y Costas, supra, párr. 346,  y  Caso  Gudiel  Álvarez  y  otros</w:t>
        <w:br/>
        <w:t>(“Diario Militar”) Vs. Guatemala, supra, párr. 275.</w:t>
        <w:br/>
        <w:br/>
        <w:br/>
        <w:t>[487]       Cfr. Caso del  Penal  Miguel  Castro  Castro  Vs.  Perú.  Fondo,</w:t>
        <w:br/>
        <w:t>Reparaciones y Costas, supra, párr. 378,  y  Caso  Gudiel  Álvarez  y  otros</w:t>
        <w:br/>
        <w:t>(“Diario Militar”) Vs. Guatemala, supra, párr. 275.</w:t>
        <w:br/>
        <w:br/>
        <w:br/>
        <w:t>[488]       Cfr. Caso Fernández Ortega y otros.  Vs.  México,  supra,  párr.</w:t>
        <w:br/>
        <w:t>193, y Caso Gudiel Álvarez y otros (“Diario Militar”) Vs. Guatemala,  supra,</w:t>
        <w:br/>
        <w:t>párr. 275.</w:t>
        <w:br/>
        <w:br/>
        <w:br/>
        <w:t>[489]       Cfr. Caso Juan Humberto Sánchez Vs. Honduras, supra,  párr.  99;</w:t>
        <w:br/>
        <w:t>y Caso Mendoza y otros Vs. Argentina, supra, párr. 188.</w:t>
        <w:br/>
        <w:br/>
        <w:br/>
        <w:t>[490]       Cfr. Caso Juan Humberto Sánchez Vs. Honduras, supra, párr.  100,</w:t>
        <w:br/>
        <w:t>y Caso Mendoza y otros Vs. Argentina, supra, párr. 203.</w:t>
        <w:br/>
        <w:br/>
        <w:br/>
        <w:t>[491]       Cfr. Caso de los  “Niños  de  la  Calle”  (Villagrán  Morales  y</w:t>
        <w:br/>
        <w:t>otros) Vs. Guatemala. Fondo, supra, párrs. 95 y 170, y Caso Mendoza y  otros</w:t>
        <w:br/>
        <w:t>Vs. Argentina, supra, párr. 203.</w:t>
        <w:br/>
        <w:br/>
        <w:br/>
        <w:t>[492]       Cfr. Caso Juan Humberto Sánchez Vs. Honduras, supra, párr.  111,</w:t>
        <w:br/>
        <w:t>y Caso Mendoza y otros Vs. Argentina, supra, párr. 203.</w:t>
        <w:br/>
        <w:br/>
        <w:br/>
        <w:t>[493]       Estos pueden incluir,  inter  alia:  recuperar  y  preservar  el</w:t>
        <w:br/>
        <w:t>material  probatorio  con  el  fin  de   ayudar   en   cualquier   potencial</w:t>
        <w:br/>
        <w:t>investigación penal de los responsables;  identificar  posibles  testigos  y</w:t>
        <w:br/>
        <w:t>obtener sus declaraciones, y determinar la causa,  forma,  lugar  y  momento</w:t>
        <w:br/>
        <w:t>del hecho investigado. Además, es necesario  investigar  exhaustivamente  la</w:t>
        <w:br/>
        <w:t>escena del crimen,  se  deben  realizar  análisis  en  forma  rigurosa,  por</w:t>
        <w:br/>
        <w:t>profesionales competentes y empleando  los  procedimientos  más  apropiados.</w:t>
        <w:br/>
        <w:t>Cfr. Caso Juan Humberto Sánchez Vs.  Honduras,  supra,  párr.  128,  y  Caso</w:t>
        <w:br/>
        <w:t>Rosendo Cantú y otra Vs. México, supra, párr. 178.</w:t>
        <w:br/>
        <w:br/>
        <w:br/>
        <w:t>[494]       Cfr. Caso Fernández Ortega y otros.  Vs.  México,  supra,  párr.</w:t>
        <w:br/>
        <w:t>194, y Caso Rosendo Cantú y otra Vs. México, supra, párr. 178. Protocolo  de</w:t>
        <w:br/>
        <w:t>Estambul, párrs. 67, 77, 89, 99, 101 a 105, 154, 161 a 163, 170,  171,  224,</w:t>
        <w:br/>
        <w:t>225, 260, 269 y 290, y Organización Mundial  de  la  Salud,  Guidelines  for</w:t>
        <w:br/>
        <w:t>medico-legal care for victims  of  sexual  violence,  Ginebra,  2003,  inter</w:t>
        <w:br/>
        <w:t>alia,  páginas 17, 30, 31, 34, 39 a 44 y 57 a 74.</w:t>
        <w:br/>
        <w:br/>
        <w:br/>
        <w:t>[495]       Cfr. Caso Vélez Loor  Vs.  Panamá,  supra,  párr.  240,  y  Caso</w:t>
        <w:br/>
        <w:t>Gudiel Álvarez y otros (“Diario Militar”) Vs. Guatemala, supra, párr. 278.</w:t>
        <w:br/>
        <w:br/>
        <w:br/>
        <w:t>[496]       Cfr. Caso del  Penal  Miguel  Castro  Castro  Vs.  Perú.  Fondo,</w:t>
        <w:br/>
        <w:t>Reparaciones y Costas, supra, párr. 347,  y  Caso  Vélez  Loor  Vs.  Panamá,</w:t>
        <w:br/>
        <w:t>supra, párr. 240.</w:t>
        <w:br/>
        <w:br/>
        <w:br/>
        <w:t>[497] Cfr. Caso Gutiérrez Soler  Vs.  Colombia,  supra,  párr.  54,  y  Caso</w:t>
        <w:br/>
        <w:t>García Lucero y otras Vs. Chile, supra, párr. 124.</w:t>
        <w:br/>
        <w:br/>
        <w:br/>
        <w:t>[498]       En sentido similar,  véase  Tribunal  Penal  Internacional  para</w:t>
        <w:br/>
        <w:t>Ruanda, Fiscalía Vs. Jean-Paul Akayesu, Sentencia  de  2  de  septiembre  de</w:t>
        <w:br/>
        <w:t>1998, caso No. ICTR-96-4-T, párr. 687.</w:t>
        <w:br/>
        <w:br/>
        <w:br/>
        <w:t>[499]       Informe de la Comisión de la Verdad y Reconciliación,  Tomo  VI,</w:t>
        <w:br/>
        <w:t>Capítulo 1.5, pág. 364.</w:t>
        <w:br/>
        <w:br/>
        <w:br/>
        <w:t>[500]       Véase, por  ejemplo,  Caso  Velásquez  Rodríguez  Vs.  Honduras.</w:t>
        <w:br/>
        <w:t>Fondo, supra, párr. 172; Caso de los “Niños de la Calle” (Villagrán  Morales</w:t>
        <w:br/>
        <w:t>y otros) Vs.  Guatemala.  Fondo,  supra,  párrs.  250  a  252;  Caso  Bámaca</w:t>
        <w:br/>
        <w:t>Velásquez Vs. Guatemala. Fondo, supra, párr.  120;  Caso  Cabrera  García  y</w:t>
        <w:br/>
        <w:t>Montiel Flores Vs. México, supra, párr. 135; Caso Masacres de  El  Mozote  y</w:t>
        <w:br/>
        <w:t>lugares aledaños Vs. El Salvador, supra, párr. 243; Caso  Gudiel  Álvarez  y</w:t>
        <w:br/>
        <w:t>otros (“Diario Militar”) Vs. Guatemala, supra, párr. 274, y Caso  Mendoza  y</w:t>
        <w:br/>
        <w:t>otros Vs. Argentina, supra, párr. 234.</w:t>
        <w:br/>
        <w:br/>
        <w:br/>
        <w:t>[501]       La Convención sobre  la  Eliminación  de  Todas  las  Formas  de</w:t>
        <w:br/>
        <w:t>Discriminación contra la Mujer, en vigor desde el 3 de septiembre de 1981  y</w:t>
        <w:br/>
        <w:t>ratificada por el Perú  el  13  de  septiembre  de  1982,  establece  en  su</w:t>
        <w:br/>
        <w:t>artículo 2 que: “[l]os Estados Partes condenan la discriminación  contra  la</w:t>
        <w:br/>
        <w:t>mujer en todas sus  formas,  convienen  en  seguir,  por  todos  los  medios</w:t>
        <w:br/>
        <w:t>apropiados  y  sin  dilaciones,  una  política  encaminada  a  eliminar   la</w:t>
        <w:br/>
        <w:t>discriminación contra la mujer y, con tal objeto, se comprometen a:  […]  b)</w:t>
        <w:br/>
        <w:t>Adoptar  medidas  adecuadas,  legislativas  y  de  otro  carácter,  con  las</w:t>
        <w:br/>
        <w:t>sanciones correspondientes,  que  prohíban  toda  discriminación  contra  la</w:t>
        <w:br/>
        <w:t>mujer; c) Establecer la protección jurídica de  los  derechos  de  la  mujer</w:t>
        <w:br/>
        <w:t>sobre una base de igualdad con los del hombre y garantizar, por conducto  de</w:t>
        <w:br/>
        <w:t>los tribunales nacionales o competentes y de otras  instituciones  públicas,</w:t>
        <w:br/>
        <w:t>la protección efectiva de la mujer contra todo acto de  discriminación”.  Al</w:t>
        <w:br/>
        <w:t>respecto, el Comité para la  Eliminación  de  la  Discriminación  contra  la</w:t>
        <w:br/>
        <w:t>Mujer señaló en 1989 que: “[c]onsiderando que los artículos 2, 5, 11,  12  y</w:t>
        <w:br/>
        <w:t>16 de la Convención obligan a los Estados  Partes  a  proteger  a  la  mujer</w:t>
        <w:br/>
        <w:t>contra cualquier tipo de violencia que se produzca  en  la  familia,  en  el</w:t>
        <w:br/>
        <w:t>trabajo o en cualquier otro ámbito de la  vida  social,  […  r]ecomienda que</w:t>
        <w:br/>
        <w:t>los Estados Partes  que  incluyan  en  sus  informes  periódicos  al  Comité</w:t>
        <w:br/>
        <w:t>información  sobre:  1.  La  legislación  vigente  para  protegerla  de   la</w:t>
        <w:br/>
        <w:t>frecuencia  de  cualquier  tipo  de  violencia  en  la  vida  cotidiana  (la</w:t>
        <w:br/>
        <w:t>violencia sexual, malos tratos en el ámbito familiar,  acoso  sexual  en  el</w:t>
        <w:br/>
        <w:t>lugar de trabajo, etc.)”. Asimismo, en 1992 el Comité  para  la  Eliminación</w:t>
        <w:br/>
        <w:t>de la Discriminación contra la Mujer recomendó que:  “[l]os  Estados  Partes</w:t>
        <w:br/>
        <w:t>adopten todas las medidas jurídicas y de otra  índole  que  sean  necesarias</w:t>
        <w:br/>
        <w:t>para proteger eficazmente a las mujeres contra la  violencia,  entre  ellas:</w:t>
        <w:br/>
        <w:t>i) medidas jurídicas eficaces, como sanciones penales,  recursos  civiles  e</w:t>
        <w:br/>
        <w:t>indemnización para protegerlas contra  todo  tipo  de  violencia,  hasta  la</w:t>
        <w:br/>
        <w:t>violencia y los malos tratos  en  la  familia,  la  violencia  sexual  y  el</w:t>
        <w:br/>
        <w:t>hostigamiento en el lugar de trabajo”. Cfr. Comité para  la  Eliminación  de</w:t>
        <w:br/>
        <w:t>la Discriminación contra la Mujer,   Recomendación  General  N°  12,  Octavo</w:t>
        <w:br/>
        <w:t>período de sesiones, 1989, y Recomendación General N° 19,  Undécimo  período</w:t>
        <w:br/>
        <w:t>de           sesiones,            1992,            disponibles            en</w:t>
        <w:br/>
        <w:t>http://www.un.org/womenwatch/daw/cedaw/recommendations/recomm-sp.htm.     En</w:t>
        <w:br/>
        <w:t>relación con el Consejo Económico y Social,  véase:  la  Resolución  1988/27</w:t>
        <w:br/>
        <w:t>relativa a los Esfuerzos encaminados a  erradicar  la  violencia  contra  la</w:t>
        <w:br/>
        <w:t>mujer en la  familia  y  en  la  sociedad,  E/RES/1988/90;  el  Informe  del</w:t>
        <w:br/>
        <w:t>Secretario General sobre los esfuerzos para erradicar  la  violencia  contra</w:t>
        <w:br/>
        <w:t>la mujer dentro de la familia  y  la  sociedad,  (1987),  E/CN.6/1988/6;  la</w:t>
        <w:br/>
        <w:t>Resolución  1990/15  relativa   a   las   recomendaciones   y   conclusiones</w:t>
        <w:br/>
        <w:t>resultantes  del  primer  examen  y  evaluación  de  la  aplicación  de  las</w:t>
        <w:br/>
        <w:t>Estrategias de Nairobi orientadas hacia el futuro para  el  adelanto  de  la</w:t>
        <w:br/>
        <w:t>mujer hasta el año 2000, E/RES/1990/68,y la Resolución  1991/18  relativa  a</w:t>
        <w:br/>
        <w:t>la violencia contra la mujer  en  todas  sus  formas,  E/RES/1991/87.  Véase</w:t>
        <w:br/>
        <w:t>también, Informe de la Conferencia Mundial sobre la Mujer,  Nairobi,  15  al</w:t>
        <w:br/>
        <w:t>26     de     junio     de     1985,     párr.     76,     disponible     en</w:t>
        <w:br/>
        <w:t>http://www.un.org/womenwatch/confer/nfls/Nairobi1985report.txt</w:t>
        <w:br/>
        <w:br/>
        <w:br/>
        <w:t>[502]       Cfr. Caso Vélez  Restrepo  y  familiares  Vs.  Colombia,  supra,</w:t>
        <w:br/>
        <w:t>párr. 241.</w:t>
        <w:br/>
        <w:br/>
        <w:br/>
        <w:t>[503]       Cfr. Caso Vélez  Restrepo  y  familiares  Vs.  Colombia,  supra,</w:t>
        <w:br/>
        <w:t>párr. 241.</w:t>
        <w:br/>
        <w:br/>
        <w:br/>
        <w:t>[504]       Cfr. Responsabilidad Internacional por Expedición  y  Aplicación</w:t>
        <w:br/>
        <w:t>de Leyes Violatorias de la Convención (Arts.  1  y  2  Convención  Americana</w:t>
        <w:br/>
        <w:t>Sobre Derechos Humanos), Opinión Consultiva OC-14/94 del 9 de  diciembre  de</w:t>
        <w:br/>
        <w:t>1994. Serie A No. 14, párr. 35, y Caso Zambrano Vélez y otros  Vs.  Ecuador,</w:t>
        <w:br/>
        <w:t>supra, párr. 104.</w:t>
        <w:br/>
        <w:br/>
        <w:br/>
        <w:t>[505]       El artículo 170 del Código Penal de 1991 establecía  que:  “[e]l</w:t>
        <w:br/>
        <w:t>que, con violencia o grave amenaza, obliga a  una  persona  a  practicar  el</w:t>
        <w:br/>
        <w:t>acto sexual u otro análogo, será reprimido con pena  privativa  de  libertad</w:t>
        <w:br/>
        <w:t>no menor de tres ni mayor de seis años. Si la violación se  realiza  a  mano</w:t>
        <w:br/>
        <w:t>armada y por dos o más sujetos, la pena será no menor de cuatro ni mayor  de</w:t>
        <w:br/>
        <w:t>doce años” (expediente de anexos al escrito del Estado de 14  de  agosto  de</w:t>
        <w:br/>
        <w:t>2013, folio 5328).</w:t>
        <w:br/>
        <w:br/>
        <w:br/>
        <w:t>[506]       Cfr. Caso Fernández Ortega y otros.  Vs.  México,  supra,  párr.</w:t>
        <w:br/>
        <w:t>193, y Caso Rosendo Cantú y otra Vs. México, supra, párr. 177.</w:t>
        <w:br/>
        <w:br/>
        <w:br/>
        <w:t>[507]       Cfr. Ley 27.115, Ley que establece la acción  penal  pública  en</w:t>
        <w:br/>
        <w:t>los delitos contra la libertad sexual (expediente de anexos al  escrito  del</w:t>
        <w:br/>
        <w:t>Estado de 24 de junio de 2013, Anexo 8, folios 4323 y  4324),  y  Código  de</w:t>
        <w:br/>
        <w:t>Procedimientos Penales de  1941,  artículo  302  (expediente  de  anexos  al</w:t>
        <w:br/>
        <w:t>escrito del Estado de 14 de agosto de 2013, folio 5159).</w:t>
        <w:br/>
        <w:br/>
        <w:br/>
        <w:t>[508]       Cfr. Caso Fernández Ortega y otros.  Vs.  México,  supra,  párr.</w:t>
        <w:br/>
        <w:t>196, y Caso Rosendo Cantú y otra Vs. México, supra, párr. 180.</w:t>
        <w:br/>
        <w:br/>
        <w:br/>
        <w:t>[509]       Escrito de contestación del Estado (expediente de  fondo,  folio</w:t>
        <w:br/>
        <w:t>498).</w:t>
        <w:br/>
        <w:br/>
        <w:br/>
        <w:t>[510]       Cfr. Declaración de Magda  Victoria  Atto  Mendives  rendida  en</w:t>
        <w:br/>
        <w:t>audiencia pública celebrada en el presente caso.</w:t>
        <w:br/>
        <w:br/>
        <w:br/>
        <w:t>[511]       Informe de la Comisión de la Verdad y Reconciliación,  Tomo  VI,</w:t>
        <w:br/>
        <w:t>Capítulo 1.5, págs. 324 y 325.</w:t>
        <w:br/>
        <w:br/>
        <w:br/>
        <w:t>[512]       Cfr. Caso Kawas Fernández Vs. Honduras.  Fondo,  Reparaciones  y</w:t>
        <w:br/>
        <w:t>Costas. Sentencia de 3 de abril de 2009. Serie C No. 196, párr. 97,  y  Caso</w:t>
        <w:br/>
        <w:t>Rosendo Cantú y otras Vs. México, supra, párr. 104.</w:t>
        <w:br/>
        <w:br/>
        <w:br/>
        <w:t>[513]  Cfr.  Caso  del  Penal  Miguel  Castro  Castro  Vs.   Perú.   Fondo,</w:t>
        <w:br/>
        <w:t>Reparaciones y Costas, supra, párr. 306. Ver también, Caso Fernández Ortega</w:t>
        <w:br/>
        <w:t>y otros. Vs. México, supra, párr. 119, y Caso  Rosendo  Cantú  y  otra  Vs.</w:t>
        <w:br/>
        <w:t>México, supra, párr. 109. Véase también, Tribunal Penal Internacional  para</w:t>
        <w:br/>
        <w:t>Ruanda, Fiscalía Vs. Jean-Paul Akayesu, Sentencia de  2  de  septiembre  de</w:t>
        <w:br/>
        <w:t>1998, caso No. ICTR-96-4-T, párr. 688.</w:t>
        <w:br/>
        <w:br/>
        <w:br/>
        <w:t>[514]       Cfr. Caso del  Penal  Miguel  Castro  Castro  Vs.  Perú.  Fondo,</w:t>
        <w:br/>
        <w:t>Reparaciones y Costas, supra, párr. 310.</w:t>
        <w:br/>
        <w:br/>
        <w:br/>
        <w:t>[515]        Cfr.  Tribunal  Penal  Internacional  para  la  ex  Yugoslavia,</w:t>
        <w:br/>
        <w:t>Fiscalía Vs. Anto Furundzija, Sentencia de 10 de  diciembre  de  1998,  caso</w:t>
        <w:br/>
        <w:t>No. IT-95-17/1-T,  párr.  185;  Tribunal  Penal  Internacional  para  la  ex</w:t>
        <w:br/>
        <w:t>Yugoslavia, Fiscalía Vs. Kunarac et al.,  Sentencia  de  22  de  febrero  de</w:t>
        <w:br/>
        <w:t>2001, caso No. IT-96-23-T y IT-96-23/1-T, párrs. 437 y 438;  Tribunal  Penal</w:t>
        <w:br/>
        <w:t>Internacional para la ex Yugoslavia, Fiscalía Vs. Kunarac et al.,  Sentencia</w:t>
        <w:br/>
        <w:t>de apelación de 12 de junio de 2002, caso  No.  IT-96-23-T  y  IT-96-23/1-T,</w:t>
        <w:br/>
        <w:t>párr. 127. Adicionalmente, la Asamblea de  Estados  Partes  al  Estatuto  de</w:t>
        <w:br/>
        <w:t>Roma  de  la  Corte  Penal  Internacional  señaló,  para  efectos   del   la</w:t>
        <w:br/>
        <w:t>tipificación del crimen  de  lesa  humanidad  y  del  crimen  de  guerra  de</w:t>
        <w:br/>
        <w:t>violación, que ocurría violación sexual cuando “el autor  haya  invadido  el</w:t>
        <w:br/>
        <w:t>cuerpo  de  una  persona  mediante  una  conducta  que  haya  ocasionado  la</w:t>
        <w:br/>
        <w:t>penetración, por insignificante que fuera, de cualquier parte del cuerpo  de</w:t>
        <w:br/>
        <w:t>la víctima o del autor con un órgano sexual o del orificio  anal  o  vaginal</w:t>
        <w:br/>
        <w:t>de la víctima con un objeto u otra parte del cuerpo”. Cfr. Elementos de  los</w:t>
        <w:br/>
        <w:t>Crímenes, 9 de septiembre de 2002, ICC-ASP/1/3(part-II-B), artículo 7 1) g)-</w:t>
        <w:br/>
        <w:t>1.   y   artículo   8   2)   e)   vi)-1.   Disponible   en   http://www.icc-</w:t>
        <w:br/>
        <w:t>cpi.int/NR/rdonlyres/A851490E-6514-4E91-BD45-</w:t>
        <w:br/>
        <w:t>AD9A216CF47E/283786/ElementsOfCrimesSPAWeb.pdf; Corte Especial  para  Sierra</w:t>
        <w:br/>
        <w:t>Leona, Fiscalía Vs. Issa Hassan Sesay et al., Sentencia de  2  de  marzo  de</w:t>
        <w:br/>
        <w:t>2009, caso No. SCSL-04-15-T, párrs. 145 y 146. Dicha interpretación  también</w:t>
        <w:br/>
        <w:t>fue utilizada por la CVR en su informe, que “entiende  la  violación  sexual</w:t>
        <w:br/>
        <w:t>como una forma de violencia sexual,  que  se  produce  cuando  el  autor  ha</w:t>
        <w:br/>
        <w:t>invadido el cuerpo de una persona mediante una conducta que haya  ocasionado</w:t>
        <w:br/>
        <w:t>la penetración, por insignificante que fuera, de cualquier parte del  cuerpo</w:t>
        <w:br/>
        <w:t>de la víctima o del autor con  un  órgano  sexual  o  del  orificio  anal  o</w:t>
        <w:br/>
        <w:t>vaginal de la víctima con un objeto u otra parte del cuerpo. Dicha  invasión</w:t>
        <w:br/>
        <w:t>debió darse por la fuerza, o mediante la amenaza de  la  fuerza  o  mediante</w:t>
        <w:br/>
        <w:t>coacción, como la causada por el temor a la violencia, la  intimidación,  la</w:t>
        <w:br/>
        <w:t>detención, la opresión sicológica o el abuso de poder,  contra  esa  u  otra</w:t>
        <w:br/>
        <w:t>persona o aprovechando un entorno de  coacción,  o  que  se  haya  realizado</w:t>
        <w:br/>
        <w:t>contra una persona incapaz de dar su libre consentimiento”. Cfr. Informe  de</w:t>
        <w:br/>
        <w:t>la Comisión de la Verdad y Reconciliación, Tomo VI, Capítulo 1.5, pág. 265.</w:t>
        <w:br/>
        <w:br/>
        <w:t>[516]       En este sentido, se puede ver el artículo 2 de la Convención  de</w:t>
        <w:br/>
        <w:t>Belém do Pará; Tribunal Penal Internacional para Ruanda, Fiscalía Vs.  Jean-</w:t>
        <w:br/>
        <w:t>Paul Akayesu, Sentencia de 2 de septiembre de 1998,  caso  No.  ICTR-96-4-T,</w:t>
        <w:br/>
        <w:t>párr. 688.</w:t>
        <w:br/>
        <w:br/>
        <w:t>[517]       Cfr. Caso Loayza Tamayo Vs. Perú. Fondo, supra, párrs. 57 y  58,</w:t>
        <w:br/>
        <w:t>y Caso Mendoza y otros Vs. Argentina, supra, párr. 201.</w:t>
        <w:br/>
        <w:br/>
        <w:br/>
        <w:t>[518]       Cfr. Caso Ximenes Lopes Vs. Brasil, supra,  párr.  127,  y  Caso</w:t>
        <w:br/>
        <w:t>Mendoza y otros Vs. Argentina, supra, párr. 201.</w:t>
        <w:br/>
        <w:br/>
        <w:br/>
        <w:t>[519]       Cfr. Caso Loayza Tamayo Vs. Perú.  Fondo,  supra,  párr.  57,  y</w:t>
        <w:br/>
        <w:t>Caso Familia Barrios Vs. Venezuela, supra, párr. 52.</w:t>
        <w:br/>
        <w:br/>
        <w:br/>
        <w:t>[520]       Cfr. Caso Bueno Alves Vs. Argentina, supra,  párr.  79,  y  Caso</w:t>
        <w:br/>
        <w:t>Mendoza y otros Vs. Argentina, supra, párr. 200.</w:t>
        <w:br/>
        <w:br/>
        <w:br/>
        <w:t>[521]       Cfr. Caso Cantoral Benavides Vs. Perú. Fondo, supra, párr.  102;</w:t>
        <w:br/>
        <w:t>Caso Maritza Urrutia Vs. Guatemala, supra, párr. 92; Caso Tibi Vs.  Ecuador,</w:t>
        <w:br/>
        <w:t>supra, párr. 147, y Caso Baldeón García Vs. Perú, supra, párr. 119.</w:t>
        <w:br/>
        <w:br/>
        <w:br/>
        <w:t>[522]       Cfr. Caso de las Masacres de Ituango Vs. Colombia, supra,  párr.</w:t>
        <w:br/>
        <w:t>193, y Caso Masacres de El  Mozote  y  lugares  aledaños  Vs.  El  Salvador,</w:t>
        <w:br/>
        <w:t>supra, párr. 166.</w:t>
        <w:br/>
        <w:br/>
        <w:br/>
        <w:t>[523]       Cfr. Caso Fernández Ortega y otros.  Vs.  México,  supra,  párr.</w:t>
        <w:br/>
        <w:t>129, y Caso Gudiel  Álvarez  y  otros  (“Diario  Militar”)   Vs.  Guatemala,</w:t>
        <w:br/>
        <w:t>supra, párr. 276.</w:t>
        <w:br/>
        <w:br/>
        <w:br/>
        <w:t>[524]       Cfr. Caso Neira Alegría y otros Vs. Perú.  Fondo.  Sentencia  de</w:t>
        <w:br/>
        <w:t>19 de enero de 1995. Serie C  No.  20,  párr.  60,  y  Caso  Díaz  Peña  Vs.</w:t>
        <w:br/>
        <w:t>Venezuela. Excepción Preliminar, Fondo, Reparaciones y Costas. Sentencia  de</w:t>
        <w:br/>
        <w:t>26 de junio de 2012. Serie C No. 244, párr. 135.</w:t>
        <w:br/>
        <w:br/>
        <w:br/>
        <w:t>[525] Cfr. Caso "Instituto de Reeducación del Menor"  Vs.  Paraguay,  supra,</w:t>
        <w:br/>
        <w:t>párr. 159, y Caso Mendoza y otros Vs. Argentina, supra, párr. 201.</w:t>
        <w:br/>
        <w:br/>
        <w:br/>
        <w:t>[526]       Al respecto, la regla 10 de las Reglas Mínimas de  las  Naciones</w:t>
        <w:br/>
        <w:t>Unidas para  el  Tratamiento  de  Reclusos  establece  que:  “[l]os  locales</w:t>
        <w:br/>
        <w:t>destinados a los reclusos y especialmente a  aquellos  que  se  destinan  al</w:t>
        <w:br/>
        <w:t>alojamiento de  los  reclusos  durante  la  noche,  deberán  satisfacer  las</w:t>
        <w:br/>
        <w:t>exigencias de la higiene, habida cuenta del  clima,  particularmente  en  lo</w:t>
        <w:br/>
        <w:t>que concierne al volumen de aire, superficie mínima, alumbrado,  calefacción</w:t>
        <w:br/>
        <w:t>y ventilación”. Por su parte, la regla 12 dispone que  “[l]as  instalaciones</w:t>
        <w:br/>
        <w:t>sanitarias deberán ser adecuadas para que el recluso  pueda  satisfacer  sus</w:t>
        <w:br/>
        <w:t>necesidades naturales en el momento oportuno, en forma  aseada  y  decente”.</w:t>
        <w:br/>
        <w:t>En el mismo sentido, las Reglas de Bangkok establecen  en  la  Regla  5  que</w:t>
        <w:br/>
        <w:t>“[l]os recintos destinados al alojamiento de  las  reclusas  deberán  contar</w:t>
        <w:br/>
        <w:t>con  las  instalaciones  y  artículos   necesarios   para   satisfacer   las</w:t>
        <w:br/>
        <w:t>necesidades de higiene propias de su género,  incluidas  toallas  sanitarias</w:t>
        <w:br/>
        <w:t>gratuitas y el suministro permanente de agua para  el  cuidado  personal  de</w:t>
        <w:br/>
        <w:t>niños y mujeres, en particular las que cocinen, las embarazadas  y  las  que</w:t>
        <w:br/>
        <w:t>se encuentren en período de lactancia  o  menstruación”.  Resolución  de  la</w:t>
        <w:br/>
        <w:t>Asamblea General de las Naciones  Unidas  65/229,  Reglas  de  las  Naciones</w:t>
        <w:br/>
        <w:t>Unidas para el tratamiento de las reclusas y medidas  no  privativas  de  la</w:t>
        <w:br/>
        <w:t>libertad para las mujeres delincuentes, 16 de marzo de  2011,  A/RES/65/229.</w:t>
        <w:br/>
        <w:t>Véase también, Caso Díaz Peña vs. Venezuela, supra, párr. 135.</w:t>
        <w:br/>
        <w:br/>
        <w:br/>
        <w:t>[527]       En relación con el acceso a la luz natural  y  aire  fresco,  la</w:t>
        <w:br/>
        <w:t>regla 11 de las Reglas Mínimas de las Naciones Unidas  para  el  Tratamiento</w:t>
        <w:br/>
        <w:t>de Reclusos establece que: “[e]n todo local donde los  reclusos  tengan  que</w:t>
        <w:br/>
        <w:t>vivir o trabajar: a) Las ventanas tendrán que  ser  suficientemente  grandes</w:t>
        <w:br/>
        <w:t>para que el recluso pueda leer y trabajar con luz natural; y  deberán  estar</w:t>
        <w:br/>
        <w:t>dispuestas de manera que pueda entrar aire fresco,  haya  o  no  ventilación</w:t>
        <w:br/>
        <w:t>artificial; b) La luz artificial tendrá  que  ser  suficiente  para  que  el</w:t>
        <w:br/>
        <w:t>recluso pueda leer y trabajar sin perjuicio de  su  vista”.  En  lo  que  se</w:t>
        <w:br/>
        <w:t>refiere al acceso al aire libre y a la educación  física  y  recreativa,  la</w:t>
        <w:br/>
        <w:t>regla 21 de las Reglas Mínimas de las Naciones Unidas  para  el  Tratamiento</w:t>
        <w:br/>
        <w:t>de Reclusos dispone que “1) El recluso que no se  ocupe  de  un  trabajo  al</w:t>
        <w:br/>
        <w:t>aire libre deberá disponer, si el tiempo lo permite, de una hora al día  por</w:t>
        <w:br/>
        <w:t>lo menos de ejercicio  físico  adecuado  al  aire  libre.  2)  Los  reclusos</w:t>
        <w:br/>
        <w:t>jóvenes y otros cuya edad y condición física lo permitan, recibirán  durante</w:t>
        <w:br/>
        <w:t>el período reservado al ejercicio una educación física  y  recreativa.  Para</w:t>
        <w:br/>
        <w:t>ello, se pondrá a su disposición el terreno, las instalaciones y  el  equipo</w:t>
        <w:br/>
        <w:t>necesario”. Véase también, Caso Díaz Peña vs. Venezuela, supra, párr. 135.</w:t>
        <w:br/>
        <w:br/>
        <w:br/>
        <w:t>[528]       Cfr. Caso  Montero  Aranguren  y  otros  (Retén  de  Catia)  Vs.</w:t>
        <w:br/>
        <w:t>Venezuela, supra, párr. 97, y Caso Díaz Peña  vs.  Venezuela,  supra,  párr.</w:t>
        <w:br/>
        <w:t>135.</w:t>
        <w:br/>
        <w:br/>
        <w:br/>
        <w:t>[529] Cfr. Caso Montero Aranguren y otros (Retén de  Catia)  Vs.  Venezuela,</w:t>
        <w:br/>
        <w:t>supra, párr. 97, y Caso Díaz Peña vs. Venezuela, supra, párr. 135.</w:t>
        <w:br/>
        <w:br/>
        <w:br/>
        <w:t>[530]       Cfr. Penal de Máxima Seguridad de  Mujeres  Chorrillos,  Informe</w:t>
        <w:br/>
        <w:t>Nro. 331-97-DIV-EP-MSMCH de 29 de agosto de 1997 (expediente de anexos a  la</w:t>
        <w:br/>
        <w:t>contestación, Anexo 35, folio 3680).</w:t>
        <w:br/>
        <w:br/>
        <w:br/>
        <w:t>[531]       La Corte nota que la declaración  de  Klemens  Felder,  describe</w:t>
        <w:br/>
        <w:t>algunos de los alegados maltratos sufridos  por  la  señora  J.  durante  su</w:t>
        <w:br/>
        <w:t>estadía en la DINCOTE. Este Tribunal advierte que el señor Felder, quien  no</w:t>
        <w:br/>
        <w:t>conocía a la señora J. al momento de su detención, no fue testigo  de  estos</w:t>
        <w:br/>
        <w:t>hechos, sino que el presunto conocimiento que tiene de los  mismos  proviene</w:t>
        <w:br/>
        <w:t>de la señora J. Adicionalmente,  la  Corte  reitera  que  los  documentos  y</w:t>
        <w:br/>
        <w:t>declaraciones  que  dan  cuenta  de  las  afectaciones  psicológicas  de  la</w:t>
        <w:br/>
        <w:t>presunta  víctima  no  constituyen  indicios  suficientemente  relevantes  a</w:t>
        <w:br/>
        <w:t>efectos de acreditar la ocurrencia de dichos hechos (supra párr. 314).  Cfr.</w:t>
        <w:br/>
        <w:t>Declaración  rendida  ante  fedatario  público  (afidávit)  por  el  testigo</w:t>
        <w:br/>
        <w:t>Klemens Felder el 8 de mayo de 2013 (expediente  de  fondo,  folios  1232  y</w:t>
        <w:br/>
        <w:t>1234).</w:t>
        <w:br/>
        <w:br/>
        <w:br/>
        <w:t>[532] Cfr. Caso Cantoral Benavides Vs. Perú. Fondo, supra, párr. 82, y  Caso</w:t>
        <w:br/>
        <w:t>De La Cruz Flores Vs. Perú, supra, párr. 127.</w:t>
        <w:br/>
        <w:br/>
        <w:br/>
        <w:t>[533] Cfr. Caso Suárez Rosero Vs. Ecuador. Fondo, supra, párr.  90,  y  Caso</w:t>
        <w:br/>
        <w:t>De la Cruz Flores Vs. Perú, supra, párr. 127.</w:t>
        <w:br/>
        <w:br/>
        <w:br/>
        <w:t>[534] Cfr. Caso Maritza Urrutia Vs. Guatemala, supra, párr. 87,  y  Caso  De</w:t>
        <w:br/>
        <w:t>la Cruz Flores Vs. Perú, supra, párr. 127.</w:t>
        <w:br/>
        <w:br/>
        <w:br/>
        <w:t>[535]       Cfr. Comisión Africana de Derechos Humanos  y  de  los  Pueblos,</w:t>
        <w:br/>
        <w:t>Oficial de Ghazi Suleiman Vs. Sudán, Comunicaciones  Nos.  222/98  y  229/99</w:t>
        <w:br/>
        <w:t>(2003), párr. 44.</w:t>
        <w:br/>
        <w:br/>
        <w:br/>
        <w:t>[536]       Ley N° 24.700, Normas de  Procedimiento  para  la  investigación</w:t>
        <w:br/>
        <w:t>policial,  la  instrucción  y  el  juzgamiento  de  delitos  cometidos   con</w:t>
        <w:br/>
        <w:t>propósito terrorista, artículo 2 (expediente de anexos  a  la  contestación,</w:t>
        <w:br/>
        <w:t>Anexo 5, folio 3244).</w:t>
        <w:br/>
        <w:br/>
        <w:br/>
        <w:t>[537]       Declaración instructiva de 15 de junio de 1992  ante  el  Décimo</w:t>
        <w:br/>
        <w:t>Juzgado de Instrucción de Lima (expediente  de  anexos  a  la  contestación,</w:t>
        <w:br/>
        <w:t>Anexo 42, folio 3709).</w:t>
        <w:br/>
        <w:br/>
        <w:br/>
        <w:t>[538]       La madre de J.  declaró  que  “[l]os  17  días  [que  J.  estuvo</w:t>
        <w:br/>
        <w:t>detenida en la DINCOTE] la habían  mantenido  en  total  incomunicación.  No</w:t>
        <w:br/>
        <w:t>pud[o] verla. Sólo un abogado pudo ir pero no pudo  conversar  con  ella  en</w:t>
        <w:br/>
        <w:t>privado”. Declaración de la madre de J. rendida ante  fedatario  público  el</w:t>
        <w:br/>
        <w:t>13 de junio de 2006 en el marco del caso  del  Penal  Miguel  Castro  Castro</w:t>
        <w:br/>
        <w:t>(expediente de anexos al escrito  de  solicitudes  y  argumentos,  Anexo  1,</w:t>
        <w:br/>
        <w:t>folio 3000). Por su parte, la señora Emma Vigueras declaró que  “la  DINCOTE</w:t>
        <w:br/>
        <w:t>mantuvo a [la señora  J.  y  demás  detenidos]  incomunicados”.  Declaración</w:t>
        <w:br/>
        <w:t>jurada de Emma Vigueras rendida el 15 de mayo de 2000 (expediente de  anexos</w:t>
        <w:br/>
        <w:t>al escrito de solicitudes y argumentos, Anexo 2, folio 3009).</w:t>
        <w:br/>
        <w:br/>
        <w:br/>
        <w:t>[539]       De acuerdo al acta del registro realizado en el domicilio de  la</w:t>
        <w:br/>
        <w:t>señora J. el 16 de abril de 1992, ella y su  hermana  menor  se  encontraban</w:t>
        <w:br/>
        <w:t>presentes en dicho registro. Cfr. Acta de registro  domiciliario  de  16  de</w:t>
        <w:br/>
        <w:t>abril de 1992 (expediente de anexos  a  la  contestación,  Anexo  26,  folio</w:t>
        <w:br/>
        <w:t>3651).</w:t>
        <w:br/>
        <w:br/>
        <w:br/>
        <w:t>[540]       La Corte advierte que en el acta de registro realizado el 16  de</w:t>
        <w:br/>
        <w:t>abril de 1992, se establece que el registro se realizó con la  presencia  de</w:t>
        <w:br/>
        <w:t>la señora J. y su hermana menor, ambas habrían firmado el mismo. El acta  no</w:t>
        <w:br/>
        <w:t>establece que propietaria del  inmueble,  la  madre  de  J.,  habría  estado</w:t>
        <w:br/>
        <w:t>presente durante la intervención. Sin embargo, señala que la propietaria  se</w:t>
        <w:br/>
        <w:t>habría negado a firmar. Por tanto, no queda claro si  en  dicha  oportunidad</w:t>
        <w:br/>
        <w:t>la señora J. habría visto o no a su madre,  especialmente  considerando  que</w:t>
        <w:br/>
        <w:t>esto contraría la declaración de la madre señalada supra (párr. 377).</w:t>
        <w:br/>
        <w:br/>
        <w:br/>
        <w:t>[541]       Cfr. Caso Suárez Rosero Vs. Ecuador. Fondo, supra, párr. 89.</w:t>
        <w:br/>
        <w:br/>
        <w:br/>
        <w:t>[542]       El artículo  5.4  de  la  Convención  Americana  establece  que:</w:t>
        <w:br/>
        <w:t>“[l]os  procesados  deben  estar  separados  de  los  condenados,  salvo  en</w:t>
        <w:br/>
        <w:t>circunstancias excepcionales, y serán sometidos a un tratamiento adecuado  a</w:t>
        <w:br/>
        <w:t>su condición de personas no condenadas”.</w:t>
        <w:br/>
        <w:br/>
        <w:br/>
        <w:t>[543]       Cfr. Caso Tibi Vs.  Ecuador,  supra,  párr.  158,  y  Caso  Yvon</w:t>
        <w:br/>
        <w:t>Neptune Vs. Haití, supra, párr. 146.</w:t>
        <w:br/>
        <w:br/>
        <w:br/>
        <w:t>[544]       Cfr. Caso Yvon Neptune Vs. Haití, supra, párr. 146.</w:t>
        <w:br/>
        <w:br/>
        <w:br/>
        <w:t>[545]       Cfr. Caso Yvon Neptune Vs. Haití, supra, párr. 147.</w:t>
        <w:br/>
        <w:br/>
        <w:br/>
        <w:t>[546]       Cfr. Informe de la Comisión de la Verdad y Reconciliación,  Tomo</w:t>
        <w:br/>
        <w:t>VII, Capítulo 2.68, pág. 769, y Caso del  Penal  Miguel  Castro  Castro  Vs.</w:t>
        <w:br/>
        <w:t>Perú. Fondo, Reparaciones y Costas, supra, párr. 197.10.</w:t>
        <w:br/>
        <w:br/>
        <w:br/>
        <w:t>[547]       El artículo 63.1 de  la  Convención  Americana  establece  que:</w:t>
        <w:br/>
        <w:t>“[c]uando decida que hubo violación de un derecho o libertad protegidos  en</w:t>
        <w:br/>
        <w:t>[la] Convención, la Corte dispondrá que se garantice  al  lesionado  en  el</w:t>
        <w:br/>
        <w:t>goce de su derecho o libertad  conculcados.  Dispondrá  asimismo,  si  ello</w:t>
        <w:br/>
        <w:t>fuera procedente, que se reparen las consecuencias de la medida o situación</w:t>
        <w:br/>
        <w:t>que ha configurado la vulneración de esos derechos y el pago de  una  justa</w:t>
        <w:br/>
        <w:t>indemnización a la parte lesionada”.</w:t>
        <w:br/>
        <w:br/>
        <w:br/>
        <w:t>[548] Cfr. Caso Velásquez Rodríguez Vs. Honduras.  Reparaciones  y  Costas.</w:t>
        <w:br/>
        <w:t>Sentencia de 21 de julio de 1989. Serie C No. 7,  párr.  25,  y  Caso  Luna</w:t>
        <w:br/>
        <w:t>López Vs. Honduras, supra, párr. 213.</w:t>
        <w:br/>
        <w:br/>
        <w:br/>
        <w:t>[549]       Cfr. Caso Velásquez  Rodríguez  Vs.  Honduras.  Reparaciones  y</w:t>
        <w:br/>
        <w:t>Costas, supra, párr. 25, y Caso Luna López Vs. Honduras, supra, párr. 213.</w:t>
        <w:br/>
        <w:br/>
        <w:br/>
        <w:t>[550]        Cfr.  Caso  Ticona  Estrada  y  otros   Vs.   Bolivia.   Fondo,</w:t>
        <w:br/>
        <w:t>Reparaciones y Costas. Sentencia de 27 de noviembre de  2008.  Serie  C  No.</w:t>
        <w:br/>
        <w:t>191, párr. 110, y Caso Luna López Vs. Honduras, supra, párr. 215.</w:t>
        <w:br/>
        <w:br/>
        <w:br/>
        <w:t>[551]       Cfr. Caso  Velásquez  Rodríguez  Vs.  Honduras.  Reparaciones  y</w:t>
        <w:br/>
        <w:t>Costas, supra, párrs. 25 a 27, y Caso Luna López Vs. Honduras, supra,  párr.</w:t>
        <w:br/>
        <w:t>214.</w:t>
        <w:br/>
        <w:br/>
        <w:br/>
        <w:t>[552]       Cfr. Caso de las Masacres de Ituango Vs. Colombia, supra,  párr.</w:t>
        <w:br/>
        <w:t>98, y Caso Díaz Peña Vs. Venezuela, supra, párr. 150.</w:t>
        <w:br/>
        <w:br/>
        <w:br/>
        <w:t>[553] Cfr. Caso Velásquez Rodríguez Vs.  Honduras.  Reparaciones  y  Costas,</w:t>
        <w:br/>
        <w:t>supra, párr. 174, y Caso Mendoza y otros Vs. Argentina, supra, párr. 344.</w:t>
        <w:br/>
        <w:br/>
        <w:br/>
        <w:t>[554]       Cfr. Caso Cabrera García y Montiel  Flores  Vs.  México,  supra,</w:t>
        <w:br/>
        <w:t>párr. 215, y Caso Mendoza y otros Vs. Argentina, supra, párr. 344.</w:t>
        <w:br/>
        <w:br/>
        <w:br/>
        <w:t>[555]       Cfr. Caso  Neira  Alegría  y  otros  Vs.  Perú.  Reparaciones  y</w:t>
        <w:br/>
        <w:t>Costas. Sentencia de 19 de septiembre de 1996. Serie C No. 29, párr.  56,  y</w:t>
        <w:br/>
        <w:t>Caso del Tribunal Constitucional (Camba Campos y otros) Vs. Ecuador,  supra,</w:t>
        <w:br/>
        <w:t>párr. 250.</w:t>
        <w:br/>
        <w:br/>
        <w:br/>
        <w:t>[556]       Cfr. Carta del doctor Gill Hinshelwood de 26 de octubre de  1994</w:t>
        <w:br/>
        <w:t>(expediente de anexos al Informe de Fondo, Anexo 9, folio 93).</w:t>
        <w:br/>
        <w:br/>
        <w:br/>
        <w:t>[557]       Cfr. Informe de Traumatic Stress Clinic de 28  de  noviembre  de</w:t>
        <w:br/>
        <w:t>1996 (expediente de anexos al Informe de Fondo, Anexo 7, folios 81 a 89).</w:t>
        <w:br/>
        <w:br/>
        <w:br/>
        <w:t>[558]       Cfr. Informe médico del doctor Thomas Wenzel de 10 de  marzo  de</w:t>
        <w:br/>
        <w:t>2008 (expediente de anexos al escrito de  solicitudes  y  argumentos,  Anexo</w:t>
        <w:br/>
        <w:t>60, folio 3192).</w:t>
        <w:br/>
        <w:br/>
        <w:br/>
        <w:t>[559]       Cfr. Caso del  Penal  Miguel  Castro  Castro  Vs.  Perú.  Fondo,</w:t>
        <w:br/>
        <w:t>Reparaciones y Costas, supra, párr. 293, 300, 333.</w:t>
        <w:br/>
        <w:br/>
        <w:br/>
        <w:t>[560]        Caso  del  Penal  Miguel  Castro  Castro   Vs.   Perú.   Fondo,</w:t>
        <w:br/>
        <w:t>Reparaciones y Costas, supra, párr. 450.</w:t>
        <w:br/>
        <w:br/>
        <w:br/>
        <w:t>[561]       Cfr.  Caso  Barrios  Altos  Vs.  Perú.  Reparaciones  y  Costas.</w:t>
        <w:br/>
        <w:t>Sentencia de 30 de noviembre de 2001. Serie C No. 87,  párrs.  42  y  45,  y</w:t>
        <w:br/>
        <w:t>Caso Mendoza y otros Vs. Argentina, supra, párr. 311.</w:t>
        <w:br/>
        <w:br/>
        <w:br/>
        <w:t>[562]       Cfr. Caso Masacre de las  Dos  Erres  Vs.  Guatemala.  Excepción</w:t>
        <w:br/>
        <w:t>Preliminar, Fondo, Reparaciones y Costas. Sentencia de 24  de  noviembre  de</w:t>
        <w:br/>
        <w:t>2009. Serie C No. 211, párr. 270, y Caso Gudiel  Álvarez  y  otros  (“Diario</w:t>
        <w:br/>
        <w:t>Militar”) Vs. Guatemala, supra, párr. 340.</w:t>
        <w:br/>
        <w:br/>
        <w:br/>
        <w:t>[563]       Cfr. Caso Masacre de las Dos Erres Vs. Guatemala, supra, párr.</w:t>
        <w:br/>
        <w:t>270, y Caso Gudiel Álvarez  y  otros  (“Diario  Militar”)  Vs.  Guatemala,</w:t>
        <w:br/>
        <w:t>supra, párr. 340.</w:t>
        <w:br/>
        <w:br/>
        <w:br/>
        <w:t>[564]       Cfr. Caso Castillo Petruzzi y  otros  Vs.  Perú. Supervisión  de</w:t>
        <w:br/>
        <w:t>Cumplimiento de Sentencia, supra, considerando 19; Caso  Loayza  Tamayo  Vs.</w:t>
        <w:br/>
        <w:t>Perú. Supervisión de Cumplimiento de Sentencia, supra,  considerando  34,  y</w:t>
        <w:br/>
        <w:t>Caso  Lori  Berenson  Mejía  Vs.  Perú.  Supervisión  de   Cumplimiento   de</w:t>
        <w:br/>
        <w:t>Sentencia, supra, considerando décimo sexto.</w:t>
        <w:br/>
        <w:br/>
        <w:br/>
        <w:t>[565]       Cfr. Caso Castillo Petruzzi y  otros  Vs.  Perú. Supervisión  de</w:t>
        <w:br/>
        <w:t>Cumplimiento de Sentencia, supra, considerandos 12, 13, 15, 18 y 19, y  Caso</w:t>
        <w:br/>
        <w:t>Lori Berenson Mejía Vs. Perú.  Supervisión  de  Cumplimiento  de  Sentencia,</w:t>
        <w:br/>
        <w:t>supra, considerando 17.</w:t>
        <w:br/>
        <w:br/>
        <w:br/>
        <w:t>[566]       Cfr. Caso Castillo Petruzzi y  otros  Vs.  Perú. Supervisión  de</w:t>
        <w:br/>
        <w:t>Cumplimiento de Sentencia, supra, considerando 25; Caso  Loayza  Tamayo  Vs.</w:t>
        <w:br/>
        <w:t>Perú. Supervisión de Cumplimiento de Sentencia, supra,  considerando  34,  y</w:t>
        <w:br/>
        <w:t>Caso  Lori  Berenson  Mejía  Vs.  Perú.  Supervisión  de   Cumplimiento   de</w:t>
        <w:br/>
        <w:t>Sentencia, supra, considerando 34.</w:t>
        <w:br/>
        <w:br/>
        <w:br/>
        <w:t>[567]       Cfr. Caso Castillo Petruzzi y  otros  Vs.  Perú. Supervisión  de</w:t>
        <w:br/>
        <w:t>Cumplimiento de Sentencia, supra, considerando 25; Caso  Loayza  Tamayo  Vs.</w:t>
        <w:br/>
        <w:t>Perú. Supervisión de Cumplimiento de Sentencia, supra,  considerando  34,  y</w:t>
        <w:br/>
        <w:t>Caso  Lori  Berenson  Mejía  Vs.  Perú.  Supervisión  de   Cumplimiento   de</w:t>
        <w:br/>
        <w:t>Sentencia, supra, considerando 21.</w:t>
        <w:br/>
        <w:br/>
        <w:br/>
        <w:t>[568]       Cfr. Decreto Legislativo N°  922  de  11  de  febrero  de  2003,</w:t>
        <w:br/>
        <w:t>artículo 12 (expediente de anexos a la contestación, Anexo 15,  folios  3301</w:t>
        <w:br/>
        <w:t>a 3302).</w:t>
        <w:br/>
        <w:br/>
        <w:br/>
        <w:t>[569]       Cfr. Sentencia del Tribunal Constitucional  de  3  de  enero  de</w:t>
        <w:br/>
        <w:t>2003, Exp. N° 010-2002-AI/TCLIMA,  fundamentos  147  a  159  (expediente  de</w:t>
        <w:br/>
        <w:t>fondo, folios 1573 a 1577).</w:t>
        <w:br/>
        <w:br/>
        <w:br/>
        <w:t>[570]       Declaración de Federico Javier Llaque Moya rendida en  audiencia</w:t>
        <w:br/>
        <w:t>pública celebrada en el presente caso.</w:t>
        <w:br/>
        <w:br/>
        <w:br/>
        <w:t>[571]       Cfr. Sentencia de la Sala Penal Nacional de 25 de mayo  de  2006</w:t>
        <w:br/>
        <w:t>(expediente de anexos a la contestación, Anexo 61, folios 4166 a 4168).</w:t>
        <w:br/>
        <w:br/>
        <w:br/>
        <w:t>[572]       Cfr. Caso Almonacid Arellano y otros  Vs.  Chile,  supra,  párr.</w:t>
        <w:br/>
        <w:t>124, y Caso Castañeda Gutman Vs.  México.  Supervisión  de  Cumplimiento  de</w:t>
        <w:br/>
        <w:t>Sentencia. Resolución de la Corte de 28 de  agosto  del  2013,  considerando</w:t>
        <w:br/>
        <w:t>23.</w:t>
        <w:br/>
        <w:br/>
        <w:br/>
        <w:t>[573] Cfr. Caso Suárez Rosero Vs. Ecuador. Reparaciones y Costas.  Sentencia</w:t>
        <w:br/>
        <w:t>de 20 de enero de 1999. Serie C No. 44, párr. 106, y Caso De la Cruz  Flores</w:t>
        <w:br/>
        <w:t>Vs. Perú, supra, párr. 117.</w:t>
        <w:br/>
        <w:br/>
        <w:br/>
        <w:t>[574]       Cfr. Caso De la Cruz Flores Vs. Perú, supra, párr. 118.</w:t>
        <w:br/>
        <w:br/>
        <w:br/>
        <w:t>[575]        Cfr.  Caso  Bámaca  Velásquez  Vs.  Guatemala.  Reparaciones  y</w:t>
        <w:br/>
        <w:t>Costas. Sentencia de 22 de febrero de 2002. Serie C  No.  91,  párr.  43,  y</w:t>
        <w:br/>
        <w:t>Caso Luna López Vs. Honduras, supra, párr. 246.</w:t>
        <w:br/>
        <w:br/>
        <w:br/>
        <w:t>[576] Cfr. Caso El Amparo Vs. Venezuela. Reparaciones  y  Costas.  Sentencia</w:t>
        <w:br/>
        <w:t>de 14 de septiembre de 1996. Serie C No. 28, párr. 35,  y  Caso  Luna  López</w:t>
        <w:br/>
        <w:t>Vs. Honduras, supra, párr. 265, ordinal 6.</w:t>
        <w:br/>
        <w:br/>
        <w:br/>
        <w:t>[577]       Cfr. Caso de los “Niños  de  la  Calle”  (Villagrán  Morales  y</w:t>
        <w:br/>
        <w:t>otros) Vs. Guatemala. Reparaciones y Costas. Sentencia de  26  de  mayo  de</w:t>
        <w:br/>
        <w:t>2001. Serie C No. 77, párr. 84, y Caso  Luna  López  Vs.  Honduras,  supra,</w:t>
        <w:br/>
        <w:t>párr. 251.</w:t>
        <w:br/>
        <w:br/>
        <w:br/>
        <w:t>[578]       Cfr. Caso Reverón Trujillo Vs. Venezuela, supra,  párr.  176,  y</w:t>
        <w:br/>
        <w:t>Caso del Tribunal Constitucional (Camba Campos y otros) Vs. Ecuador,  supra,</w:t>
        <w:br/>
        <w:t>párr. 303.</w:t>
        <w:br/>
        <w:br/>
        <w:br/>
        <w:t>[579] Cfr. Caso Ticona Estrada y otros Vs.  Bolivia,  supra,  párr.  109,  y</w:t>
        <w:br/>
        <w:t>Caso Masacres de Río Negro Vs. Guatemala, supra, párr. 309.</w:t>
        <w:br/>
        <w:br/>
        <w:br/>
        <w:t>[580]       Cfr. Caso Garrido y Baigorria  Vs.  Argentina.  Reparaciones  y</w:t>
        <w:br/>
        <w:t>Costas. Sentencia de 27 de agosto de 1998. Serie C No. 39, párr. 79, y Caso</w:t>
        <w:br/>
        <w:t>del Tribunal Constitucional (Camba Campos  y  otros)  Vs.  Ecuador,  supra,</w:t>
        <w:br/>
        <w:t>párr. 315.</w:t>
        <w:br/>
        <w:br/>
        <w:br/>
        <w:t>[581]       Cfr. Caso Garrido y Baigorria  Vs.  Argentina.  Reparaciones  y</w:t>
        <w:br/>
        <w:t>Costas, supra, párr. 79, y Caso del Tribunal Constitucional (Camba Campos y</w:t>
        <w:br/>
        <w:t>otros) Vs. Ecuador, supra, párr. 316.</w:t>
        <w:br/>
        <w:br/>
        <w:br/>
        <w:t>[582]       Al respecto, señaló “como referencia  una  tarifa  por  hora  de</w:t>
        <w:br/>
        <w:t>conformidad con las tarifas aplicas por el UK Attorney  General’s  Panel  of</w:t>
        <w:br/>
        <w:t>Counsel, de £120 por hora”.</w:t>
        <w:br/>
        <w:br/>
        <w:br/>
        <w:t>[583] Cfr. Caso Chaparro Álvarez y Lapo Íñiguez Vs. Ecuador,  supra,  párr.</w:t>
        <w:br/>
        <w:t>275, y Caso del Tribunal Constitucional (Camba Campos y otros) Vs. Ecuador,</w:t>
        <w:br/>
        <w:t>supra, párr. 317.</w:t>
        <w:br/>
        <w:br/>
        <w:br/>
        <w:t>[584]       Cfr Caso Chaparro Álvarez y Lapo Íñiguez  Vs.  Ecuador,  supra,</w:t>
        <w:br/>
        <w:t>párr. 277, y Caso del Tribunal Constitucional (Camba Campos  y  otros)  Vs.</w:t>
        <w:br/>
        <w:t>Ecuador, supra, párr. 317.</w:t>
        <w:br/>
        <w:br/>
        <w:br/>
        <w:t>[585]       La representante aportó copia de la factura  de  un  experto  en</w:t>
        <w:br/>
        <w:t>lectura labial. Sin embargo, dicho  peritaje  no  fue  presentando  ante  la</w:t>
        <w:br/>
        <w:t>Corte por lo que el costo del mismo no está siendo tomando en cuenta.</w:t>
        <w:br/>
        <w:br/>
        <w:br/>
        <w:t>[586]        Este  Tribunal  advierte  que  la  representante   aportó   dos</w:t>
        <w:br/>
        <w:t>comprobantes de pago de almuerzo para todo el equipo de abogados,  así  como</w:t>
        <w:br/>
        <w:t>un comprobante de gastos realizados por un representante durante su  estadía</w:t>
        <w:br/>
        <w:t>en San José que no fueron cubiertos por el Fondo de Asistencia de  Víctimas.</w:t>
        <w:br/>
        <w:t>Al respecto, la Corte recuerda  que  el  Fondo  de  Asistencia  de  Víctimas</w:t>
        <w:br/>
        <w:t>incluyó el pago de viáticos de uno de los representantes  de  la  señora  J.</w:t>
        <w:br/>
        <w:t>Cfr. Facturas de 16 de mayo de 2013 (expediente  de anexos  a  los  alegatos</w:t>
        <w:br/>
        <w:t>finales escritos de la representantes y al escrito de 24 de junio  de  2013,</w:t>
        <w:br/>
        <w:t>folio 4947), y comprobante  de  pago  y  factura  de  17  de  mayo  de  2013</w:t>
        <w:br/>
        <w:t>(expediente de anexos a los alegatos finales escritos de  la  representantes</w:t>
        <w:br/>
        <w:t>y al escrito de 24 de junio de 2013, folio 4951).</w:t>
        <w:br/>
        <w:br/>
        <w:br/>
        <w:t>[587]        Cfr.  Factura  de  26  de  junio  de  2013  por  207.96  libras</w:t>
        <w:br/>
        <w:t>esterlinas (expediente  de anexos a los  alegatos  finales  escritos  de  la</w:t>
        <w:br/>
        <w:t>representantes y al escrito de 24 de junio de 2013, folio 4959).</w:t>
        <w:br/>
        <w:br/>
        <w:br/>
        <w:t>[588]       Caso J.  Vs.  Perú.  Fondo  de  Asistencia  Legal  de  Víctimas.</w:t>
        <w:br/>
        <w:t>Resolución del Presidente en ejercicio de la  Corte  de  24  de  octubre  de</w:t>
        <w:br/>
        <w:t>2012, considerandos 9 y 13.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