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7847A" w14:textId="77777777" w:rsidR="003841A9" w:rsidRDefault="003841A9">
      <w:pPr>
        <w:pStyle w:val="Textoindependiente"/>
        <w:spacing w:before="7"/>
        <w:rPr>
          <w:rFonts w:ascii="Times New Roman"/>
          <w:sz w:val="16"/>
        </w:rPr>
      </w:pPr>
    </w:p>
    <w:p w14:paraId="23023495" w14:textId="77777777" w:rsidR="003841A9" w:rsidRDefault="00AC75D8">
      <w:pPr>
        <w:pStyle w:val="Ttulo1"/>
        <w:spacing w:before="100" w:line="717" w:lineRule="auto"/>
        <w:ind w:right="1983"/>
      </w:pPr>
      <w:bookmarkStart w:id="0" w:name="seriec_438_esp_original"/>
      <w:bookmarkEnd w:id="0"/>
      <w:r>
        <w:t>CORTE INTERAMERICANA DE DERECHOS HUMANOS</w:t>
      </w:r>
      <w:r>
        <w:rPr>
          <w:spacing w:val="-67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rPr>
          <w:color w:val="1A1A1A"/>
        </w:rPr>
        <w:t>CUYA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LAVY 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OTROS</w:t>
      </w:r>
      <w:r>
        <w:rPr>
          <w:color w:val="1A1A1A"/>
          <w:spacing w:val="-3"/>
        </w:rPr>
        <w:t xml:space="preserve"> </w:t>
      </w:r>
      <w:r>
        <w:rPr>
          <w:i/>
        </w:rPr>
        <w:t>VS.</w:t>
      </w:r>
      <w:r>
        <w:rPr>
          <w:i/>
          <w:spacing w:val="-2"/>
        </w:rPr>
        <w:t xml:space="preserve"> </w:t>
      </w:r>
      <w:r>
        <w:t>PERÚ</w:t>
      </w:r>
    </w:p>
    <w:p w14:paraId="26A80023" w14:textId="77777777" w:rsidR="003841A9" w:rsidRDefault="00AC75D8">
      <w:pPr>
        <w:spacing w:before="3"/>
        <w:ind w:left="1899" w:right="1982"/>
        <w:jc w:val="center"/>
        <w:rPr>
          <w:b/>
          <w:sz w:val="20"/>
        </w:rPr>
      </w:pPr>
      <w:r>
        <w:rPr>
          <w:b/>
          <w:sz w:val="20"/>
        </w:rPr>
        <w:t>SENTENCIA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28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SEPTIEMBRE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</w:p>
    <w:p w14:paraId="161A078C" w14:textId="77777777" w:rsidR="003841A9" w:rsidRDefault="003841A9">
      <w:pPr>
        <w:pStyle w:val="Textoindependiente"/>
        <w:rPr>
          <w:b/>
          <w:sz w:val="24"/>
        </w:rPr>
      </w:pPr>
    </w:p>
    <w:p w14:paraId="7FA04E9C" w14:textId="77777777" w:rsidR="003841A9" w:rsidRDefault="00AC75D8">
      <w:pPr>
        <w:pStyle w:val="Ttulo3"/>
        <w:spacing w:before="195"/>
        <w:ind w:left="900" w:right="982"/>
        <w:jc w:val="center"/>
      </w:pPr>
      <w:r>
        <w:t>(Excepciones</w:t>
      </w:r>
      <w:r>
        <w:rPr>
          <w:spacing w:val="-6"/>
        </w:rPr>
        <w:t xml:space="preserve"> </w:t>
      </w:r>
      <w:r>
        <w:t>Preliminares,</w:t>
      </w:r>
      <w:r>
        <w:rPr>
          <w:spacing w:val="-4"/>
        </w:rPr>
        <w:t xml:space="preserve"> </w:t>
      </w:r>
      <w:r>
        <w:t>Fondo,</w:t>
      </w:r>
      <w:r>
        <w:rPr>
          <w:spacing w:val="-4"/>
        </w:rPr>
        <w:t xml:space="preserve"> </w:t>
      </w:r>
      <w:r>
        <w:t>Reparaciones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Costas)</w:t>
      </w:r>
    </w:p>
    <w:p w14:paraId="43F4C530" w14:textId="77777777" w:rsidR="003841A9" w:rsidRDefault="003841A9">
      <w:pPr>
        <w:pStyle w:val="Textoindependiente"/>
        <w:rPr>
          <w:b/>
          <w:i/>
          <w:sz w:val="24"/>
        </w:rPr>
      </w:pPr>
    </w:p>
    <w:p w14:paraId="203D887F" w14:textId="77777777" w:rsidR="003841A9" w:rsidRDefault="003841A9">
      <w:pPr>
        <w:pStyle w:val="Textoindependiente"/>
        <w:rPr>
          <w:b/>
          <w:i/>
          <w:sz w:val="24"/>
        </w:rPr>
      </w:pPr>
    </w:p>
    <w:p w14:paraId="73AA439B" w14:textId="77777777" w:rsidR="003841A9" w:rsidRDefault="003841A9">
      <w:pPr>
        <w:pStyle w:val="Textoindependiente"/>
        <w:spacing w:before="1"/>
        <w:rPr>
          <w:b/>
          <w:i/>
          <w:sz w:val="32"/>
        </w:rPr>
      </w:pPr>
    </w:p>
    <w:p w14:paraId="65F0787C" w14:textId="77777777" w:rsidR="003841A9" w:rsidRDefault="00AC75D8">
      <w:pPr>
        <w:spacing w:before="1"/>
        <w:ind w:left="127"/>
        <w:jc w:val="both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caso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Cuya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Lavy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otros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Perú</w:t>
      </w:r>
      <w:r>
        <w:rPr>
          <w:sz w:val="20"/>
        </w:rPr>
        <w:t>,</w:t>
      </w:r>
    </w:p>
    <w:p w14:paraId="554B0B88" w14:textId="77777777" w:rsidR="003841A9" w:rsidRDefault="003841A9">
      <w:pPr>
        <w:pStyle w:val="Textoindependiente"/>
        <w:rPr>
          <w:sz w:val="24"/>
        </w:rPr>
      </w:pPr>
    </w:p>
    <w:p w14:paraId="3B063C1E" w14:textId="77777777" w:rsidR="003841A9" w:rsidRDefault="00AC75D8">
      <w:pPr>
        <w:pStyle w:val="Textoindependiente"/>
        <w:spacing w:before="192"/>
        <w:ind w:left="127" w:right="208"/>
        <w:jc w:val="both"/>
      </w:pPr>
      <w:r>
        <w:t>la</w:t>
      </w:r>
      <w:r>
        <w:rPr>
          <w:spacing w:val="-6"/>
        </w:rPr>
        <w:t xml:space="preserve"> </w:t>
      </w:r>
      <w:r>
        <w:t>Corte</w:t>
      </w:r>
      <w:r>
        <w:rPr>
          <w:spacing w:val="-8"/>
        </w:rPr>
        <w:t xml:space="preserve"> </w:t>
      </w:r>
      <w:r>
        <w:t>Interamericana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Derechos</w:t>
      </w:r>
      <w:r>
        <w:rPr>
          <w:spacing w:val="-6"/>
        </w:rPr>
        <w:t xml:space="preserve"> </w:t>
      </w:r>
      <w:r>
        <w:t>Humanos</w:t>
      </w:r>
      <w:r>
        <w:rPr>
          <w:spacing w:val="-5"/>
        </w:rPr>
        <w:t xml:space="preserve"> </w:t>
      </w:r>
      <w:r>
        <w:t>(en</w:t>
      </w:r>
      <w:r>
        <w:rPr>
          <w:spacing w:val="-4"/>
        </w:rPr>
        <w:t xml:space="preserve"> </w:t>
      </w:r>
      <w:r>
        <w:t>adelante</w:t>
      </w:r>
      <w:r>
        <w:rPr>
          <w:spacing w:val="-8"/>
        </w:rPr>
        <w:t xml:space="preserve"> </w:t>
      </w:r>
      <w:r>
        <w:t>“la</w:t>
      </w:r>
      <w:r>
        <w:rPr>
          <w:spacing w:val="-5"/>
        </w:rPr>
        <w:t xml:space="preserve"> </w:t>
      </w:r>
      <w:r>
        <w:t>Corte</w:t>
      </w:r>
      <w:r>
        <w:rPr>
          <w:spacing w:val="-8"/>
        </w:rPr>
        <w:t xml:space="preserve"> </w:t>
      </w:r>
      <w:r>
        <w:t>Interamericana”,</w:t>
      </w:r>
      <w:r>
        <w:rPr>
          <w:spacing w:val="-6"/>
        </w:rPr>
        <w:t xml:space="preserve"> </w:t>
      </w:r>
      <w:r>
        <w:t>“la</w:t>
      </w:r>
      <w:r>
        <w:rPr>
          <w:spacing w:val="-6"/>
        </w:rPr>
        <w:t xml:space="preserve"> </w:t>
      </w:r>
      <w:r>
        <w:t>Corte”</w:t>
      </w:r>
      <w:r>
        <w:rPr>
          <w:spacing w:val="-6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“este</w:t>
      </w:r>
      <w:r>
        <w:rPr>
          <w:spacing w:val="-2"/>
        </w:rPr>
        <w:t xml:space="preserve"> </w:t>
      </w:r>
      <w:r>
        <w:t>Tribunal”),</w:t>
      </w:r>
      <w:r>
        <w:rPr>
          <w:spacing w:val="-2"/>
        </w:rPr>
        <w:t xml:space="preserve"> </w:t>
      </w:r>
      <w:r>
        <w:t>integrada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 siguientes</w:t>
      </w:r>
      <w:r>
        <w:rPr>
          <w:spacing w:val="-2"/>
        </w:rPr>
        <w:t xml:space="preserve"> </w:t>
      </w:r>
      <w:r>
        <w:t>jueces:</w:t>
      </w:r>
    </w:p>
    <w:p w14:paraId="793D3152" w14:textId="77777777" w:rsidR="003841A9" w:rsidRDefault="003841A9">
      <w:pPr>
        <w:pStyle w:val="Textoindependiente"/>
        <w:rPr>
          <w:sz w:val="24"/>
        </w:rPr>
      </w:pPr>
    </w:p>
    <w:p w14:paraId="3B9A229B" w14:textId="77777777" w:rsidR="003841A9" w:rsidRDefault="00AC75D8">
      <w:pPr>
        <w:pStyle w:val="Textoindependiente"/>
        <w:spacing w:before="194"/>
        <w:ind w:left="847"/>
      </w:pPr>
      <w:r>
        <w:t>Elizabeth</w:t>
      </w:r>
      <w:r>
        <w:rPr>
          <w:spacing w:val="-4"/>
        </w:rPr>
        <w:t xml:space="preserve"> </w:t>
      </w:r>
      <w:r>
        <w:t>Odio</w:t>
      </w:r>
      <w:r>
        <w:rPr>
          <w:spacing w:val="-5"/>
        </w:rPr>
        <w:t xml:space="preserve"> </w:t>
      </w:r>
      <w:r>
        <w:t>Benito,</w:t>
      </w:r>
      <w:r>
        <w:rPr>
          <w:spacing w:val="-5"/>
        </w:rPr>
        <w:t xml:space="preserve"> </w:t>
      </w:r>
      <w:r>
        <w:t>Jueza,</w:t>
      </w:r>
      <w:r>
        <w:rPr>
          <w:spacing w:val="-5"/>
        </w:rPr>
        <w:t xml:space="preserve"> </w:t>
      </w:r>
      <w:r>
        <w:t>Presidenta;</w:t>
      </w:r>
    </w:p>
    <w:p w14:paraId="232E6C0D" w14:textId="77777777" w:rsidR="003841A9" w:rsidRDefault="00AC75D8">
      <w:pPr>
        <w:pStyle w:val="Textoindependiente"/>
        <w:spacing w:before="2"/>
        <w:ind w:left="847" w:right="4470"/>
      </w:pPr>
      <w:r>
        <w:t>L.</w:t>
      </w:r>
      <w:r>
        <w:rPr>
          <w:spacing w:val="-6"/>
        </w:rPr>
        <w:t xml:space="preserve"> </w:t>
      </w:r>
      <w:r>
        <w:t>Patricio</w:t>
      </w:r>
      <w:r>
        <w:rPr>
          <w:spacing w:val="-3"/>
        </w:rPr>
        <w:t xml:space="preserve"> </w:t>
      </w:r>
      <w:r>
        <w:t>Pazmiño</w:t>
      </w:r>
      <w:r>
        <w:rPr>
          <w:spacing w:val="-5"/>
        </w:rPr>
        <w:t xml:space="preserve"> </w:t>
      </w:r>
      <w:r>
        <w:t>Freire,</w:t>
      </w:r>
      <w:r>
        <w:rPr>
          <w:spacing w:val="-5"/>
        </w:rPr>
        <w:t xml:space="preserve"> </w:t>
      </w:r>
      <w:r>
        <w:t>Vicepresidente,</w:t>
      </w:r>
      <w:r>
        <w:rPr>
          <w:spacing w:val="-68"/>
        </w:rPr>
        <w:t xml:space="preserve"> </w:t>
      </w:r>
      <w:r>
        <w:t>Eduardo</w:t>
      </w:r>
      <w:r>
        <w:rPr>
          <w:spacing w:val="-3"/>
        </w:rPr>
        <w:t xml:space="preserve"> </w:t>
      </w:r>
      <w:r>
        <w:t>Vio Grossi,</w:t>
      </w:r>
      <w:r>
        <w:rPr>
          <w:spacing w:val="1"/>
        </w:rPr>
        <w:t xml:space="preserve"> </w:t>
      </w:r>
      <w:r>
        <w:t>Juez;</w:t>
      </w:r>
    </w:p>
    <w:p w14:paraId="46F3FD19" w14:textId="77777777" w:rsidR="003841A9" w:rsidRDefault="00AC75D8">
      <w:pPr>
        <w:pStyle w:val="Textoindependiente"/>
        <w:ind w:left="847" w:right="5189"/>
      </w:pPr>
      <w:r>
        <w:t>Humberto Antonio Sierra Porto, Juez;</w:t>
      </w:r>
      <w:r>
        <w:rPr>
          <w:spacing w:val="1"/>
        </w:rPr>
        <w:t xml:space="preserve"> </w:t>
      </w:r>
      <w:r>
        <w:t>Eduardo</w:t>
      </w:r>
      <w:r>
        <w:rPr>
          <w:spacing w:val="-6"/>
        </w:rPr>
        <w:t xml:space="preserve"> </w:t>
      </w:r>
      <w:r>
        <w:t>Ferrer</w:t>
      </w:r>
      <w:r>
        <w:rPr>
          <w:spacing w:val="-5"/>
        </w:rPr>
        <w:t xml:space="preserve"> </w:t>
      </w:r>
      <w:r>
        <w:t>Mac-Gregor</w:t>
      </w:r>
      <w:r>
        <w:rPr>
          <w:spacing w:val="-3"/>
        </w:rPr>
        <w:t xml:space="preserve"> </w:t>
      </w:r>
      <w:r>
        <w:t>Poisot,</w:t>
      </w:r>
      <w:r>
        <w:rPr>
          <w:spacing w:val="-3"/>
        </w:rPr>
        <w:t xml:space="preserve"> </w:t>
      </w:r>
      <w:r>
        <w:t>Juez;</w:t>
      </w:r>
      <w:r>
        <w:rPr>
          <w:spacing w:val="-67"/>
        </w:rPr>
        <w:t xml:space="preserve"> </w:t>
      </w:r>
      <w:r>
        <w:t>Eugenio</w:t>
      </w:r>
      <w:r>
        <w:rPr>
          <w:spacing w:val="-3"/>
        </w:rPr>
        <w:t xml:space="preserve"> </w:t>
      </w:r>
      <w:r>
        <w:t>Raúl</w:t>
      </w:r>
      <w:r>
        <w:rPr>
          <w:spacing w:val="-2"/>
        </w:rPr>
        <w:t xml:space="preserve"> </w:t>
      </w:r>
      <w:r>
        <w:t>Zaffaroni,</w:t>
      </w:r>
      <w:r>
        <w:rPr>
          <w:spacing w:val="3"/>
        </w:rPr>
        <w:t xml:space="preserve"> </w:t>
      </w:r>
      <w:r>
        <w:t>Juez;</w:t>
      </w:r>
      <w:r>
        <w:rPr>
          <w:spacing w:val="-2"/>
        </w:rPr>
        <w:t xml:space="preserve"> </w:t>
      </w:r>
      <w:r>
        <w:t>y</w:t>
      </w:r>
    </w:p>
    <w:p w14:paraId="194181C6" w14:textId="77777777" w:rsidR="003841A9" w:rsidRDefault="00AC75D8">
      <w:pPr>
        <w:pStyle w:val="Textoindependiente"/>
        <w:ind w:left="847"/>
      </w:pPr>
      <w:r>
        <w:t>Ricardo</w:t>
      </w:r>
      <w:r>
        <w:rPr>
          <w:spacing w:val="-4"/>
        </w:rPr>
        <w:t xml:space="preserve"> </w:t>
      </w:r>
      <w:r>
        <w:t>Pérez</w:t>
      </w:r>
      <w:r>
        <w:rPr>
          <w:spacing w:val="-4"/>
        </w:rPr>
        <w:t xml:space="preserve"> </w:t>
      </w:r>
      <w:r>
        <w:t>Manrique,</w:t>
      </w:r>
      <w:r>
        <w:rPr>
          <w:spacing w:val="-2"/>
        </w:rPr>
        <w:t xml:space="preserve"> </w:t>
      </w:r>
      <w:r>
        <w:t>Juez.</w:t>
      </w:r>
    </w:p>
    <w:p w14:paraId="011C4CAB" w14:textId="77777777" w:rsidR="003841A9" w:rsidRDefault="003841A9">
      <w:pPr>
        <w:pStyle w:val="Textoindependiente"/>
        <w:rPr>
          <w:sz w:val="24"/>
        </w:rPr>
      </w:pPr>
    </w:p>
    <w:p w14:paraId="35B5F764" w14:textId="77777777" w:rsidR="003841A9" w:rsidRDefault="00AC75D8">
      <w:pPr>
        <w:pStyle w:val="Textoindependiente"/>
        <w:spacing w:before="194"/>
        <w:ind w:left="127"/>
        <w:jc w:val="both"/>
      </w:pPr>
      <w:r>
        <w:t>Presentes,</w:t>
      </w:r>
      <w:r>
        <w:rPr>
          <w:spacing w:val="-5"/>
        </w:rPr>
        <w:t xml:space="preserve"> </w:t>
      </w:r>
      <w:r>
        <w:t>además,</w:t>
      </w:r>
    </w:p>
    <w:p w14:paraId="20E084CF" w14:textId="77777777" w:rsidR="003841A9" w:rsidRDefault="003841A9">
      <w:pPr>
        <w:pStyle w:val="Textoindependiente"/>
        <w:rPr>
          <w:sz w:val="24"/>
        </w:rPr>
      </w:pPr>
    </w:p>
    <w:p w14:paraId="6053B118" w14:textId="77777777" w:rsidR="003841A9" w:rsidRDefault="00AC75D8">
      <w:pPr>
        <w:pStyle w:val="Textoindependiente"/>
        <w:spacing w:before="195"/>
        <w:ind w:left="846" w:right="4470"/>
      </w:pPr>
      <w:r>
        <w:t>Pablo Saavedra Alessandri, Secretario, y</w:t>
      </w:r>
      <w:r>
        <w:rPr>
          <w:spacing w:val="1"/>
        </w:rPr>
        <w:t xml:space="preserve"> </w:t>
      </w:r>
      <w:r>
        <w:t>Romina</w:t>
      </w:r>
      <w:r>
        <w:rPr>
          <w:spacing w:val="-5"/>
        </w:rPr>
        <w:t xml:space="preserve"> </w:t>
      </w:r>
      <w:r>
        <w:t>I.</w:t>
      </w:r>
      <w:r>
        <w:rPr>
          <w:spacing w:val="-5"/>
        </w:rPr>
        <w:t xml:space="preserve"> </w:t>
      </w:r>
      <w:r>
        <w:t>Sijniensky,</w:t>
      </w:r>
      <w:r>
        <w:rPr>
          <w:spacing w:val="-5"/>
        </w:rPr>
        <w:t xml:space="preserve"> </w:t>
      </w:r>
      <w:r>
        <w:t>Secretaria</w:t>
      </w:r>
      <w:r>
        <w:rPr>
          <w:spacing w:val="-4"/>
        </w:rPr>
        <w:t xml:space="preserve"> </w:t>
      </w:r>
      <w:r>
        <w:t>Adjunta,</w:t>
      </w:r>
    </w:p>
    <w:p w14:paraId="05BDD2E5" w14:textId="77777777" w:rsidR="003841A9" w:rsidRDefault="003841A9">
      <w:pPr>
        <w:pStyle w:val="Textoindependiente"/>
        <w:rPr>
          <w:sz w:val="24"/>
        </w:rPr>
      </w:pPr>
    </w:p>
    <w:p w14:paraId="5E504141" w14:textId="77777777" w:rsidR="003841A9" w:rsidRDefault="00AC75D8">
      <w:pPr>
        <w:pStyle w:val="Textoindependiente"/>
        <w:spacing w:before="194"/>
        <w:ind w:left="126" w:right="206"/>
        <w:jc w:val="both"/>
      </w:pPr>
      <w:r>
        <w:t>de conformidad con los artículos 62.3 y 63.1 de la Convención Americana sobre Derechos</w:t>
      </w:r>
      <w:r>
        <w:rPr>
          <w:spacing w:val="1"/>
        </w:rPr>
        <w:t xml:space="preserve"> </w:t>
      </w:r>
      <w:r>
        <w:t>Humanos (en adelante “la Convención Americana” o “la Convención”) y con los artículos 31, 32,</w:t>
      </w:r>
      <w:r>
        <w:rPr>
          <w:spacing w:val="1"/>
        </w:rPr>
        <w:t xml:space="preserve"> </w:t>
      </w:r>
      <w:r>
        <w:t>42,</w:t>
      </w:r>
      <w:r>
        <w:rPr>
          <w:spacing w:val="-16"/>
        </w:rPr>
        <w:t xml:space="preserve"> </w:t>
      </w:r>
      <w:r>
        <w:t>65</w:t>
      </w:r>
      <w:r>
        <w:rPr>
          <w:spacing w:val="-12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67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Reglamento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Corte</w:t>
      </w:r>
      <w:r>
        <w:rPr>
          <w:spacing w:val="-14"/>
        </w:rPr>
        <w:t xml:space="preserve"> </w:t>
      </w:r>
      <w:r>
        <w:t>(en</w:t>
      </w:r>
      <w:r>
        <w:rPr>
          <w:spacing w:val="-12"/>
        </w:rPr>
        <w:t xml:space="preserve"> </w:t>
      </w:r>
      <w:r>
        <w:t>adelante</w:t>
      </w:r>
      <w:r>
        <w:rPr>
          <w:spacing w:val="-16"/>
        </w:rPr>
        <w:t xml:space="preserve"> </w:t>
      </w:r>
      <w:r>
        <w:t>“el</w:t>
      </w:r>
      <w:r>
        <w:rPr>
          <w:spacing w:val="-15"/>
        </w:rPr>
        <w:t xml:space="preserve"> </w:t>
      </w:r>
      <w:r>
        <w:t>Reglamento”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“Reglamento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Corte”),</w:t>
      </w:r>
      <w:r>
        <w:rPr>
          <w:spacing w:val="-68"/>
        </w:rPr>
        <w:t xml:space="preserve"> </w:t>
      </w:r>
      <w:r>
        <w:t>dicta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Sentencia,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 estructura</w:t>
      </w:r>
      <w:r>
        <w:rPr>
          <w:spacing w:val="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orden:</w:t>
      </w:r>
    </w:p>
    <w:p w14:paraId="47E43EF1" w14:textId="77777777" w:rsidR="003841A9" w:rsidRDefault="003841A9">
      <w:pPr>
        <w:jc w:val="both"/>
        <w:sectPr w:rsidR="003841A9">
          <w:type w:val="continuous"/>
          <w:pgSz w:w="12240" w:h="15840"/>
          <w:pgMar w:top="1500" w:right="980" w:bottom="280" w:left="1120" w:header="720" w:footer="720" w:gutter="0"/>
          <w:cols w:space="720"/>
        </w:sectPr>
      </w:pPr>
    </w:p>
    <w:p w14:paraId="1A4F85B6" w14:textId="77777777" w:rsidR="003841A9" w:rsidRDefault="00AC75D8">
      <w:pPr>
        <w:spacing w:before="88"/>
        <w:ind w:left="1899" w:right="1986"/>
        <w:jc w:val="center"/>
        <w:rPr>
          <w:b/>
          <w:sz w:val="20"/>
        </w:rPr>
      </w:pPr>
      <w:r>
        <w:rPr>
          <w:b/>
          <w:sz w:val="20"/>
        </w:rPr>
        <w:lastRenderedPageBreak/>
        <w:t>Tabla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contenido</w:t>
      </w:r>
    </w:p>
    <w:p w14:paraId="77C948A4" w14:textId="77777777" w:rsidR="003841A9" w:rsidRDefault="003841A9">
      <w:pPr>
        <w:jc w:val="center"/>
        <w:rPr>
          <w:sz w:val="20"/>
        </w:rPr>
        <w:sectPr w:rsidR="003841A9">
          <w:footerReference w:type="default" r:id="rId7"/>
          <w:pgSz w:w="12240" w:h="15840"/>
          <w:pgMar w:top="1160" w:right="980" w:bottom="1383" w:left="1120" w:header="0" w:footer="951" w:gutter="0"/>
          <w:pgNumType w:start="2"/>
          <w:cols w:space="720"/>
        </w:sectPr>
      </w:pPr>
    </w:p>
    <w:sdt>
      <w:sdtPr>
        <w:id w:val="428246194"/>
        <w:docPartObj>
          <w:docPartGallery w:val="Table of Contents"/>
          <w:docPartUnique/>
        </w:docPartObj>
      </w:sdtPr>
      <w:sdtEndPr/>
      <w:sdtContent>
        <w:p w14:paraId="7FF4BE40" w14:textId="77777777" w:rsidR="003841A9" w:rsidRDefault="00AC75D8">
          <w:pPr>
            <w:pStyle w:val="TDC1"/>
            <w:tabs>
              <w:tab w:val="left" w:leader="dot" w:pos="9664"/>
            </w:tabs>
          </w:pPr>
          <w:hyperlink w:anchor="_bookmark0" w:history="1">
            <w:r>
              <w:t>I</w:t>
            </w:r>
            <w:r>
              <w:rPr>
                <w:spacing w:val="-1"/>
              </w:rPr>
              <w:t xml:space="preserve"> </w:t>
            </w:r>
            <w:r>
              <w:t>INTRODUCCIÓN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CAUSA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OBJETO 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CONTROVERSIA</w:t>
            </w:r>
            <w:r>
              <w:tab/>
              <w:t>4</w:t>
            </w:r>
          </w:hyperlink>
        </w:p>
        <w:p w14:paraId="6B33950F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388"/>
              <w:tab w:val="left" w:leader="dot" w:pos="9792"/>
            </w:tabs>
            <w:spacing w:line="218" w:lineRule="exact"/>
            <w:ind w:hanging="261"/>
          </w:pPr>
          <w:hyperlink w:anchor="_bookmark3" w:history="1">
            <w:r>
              <w:t>PROCEDIMIENTO</w:t>
            </w:r>
            <w:r>
              <w:rPr>
                <w:spacing w:val="-2"/>
              </w:rPr>
              <w:t xml:space="preserve"> </w:t>
            </w:r>
            <w:r>
              <w:t>ANTE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CORTE</w:t>
            </w:r>
            <w:r>
              <w:tab/>
              <w:t>5</w:t>
            </w:r>
          </w:hyperlink>
        </w:p>
        <w:p w14:paraId="34EA4B5F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486"/>
              <w:tab w:val="left" w:leader="dot" w:pos="9792"/>
            </w:tabs>
            <w:ind w:left="485" w:hanging="359"/>
          </w:pPr>
          <w:hyperlink w:anchor="_bookmark15" w:history="1">
            <w:r>
              <w:t>COMPETENCIA</w:t>
            </w:r>
            <w:r>
              <w:tab/>
              <w:t>8</w:t>
            </w:r>
          </w:hyperlink>
        </w:p>
        <w:p w14:paraId="1B5A5D25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426"/>
              <w:tab w:val="left" w:leader="dot" w:pos="9792"/>
            </w:tabs>
            <w:spacing w:before="2"/>
            <w:ind w:left="425" w:hanging="299"/>
          </w:pPr>
          <w:hyperlink w:anchor="_bookmark16" w:history="1">
            <w:r>
              <w:t>EXCEPCIONES</w:t>
            </w:r>
            <w:r>
              <w:rPr>
                <w:spacing w:val="-4"/>
              </w:rPr>
              <w:t xml:space="preserve"> </w:t>
            </w:r>
            <w:r>
              <w:t>PRELIMINARES</w:t>
            </w:r>
            <w:r>
              <w:tab/>
              <w:t>8</w:t>
            </w:r>
          </w:hyperlink>
        </w:p>
        <w:p w14:paraId="74B421EA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left" w:leader="dot" w:pos="9807"/>
            </w:tabs>
            <w:ind w:left="555" w:right="207" w:firstLine="0"/>
            <w:rPr>
              <w:i/>
            </w:rPr>
          </w:pPr>
          <w:hyperlink w:anchor="_bookmark18" w:history="1">
            <w:r>
              <w:t>Excepción</w:t>
            </w:r>
            <w:r>
              <w:rPr>
                <w:spacing w:val="13"/>
              </w:rPr>
              <w:t xml:space="preserve"> </w:t>
            </w:r>
            <w:r>
              <w:t>sobre</w:t>
            </w:r>
            <w:r>
              <w:rPr>
                <w:spacing w:val="14"/>
              </w:rPr>
              <w:t xml:space="preserve"> </w:t>
            </w:r>
            <w:r>
              <w:t>la</w:t>
            </w:r>
            <w:r>
              <w:rPr>
                <w:spacing w:val="15"/>
              </w:rPr>
              <w:t xml:space="preserve"> </w:t>
            </w:r>
            <w:r>
              <w:t>alegada</w:t>
            </w:r>
            <w:r>
              <w:rPr>
                <w:spacing w:val="14"/>
              </w:rPr>
              <w:t xml:space="preserve"> </w:t>
            </w:r>
            <w:r>
              <w:t>falta</w:t>
            </w:r>
            <w:r>
              <w:rPr>
                <w:spacing w:val="14"/>
              </w:rPr>
              <w:t xml:space="preserve"> </w:t>
            </w:r>
            <w:r>
              <w:t>del</w:t>
            </w:r>
            <w:r>
              <w:rPr>
                <w:spacing w:val="13"/>
              </w:rPr>
              <w:t xml:space="preserve"> </w:t>
            </w:r>
            <w:r>
              <w:t>cumplimiento</w:t>
            </w:r>
            <w:r>
              <w:rPr>
                <w:spacing w:val="12"/>
              </w:rPr>
              <w:t xml:space="preserve"> </w:t>
            </w:r>
            <w:r>
              <w:t>del</w:t>
            </w:r>
            <w:r>
              <w:rPr>
                <w:spacing w:val="13"/>
              </w:rPr>
              <w:t xml:space="preserve"> </w:t>
            </w:r>
            <w:r>
              <w:t>agotamiento</w:t>
            </w:r>
            <w:r>
              <w:rPr>
                <w:spacing w:val="12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t>recursos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la</w:t>
            </w:r>
            <w:r>
              <w:rPr>
                <w:spacing w:val="13"/>
              </w:rPr>
              <w:t xml:space="preserve"> </w:t>
            </w:r>
            <w:r>
              <w:t>jurisdicción</w:t>
            </w:r>
          </w:hyperlink>
          <w:r>
            <w:rPr>
              <w:spacing w:val="-52"/>
            </w:rPr>
            <w:t xml:space="preserve"> </w:t>
          </w:r>
          <w:hyperlink w:anchor="_bookmark18" w:history="1">
            <w:r>
              <w:t>interna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un control</w:t>
            </w:r>
            <w:r>
              <w:rPr>
                <w:spacing w:val="-2"/>
              </w:rPr>
              <w:t xml:space="preserve"> </w:t>
            </w:r>
            <w:r>
              <w:t>de legalidad</w:t>
            </w:r>
            <w:r>
              <w:tab/>
            </w:r>
            <w:r>
              <w:rPr>
                <w:i/>
              </w:rPr>
              <w:t>9</w:t>
            </w:r>
          </w:hyperlink>
        </w:p>
        <w:p w14:paraId="3D86072B" w14:textId="77777777" w:rsidR="003841A9" w:rsidRDefault="00AC75D8">
          <w:pPr>
            <w:pStyle w:val="TDC5"/>
            <w:numPr>
              <w:ilvl w:val="2"/>
              <w:numId w:val="26"/>
            </w:numPr>
            <w:tabs>
              <w:tab w:val="left" w:pos="1220"/>
              <w:tab w:val="left" w:leader="dot" w:pos="9819"/>
            </w:tabs>
            <w:ind w:hanging="384"/>
          </w:pPr>
          <w:hyperlink w:anchor="_bookmark19" w:history="1">
            <w:r>
              <w:t>Alegatos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Estado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observaciones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Comisión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de los</w:t>
            </w:r>
            <w:r>
              <w:rPr>
                <w:spacing w:val="-2"/>
              </w:rPr>
              <w:t xml:space="preserve"> </w:t>
            </w:r>
            <w:r>
              <w:t>representantes</w:t>
            </w:r>
            <w:r>
              <w:tab/>
              <w:t>9</w:t>
            </w:r>
          </w:hyperlink>
        </w:p>
        <w:p w14:paraId="59CDCB85" w14:textId="77777777" w:rsidR="003841A9" w:rsidRDefault="00AC75D8">
          <w:pPr>
            <w:pStyle w:val="TDC5"/>
            <w:numPr>
              <w:ilvl w:val="2"/>
              <w:numId w:val="26"/>
            </w:numPr>
            <w:tabs>
              <w:tab w:val="left" w:pos="1220"/>
              <w:tab w:val="left" w:leader="dot" w:pos="9715"/>
            </w:tabs>
            <w:spacing w:before="29"/>
            <w:ind w:hanging="384"/>
          </w:pPr>
          <w:hyperlink w:anchor="_bookmark22" w:history="1">
            <w:r>
              <w:t>Consideraciones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Corte</w:t>
            </w:r>
            <w:r>
              <w:tab/>
              <w:t>10</w:t>
            </w:r>
          </w:hyperlink>
        </w:p>
        <w:p w14:paraId="4705916C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left" w:leader="dot" w:pos="9656"/>
            </w:tabs>
            <w:spacing w:before="29"/>
            <w:ind w:left="555" w:right="206" w:firstLine="0"/>
          </w:pPr>
          <w:hyperlink w:anchor="_bookmark32" w:history="1">
            <w:r>
              <w:t>Excepción</w:t>
            </w:r>
            <w:r>
              <w:rPr>
                <w:spacing w:val="17"/>
              </w:rPr>
              <w:t xml:space="preserve"> </w:t>
            </w:r>
            <w:r>
              <w:t>sobre</w:t>
            </w:r>
            <w:r>
              <w:rPr>
                <w:spacing w:val="20"/>
              </w:rPr>
              <w:t xml:space="preserve"> </w:t>
            </w:r>
            <w:r>
              <w:t>la</w:t>
            </w:r>
            <w:r>
              <w:rPr>
                <w:spacing w:val="17"/>
              </w:rPr>
              <w:t xml:space="preserve"> </w:t>
            </w:r>
            <w:r>
              <w:t>alegada</w:t>
            </w:r>
            <w:r>
              <w:rPr>
                <w:spacing w:val="19"/>
              </w:rPr>
              <w:t xml:space="preserve"> </w:t>
            </w:r>
            <w:r>
              <w:t>la</w:t>
            </w:r>
            <w:r>
              <w:rPr>
                <w:spacing w:val="19"/>
              </w:rPr>
              <w:t xml:space="preserve"> </w:t>
            </w:r>
            <w:r>
              <w:t>falta</w:t>
            </w:r>
            <w:r>
              <w:rPr>
                <w:spacing w:val="19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competencia</w:t>
            </w:r>
            <w:r>
              <w:rPr>
                <w:spacing w:val="19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la</w:t>
            </w:r>
            <w:r>
              <w:rPr>
                <w:spacing w:val="19"/>
              </w:rPr>
              <w:t xml:space="preserve"> </w:t>
            </w:r>
            <w:r>
              <w:t>Corte</w:t>
            </w:r>
            <w:r>
              <w:rPr>
                <w:spacing w:val="20"/>
              </w:rPr>
              <w:t xml:space="preserve"> </w:t>
            </w:r>
            <w:r>
              <w:t>para</w:t>
            </w:r>
            <w:r>
              <w:rPr>
                <w:spacing w:val="19"/>
              </w:rPr>
              <w:t xml:space="preserve"> </w:t>
            </w:r>
            <w:r>
              <w:t>actuar</w:t>
            </w:r>
            <w:r>
              <w:rPr>
                <w:spacing w:val="18"/>
              </w:rPr>
              <w:t xml:space="preserve"> </w:t>
            </w:r>
            <w:r>
              <w:t>como</w:t>
            </w:r>
            <w:r>
              <w:rPr>
                <w:spacing w:val="19"/>
              </w:rPr>
              <w:t xml:space="preserve"> </w:t>
            </w:r>
            <w:r>
              <w:t>cuarta</w:t>
            </w:r>
          </w:hyperlink>
          <w:r>
            <w:rPr>
              <w:spacing w:val="-52"/>
            </w:rPr>
            <w:t xml:space="preserve"> </w:t>
          </w:r>
          <w:hyperlink w:anchor="_bookmark32" w:history="1">
            <w:r>
              <w:t>instancia</w:t>
            </w:r>
            <w:r>
              <w:tab/>
              <w:t>13</w:t>
            </w:r>
          </w:hyperlink>
        </w:p>
        <w:p w14:paraId="3BA8A97C" w14:textId="77777777" w:rsidR="003841A9" w:rsidRDefault="00AC75D8">
          <w:pPr>
            <w:pStyle w:val="TDC5"/>
            <w:numPr>
              <w:ilvl w:val="2"/>
              <w:numId w:val="26"/>
            </w:numPr>
            <w:tabs>
              <w:tab w:val="left" w:pos="1223"/>
              <w:tab w:val="left" w:leader="dot" w:pos="9715"/>
            </w:tabs>
            <w:ind w:left="1222" w:hanging="387"/>
          </w:pPr>
          <w:hyperlink w:anchor="_bookmark33" w:history="1">
            <w:r>
              <w:t>Alegatos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Estado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observaciones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Comisión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de los</w:t>
            </w:r>
            <w:r>
              <w:rPr>
                <w:spacing w:val="-3"/>
              </w:rPr>
              <w:t xml:space="preserve"> </w:t>
            </w:r>
            <w:r>
              <w:t>representantes</w:t>
            </w:r>
            <w:r>
              <w:tab/>
              <w:t>13</w:t>
            </w:r>
          </w:hyperlink>
        </w:p>
        <w:p w14:paraId="507ADE4D" w14:textId="77777777" w:rsidR="003841A9" w:rsidRDefault="00AC75D8">
          <w:pPr>
            <w:pStyle w:val="TDC5"/>
            <w:numPr>
              <w:ilvl w:val="2"/>
              <w:numId w:val="26"/>
            </w:numPr>
            <w:tabs>
              <w:tab w:val="left" w:pos="1223"/>
              <w:tab w:val="left" w:leader="dot" w:pos="9715"/>
            </w:tabs>
            <w:spacing w:before="28"/>
            <w:ind w:left="1222" w:hanging="387"/>
          </w:pPr>
          <w:hyperlink w:anchor="_bookmark34" w:history="1">
            <w:r>
              <w:t>Consideraciones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Corte</w:t>
            </w:r>
            <w:r>
              <w:tab/>
              <w:t>13</w:t>
            </w:r>
          </w:hyperlink>
        </w:p>
        <w:p w14:paraId="14AF0B2A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63"/>
              <w:tab w:val="left" w:pos="1064"/>
              <w:tab w:val="left" w:leader="dot" w:pos="9715"/>
            </w:tabs>
            <w:spacing w:before="29" w:line="278" w:lineRule="auto"/>
            <w:ind w:left="567" w:right="215" w:firstLine="0"/>
          </w:pPr>
          <w:hyperlink w:anchor="_bookmark36" w:history="1">
            <w:r>
              <w:t>Excepción sobre la alegada indebida inclusión del artículo 26 de la Convención en el caso de</w:t>
            </w:r>
          </w:hyperlink>
          <w:r>
            <w:rPr>
              <w:spacing w:val="1"/>
            </w:rPr>
            <w:t xml:space="preserve"> </w:t>
          </w:r>
          <w:hyperlink w:anchor="_bookmark36" w:history="1">
            <w:r>
              <w:t>Walter</w:t>
            </w:r>
            <w:r>
              <w:rPr>
                <w:spacing w:val="-3"/>
              </w:rPr>
              <w:t xml:space="preserve"> </w:t>
            </w:r>
            <w:r>
              <w:t>Antonio</w:t>
            </w:r>
            <w:r>
              <w:rPr>
                <w:spacing w:val="-4"/>
              </w:rPr>
              <w:t xml:space="preserve"> </w:t>
            </w:r>
            <w:r>
              <w:t>Valenzuela</w:t>
            </w:r>
            <w:r>
              <w:rPr>
                <w:spacing w:val="-3"/>
              </w:rPr>
              <w:t xml:space="preserve"> </w:t>
            </w:r>
            <w:r>
              <w:t>Cerna,</w:t>
            </w:r>
            <w:r>
              <w:rPr>
                <w:spacing w:val="-2"/>
              </w:rPr>
              <w:t xml:space="preserve"> </w:t>
            </w:r>
            <w:r>
              <w:t>Jean</w:t>
            </w:r>
            <w:r>
              <w:rPr>
                <w:spacing w:val="-3"/>
              </w:rPr>
              <w:t xml:space="preserve"> </w:t>
            </w:r>
            <w:r>
              <w:t>Aubert</w:t>
            </w:r>
            <w:r>
              <w:rPr>
                <w:spacing w:val="-3"/>
              </w:rPr>
              <w:t xml:space="preserve"> </w:t>
            </w:r>
            <w:r>
              <w:t>Díaz</w:t>
            </w:r>
            <w:r>
              <w:rPr>
                <w:spacing w:val="-3"/>
              </w:rPr>
              <w:t xml:space="preserve"> </w:t>
            </w:r>
            <w:r>
              <w:t>Alvarado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Marta</w:t>
            </w:r>
            <w:r>
              <w:rPr>
                <w:spacing w:val="-4"/>
              </w:rPr>
              <w:t xml:space="preserve"> </w:t>
            </w:r>
            <w:r>
              <w:t>Silvana Rodríguez</w:t>
            </w:r>
            <w:r>
              <w:rPr>
                <w:spacing w:val="-2"/>
              </w:rPr>
              <w:t xml:space="preserve"> </w:t>
            </w:r>
            <w:r>
              <w:t>Ricse</w:t>
            </w:r>
            <w:r>
              <w:tab/>
            </w:r>
            <w:r>
              <w:rPr>
                <w:b w:val="0"/>
                <w:spacing w:val="-1"/>
              </w:rPr>
              <w:t>14</w:t>
            </w:r>
          </w:hyperlink>
        </w:p>
        <w:p w14:paraId="1A4BFFE9" w14:textId="77777777" w:rsidR="003841A9" w:rsidRDefault="00AC75D8">
          <w:pPr>
            <w:pStyle w:val="TDC5"/>
            <w:numPr>
              <w:ilvl w:val="1"/>
              <w:numId w:val="25"/>
            </w:numPr>
            <w:tabs>
              <w:tab w:val="left" w:pos="1223"/>
              <w:tab w:val="left" w:leader="dot" w:pos="9715"/>
            </w:tabs>
            <w:spacing w:line="192" w:lineRule="exact"/>
          </w:pPr>
          <w:hyperlink w:anchor="_bookmark37" w:history="1">
            <w:r>
              <w:t>Alegato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Estado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observaciones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Comisión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de los</w:t>
            </w:r>
            <w:r>
              <w:rPr>
                <w:spacing w:val="-3"/>
              </w:rPr>
              <w:t xml:space="preserve"> </w:t>
            </w:r>
            <w:r>
              <w:t>representantes</w:t>
            </w:r>
            <w:r>
              <w:tab/>
              <w:t>14</w:t>
            </w:r>
          </w:hyperlink>
        </w:p>
        <w:p w14:paraId="70A54337" w14:textId="77777777" w:rsidR="003841A9" w:rsidRDefault="00AC75D8">
          <w:pPr>
            <w:pStyle w:val="TDC5"/>
            <w:numPr>
              <w:ilvl w:val="1"/>
              <w:numId w:val="25"/>
            </w:numPr>
            <w:tabs>
              <w:tab w:val="left" w:pos="1208"/>
              <w:tab w:val="left" w:leader="dot" w:pos="9715"/>
            </w:tabs>
            <w:spacing w:before="29"/>
            <w:ind w:left="1208" w:hanging="372"/>
          </w:pPr>
          <w:hyperlink w:anchor="_bookmark38" w:history="1">
            <w:r>
              <w:t>Consideraciones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Corte</w:t>
            </w:r>
            <w:r>
              <w:tab/>
              <w:t>14</w:t>
            </w:r>
          </w:hyperlink>
        </w:p>
        <w:p w14:paraId="0F109051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328"/>
              <w:tab w:val="left" w:leader="dot" w:pos="9691"/>
            </w:tabs>
            <w:spacing w:before="28"/>
            <w:ind w:left="327" w:hanging="201"/>
            <w:rPr>
              <w:sz w:val="16"/>
            </w:rPr>
          </w:pPr>
          <w:hyperlink w:anchor="_bookmark40" w:history="1">
            <w:r>
              <w:t>CONSIDERACIONES</w:t>
            </w:r>
            <w:r>
              <w:rPr>
                <w:spacing w:val="-4"/>
              </w:rPr>
              <w:t xml:space="preserve"> </w:t>
            </w:r>
            <w:r>
              <w:t>PREVIAS</w:t>
            </w:r>
          </w:hyperlink>
          <w:r>
            <w:tab/>
          </w:r>
          <w:hyperlink w:anchor="_bookmark40" w:history="1">
            <w:r>
              <w:rPr>
                <w:sz w:val="16"/>
              </w:rPr>
              <w:t>15</w:t>
            </w:r>
          </w:hyperlink>
        </w:p>
        <w:p w14:paraId="097D264E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9"/>
              <w:tab w:val="left" w:leader="dot" w:pos="9692"/>
            </w:tabs>
            <w:jc w:val="both"/>
          </w:pPr>
          <w:hyperlink w:anchor="_bookmark41" w:history="1">
            <w:r>
              <w:t>Marco</w:t>
            </w:r>
            <w:r>
              <w:rPr>
                <w:spacing w:val="-2"/>
              </w:rPr>
              <w:t xml:space="preserve"> </w:t>
            </w:r>
            <w:r>
              <w:t>fáctico</w:t>
            </w:r>
            <w:r>
              <w:tab/>
              <w:t>15</w:t>
            </w:r>
          </w:hyperlink>
        </w:p>
        <w:p w14:paraId="21333EA0" w14:textId="77777777" w:rsidR="003841A9" w:rsidRDefault="00AC75D8">
          <w:pPr>
            <w:pStyle w:val="TDC4"/>
            <w:tabs>
              <w:tab w:val="left" w:leader="dot" w:pos="9691"/>
            </w:tabs>
            <w:spacing w:line="276" w:lineRule="auto"/>
            <w:ind w:right="206"/>
          </w:pPr>
          <w:hyperlink w:anchor="_bookmark42" w:history="1">
            <w:r>
              <w:t>A.1 Sobre la alegada indebida inclusión en el ESAP de alegaciones sobre la presunta afectación a</w:t>
            </w:r>
          </w:hyperlink>
          <w:r>
            <w:rPr>
              <w:spacing w:val="1"/>
            </w:rPr>
            <w:t xml:space="preserve"> </w:t>
          </w:r>
          <w:hyperlink w:anchor="_bookmark42" w:history="1">
            <w:r>
              <w:t>derechos no incluidos en el Informe de Admisibilidad No. 19/15, respecto al señor Walter Antonio</w:t>
            </w:r>
          </w:hyperlink>
          <w:r>
            <w:rPr>
              <w:spacing w:val="1"/>
            </w:rPr>
            <w:t xml:space="preserve"> </w:t>
          </w:r>
          <w:hyperlink w:anchor="_bookmark42" w:history="1">
            <w:r>
              <w:t>Valenzuela</w:t>
            </w:r>
            <w:r>
              <w:rPr>
                <w:spacing w:val="-4"/>
              </w:rPr>
              <w:t xml:space="preserve"> </w:t>
            </w:r>
            <w:r>
              <w:t>Cerna,</w:t>
            </w:r>
            <w:r>
              <w:rPr>
                <w:spacing w:val="-1"/>
              </w:rPr>
              <w:t xml:space="preserve"> </w:t>
            </w:r>
            <w:r>
              <w:t>Jean</w:t>
            </w:r>
            <w:r>
              <w:rPr>
                <w:spacing w:val="-4"/>
              </w:rPr>
              <w:t xml:space="preserve"> </w:t>
            </w:r>
            <w:r>
              <w:t>Aubert Díaz</w:t>
            </w:r>
            <w:r>
              <w:rPr>
                <w:spacing w:val="-4"/>
              </w:rPr>
              <w:t xml:space="preserve"> </w:t>
            </w:r>
            <w:r>
              <w:t>Alvarado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Marta</w:t>
            </w:r>
            <w:r>
              <w:rPr>
                <w:spacing w:val="-6"/>
              </w:rPr>
              <w:t xml:space="preserve"> </w:t>
            </w:r>
            <w:r>
              <w:t>Silvana Rodríguez</w:t>
            </w:r>
            <w:r>
              <w:rPr>
                <w:spacing w:val="-2"/>
              </w:rPr>
              <w:t xml:space="preserve"> </w:t>
            </w:r>
            <w:r>
              <w:t>Ricse</w:t>
            </w:r>
            <w:r>
              <w:tab/>
              <w:t>15</w:t>
            </w:r>
          </w:hyperlink>
        </w:p>
        <w:p w14:paraId="45F6541F" w14:textId="77777777" w:rsidR="003841A9" w:rsidRDefault="00AC75D8">
          <w:pPr>
            <w:pStyle w:val="TDC4"/>
            <w:numPr>
              <w:ilvl w:val="1"/>
              <w:numId w:val="24"/>
            </w:numPr>
            <w:tabs>
              <w:tab w:val="left" w:pos="1193"/>
              <w:tab w:val="left" w:leader="dot" w:pos="9691"/>
            </w:tabs>
            <w:spacing w:before="1"/>
            <w:ind w:right="210" w:firstLine="0"/>
            <w:jc w:val="both"/>
          </w:pPr>
          <w:hyperlink w:anchor="_bookmark44" w:history="1">
            <w:r>
              <w:t>Sobre la alegada indebida inclusión de hechos y alegatos propuestos por la representación de</w:t>
            </w:r>
          </w:hyperlink>
          <w:r>
            <w:rPr>
              <w:spacing w:val="1"/>
            </w:rPr>
            <w:t xml:space="preserve"> </w:t>
          </w:r>
          <w:hyperlink w:anchor="_bookmark44" w:history="1">
            <w:r>
              <w:t>Walter</w:t>
            </w:r>
            <w:r>
              <w:rPr>
                <w:spacing w:val="-3"/>
              </w:rPr>
              <w:t xml:space="preserve"> </w:t>
            </w:r>
            <w:r>
              <w:t>Antonio</w:t>
            </w:r>
            <w:r>
              <w:rPr>
                <w:spacing w:val="-4"/>
              </w:rPr>
              <w:t xml:space="preserve"> </w:t>
            </w:r>
            <w:r>
              <w:t>Valenzu</w:t>
            </w:r>
            <w:r>
              <w:t>ela</w:t>
            </w:r>
            <w:r>
              <w:rPr>
                <w:spacing w:val="-3"/>
              </w:rPr>
              <w:t xml:space="preserve"> </w:t>
            </w:r>
            <w:r>
              <w:t>Cerna</w:t>
            </w:r>
            <w:r>
              <w:tab/>
              <w:t>16</w:t>
            </w:r>
          </w:hyperlink>
        </w:p>
        <w:p w14:paraId="1605F47E" w14:textId="77777777" w:rsidR="003841A9" w:rsidRDefault="00AC75D8">
          <w:pPr>
            <w:pStyle w:val="TDC4"/>
            <w:numPr>
              <w:ilvl w:val="1"/>
              <w:numId w:val="24"/>
            </w:numPr>
            <w:tabs>
              <w:tab w:val="left" w:pos="1193"/>
            </w:tabs>
            <w:ind w:left="1192"/>
            <w:jc w:val="both"/>
          </w:pPr>
          <w:hyperlink w:anchor="_bookmark46" w:history="1">
            <w:r>
              <w:t xml:space="preserve">Sobre     </w:t>
            </w:r>
            <w:r>
              <w:rPr>
                <w:spacing w:val="51"/>
              </w:rPr>
              <w:t xml:space="preserve"> </w:t>
            </w:r>
            <w:r>
              <w:t xml:space="preserve">las     </w:t>
            </w:r>
            <w:r>
              <w:rPr>
                <w:spacing w:val="52"/>
              </w:rPr>
              <w:t xml:space="preserve"> </w:t>
            </w:r>
            <w:r>
              <w:t xml:space="preserve">dos     </w:t>
            </w:r>
            <w:r>
              <w:rPr>
                <w:spacing w:val="52"/>
              </w:rPr>
              <w:t xml:space="preserve"> </w:t>
            </w:r>
            <w:r>
              <w:t xml:space="preserve">observaciones     </w:t>
            </w:r>
            <w:r>
              <w:rPr>
                <w:spacing w:val="49"/>
              </w:rPr>
              <w:t xml:space="preserve"> </w:t>
            </w:r>
            <w:r>
              <w:t xml:space="preserve">preliminares     </w:t>
            </w:r>
            <w:r>
              <w:rPr>
                <w:spacing w:val="52"/>
              </w:rPr>
              <w:t xml:space="preserve"> </w:t>
            </w:r>
            <w:r>
              <w:t xml:space="preserve">presentadas     </w:t>
            </w:r>
            <w:r>
              <w:rPr>
                <w:spacing w:val="50"/>
              </w:rPr>
              <w:t xml:space="preserve"> </w:t>
            </w:r>
            <w:r>
              <w:t xml:space="preserve">por     </w:t>
            </w:r>
            <w:r>
              <w:rPr>
                <w:spacing w:val="48"/>
              </w:rPr>
              <w:t xml:space="preserve"> </w:t>
            </w:r>
            <w:r>
              <w:t xml:space="preserve">el     </w:t>
            </w:r>
            <w:r>
              <w:rPr>
                <w:spacing w:val="49"/>
              </w:rPr>
              <w:t xml:space="preserve"> </w:t>
            </w:r>
            <w:r>
              <w:t>Estado</w:t>
            </w:r>
          </w:hyperlink>
        </w:p>
        <w:p w14:paraId="7D814755" w14:textId="77777777" w:rsidR="003841A9" w:rsidRDefault="00AC75D8">
          <w:pPr>
            <w:pStyle w:val="TDC7"/>
          </w:pPr>
          <w:hyperlink w:anchor="_bookmark46" w:history="1">
            <w:r>
              <w:t>………………………………………………………………………………………………………………………………………..17</w:t>
            </w:r>
          </w:hyperlink>
        </w:p>
        <w:p w14:paraId="639A859B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426"/>
              <w:tab w:val="left" w:leader="dot" w:pos="9663"/>
            </w:tabs>
            <w:spacing w:line="218" w:lineRule="exact"/>
            <w:ind w:left="425" w:hanging="299"/>
          </w:pPr>
          <w:hyperlink w:anchor="_bookmark47" w:history="1">
            <w:r>
              <w:t>PRUEBA</w:t>
            </w:r>
            <w:r>
              <w:tab/>
              <w:t>17</w:t>
            </w:r>
          </w:hyperlink>
        </w:p>
        <w:p w14:paraId="3A0483B8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left" w:leader="dot" w:pos="9691"/>
            </w:tabs>
            <w:spacing w:before="1"/>
          </w:pPr>
          <w:hyperlink w:anchor="_bookmark48" w:history="1">
            <w:r>
              <w:t>Admisibilidad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prueba</w:t>
            </w:r>
            <w:r>
              <w:rPr>
                <w:spacing w:val="-4"/>
              </w:rPr>
              <w:t xml:space="preserve"> </w:t>
            </w:r>
            <w:r>
              <w:t>documental</w:t>
            </w:r>
            <w:r>
              <w:tab/>
              <w:t>17</w:t>
            </w:r>
          </w:hyperlink>
        </w:p>
        <w:p w14:paraId="5A3DFFB6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left" w:leader="dot" w:pos="9691"/>
            </w:tabs>
            <w:spacing w:line="194" w:lineRule="exact"/>
          </w:pPr>
          <w:hyperlink w:anchor="_bookmark55" w:history="1">
            <w:r>
              <w:t>Admisibilidad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1"/>
              </w:rPr>
              <w:t xml:space="preserve"> </w:t>
            </w:r>
            <w:r>
              <w:t>declaraciones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presuntas</w:t>
            </w:r>
            <w:r>
              <w:rPr>
                <w:spacing w:val="-4"/>
              </w:rPr>
              <w:t xml:space="preserve"> </w:t>
            </w:r>
            <w:r>
              <w:t>víct</w:t>
            </w:r>
            <w:r>
              <w:t>imas,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prueba</w:t>
            </w:r>
            <w:r>
              <w:rPr>
                <w:spacing w:val="-4"/>
              </w:rPr>
              <w:t xml:space="preserve"> </w:t>
            </w:r>
            <w:r>
              <w:t>testimonial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pericial</w:t>
            </w:r>
            <w:r>
              <w:tab/>
              <w:t>19</w:t>
            </w:r>
          </w:hyperlink>
        </w:p>
        <w:p w14:paraId="1787C91A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525"/>
              <w:tab w:val="left" w:leader="dot" w:pos="9663"/>
            </w:tabs>
            <w:spacing w:line="218" w:lineRule="exact"/>
            <w:ind w:left="524" w:hanging="398"/>
          </w:pPr>
          <w:hyperlink w:anchor="_bookmark60" w:history="1">
            <w:r>
              <w:t>HECHOS</w:t>
            </w:r>
            <w:r>
              <w:tab/>
              <w:t>20</w:t>
            </w:r>
          </w:hyperlink>
        </w:p>
        <w:p w14:paraId="4F3AB812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left" w:leader="dot" w:pos="9691"/>
            </w:tabs>
            <w:ind w:left="555" w:right="207" w:firstLine="0"/>
          </w:pPr>
          <w:hyperlink w:anchor="_bookmark61" w:history="1">
            <w:r>
              <w:t>Marco normativo</w:t>
            </w:r>
            <w:r>
              <w:rPr>
                <w:spacing w:val="1"/>
              </w:rPr>
              <w:t xml:space="preserve"> </w:t>
            </w:r>
            <w:r>
              <w:t>relevante</w:t>
            </w:r>
            <w:r>
              <w:rPr>
                <w:spacing w:val="1"/>
              </w:rPr>
              <w:t xml:space="preserve"> </w:t>
            </w:r>
            <w:r>
              <w:t>respecto</w:t>
            </w:r>
            <w:r>
              <w:rPr>
                <w:spacing w:val="1"/>
              </w:rPr>
              <w:t xml:space="preserve"> </w:t>
            </w:r>
            <w:r>
              <w:t>al procedimiento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evaluación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ratificación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jueces y</w:t>
            </w:r>
          </w:hyperlink>
          <w:r>
            <w:rPr>
              <w:spacing w:val="-52"/>
            </w:rPr>
            <w:t xml:space="preserve"> </w:t>
          </w:r>
          <w:hyperlink w:anchor="_bookmark61" w:history="1">
            <w:r>
              <w:t>fiscales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</w:t>
            </w:r>
            <w:r>
              <w:t>parte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CNM</w:t>
            </w:r>
            <w:r>
              <w:tab/>
              <w:t>20</w:t>
            </w:r>
          </w:hyperlink>
        </w:p>
        <w:p w14:paraId="1AB46B46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791"/>
              <w:tab w:val="left" w:leader="dot" w:pos="9691"/>
            </w:tabs>
            <w:ind w:left="790" w:hanging="236"/>
          </w:pPr>
          <w:hyperlink w:anchor="_bookmark79" w:history="1">
            <w:r>
              <w:t>Sobre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procedimiento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evaluación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ratificación de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presuntas</w:t>
            </w:r>
            <w:r>
              <w:rPr>
                <w:spacing w:val="-4"/>
              </w:rPr>
              <w:t xml:space="preserve"> </w:t>
            </w:r>
            <w:r>
              <w:t>víctimas</w:t>
            </w:r>
            <w:r>
              <w:tab/>
              <w:t>23</w:t>
            </w:r>
          </w:hyperlink>
        </w:p>
        <w:p w14:paraId="16842304" w14:textId="77777777" w:rsidR="003841A9" w:rsidRDefault="00AC75D8">
          <w:pPr>
            <w:pStyle w:val="TDC6"/>
            <w:numPr>
              <w:ilvl w:val="1"/>
              <w:numId w:val="23"/>
            </w:numPr>
            <w:tabs>
              <w:tab w:val="left" w:pos="1163"/>
              <w:tab w:val="left" w:leader="dot" w:pos="9715"/>
            </w:tabs>
            <w:spacing w:before="0"/>
            <w:rPr>
              <w:i w:val="0"/>
            </w:rPr>
          </w:pPr>
          <w:hyperlink w:anchor="_bookmark80" w:history="1">
            <w:r>
              <w:t>Respecto a</w:t>
            </w:r>
            <w:r>
              <w:rPr>
                <w:spacing w:val="-3"/>
              </w:rPr>
              <w:t xml:space="preserve"> </w:t>
            </w:r>
            <w:r>
              <w:t>Jorge</w:t>
            </w:r>
            <w:r>
              <w:rPr>
                <w:spacing w:val="-2"/>
              </w:rPr>
              <w:t xml:space="preserve"> </w:t>
            </w:r>
            <w:r>
              <w:t>Luis</w:t>
            </w:r>
            <w:r>
              <w:rPr>
                <w:spacing w:val="-2"/>
              </w:rPr>
              <w:t xml:space="preserve"> </w:t>
            </w:r>
            <w:r>
              <w:t>Cuya</w:t>
            </w:r>
            <w:r>
              <w:rPr>
                <w:spacing w:val="-2"/>
              </w:rPr>
              <w:t xml:space="preserve"> </w:t>
            </w:r>
            <w:r>
              <w:t>Lavy</w:t>
            </w:r>
            <w:r>
              <w:tab/>
            </w:r>
            <w:r>
              <w:rPr>
                <w:i w:val="0"/>
              </w:rPr>
              <w:t>23</w:t>
            </w:r>
          </w:hyperlink>
        </w:p>
        <w:p w14:paraId="664007F9" w14:textId="77777777" w:rsidR="003841A9" w:rsidRDefault="00AC75D8">
          <w:pPr>
            <w:pStyle w:val="TDC6"/>
            <w:numPr>
              <w:ilvl w:val="1"/>
              <w:numId w:val="23"/>
            </w:numPr>
            <w:tabs>
              <w:tab w:val="left" w:pos="1163"/>
              <w:tab w:val="left" w:leader="dot" w:pos="9716"/>
            </w:tabs>
            <w:spacing w:before="31"/>
            <w:rPr>
              <w:i w:val="0"/>
            </w:rPr>
          </w:pPr>
          <w:hyperlink w:anchor="_bookmark96" w:history="1">
            <w:r>
              <w:t>Respecto a</w:t>
            </w:r>
            <w:r>
              <w:rPr>
                <w:spacing w:val="-4"/>
              </w:rPr>
              <w:t xml:space="preserve"> </w:t>
            </w:r>
            <w:r>
              <w:t>Walter</w:t>
            </w:r>
            <w:r>
              <w:rPr>
                <w:spacing w:val="-3"/>
              </w:rPr>
              <w:t xml:space="preserve"> </w:t>
            </w:r>
            <w:r>
              <w:t>Antonio</w:t>
            </w:r>
            <w:r>
              <w:rPr>
                <w:spacing w:val="-2"/>
              </w:rPr>
              <w:t xml:space="preserve"> </w:t>
            </w:r>
            <w:r>
              <w:t>Valenzuela</w:t>
            </w:r>
            <w:r>
              <w:rPr>
                <w:spacing w:val="-2"/>
              </w:rPr>
              <w:t xml:space="preserve"> </w:t>
            </w:r>
            <w:r>
              <w:t>Cerna</w:t>
            </w:r>
            <w:r>
              <w:tab/>
            </w:r>
            <w:r>
              <w:rPr>
                <w:i w:val="0"/>
              </w:rPr>
              <w:t>25</w:t>
            </w:r>
          </w:hyperlink>
        </w:p>
        <w:p w14:paraId="417ECC26" w14:textId="77777777" w:rsidR="003841A9" w:rsidRDefault="00AC75D8">
          <w:pPr>
            <w:pStyle w:val="TDC6"/>
            <w:numPr>
              <w:ilvl w:val="1"/>
              <w:numId w:val="23"/>
            </w:numPr>
            <w:tabs>
              <w:tab w:val="left" w:pos="1163"/>
              <w:tab w:val="left" w:leader="dot" w:pos="9715"/>
            </w:tabs>
            <w:rPr>
              <w:i w:val="0"/>
            </w:rPr>
          </w:pPr>
          <w:hyperlink w:anchor="_bookmark103" w:history="1">
            <w:r>
              <w:t>Respecto a</w:t>
            </w:r>
            <w:r>
              <w:rPr>
                <w:spacing w:val="-4"/>
              </w:rPr>
              <w:t xml:space="preserve"> </w:t>
            </w:r>
            <w:r>
              <w:t>Jean</w:t>
            </w:r>
            <w:r>
              <w:rPr>
                <w:spacing w:val="-3"/>
              </w:rPr>
              <w:t xml:space="preserve"> </w:t>
            </w:r>
            <w:r>
              <w:t>Aubert</w:t>
            </w:r>
            <w:r>
              <w:rPr>
                <w:spacing w:val="-2"/>
              </w:rPr>
              <w:t xml:space="preserve"> </w:t>
            </w:r>
            <w:r>
              <w:t>Díaz</w:t>
            </w:r>
            <w:r>
              <w:rPr>
                <w:spacing w:val="-2"/>
              </w:rPr>
              <w:t xml:space="preserve"> </w:t>
            </w:r>
            <w:r>
              <w:t>Alvarado</w:t>
            </w:r>
            <w:r>
              <w:tab/>
            </w:r>
            <w:r>
              <w:rPr>
                <w:i w:val="0"/>
              </w:rPr>
              <w:t>26</w:t>
            </w:r>
          </w:hyperlink>
        </w:p>
        <w:p w14:paraId="386AAED6" w14:textId="77777777" w:rsidR="003841A9" w:rsidRDefault="00AC75D8">
          <w:pPr>
            <w:pStyle w:val="TDC6"/>
            <w:tabs>
              <w:tab w:val="left" w:leader="dot" w:pos="9715"/>
            </w:tabs>
            <w:ind w:left="836" w:firstLine="0"/>
            <w:rPr>
              <w:i w:val="0"/>
            </w:rPr>
          </w:pPr>
          <w:hyperlink w:anchor="_bookmark112" w:history="1">
            <w:r>
              <w:t>B.4.</w:t>
            </w:r>
            <w:r>
              <w:rPr>
                <w:spacing w:val="-3"/>
              </w:rPr>
              <w:t xml:space="preserve"> </w:t>
            </w:r>
            <w:r>
              <w:t>Respecto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Marta</w:t>
            </w:r>
            <w:r>
              <w:rPr>
                <w:spacing w:val="-1"/>
              </w:rPr>
              <w:t xml:space="preserve"> </w:t>
            </w:r>
            <w:r>
              <w:t>Silvana</w:t>
            </w:r>
            <w:r>
              <w:rPr>
                <w:spacing w:val="-1"/>
              </w:rPr>
              <w:t xml:space="preserve"> </w:t>
            </w:r>
            <w:r>
              <w:t>Rodríguez</w:t>
            </w:r>
            <w:r>
              <w:rPr>
                <w:spacing w:val="-2"/>
              </w:rPr>
              <w:t xml:space="preserve"> </w:t>
            </w:r>
            <w:r>
              <w:t>Ricse</w:t>
            </w:r>
            <w:r>
              <w:tab/>
            </w:r>
            <w:r>
              <w:rPr>
                <w:i w:val="0"/>
              </w:rPr>
              <w:t>27</w:t>
            </w:r>
          </w:hyperlink>
        </w:p>
        <w:p w14:paraId="6FC22A32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623"/>
              <w:tab w:val="left" w:leader="dot" w:pos="9663"/>
            </w:tabs>
            <w:spacing w:before="28" w:line="219" w:lineRule="exact"/>
            <w:ind w:left="622" w:hanging="496"/>
          </w:pPr>
          <w:hyperlink w:anchor="_bookmark124" w:history="1">
            <w:r>
              <w:t>FONDO</w:t>
            </w:r>
            <w:r>
              <w:tab/>
              <w:t>28</w:t>
            </w:r>
          </w:hyperlink>
        </w:p>
        <w:p w14:paraId="06D9B3EF" w14:textId="77777777" w:rsidR="003841A9" w:rsidRDefault="00AC75D8">
          <w:pPr>
            <w:pStyle w:val="TDC2"/>
            <w:numPr>
              <w:ilvl w:val="1"/>
              <w:numId w:val="22"/>
            </w:numPr>
            <w:tabs>
              <w:tab w:val="left" w:pos="808"/>
              <w:tab w:val="left" w:leader="dot" w:pos="9691"/>
            </w:tabs>
            <w:ind w:left="127" w:right="207" w:firstLine="0"/>
            <w:jc w:val="both"/>
            <w:rPr>
              <w:sz w:val="16"/>
            </w:rPr>
          </w:pPr>
          <w:hyperlink w:anchor="_bookmark132" w:history="1">
            <w:r>
              <w:t>DERECHOS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LAS</w:t>
            </w:r>
            <w:r>
              <w:rPr>
                <w:spacing w:val="-7"/>
              </w:rPr>
              <w:t xml:space="preserve"> </w:t>
            </w:r>
            <w:r>
              <w:t>GARANTÍAS</w:t>
            </w:r>
            <w:r>
              <w:rPr>
                <w:spacing w:val="-8"/>
              </w:rPr>
              <w:t xml:space="preserve"> </w:t>
            </w:r>
            <w:r>
              <w:t>JUDICIALES,</w:t>
            </w:r>
            <w:r>
              <w:rPr>
                <w:spacing w:val="-9"/>
              </w:rPr>
              <w:t xml:space="preserve"> </w:t>
            </w:r>
            <w:r>
              <w:t>PROTECCIÓN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HONRA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DIGNIDAD</w:t>
            </w:r>
          </w:hyperlink>
          <w:r>
            <w:rPr>
              <w:spacing w:val="-59"/>
            </w:rPr>
            <w:t xml:space="preserve"> </w:t>
          </w:r>
          <w:hyperlink w:anchor="_bookmark132" w:history="1">
            <w:r>
              <w:t>Y DERECHOS POLITICOS, EN RELACIÓN CON LAS OBLIGACIONES DE RESPETAR Y GARANTI</w:t>
            </w:r>
            <w:r>
              <w:t>ZAR</w:t>
            </w:r>
          </w:hyperlink>
          <w:r>
            <w:rPr>
              <w:spacing w:val="1"/>
            </w:rPr>
            <w:t xml:space="preserve"> </w:t>
          </w:r>
          <w:hyperlink w:anchor="_bookmark132" w:history="1">
            <w:r>
              <w:t>LOS</w:t>
            </w:r>
            <w:r>
              <w:rPr>
                <w:spacing w:val="1"/>
              </w:rPr>
              <w:t xml:space="preserve"> </w:t>
            </w:r>
            <w:r>
              <w:t>DERECHOS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DEBER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ADOPTAR</w:t>
            </w:r>
            <w:r>
              <w:rPr>
                <w:spacing w:val="1"/>
              </w:rPr>
              <w:t xml:space="preserve"> </w:t>
            </w:r>
            <w:r>
              <w:t>DISPOSICIONES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DERECHO</w:t>
            </w:r>
            <w:r>
              <w:rPr>
                <w:spacing w:val="1"/>
              </w:rPr>
              <w:t xml:space="preserve"> </w:t>
            </w:r>
            <w:r>
              <w:t>INTERNO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</w:hyperlink>
          <w:r>
            <w:rPr>
              <w:spacing w:val="1"/>
            </w:rPr>
            <w:t xml:space="preserve"> </w:t>
          </w:r>
          <w:hyperlink w:anchor="_bookmark132" w:history="1">
            <w:r>
              <w:t>CO</w:t>
            </w:r>
          </w:hyperlink>
          <w:hyperlink w:anchor="_bookmark132" w:history="1">
            <w:r>
              <w:t>NVENCIÓN</w:t>
            </w:r>
            <w:r>
              <w:rPr>
                <w:spacing w:val="-1"/>
              </w:rPr>
              <w:t xml:space="preserve"> </w:t>
            </w:r>
            <w:r>
              <w:t>AMERICANA</w:t>
            </w:r>
          </w:hyperlink>
          <w:r>
            <w:tab/>
          </w:r>
          <w:hyperlink w:anchor="_bookmark132" w:history="1">
            <w:r>
              <w:rPr>
                <w:sz w:val="16"/>
              </w:rPr>
              <w:t>29</w:t>
            </w:r>
          </w:hyperlink>
        </w:p>
        <w:p w14:paraId="68D87D5C" w14:textId="77777777" w:rsidR="003841A9" w:rsidRDefault="00AC75D8">
          <w:pPr>
            <w:pStyle w:val="TDC3"/>
            <w:numPr>
              <w:ilvl w:val="2"/>
              <w:numId w:val="22"/>
            </w:numPr>
            <w:tabs>
              <w:tab w:val="left" w:pos="1009"/>
              <w:tab w:val="left" w:leader="dot" w:pos="9691"/>
            </w:tabs>
            <w:spacing w:before="1"/>
            <w:jc w:val="both"/>
          </w:pPr>
          <w:hyperlink w:anchor="_bookmark133" w:history="1">
            <w:r>
              <w:t>Alegatos</w:t>
            </w:r>
            <w:r>
              <w:rPr>
                <w:spacing w:val="-3"/>
              </w:rPr>
              <w:t xml:space="preserve"> </w:t>
            </w:r>
            <w:r>
              <w:t>de la Comisión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partes</w:t>
            </w:r>
            <w:r>
              <w:tab/>
              <w:t>29</w:t>
            </w:r>
          </w:hyperlink>
        </w:p>
        <w:p w14:paraId="544E32B3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20"/>
              <w:tab w:val="left" w:leader="dot" w:pos="9715"/>
            </w:tabs>
            <w:spacing w:line="276" w:lineRule="auto"/>
            <w:ind w:right="215" w:firstLine="0"/>
            <w:jc w:val="both"/>
          </w:pPr>
          <w:hyperlink w:anchor="_bookmark134" w:history="1">
            <w:r>
              <w:t>Derecho a las garantías judiciales, la independencia judicial, derecho a contar con decisiones debidamente</w:t>
            </w:r>
          </w:hyperlink>
          <w:r>
            <w:rPr>
              <w:spacing w:val="1"/>
            </w:rPr>
            <w:t xml:space="preserve"> </w:t>
          </w:r>
          <w:hyperlink w:anchor="_bookmark134" w:history="1">
            <w:r>
              <w:t>motivadas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principio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legalidad</w:t>
            </w:r>
            <w:r>
              <w:tab/>
            </w:r>
            <w:r>
              <w:rPr>
                <w:spacing w:val="-1"/>
              </w:rPr>
              <w:t>29</w:t>
            </w:r>
          </w:hyperlink>
        </w:p>
        <w:p w14:paraId="56FBD5AB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20"/>
              <w:tab w:val="left" w:leader="dot" w:pos="9715"/>
            </w:tabs>
            <w:spacing w:line="276" w:lineRule="auto"/>
            <w:ind w:right="215" w:firstLine="0"/>
            <w:jc w:val="both"/>
          </w:pPr>
          <w:hyperlink w:anchor="_bookmark138" w:history="1">
            <w:r>
              <w:t>Derecho a conocer previa y detalladamente la acusación formulada y a contar con el tiempo y los medios</w:t>
            </w:r>
          </w:hyperlink>
          <w:r>
            <w:rPr>
              <w:spacing w:val="1"/>
            </w:rPr>
            <w:t xml:space="preserve"> </w:t>
          </w:r>
          <w:hyperlink w:anchor="_bookmark138" w:history="1">
            <w:r>
              <w:t>adecuados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preparar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defensa</w:t>
            </w:r>
            <w:r>
              <w:tab/>
            </w:r>
            <w:r>
              <w:rPr>
                <w:spacing w:val="-1"/>
              </w:rPr>
              <w:t>31</w:t>
            </w:r>
          </w:hyperlink>
        </w:p>
        <w:p w14:paraId="1640D664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20"/>
              <w:tab w:val="left" w:leader="dot" w:pos="9715"/>
            </w:tabs>
            <w:spacing w:before="1"/>
            <w:ind w:left="1219"/>
            <w:jc w:val="both"/>
          </w:pPr>
          <w:hyperlink w:anchor="_bookmark144" w:history="1">
            <w:r>
              <w:t>Derechos</w:t>
            </w:r>
            <w:r>
              <w:rPr>
                <w:spacing w:val="-3"/>
              </w:rPr>
              <w:t xml:space="preserve"> </w:t>
            </w:r>
            <w:r>
              <w:t>políticos</w:t>
            </w:r>
            <w:r>
              <w:tab/>
              <w:t>33</w:t>
            </w:r>
          </w:hyperlink>
        </w:p>
        <w:p w14:paraId="506D88ED" w14:textId="77777777" w:rsidR="003841A9" w:rsidRDefault="00AC75D8">
          <w:pPr>
            <w:pStyle w:val="TDC3"/>
            <w:numPr>
              <w:ilvl w:val="2"/>
              <w:numId w:val="22"/>
            </w:numPr>
            <w:tabs>
              <w:tab w:val="left" w:pos="1009"/>
              <w:tab w:val="left" w:leader="dot" w:pos="9691"/>
            </w:tabs>
            <w:spacing w:before="29"/>
            <w:jc w:val="both"/>
          </w:pPr>
          <w:hyperlink w:anchor="_bookmark145" w:history="1">
            <w:r>
              <w:t>Consideraciones</w:t>
            </w:r>
            <w:r>
              <w:rPr>
                <w:spacing w:val="-4"/>
              </w:rPr>
              <w:t xml:space="preserve"> </w:t>
            </w:r>
            <w:r>
              <w:t>de la</w:t>
            </w:r>
            <w:r>
              <w:rPr>
                <w:spacing w:val="-3"/>
              </w:rPr>
              <w:t xml:space="preserve"> </w:t>
            </w:r>
            <w:r>
              <w:t>Corte</w:t>
            </w:r>
            <w:r>
              <w:tab/>
              <w:t>33</w:t>
            </w:r>
          </w:hyperlink>
        </w:p>
        <w:p w14:paraId="152ADAB2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78"/>
              <w:tab w:val="left" w:leader="dot" w:pos="9715"/>
            </w:tabs>
            <w:spacing w:line="276" w:lineRule="auto"/>
            <w:ind w:right="215" w:firstLine="0"/>
            <w:jc w:val="both"/>
          </w:pPr>
          <w:hyperlink w:anchor="_bookmark146" w:history="1">
            <w:r>
              <w:t>Las garantías específicas para salvaguardar la independencia judicial de las juezas y los jueces y su</w:t>
            </w:r>
          </w:hyperlink>
          <w:r>
            <w:rPr>
              <w:spacing w:val="1"/>
            </w:rPr>
            <w:t xml:space="preserve"> </w:t>
          </w:r>
          <w:hyperlink w:anchor="_bookmark146" w:history="1">
            <w:r>
              <w:t>aplicabilidad a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fiscales por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naturaleza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funciones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ejercen</w:t>
            </w:r>
            <w:r>
              <w:tab/>
            </w:r>
            <w:r>
              <w:rPr>
                <w:spacing w:val="-1"/>
              </w:rPr>
              <w:t>33</w:t>
            </w:r>
          </w:hyperlink>
        </w:p>
        <w:p w14:paraId="2814960A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21"/>
              <w:tab w:val="left" w:leader="dot" w:pos="9715"/>
            </w:tabs>
            <w:spacing w:line="194" w:lineRule="exact"/>
            <w:ind w:left="1220" w:hanging="385"/>
          </w:pPr>
          <w:hyperlink w:anchor="_bookmark160" w:history="1">
            <w:r>
              <w:t>Deber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motivación</w:t>
            </w:r>
            <w:r>
              <w:tab/>
              <w:t>36</w:t>
            </w:r>
          </w:hyperlink>
        </w:p>
        <w:p w14:paraId="38CCBA07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20"/>
              <w:tab w:val="left" w:leader="dot" w:pos="9715"/>
            </w:tabs>
            <w:spacing w:before="28" w:line="276" w:lineRule="auto"/>
            <w:ind w:right="215" w:firstLine="0"/>
          </w:pPr>
          <w:hyperlink w:anchor="_bookmark179" w:history="1">
            <w:r>
              <w:t>Derecho a conocer previa y detalladamente la acusación</w:t>
            </w:r>
            <w:r>
              <w:t xml:space="preserve"> formulada y a contar con el tiempo y los medios</w:t>
            </w:r>
          </w:hyperlink>
          <w:r>
            <w:rPr>
              <w:spacing w:val="1"/>
            </w:rPr>
            <w:t xml:space="preserve"> </w:t>
          </w:r>
          <w:hyperlink w:anchor="_bookmark179" w:history="1">
            <w:r>
              <w:t>adecuados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preparar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defensa</w:t>
            </w:r>
            <w:r>
              <w:tab/>
            </w:r>
            <w:r>
              <w:rPr>
                <w:spacing w:val="-1"/>
              </w:rPr>
              <w:t>41</w:t>
            </w:r>
          </w:hyperlink>
        </w:p>
        <w:p w14:paraId="21096175" w14:textId="77777777" w:rsidR="003841A9" w:rsidRDefault="00AC75D8">
          <w:pPr>
            <w:pStyle w:val="TDC5"/>
            <w:numPr>
              <w:ilvl w:val="3"/>
              <w:numId w:val="22"/>
            </w:numPr>
            <w:tabs>
              <w:tab w:val="left" w:pos="1278"/>
              <w:tab w:val="left" w:leader="dot" w:pos="9715"/>
            </w:tabs>
            <w:spacing w:before="2"/>
            <w:ind w:left="1277" w:hanging="442"/>
          </w:pPr>
          <w:hyperlink w:anchor="_bookmark187" w:history="1">
            <w:r>
              <w:t>Derechos</w:t>
            </w:r>
            <w:r>
              <w:rPr>
                <w:spacing w:val="-4"/>
              </w:rPr>
              <w:t xml:space="preserve"> </w:t>
            </w:r>
            <w:r>
              <w:t>políticos</w:t>
            </w:r>
            <w:r>
              <w:tab/>
              <w:t>42</w:t>
            </w:r>
          </w:hyperlink>
        </w:p>
        <w:p w14:paraId="7FEC80D8" w14:textId="77777777" w:rsidR="003841A9" w:rsidRDefault="00AC75D8">
          <w:pPr>
            <w:pStyle w:val="TDC3"/>
            <w:numPr>
              <w:ilvl w:val="2"/>
              <w:numId w:val="22"/>
            </w:numPr>
            <w:tabs>
              <w:tab w:val="left" w:pos="1003"/>
              <w:tab w:val="left" w:pos="1004"/>
              <w:tab w:val="left" w:leader="dot" w:pos="9692"/>
            </w:tabs>
            <w:spacing w:before="29" w:line="194" w:lineRule="exact"/>
            <w:ind w:left="1004" w:hanging="449"/>
          </w:pPr>
          <w:hyperlink w:anchor="_bookmark194" w:history="1">
            <w:r>
              <w:t>Conclusión</w:t>
            </w:r>
            <w:r>
              <w:tab/>
              <w:t>43</w:t>
            </w:r>
          </w:hyperlink>
        </w:p>
        <w:p w14:paraId="2F17D947" w14:textId="77777777" w:rsidR="003841A9" w:rsidRDefault="00AC75D8">
          <w:pPr>
            <w:pStyle w:val="TDC2"/>
            <w:numPr>
              <w:ilvl w:val="1"/>
              <w:numId w:val="22"/>
            </w:numPr>
            <w:tabs>
              <w:tab w:val="left" w:pos="884"/>
              <w:tab w:val="left" w:leader="dot" w:pos="9663"/>
            </w:tabs>
            <w:spacing w:after="20"/>
            <w:ind w:left="127" w:right="206" w:firstLine="0"/>
            <w:jc w:val="both"/>
          </w:pPr>
          <w:hyperlink w:anchor="_bookmark195" w:history="1">
            <w:r>
              <w:t>DEREC</w:t>
            </w:r>
            <w:r>
              <w:t>HO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PROTECCIÓN</w:t>
            </w:r>
            <w:r>
              <w:rPr>
                <w:spacing w:val="1"/>
              </w:rPr>
              <w:t xml:space="preserve"> </w:t>
            </w:r>
            <w:r>
              <w:t>JUDICIAL,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RELACIÓN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OBLIGACIONES</w:t>
            </w:r>
            <w:r>
              <w:rPr>
                <w:spacing w:val="1"/>
              </w:rPr>
              <w:t xml:space="preserve"> </w:t>
            </w:r>
            <w:r>
              <w:t>DE</w:t>
            </w:r>
          </w:hyperlink>
          <w:r>
            <w:rPr>
              <w:spacing w:val="1"/>
            </w:rPr>
            <w:t xml:space="preserve"> </w:t>
          </w:r>
          <w:hyperlink w:anchor="_bookmark195" w:history="1">
            <w:r>
              <w:rPr>
                <w:spacing w:val="-1"/>
              </w:rPr>
              <w:t>RESPETAR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GARANTIZAR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DERECHOS</w:t>
            </w:r>
            <w:r>
              <w:rPr>
                <w:spacing w:val="-15"/>
              </w:rPr>
              <w:t xml:space="preserve"> </w:t>
            </w:r>
            <w:r>
              <w:t>Y</w:t>
            </w:r>
            <w:r>
              <w:rPr>
                <w:spacing w:val="-14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>DEBER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ADOPTAR</w:t>
            </w:r>
            <w:r>
              <w:rPr>
                <w:spacing w:val="-13"/>
              </w:rPr>
              <w:t xml:space="preserve"> </w:t>
            </w:r>
            <w:r>
              <w:t>DISPOSICIONES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DERECHO</w:t>
            </w:r>
          </w:hyperlink>
          <w:r>
            <w:rPr>
              <w:spacing w:val="-59"/>
            </w:rPr>
            <w:t xml:space="preserve"> </w:t>
          </w:r>
          <w:hyperlink w:anchor="_bookmark195" w:history="1">
            <w:r>
              <w:t>INTERNO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CONVENCIÓN AMERICANA</w:t>
            </w:r>
            <w:r>
              <w:tab/>
              <w:t>43</w:t>
            </w:r>
          </w:hyperlink>
        </w:p>
        <w:p w14:paraId="40F7478B" w14:textId="77777777" w:rsidR="003841A9" w:rsidRDefault="00AC75D8">
          <w:pPr>
            <w:pStyle w:val="TDC3"/>
            <w:numPr>
              <w:ilvl w:val="2"/>
              <w:numId w:val="22"/>
            </w:numPr>
            <w:tabs>
              <w:tab w:val="left" w:pos="1008"/>
              <w:tab w:val="left" w:pos="1009"/>
              <w:tab w:val="right" w:leader="dot" w:pos="9921"/>
            </w:tabs>
            <w:spacing w:before="88"/>
          </w:pPr>
          <w:hyperlink w:anchor="_bookmark196" w:history="1">
            <w:r>
              <w:t>Alegatos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Comisión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partes</w:t>
            </w:r>
            <w:r>
              <w:tab/>
              <w:t>43</w:t>
            </w:r>
          </w:hyperlink>
        </w:p>
        <w:p w14:paraId="698075A9" w14:textId="77777777" w:rsidR="003841A9" w:rsidRDefault="00AC75D8">
          <w:pPr>
            <w:pStyle w:val="TDC3"/>
            <w:numPr>
              <w:ilvl w:val="2"/>
              <w:numId w:val="22"/>
            </w:numPr>
            <w:tabs>
              <w:tab w:val="left" w:pos="1008"/>
              <w:tab w:val="left" w:pos="1009"/>
              <w:tab w:val="right" w:leader="dot" w:pos="9921"/>
            </w:tabs>
          </w:pPr>
          <w:hyperlink w:anchor="_bookmark202" w:history="1">
            <w:r>
              <w:t>Consideraciones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Corte</w:t>
            </w:r>
            <w:r>
              <w:tab/>
              <w:t>45</w:t>
            </w:r>
          </w:hyperlink>
        </w:p>
        <w:p w14:paraId="002ED041" w14:textId="77777777" w:rsidR="003841A9" w:rsidRDefault="00AC75D8">
          <w:pPr>
            <w:pStyle w:val="TDC3"/>
            <w:numPr>
              <w:ilvl w:val="2"/>
              <w:numId w:val="22"/>
            </w:numPr>
            <w:tabs>
              <w:tab w:val="left" w:pos="1056"/>
              <w:tab w:val="left" w:pos="1057"/>
              <w:tab w:val="right" w:leader="dot" w:pos="9921"/>
            </w:tabs>
            <w:spacing w:line="194" w:lineRule="exact"/>
            <w:ind w:left="1056" w:hanging="502"/>
          </w:pPr>
          <w:hyperlink w:anchor="_bookmark213" w:history="1">
            <w:r>
              <w:t>Conclusión</w:t>
            </w:r>
            <w:r>
              <w:tab/>
              <w:t>48</w:t>
            </w:r>
          </w:hyperlink>
        </w:p>
        <w:p w14:paraId="1EF80AC2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426"/>
            </w:tabs>
            <w:spacing w:line="218" w:lineRule="exact"/>
            <w:ind w:left="425" w:hanging="299"/>
          </w:pPr>
          <w:hyperlink w:anchor="_TOC_250000" w:history="1">
            <w:r>
              <w:t>REPARACIONES</w:t>
            </w:r>
          </w:hyperlink>
        </w:p>
        <w:p w14:paraId="2CC17059" w14:textId="77777777" w:rsidR="003841A9" w:rsidRDefault="00AC75D8">
          <w:pPr>
            <w:pStyle w:val="TDC2"/>
            <w:tabs>
              <w:tab w:val="right" w:leader="dot" w:pos="9917"/>
            </w:tabs>
            <w:spacing w:line="219" w:lineRule="exact"/>
            <w:ind w:firstLine="0"/>
          </w:pPr>
          <w:hyperlink w:anchor="_bookmark214" w:history="1">
            <w:r>
              <w:t>APLICACIÓN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ARTÍCULO 63.1 DE</w:t>
            </w:r>
            <w:r>
              <w:rPr>
                <w:spacing w:val="-1"/>
              </w:rPr>
              <w:t xml:space="preserve"> </w:t>
            </w:r>
            <w:r>
              <w:t>LA CONVENCIÓN</w:t>
            </w:r>
            <w:r>
              <w:rPr>
                <w:spacing w:val="2"/>
              </w:rPr>
              <w:t xml:space="preserve"> </w:t>
            </w:r>
            <w:r>
              <w:t>AMERICANA</w:t>
            </w:r>
            <w:r>
              <w:tab/>
              <w:t>48</w:t>
            </w:r>
          </w:hyperlink>
        </w:p>
        <w:p w14:paraId="13FFCD38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right" w:leader="dot" w:pos="9921"/>
            </w:tabs>
          </w:pPr>
          <w:hyperlink w:anchor="_bookmark216" w:history="1">
            <w:r>
              <w:t>Parte</w:t>
            </w:r>
            <w:r>
              <w:rPr>
                <w:spacing w:val="-2"/>
              </w:rPr>
              <w:t xml:space="preserve"> </w:t>
            </w:r>
            <w:r>
              <w:t>Lesionada</w:t>
            </w:r>
            <w:r>
              <w:tab/>
              <w:t>49</w:t>
            </w:r>
          </w:hyperlink>
        </w:p>
        <w:p w14:paraId="57708A60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1008"/>
              <w:tab w:val="left" w:pos="1009"/>
              <w:tab w:val="right" w:leader="dot" w:pos="9921"/>
            </w:tabs>
          </w:pPr>
          <w:hyperlink w:anchor="_bookmark217" w:history="1">
            <w:r>
              <w:t>Medidas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restitución, satisfacción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garantías de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repetición</w:t>
            </w:r>
            <w:r>
              <w:tab/>
              <w:t>49</w:t>
            </w:r>
          </w:hyperlink>
        </w:p>
        <w:p w14:paraId="13796516" w14:textId="77777777" w:rsidR="003841A9" w:rsidRDefault="00AC75D8">
          <w:pPr>
            <w:pStyle w:val="TDC5"/>
            <w:numPr>
              <w:ilvl w:val="1"/>
              <w:numId w:val="21"/>
            </w:numPr>
            <w:tabs>
              <w:tab w:val="left" w:pos="1163"/>
              <w:tab w:val="right" w:leader="dot" w:pos="9922"/>
            </w:tabs>
          </w:pPr>
          <w:hyperlink w:anchor="_bookmark218" w:history="1">
            <w:r>
              <w:t>Medidas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restitución</w:t>
            </w:r>
            <w:r>
              <w:tab/>
              <w:t>49</w:t>
            </w:r>
          </w:hyperlink>
        </w:p>
        <w:p w14:paraId="3327B929" w14:textId="77777777" w:rsidR="003841A9" w:rsidRDefault="00AC75D8">
          <w:pPr>
            <w:pStyle w:val="TDC5"/>
            <w:numPr>
              <w:ilvl w:val="1"/>
              <w:numId w:val="21"/>
            </w:numPr>
            <w:tabs>
              <w:tab w:val="left" w:pos="1163"/>
              <w:tab w:val="right" w:leader="dot" w:pos="9922"/>
            </w:tabs>
            <w:spacing w:before="29"/>
          </w:pPr>
          <w:hyperlink w:anchor="_bookmark224" w:history="1">
            <w:r>
              <w:t>Medidas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satisfacción</w:t>
            </w:r>
            <w:r>
              <w:tab/>
              <w:t>51</w:t>
            </w:r>
          </w:hyperlink>
        </w:p>
        <w:p w14:paraId="15F72E44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784"/>
              <w:tab w:val="right" w:leader="dot" w:pos="9921"/>
            </w:tabs>
            <w:spacing w:before="29"/>
            <w:ind w:left="783" w:hanging="229"/>
          </w:pPr>
          <w:hyperlink w:anchor="_bookmark225" w:history="1">
            <w:r>
              <w:t>Medidas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no repetición</w:t>
            </w:r>
            <w:r>
              <w:tab/>
              <w:t>51</w:t>
            </w:r>
          </w:hyperlink>
        </w:p>
        <w:p w14:paraId="46B6AE69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803"/>
              <w:tab w:val="right" w:leader="dot" w:pos="9921"/>
            </w:tabs>
            <w:ind w:left="802" w:hanging="248"/>
          </w:pPr>
          <w:hyperlink w:anchor="_bookmark227" w:history="1">
            <w:r>
              <w:t>Otras</w:t>
            </w:r>
            <w:r>
              <w:rPr>
                <w:spacing w:val="-4"/>
              </w:rPr>
              <w:t xml:space="preserve"> </w:t>
            </w:r>
            <w:r>
              <w:t>Medidas</w:t>
            </w:r>
            <w:r>
              <w:tab/>
              <w:t>53</w:t>
            </w:r>
          </w:hyperlink>
        </w:p>
        <w:p w14:paraId="694DC576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779"/>
              <w:tab w:val="right" w:leader="dot" w:pos="9921"/>
            </w:tabs>
            <w:ind w:left="778" w:hanging="224"/>
          </w:pPr>
          <w:hyperlink w:anchor="_bookmark230" w:history="1">
            <w:r>
              <w:t>Indemnizaciones compensatorias</w:t>
            </w:r>
            <w:r>
              <w:tab/>
              <w:t>54</w:t>
            </w:r>
          </w:hyperlink>
        </w:p>
        <w:p w14:paraId="679D3F78" w14:textId="77777777" w:rsidR="003841A9" w:rsidRDefault="00AC75D8">
          <w:pPr>
            <w:pStyle w:val="TDC5"/>
            <w:numPr>
              <w:ilvl w:val="1"/>
              <w:numId w:val="20"/>
            </w:numPr>
            <w:tabs>
              <w:tab w:val="left" w:pos="1156"/>
              <w:tab w:val="right" w:leader="dot" w:pos="9922"/>
            </w:tabs>
          </w:pPr>
          <w:hyperlink w:anchor="_bookmark231" w:history="1">
            <w:r>
              <w:t>Daño</w:t>
            </w:r>
            <w:r>
              <w:rPr>
                <w:spacing w:val="1"/>
              </w:rPr>
              <w:t xml:space="preserve"> </w:t>
            </w:r>
            <w:r>
              <w:t>material</w:t>
            </w:r>
            <w:r>
              <w:tab/>
              <w:t>54</w:t>
            </w:r>
          </w:hyperlink>
        </w:p>
        <w:p w14:paraId="1698C540" w14:textId="77777777" w:rsidR="003841A9" w:rsidRDefault="00AC75D8">
          <w:pPr>
            <w:pStyle w:val="TDC5"/>
            <w:numPr>
              <w:ilvl w:val="1"/>
              <w:numId w:val="20"/>
            </w:numPr>
            <w:tabs>
              <w:tab w:val="left" w:pos="1156"/>
              <w:tab w:val="right" w:leader="dot" w:pos="9922"/>
            </w:tabs>
            <w:spacing w:before="31"/>
          </w:pPr>
          <w:hyperlink w:anchor="_bookmark236" w:history="1">
            <w:r>
              <w:t>Daño</w:t>
            </w:r>
            <w:r>
              <w:rPr>
                <w:spacing w:val="1"/>
              </w:rPr>
              <w:t xml:space="preserve"> </w:t>
            </w:r>
            <w:r>
              <w:t>inmaterial</w:t>
            </w:r>
            <w:r>
              <w:tab/>
              <w:t>57</w:t>
            </w:r>
          </w:hyperlink>
        </w:p>
        <w:p w14:paraId="7DD3D5E1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772"/>
              <w:tab w:val="right" w:leader="dot" w:pos="9921"/>
            </w:tabs>
            <w:spacing w:before="28"/>
            <w:ind w:left="771" w:hanging="217"/>
          </w:pPr>
          <w:hyperlink w:anchor="_bookmark239" w:history="1">
            <w:r>
              <w:t>Costas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gastos</w:t>
            </w:r>
            <w:r>
              <w:tab/>
              <w:t>58</w:t>
            </w:r>
          </w:hyperlink>
        </w:p>
        <w:p w14:paraId="42C10A54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793"/>
              <w:tab w:val="right" w:leader="dot" w:pos="9921"/>
            </w:tabs>
            <w:ind w:left="792" w:hanging="238"/>
          </w:pPr>
          <w:hyperlink w:anchor="_bookmark243" w:history="1">
            <w:r>
              <w:t>Fondo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Asistencia</w:t>
            </w:r>
            <w:r>
              <w:rPr>
                <w:spacing w:val="-2"/>
              </w:rPr>
              <w:t xml:space="preserve"> </w:t>
            </w:r>
            <w:r>
              <w:t>Legal de</w:t>
            </w:r>
            <w:r>
              <w:rPr>
                <w:spacing w:val="1"/>
              </w:rPr>
              <w:t xml:space="preserve"> </w:t>
            </w:r>
            <w:r>
              <w:t>Víctimas</w:t>
            </w:r>
            <w:r>
              <w:tab/>
              <w:t>60</w:t>
            </w:r>
          </w:hyperlink>
        </w:p>
        <w:p w14:paraId="02B62072" w14:textId="77777777" w:rsidR="003841A9" w:rsidRDefault="00AC75D8">
          <w:pPr>
            <w:pStyle w:val="TDC3"/>
            <w:numPr>
              <w:ilvl w:val="1"/>
              <w:numId w:val="26"/>
            </w:numPr>
            <w:tabs>
              <w:tab w:val="left" w:pos="803"/>
              <w:tab w:val="right" w:leader="dot" w:pos="9921"/>
            </w:tabs>
            <w:spacing w:line="194" w:lineRule="exact"/>
            <w:ind w:left="802" w:hanging="248"/>
          </w:pPr>
          <w:hyperlink w:anchor="_bookmark246" w:history="1">
            <w:r>
              <w:t>Modalidad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cumplimiento</w:t>
            </w:r>
            <w:r>
              <w:rPr>
                <w:spacing w:val="-2"/>
              </w:rPr>
              <w:t xml:space="preserve"> </w:t>
            </w:r>
            <w:r>
              <w:t>de los</w:t>
            </w:r>
            <w:r>
              <w:rPr>
                <w:spacing w:val="1"/>
              </w:rPr>
              <w:t xml:space="preserve"> </w:t>
            </w:r>
            <w:r>
              <w:t>pagos</w:t>
            </w:r>
            <w:r>
              <w:rPr>
                <w:spacing w:val="1"/>
              </w:rPr>
              <w:t xml:space="preserve"> </w:t>
            </w:r>
            <w:r>
              <w:t>ordenados</w:t>
            </w:r>
            <w:r>
              <w:tab/>
              <w:t>61</w:t>
            </w:r>
          </w:hyperlink>
        </w:p>
        <w:p w14:paraId="2007666B" w14:textId="77777777" w:rsidR="003841A9" w:rsidRDefault="00AC75D8">
          <w:pPr>
            <w:pStyle w:val="TDC2"/>
            <w:numPr>
              <w:ilvl w:val="0"/>
              <w:numId w:val="26"/>
            </w:numPr>
            <w:tabs>
              <w:tab w:val="left" w:pos="328"/>
              <w:tab w:val="right" w:leader="dot" w:pos="9917"/>
            </w:tabs>
            <w:spacing w:line="218" w:lineRule="exact"/>
            <w:ind w:left="327" w:hanging="201"/>
          </w:pPr>
          <w:hyperlink w:anchor="_bookmark250" w:history="1">
            <w:r>
              <w:t>PUNTOS</w:t>
            </w:r>
            <w:r>
              <w:rPr>
                <w:spacing w:val="-1"/>
              </w:rPr>
              <w:t xml:space="preserve"> </w:t>
            </w:r>
            <w:r>
              <w:t>RESOLUTIVOS</w:t>
            </w:r>
            <w:r>
              <w:tab/>
              <w:t>62</w:t>
            </w:r>
          </w:hyperlink>
        </w:p>
      </w:sdtContent>
    </w:sdt>
    <w:p w14:paraId="56F0E8C5" w14:textId="77777777" w:rsidR="003841A9" w:rsidRDefault="003841A9">
      <w:pPr>
        <w:spacing w:line="218" w:lineRule="exact"/>
        <w:sectPr w:rsidR="003841A9">
          <w:type w:val="continuous"/>
          <w:pgSz w:w="12240" w:h="15840"/>
          <w:pgMar w:top="1159" w:right="980" w:bottom="1383" w:left="1120" w:header="0" w:footer="951" w:gutter="0"/>
          <w:cols w:space="720"/>
        </w:sectPr>
      </w:pPr>
    </w:p>
    <w:p w14:paraId="731EAC7F" w14:textId="77777777" w:rsidR="003841A9" w:rsidRDefault="00AC75D8">
      <w:pPr>
        <w:pStyle w:val="Ttulo1"/>
        <w:spacing w:before="88" w:line="243" w:lineRule="exact"/>
        <w:ind w:left="0" w:right="86"/>
      </w:pPr>
      <w:bookmarkStart w:id="1" w:name="I_INTRODUCCIÓN_DE_LA_CAUSA_Y_OBJETO_DE_L"/>
      <w:bookmarkStart w:id="2" w:name="_bookmark0"/>
      <w:bookmarkEnd w:id="1"/>
      <w:bookmarkEnd w:id="2"/>
      <w:r>
        <w:rPr>
          <w:w w:val="99"/>
        </w:rPr>
        <w:lastRenderedPageBreak/>
        <w:t>I</w:t>
      </w:r>
    </w:p>
    <w:p w14:paraId="7ACC89A8" w14:textId="77777777" w:rsidR="003841A9" w:rsidRDefault="00AC75D8">
      <w:pPr>
        <w:spacing w:line="243" w:lineRule="exact"/>
        <w:ind w:left="900" w:right="988"/>
        <w:jc w:val="center"/>
        <w:rPr>
          <w:b/>
          <w:sz w:val="20"/>
        </w:rPr>
      </w:pPr>
      <w:r>
        <w:rPr>
          <w:b/>
          <w:sz w:val="20"/>
        </w:rPr>
        <w:t>INTRODUCCIÓN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CAUSA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OBJETO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CONTROVERSIA</w:t>
      </w:r>
    </w:p>
    <w:p w14:paraId="13C9E640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4392CE3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right="206" w:firstLine="1"/>
        <w:jc w:val="both"/>
        <w:rPr>
          <w:sz w:val="20"/>
        </w:rPr>
      </w:pPr>
      <w:r>
        <w:rPr>
          <w:i/>
          <w:sz w:val="20"/>
        </w:rPr>
        <w:t xml:space="preserve">El caso sometido a la Corte. – </w:t>
      </w:r>
      <w:r>
        <w:rPr>
          <w:sz w:val="20"/>
        </w:rPr>
        <w:t>El 6 de agosto de 2019 la Comisión Interamericana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Derechos Humanos (en adelante “la Comisión Interamericana” o “la Comisión”) sometió </w:t>
      </w:r>
      <w:r>
        <w:rPr>
          <w:color w:val="141414"/>
          <w:sz w:val="20"/>
        </w:rPr>
        <w:t>a la</w:t>
      </w:r>
      <w:r>
        <w:rPr>
          <w:color w:val="141414"/>
          <w:spacing w:val="1"/>
          <w:sz w:val="20"/>
        </w:rPr>
        <w:t xml:space="preserve"> </w:t>
      </w:r>
      <w:r>
        <w:rPr>
          <w:color w:val="141414"/>
          <w:sz w:val="20"/>
        </w:rPr>
        <w:t xml:space="preserve">jurisdicción de la Corte el caso </w:t>
      </w:r>
      <w:r>
        <w:rPr>
          <w:i/>
          <w:color w:val="141414"/>
          <w:sz w:val="20"/>
        </w:rPr>
        <w:t xml:space="preserve">Cuya Lavy y otros </w:t>
      </w:r>
      <w:r>
        <w:rPr>
          <w:i/>
          <w:sz w:val="20"/>
        </w:rPr>
        <w:t xml:space="preserve">contra la República de Perú </w:t>
      </w:r>
      <w:r>
        <w:rPr>
          <w:sz w:val="20"/>
        </w:rPr>
        <w:t>(en adelante “el</w:t>
      </w:r>
      <w:r>
        <w:rPr>
          <w:spacing w:val="1"/>
          <w:sz w:val="20"/>
        </w:rPr>
        <w:t xml:space="preserve"> </w:t>
      </w:r>
      <w:r>
        <w:rPr>
          <w:sz w:val="20"/>
        </w:rPr>
        <w:t>Estado de Perú”, “el Estado”, o “Perú”). De acuerdo con lo indicado por</w:t>
      </w:r>
      <w:r>
        <w:rPr>
          <w:sz w:val="20"/>
        </w:rPr>
        <w:t xml:space="preserve"> la Comisión, el caso se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relaciona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con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serie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alegadas</w:t>
      </w:r>
      <w:r>
        <w:rPr>
          <w:spacing w:val="-16"/>
          <w:sz w:val="20"/>
        </w:rPr>
        <w:t xml:space="preserve"> </w:t>
      </w:r>
      <w:r>
        <w:rPr>
          <w:sz w:val="20"/>
        </w:rPr>
        <w:t>violaciones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marco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proceso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67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fueron</w:t>
      </w:r>
      <w:r>
        <w:rPr>
          <w:spacing w:val="-6"/>
          <w:sz w:val="20"/>
        </w:rPr>
        <w:t xml:space="preserve"> </w:t>
      </w:r>
      <w:r>
        <w:rPr>
          <w:sz w:val="20"/>
        </w:rPr>
        <w:t>sometidas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presuntas</w:t>
      </w:r>
      <w:r>
        <w:rPr>
          <w:spacing w:val="-8"/>
          <w:sz w:val="20"/>
        </w:rPr>
        <w:t xml:space="preserve"> </w:t>
      </w:r>
      <w:r>
        <w:rPr>
          <w:sz w:val="20"/>
        </w:rPr>
        <w:t>víctimas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caso,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jueces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fiscales</w:t>
      </w:r>
      <w:r>
        <w:rPr>
          <w:spacing w:val="-10"/>
          <w:sz w:val="20"/>
        </w:rPr>
        <w:t xml:space="preserve"> </w:t>
      </w:r>
      <w:r>
        <w:rPr>
          <w:sz w:val="20"/>
        </w:rPr>
        <w:t>Jorge</w:t>
      </w:r>
      <w:r>
        <w:rPr>
          <w:spacing w:val="-8"/>
          <w:sz w:val="20"/>
        </w:rPr>
        <w:t xml:space="preserve"> </w:t>
      </w:r>
      <w:r>
        <w:rPr>
          <w:sz w:val="20"/>
        </w:rPr>
        <w:t>Luis</w:t>
      </w:r>
      <w:r>
        <w:rPr>
          <w:spacing w:val="-68"/>
          <w:sz w:val="20"/>
        </w:rPr>
        <w:t xml:space="preserve"> </w:t>
      </w:r>
      <w:r>
        <w:rPr>
          <w:sz w:val="20"/>
        </w:rPr>
        <w:t>Cuya Lavy (en adelante también “Jorge Cuya” o</w:t>
      </w:r>
      <w:r>
        <w:rPr>
          <w:spacing w:val="1"/>
          <w:sz w:val="20"/>
        </w:rPr>
        <w:t xml:space="preserve"> </w:t>
      </w:r>
      <w:r>
        <w:rPr>
          <w:sz w:val="20"/>
        </w:rPr>
        <w:t>“Cuya Lavy” o “señor Cuya”), Jean Aubert Díaz</w:t>
      </w:r>
      <w:r>
        <w:rPr>
          <w:spacing w:val="1"/>
          <w:sz w:val="20"/>
        </w:rPr>
        <w:t xml:space="preserve"> </w:t>
      </w:r>
      <w:r>
        <w:rPr>
          <w:sz w:val="20"/>
        </w:rPr>
        <w:t>Alvarado (en adelante también “Jean Díaz” o “Díaz Alvarado” o “señor Díaz”), Marta Silvana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</w:t>
      </w:r>
      <w:r>
        <w:rPr>
          <w:spacing w:val="1"/>
          <w:sz w:val="20"/>
        </w:rPr>
        <w:t xml:space="preserve"> </w:t>
      </w:r>
      <w:r>
        <w:rPr>
          <w:sz w:val="20"/>
        </w:rPr>
        <w:t>Ricse</w:t>
      </w:r>
      <w:r>
        <w:rPr>
          <w:spacing w:val="1"/>
          <w:sz w:val="20"/>
        </w:rPr>
        <w:t xml:space="preserve"> </w:t>
      </w:r>
      <w:r>
        <w:rPr>
          <w:sz w:val="20"/>
        </w:rPr>
        <w:t>(en</w:t>
      </w:r>
      <w:r>
        <w:rPr>
          <w:spacing w:val="1"/>
          <w:sz w:val="20"/>
        </w:rPr>
        <w:t xml:space="preserve"> </w:t>
      </w:r>
      <w:r>
        <w:rPr>
          <w:sz w:val="20"/>
        </w:rPr>
        <w:t>adelante</w:t>
      </w:r>
      <w:r>
        <w:rPr>
          <w:spacing w:val="1"/>
          <w:sz w:val="20"/>
        </w:rPr>
        <w:t xml:space="preserve"> </w:t>
      </w:r>
      <w:r>
        <w:rPr>
          <w:sz w:val="20"/>
        </w:rPr>
        <w:t>también</w:t>
      </w:r>
      <w:r>
        <w:rPr>
          <w:spacing w:val="1"/>
          <w:sz w:val="20"/>
        </w:rPr>
        <w:t xml:space="preserve"> </w:t>
      </w:r>
      <w:r>
        <w:rPr>
          <w:sz w:val="20"/>
        </w:rPr>
        <w:t>“Marta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Rodríguez”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“Rodríguez</w:t>
      </w:r>
      <w:r>
        <w:rPr>
          <w:spacing w:val="1"/>
          <w:sz w:val="20"/>
        </w:rPr>
        <w:t xml:space="preserve"> </w:t>
      </w:r>
      <w:r>
        <w:rPr>
          <w:sz w:val="20"/>
        </w:rPr>
        <w:t>Ricse</w:t>
      </w:r>
      <w:r>
        <w:rPr>
          <w:sz w:val="20"/>
        </w:rPr>
        <w:t>”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“señora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Rodríguez”) y Walter Antonio Valenzuela Cerna (en adelante también “Walter Valenzuela” o</w:t>
      </w:r>
      <w:r>
        <w:rPr>
          <w:spacing w:val="1"/>
          <w:sz w:val="20"/>
        </w:rPr>
        <w:t xml:space="preserve"> </w:t>
      </w:r>
      <w:r>
        <w:rPr>
          <w:sz w:val="20"/>
        </w:rPr>
        <w:t>“Valenzuela</w:t>
      </w:r>
      <w:r>
        <w:rPr>
          <w:spacing w:val="-13"/>
          <w:sz w:val="20"/>
        </w:rPr>
        <w:t xml:space="preserve"> </w:t>
      </w:r>
      <w:r>
        <w:rPr>
          <w:sz w:val="20"/>
        </w:rPr>
        <w:t>Cerna”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“señor</w:t>
      </w:r>
      <w:r>
        <w:rPr>
          <w:spacing w:val="-15"/>
          <w:sz w:val="20"/>
        </w:rPr>
        <w:t xml:space="preserve"> </w:t>
      </w:r>
      <w:r>
        <w:rPr>
          <w:sz w:val="20"/>
        </w:rPr>
        <w:t>Valenzuela”),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Consejo</w:t>
      </w:r>
      <w:r>
        <w:rPr>
          <w:spacing w:val="-12"/>
          <w:sz w:val="20"/>
        </w:rPr>
        <w:t xml:space="preserve"> </w:t>
      </w:r>
      <w:r>
        <w:rPr>
          <w:sz w:val="20"/>
        </w:rPr>
        <w:t>Nacional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Magistratura</w:t>
      </w:r>
      <w:r>
        <w:rPr>
          <w:spacing w:val="-11"/>
          <w:sz w:val="20"/>
        </w:rPr>
        <w:t xml:space="preserve"> </w:t>
      </w:r>
      <w:r>
        <w:rPr>
          <w:sz w:val="20"/>
        </w:rPr>
        <w:t>(en</w:t>
      </w:r>
      <w:r>
        <w:rPr>
          <w:spacing w:val="-13"/>
          <w:sz w:val="20"/>
        </w:rPr>
        <w:t xml:space="preserve"> </w:t>
      </w:r>
      <w:r>
        <w:rPr>
          <w:sz w:val="20"/>
        </w:rPr>
        <w:t>adelante</w:t>
      </w:r>
      <w:r>
        <w:rPr>
          <w:spacing w:val="-68"/>
          <w:sz w:val="20"/>
        </w:rPr>
        <w:t xml:space="preserve"> </w:t>
      </w:r>
      <w:r>
        <w:rPr>
          <w:sz w:val="20"/>
        </w:rPr>
        <w:t>también “CNM”) entre los años 2001 y 2002. Según la Comis</w:t>
      </w:r>
      <w:r>
        <w:rPr>
          <w:sz w:val="20"/>
        </w:rPr>
        <w:t>ión Interamericana, el Estado violó,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dentro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garantías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judiciales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contempladas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9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7"/>
          <w:sz w:val="20"/>
        </w:rPr>
        <w:t xml:space="preserve"> </w:t>
      </w:r>
      <w:r>
        <w:rPr>
          <w:sz w:val="20"/>
        </w:rPr>
        <w:t>Americana,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derecho</w:t>
      </w:r>
      <w:r>
        <w:rPr>
          <w:spacing w:val="-18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conocer</w:t>
      </w:r>
      <w:r>
        <w:rPr>
          <w:spacing w:val="-68"/>
          <w:sz w:val="20"/>
        </w:rPr>
        <w:t xml:space="preserve"> </w:t>
      </w:r>
      <w:r>
        <w:rPr>
          <w:sz w:val="20"/>
        </w:rPr>
        <w:t>previa y detalladamente la acusación formulada, así como de tener el tiempo y los medios</w:t>
      </w:r>
      <w:r>
        <w:rPr>
          <w:spacing w:val="1"/>
          <w:sz w:val="20"/>
        </w:rPr>
        <w:t xml:space="preserve"> </w:t>
      </w:r>
      <w:r>
        <w:rPr>
          <w:sz w:val="20"/>
        </w:rPr>
        <w:t>adecuados para la defensa, dado que durante el procedimiento de evaluación y ratificación las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presuntas víctimas no habrían tenido la oportunidad de presentar pruebas </w:t>
      </w:r>
      <w:r>
        <w:rPr>
          <w:sz w:val="20"/>
        </w:rPr>
        <w:t>de descargo respecto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acusaciones,</w:t>
      </w:r>
      <w:r>
        <w:rPr>
          <w:spacing w:val="-12"/>
          <w:sz w:val="20"/>
        </w:rPr>
        <w:t xml:space="preserve"> </w:t>
      </w:r>
      <w:r>
        <w:rPr>
          <w:sz w:val="20"/>
        </w:rPr>
        <w:t>cargos,</w:t>
      </w:r>
      <w:r>
        <w:rPr>
          <w:spacing w:val="-16"/>
          <w:sz w:val="20"/>
        </w:rPr>
        <w:t xml:space="preserve"> </w:t>
      </w:r>
      <w:r>
        <w:rPr>
          <w:sz w:val="20"/>
        </w:rPr>
        <w:t>denuncias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quejas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su</w:t>
      </w:r>
      <w:r>
        <w:rPr>
          <w:spacing w:val="-11"/>
          <w:sz w:val="20"/>
        </w:rPr>
        <w:t xml:space="preserve"> </w:t>
      </w:r>
      <w:r>
        <w:rPr>
          <w:sz w:val="20"/>
        </w:rPr>
        <w:t>contra,</w:t>
      </w:r>
      <w:r>
        <w:rPr>
          <w:spacing w:val="-16"/>
          <w:sz w:val="20"/>
        </w:rPr>
        <w:t xml:space="preserve"> </w:t>
      </w:r>
      <w:r>
        <w:rPr>
          <w:sz w:val="20"/>
        </w:rPr>
        <w:t>pues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les</w:t>
      </w:r>
      <w:r>
        <w:rPr>
          <w:spacing w:val="-15"/>
          <w:sz w:val="20"/>
        </w:rPr>
        <w:t xml:space="preserve"> </w:t>
      </w:r>
      <w:r>
        <w:rPr>
          <w:sz w:val="20"/>
        </w:rPr>
        <w:t>informó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existencia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de estos previamente a la resolución decisoria. De igual manera, la Comisión estableció la violación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principio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legalidad,</w:t>
      </w:r>
      <w:r>
        <w:rPr>
          <w:spacing w:val="-4"/>
          <w:sz w:val="20"/>
        </w:rPr>
        <w:t xml:space="preserve"> </w:t>
      </w:r>
      <w:r>
        <w:rPr>
          <w:sz w:val="20"/>
        </w:rPr>
        <w:t>debido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3"/>
          <w:sz w:val="20"/>
        </w:rPr>
        <w:t xml:space="preserve"> </w:t>
      </w:r>
      <w:r>
        <w:rPr>
          <w:sz w:val="20"/>
        </w:rPr>
        <w:t>emitidas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CNM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habrían contado con motivación alguna y el marco legal del proceso no establecía causales</w:t>
      </w:r>
      <w:r>
        <w:rPr>
          <w:spacing w:val="1"/>
          <w:sz w:val="20"/>
        </w:rPr>
        <w:t xml:space="preserve"> </w:t>
      </w:r>
      <w:r>
        <w:rPr>
          <w:sz w:val="20"/>
        </w:rPr>
        <w:t>debidamente</w:t>
      </w:r>
      <w:r>
        <w:rPr>
          <w:spacing w:val="1"/>
          <w:sz w:val="20"/>
        </w:rPr>
        <w:t xml:space="preserve"> </w:t>
      </w:r>
      <w:r>
        <w:rPr>
          <w:sz w:val="20"/>
        </w:rPr>
        <w:t>delimitadas que</w:t>
      </w:r>
      <w:r>
        <w:rPr>
          <w:spacing w:val="1"/>
          <w:sz w:val="20"/>
        </w:rPr>
        <w:t xml:space="preserve"> </w:t>
      </w:r>
      <w:r>
        <w:rPr>
          <w:sz w:val="20"/>
        </w:rPr>
        <w:t>permitieran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las presuntas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</w:t>
      </w:r>
      <w:r>
        <w:rPr>
          <w:spacing w:val="1"/>
          <w:sz w:val="20"/>
        </w:rPr>
        <w:t xml:space="preserve"> </w:t>
      </w:r>
      <w:r>
        <w:rPr>
          <w:sz w:val="20"/>
        </w:rPr>
        <w:t>entender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condu</w:t>
      </w:r>
      <w:r>
        <w:rPr>
          <w:sz w:val="20"/>
        </w:rPr>
        <w:t>ctas</w:t>
      </w:r>
      <w:r>
        <w:rPr>
          <w:spacing w:val="1"/>
          <w:sz w:val="20"/>
        </w:rPr>
        <w:t xml:space="preserve"> </w:t>
      </w:r>
      <w:r>
        <w:rPr>
          <w:sz w:val="20"/>
        </w:rPr>
        <w:t>concretas</w:t>
      </w:r>
      <w:r>
        <w:rPr>
          <w:spacing w:val="-14"/>
          <w:sz w:val="20"/>
        </w:rPr>
        <w:t xml:space="preserve"> </w:t>
      </w:r>
      <w:r>
        <w:rPr>
          <w:sz w:val="20"/>
        </w:rPr>
        <w:t>evaluadas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cuáles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estas</w:t>
      </w:r>
      <w:r>
        <w:rPr>
          <w:spacing w:val="-13"/>
          <w:sz w:val="20"/>
        </w:rPr>
        <w:t xml:space="preserve"> </w:t>
      </w:r>
      <w:r>
        <w:rPr>
          <w:sz w:val="20"/>
        </w:rPr>
        <w:t>podían</w:t>
      </w:r>
      <w:r>
        <w:rPr>
          <w:spacing w:val="-12"/>
          <w:sz w:val="20"/>
        </w:rPr>
        <w:t xml:space="preserve"> </w:t>
      </w:r>
      <w:r>
        <w:rPr>
          <w:sz w:val="20"/>
        </w:rPr>
        <w:t>ser</w:t>
      </w:r>
      <w:r>
        <w:rPr>
          <w:spacing w:val="-15"/>
          <w:sz w:val="20"/>
        </w:rPr>
        <w:t xml:space="preserve"> </w:t>
      </w:r>
      <w:r>
        <w:rPr>
          <w:sz w:val="20"/>
        </w:rPr>
        <w:t>consideradas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15"/>
          <w:sz w:val="20"/>
        </w:rPr>
        <w:t xml:space="preserve"> </w:t>
      </w:r>
      <w:r>
        <w:rPr>
          <w:sz w:val="20"/>
        </w:rPr>
        <w:t>faltas</w:t>
      </w:r>
      <w:r>
        <w:rPr>
          <w:spacing w:val="-13"/>
          <w:sz w:val="20"/>
        </w:rPr>
        <w:t xml:space="preserve"> </w:t>
      </w:r>
      <w:r>
        <w:rPr>
          <w:sz w:val="20"/>
        </w:rPr>
        <w:t>graves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justificaran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ratificación.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otra</w:t>
      </w:r>
      <w:r>
        <w:rPr>
          <w:spacing w:val="-12"/>
          <w:sz w:val="20"/>
        </w:rPr>
        <w:t xml:space="preserve"> </w:t>
      </w:r>
      <w:r>
        <w:rPr>
          <w:sz w:val="20"/>
        </w:rPr>
        <w:t>parte,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Comisión</w:t>
      </w:r>
      <w:r>
        <w:rPr>
          <w:spacing w:val="-12"/>
          <w:sz w:val="20"/>
        </w:rPr>
        <w:t xml:space="preserve"> </w:t>
      </w:r>
      <w:r>
        <w:rPr>
          <w:sz w:val="20"/>
        </w:rPr>
        <w:t>consideró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recurrir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fallo</w:t>
      </w:r>
      <w:r>
        <w:rPr>
          <w:spacing w:val="-68"/>
          <w:sz w:val="20"/>
        </w:rPr>
        <w:t xml:space="preserve"> </w:t>
      </w:r>
      <w:r>
        <w:rPr>
          <w:sz w:val="20"/>
        </w:rPr>
        <w:t>y el derecho a la protección judicial, pues el marco normativo vigente establecía que no eran</w:t>
      </w:r>
      <w:r>
        <w:rPr>
          <w:spacing w:val="1"/>
          <w:sz w:val="20"/>
        </w:rPr>
        <w:t xml:space="preserve"> </w:t>
      </w:r>
      <w:r>
        <w:rPr>
          <w:sz w:val="20"/>
        </w:rPr>
        <w:t>revisables en sede judicial las decisiones del CNM en materia de evaluaciones y ratificaciones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jueces y fiscales, y que no existía la posibilidad de presentar </w:t>
      </w:r>
      <w:r>
        <w:rPr>
          <w:sz w:val="20"/>
        </w:rPr>
        <w:t>un recurso judicial frente a una</w:t>
      </w:r>
      <w:r>
        <w:rPr>
          <w:spacing w:val="1"/>
          <w:sz w:val="20"/>
        </w:rPr>
        <w:t xml:space="preserve"> </w:t>
      </w:r>
      <w:r>
        <w:rPr>
          <w:sz w:val="20"/>
        </w:rPr>
        <w:t>potencial</w:t>
      </w:r>
      <w:r>
        <w:rPr>
          <w:spacing w:val="1"/>
          <w:sz w:val="20"/>
        </w:rPr>
        <w:t xml:space="preserve"> </w:t>
      </w:r>
      <w:r>
        <w:rPr>
          <w:sz w:val="20"/>
        </w:rPr>
        <w:t>violación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spacing w:val="1"/>
          <w:sz w:val="20"/>
        </w:rPr>
        <w:t xml:space="preserve"> </w:t>
      </w:r>
      <w:r>
        <w:rPr>
          <w:sz w:val="20"/>
        </w:rPr>
        <w:t>emanada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dichas</w:t>
      </w:r>
      <w:r>
        <w:rPr>
          <w:spacing w:val="1"/>
          <w:sz w:val="20"/>
        </w:rPr>
        <w:t xml:space="preserve"> </w:t>
      </w:r>
      <w:r>
        <w:rPr>
          <w:sz w:val="20"/>
        </w:rPr>
        <w:t>resoluciones.</w:t>
      </w:r>
      <w:r>
        <w:rPr>
          <w:spacing w:val="1"/>
          <w:sz w:val="20"/>
        </w:rPr>
        <w:t xml:space="preserve"> </w:t>
      </w:r>
      <w:r>
        <w:rPr>
          <w:sz w:val="20"/>
        </w:rPr>
        <w:t>Finalmente,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</w:t>
      </w:r>
      <w:r>
        <w:rPr>
          <w:spacing w:val="-1"/>
          <w:sz w:val="20"/>
        </w:rPr>
        <w:t xml:space="preserve"> </w:t>
      </w:r>
      <w:r>
        <w:rPr>
          <w:sz w:val="20"/>
        </w:rPr>
        <w:t>concluyó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Estado</w:t>
      </w:r>
      <w:r>
        <w:rPr>
          <w:spacing w:val="-1"/>
          <w:sz w:val="20"/>
        </w:rPr>
        <w:t xml:space="preserve"> </w:t>
      </w:r>
      <w:r>
        <w:rPr>
          <w:sz w:val="20"/>
        </w:rPr>
        <w:t>violó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políticos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presuntas</w:t>
      </w:r>
      <w:r>
        <w:rPr>
          <w:spacing w:val="-3"/>
          <w:sz w:val="20"/>
        </w:rPr>
        <w:t xml:space="preserve"> </w:t>
      </w:r>
      <w:r>
        <w:rPr>
          <w:sz w:val="20"/>
        </w:rPr>
        <w:t>víctimas.</w:t>
      </w:r>
    </w:p>
    <w:p w14:paraId="71FEBB58" w14:textId="77777777" w:rsidR="003841A9" w:rsidRDefault="003841A9">
      <w:pPr>
        <w:pStyle w:val="Textoindependiente"/>
      </w:pPr>
    </w:p>
    <w:p w14:paraId="54662038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694"/>
        <w:jc w:val="both"/>
        <w:rPr>
          <w:sz w:val="20"/>
        </w:rPr>
      </w:pPr>
      <w:r>
        <w:rPr>
          <w:i/>
          <w:sz w:val="20"/>
        </w:rPr>
        <w:t>Trámite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Comisión.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trámite</w:t>
      </w:r>
      <w:r>
        <w:rPr>
          <w:spacing w:val="-2"/>
          <w:sz w:val="20"/>
        </w:rPr>
        <w:t xml:space="preserve"> </w:t>
      </w:r>
      <w:r>
        <w:rPr>
          <w:sz w:val="20"/>
        </w:rPr>
        <w:t>ante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Comisión fue</w:t>
      </w:r>
      <w:r>
        <w:rPr>
          <w:spacing w:val="-2"/>
          <w:sz w:val="20"/>
        </w:rPr>
        <w:t xml:space="preserve"> </w:t>
      </w:r>
      <w:r>
        <w:rPr>
          <w:sz w:val="20"/>
        </w:rPr>
        <w:t>el siguiente:</w:t>
      </w:r>
    </w:p>
    <w:p w14:paraId="6CEEEAEB" w14:textId="77777777" w:rsidR="003841A9" w:rsidRDefault="003841A9">
      <w:pPr>
        <w:pStyle w:val="Textoindependiente"/>
        <w:spacing w:before="1"/>
      </w:pPr>
    </w:p>
    <w:p w14:paraId="24B72CC3" w14:textId="77777777" w:rsidR="003841A9" w:rsidRDefault="00AC75D8">
      <w:pPr>
        <w:pStyle w:val="Prrafodelista"/>
        <w:numPr>
          <w:ilvl w:val="1"/>
          <w:numId w:val="19"/>
        </w:numPr>
        <w:tabs>
          <w:tab w:val="left" w:pos="944"/>
        </w:tabs>
        <w:ind w:left="944" w:right="349" w:hanging="358"/>
        <w:jc w:val="both"/>
        <w:rPr>
          <w:sz w:val="20"/>
        </w:rPr>
      </w:pPr>
      <w:r>
        <w:rPr>
          <w:i/>
          <w:sz w:val="20"/>
        </w:rPr>
        <w:t xml:space="preserve">Petición. – </w:t>
      </w:r>
      <w:r>
        <w:rPr>
          <w:sz w:val="20"/>
        </w:rPr>
        <w:t>Entre mayo de 2003 y julio de 2008, la Comisión recibió cuatro peticiones</w:t>
      </w:r>
      <w:r>
        <w:rPr>
          <w:spacing w:val="1"/>
          <w:sz w:val="20"/>
        </w:rPr>
        <w:t xml:space="preserve"> </w:t>
      </w:r>
      <w:r>
        <w:rPr>
          <w:sz w:val="20"/>
        </w:rPr>
        <w:t>presentadas por Jorge Luis Cuya Lavy, Jean Aubert Díaz Alvarado, Marta Silvana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</w:t>
      </w:r>
      <w:r>
        <w:rPr>
          <w:spacing w:val="1"/>
          <w:sz w:val="20"/>
        </w:rPr>
        <w:t xml:space="preserve"> </w:t>
      </w:r>
      <w:r>
        <w:rPr>
          <w:sz w:val="20"/>
        </w:rPr>
        <w:t>Ricse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Walter</w:t>
      </w:r>
      <w:r>
        <w:rPr>
          <w:spacing w:val="1"/>
          <w:sz w:val="20"/>
        </w:rPr>
        <w:t xml:space="preserve"> </w:t>
      </w:r>
      <w:r>
        <w:rPr>
          <w:sz w:val="20"/>
        </w:rPr>
        <w:t>Antonio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1"/>
          <w:sz w:val="20"/>
        </w:rPr>
        <w:t xml:space="preserve"> </w:t>
      </w:r>
      <w:r>
        <w:rPr>
          <w:sz w:val="20"/>
        </w:rPr>
        <w:t>Cerna,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cu</w:t>
      </w:r>
      <w:r>
        <w:rPr>
          <w:sz w:val="20"/>
        </w:rPr>
        <w:t>ales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alegó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Perú</w:t>
      </w:r>
      <w:r>
        <w:rPr>
          <w:spacing w:val="1"/>
          <w:sz w:val="20"/>
        </w:rPr>
        <w:t xml:space="preserve"> </w:t>
      </w:r>
      <w:r>
        <w:rPr>
          <w:sz w:val="20"/>
        </w:rPr>
        <w:t>por la violación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varias disposiciones de</w:t>
      </w:r>
      <w:r>
        <w:rPr>
          <w:spacing w:val="1"/>
          <w:sz w:val="20"/>
        </w:rPr>
        <w:t xml:space="preserve"> </w:t>
      </w:r>
      <w:r>
        <w:rPr>
          <w:sz w:val="20"/>
        </w:rPr>
        <w:t>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 y las registró bajo las peticiones No. 320-03, No. 948-04, No. 739-08 y No.</w:t>
      </w:r>
      <w:r>
        <w:rPr>
          <w:spacing w:val="1"/>
          <w:sz w:val="20"/>
        </w:rPr>
        <w:t xml:space="preserve"> </w:t>
      </w:r>
      <w:r>
        <w:rPr>
          <w:sz w:val="20"/>
        </w:rPr>
        <w:t>1065-08,</w:t>
      </w:r>
      <w:r>
        <w:rPr>
          <w:spacing w:val="-3"/>
          <w:sz w:val="20"/>
        </w:rPr>
        <w:t xml:space="preserve"> </w:t>
      </w:r>
      <w:r>
        <w:rPr>
          <w:sz w:val="20"/>
        </w:rPr>
        <w:t>respectivamente.</w:t>
      </w:r>
    </w:p>
    <w:p w14:paraId="223D0431" w14:textId="77777777" w:rsidR="003841A9" w:rsidRDefault="003841A9">
      <w:pPr>
        <w:pStyle w:val="Textoindependiente"/>
      </w:pPr>
    </w:p>
    <w:p w14:paraId="19D68CFE" w14:textId="77777777" w:rsidR="003841A9" w:rsidRDefault="00AC75D8">
      <w:pPr>
        <w:pStyle w:val="Prrafodelista"/>
        <w:numPr>
          <w:ilvl w:val="1"/>
          <w:numId w:val="19"/>
        </w:numPr>
        <w:tabs>
          <w:tab w:val="left" w:pos="945"/>
        </w:tabs>
        <w:ind w:left="943" w:right="350" w:hanging="358"/>
        <w:jc w:val="both"/>
        <w:rPr>
          <w:sz w:val="20"/>
        </w:rPr>
      </w:pPr>
      <w:r>
        <w:rPr>
          <w:i/>
          <w:sz w:val="20"/>
        </w:rPr>
        <w:t xml:space="preserve">Informe de Admisibilidad. – </w:t>
      </w:r>
      <w:r>
        <w:rPr>
          <w:sz w:val="20"/>
        </w:rPr>
        <w:t>El 24 de marzo de 2015 la Comisión aprobó el Informe de</w:t>
      </w:r>
      <w:r>
        <w:rPr>
          <w:spacing w:val="1"/>
          <w:sz w:val="20"/>
        </w:rPr>
        <w:t xml:space="preserve"> </w:t>
      </w:r>
      <w:r>
        <w:rPr>
          <w:position w:val="1"/>
          <w:sz w:val="20"/>
        </w:rPr>
        <w:t>Admisibilidad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No.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19/15</w:t>
      </w:r>
      <w:hyperlink w:anchor="_bookmark1" w:history="1">
        <w:r>
          <w:rPr>
            <w:position w:val="1"/>
            <w:sz w:val="20"/>
            <w:vertAlign w:val="superscript"/>
          </w:rPr>
          <w:t>1</w:t>
        </w:r>
      </w:hyperlink>
      <w:r>
        <w:rPr>
          <w:position w:val="1"/>
          <w:sz w:val="20"/>
        </w:rPr>
        <w:t>,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el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cual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fue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notificado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las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partes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el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13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de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abril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del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mismo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año</w:t>
      </w:r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En dicho informe se acumularon las peticiones </w:t>
      </w:r>
      <w:r>
        <w:rPr>
          <w:position w:val="1"/>
          <w:sz w:val="20"/>
        </w:rPr>
        <w:t>N° 320-03, N° 948-04, N° 739-08 y N°</w:t>
      </w:r>
      <w:r>
        <w:rPr>
          <w:spacing w:val="1"/>
          <w:position w:val="1"/>
          <w:sz w:val="20"/>
        </w:rPr>
        <w:t xml:space="preserve"> </w:t>
      </w:r>
      <w:r>
        <w:rPr>
          <w:sz w:val="20"/>
        </w:rPr>
        <w:t>1065-08 relacionadas con los señores Cuya, Valenzuela y Díaz, y la señora Rodríguez,</w:t>
      </w:r>
      <w:r>
        <w:rPr>
          <w:spacing w:val="1"/>
          <w:sz w:val="20"/>
        </w:rPr>
        <w:t xml:space="preserve"> </w:t>
      </w:r>
      <w:r>
        <w:rPr>
          <w:sz w:val="20"/>
        </w:rPr>
        <w:t>respectivamente, y la Comisión se puso a disposición de las partes a fin de llegar a una</w:t>
      </w:r>
      <w:r>
        <w:rPr>
          <w:spacing w:val="-68"/>
          <w:sz w:val="20"/>
        </w:rPr>
        <w:t xml:space="preserve"> </w:t>
      </w:r>
      <w:r>
        <w:rPr>
          <w:sz w:val="20"/>
        </w:rPr>
        <w:t>solución</w:t>
      </w:r>
      <w:r>
        <w:rPr>
          <w:spacing w:val="2"/>
          <w:sz w:val="20"/>
        </w:rPr>
        <w:t xml:space="preserve"> </w:t>
      </w:r>
      <w:r>
        <w:rPr>
          <w:sz w:val="20"/>
        </w:rPr>
        <w:t>amistosa</w:t>
      </w:r>
      <w:hyperlink w:anchor="_bookmark2" w:history="1">
        <w:r>
          <w:rPr>
            <w:position w:val="7"/>
            <w:sz w:val="13"/>
          </w:rPr>
          <w:t>2</w:t>
        </w:r>
      </w:hyperlink>
      <w:r>
        <w:rPr>
          <w:sz w:val="20"/>
        </w:rPr>
        <w:t>.</w:t>
      </w:r>
    </w:p>
    <w:p w14:paraId="56EBA0CC" w14:textId="77777777" w:rsidR="003841A9" w:rsidRDefault="003841A9">
      <w:pPr>
        <w:pStyle w:val="Textoindependiente"/>
      </w:pPr>
    </w:p>
    <w:p w14:paraId="2884989D" w14:textId="77777777" w:rsidR="003841A9" w:rsidRDefault="003841A9">
      <w:pPr>
        <w:pStyle w:val="Textoindependiente"/>
      </w:pPr>
    </w:p>
    <w:p w14:paraId="01DF8519" w14:textId="77777777" w:rsidR="003841A9" w:rsidRDefault="00AC75D8">
      <w:pPr>
        <w:pStyle w:val="Textoindependiente"/>
        <w:spacing w:before="4"/>
        <w:rPr>
          <w:sz w:val="10"/>
        </w:rPr>
      </w:pPr>
      <w:r>
        <w:pict w14:anchorId="43A7934B">
          <v:rect id="docshape2" o:spid="_x0000_s2108" style="position:absolute;margin-left:62.4pt;margin-top:7.5pt;width:2in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7701BD30" w14:textId="77777777" w:rsidR="003841A9" w:rsidRDefault="00AC75D8">
      <w:pPr>
        <w:tabs>
          <w:tab w:val="left" w:pos="847"/>
        </w:tabs>
        <w:spacing w:before="100"/>
        <w:ind w:left="127" w:right="204"/>
        <w:jc w:val="both"/>
        <w:rPr>
          <w:sz w:val="16"/>
        </w:rPr>
      </w:pPr>
      <w:bookmarkStart w:id="3" w:name="_bookmark1"/>
      <w:bookmarkEnd w:id="3"/>
      <w:r>
        <w:rPr>
          <w:sz w:val="16"/>
          <w:vertAlign w:val="superscript"/>
        </w:rPr>
        <w:t>1</w:t>
      </w:r>
      <w:r>
        <w:rPr>
          <w:sz w:val="16"/>
        </w:rPr>
        <w:tab/>
        <w:t>La Comisión declaró admisi</w:t>
      </w:r>
      <w:r>
        <w:rPr>
          <w:sz w:val="16"/>
        </w:rPr>
        <w:t>ble el caso respecto de los artículos 8, 9, 23 y 25 de la Convención Americana, en</w:t>
      </w:r>
      <w:r>
        <w:rPr>
          <w:spacing w:val="1"/>
          <w:sz w:val="16"/>
        </w:rPr>
        <w:t xml:space="preserve"> </w:t>
      </w:r>
      <w:r>
        <w:rPr>
          <w:sz w:val="16"/>
        </w:rPr>
        <w:t>relación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5"/>
          <w:sz w:val="16"/>
        </w:rPr>
        <w:t xml:space="preserve"> </w:t>
      </w:r>
      <w:r>
        <w:rPr>
          <w:sz w:val="16"/>
        </w:rPr>
        <w:t>1.1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2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Convención</w:t>
      </w:r>
      <w:r>
        <w:rPr>
          <w:spacing w:val="-7"/>
          <w:sz w:val="16"/>
        </w:rPr>
        <w:t xml:space="preserve"> </w:t>
      </w:r>
      <w:r>
        <w:rPr>
          <w:sz w:val="16"/>
        </w:rPr>
        <w:t>Americana</w:t>
      </w:r>
      <w:r>
        <w:rPr>
          <w:spacing w:val="-3"/>
          <w:sz w:val="16"/>
        </w:rPr>
        <w:t xml:space="preserve"> </w:t>
      </w:r>
      <w:r>
        <w:rPr>
          <w:sz w:val="16"/>
        </w:rPr>
        <w:t>e</w:t>
      </w:r>
      <w:r>
        <w:rPr>
          <w:spacing w:val="-2"/>
          <w:sz w:val="16"/>
        </w:rPr>
        <w:t xml:space="preserve"> </w:t>
      </w:r>
      <w:r>
        <w:rPr>
          <w:sz w:val="16"/>
        </w:rPr>
        <w:t>inadmisibles</w:t>
      </w:r>
      <w:r>
        <w:rPr>
          <w:spacing w:val="-5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reclamos</w:t>
      </w:r>
      <w:r>
        <w:rPr>
          <w:spacing w:val="-8"/>
          <w:sz w:val="16"/>
        </w:rPr>
        <w:t xml:space="preserve"> </w:t>
      </w:r>
      <w:r>
        <w:rPr>
          <w:sz w:val="16"/>
        </w:rPr>
        <w:t>relacionados</w:t>
      </w:r>
      <w:r>
        <w:rPr>
          <w:spacing w:val="-5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5"/>
          <w:sz w:val="16"/>
        </w:rPr>
        <w:t xml:space="preserve"> </w:t>
      </w:r>
      <w:r>
        <w:rPr>
          <w:sz w:val="16"/>
        </w:rPr>
        <w:t>5,</w:t>
      </w:r>
      <w:r>
        <w:rPr>
          <w:spacing w:val="-54"/>
          <w:sz w:val="16"/>
        </w:rPr>
        <w:t xml:space="preserve"> </w:t>
      </w:r>
      <w:r>
        <w:rPr>
          <w:sz w:val="16"/>
        </w:rPr>
        <w:t>11,</w:t>
      </w:r>
      <w:r>
        <w:rPr>
          <w:spacing w:val="-3"/>
          <w:sz w:val="16"/>
        </w:rPr>
        <w:t xml:space="preserve"> </w:t>
      </w:r>
      <w:r>
        <w:rPr>
          <w:sz w:val="16"/>
        </w:rPr>
        <w:t>24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26</w:t>
      </w:r>
      <w:r>
        <w:rPr>
          <w:spacing w:val="-1"/>
          <w:sz w:val="16"/>
        </w:rPr>
        <w:t xml:space="preserve"> </w:t>
      </w:r>
      <w:r>
        <w:rPr>
          <w:sz w:val="16"/>
        </w:rPr>
        <w:t>del mismo</w:t>
      </w:r>
      <w:r>
        <w:rPr>
          <w:spacing w:val="-1"/>
          <w:sz w:val="16"/>
        </w:rPr>
        <w:t xml:space="preserve"> </w:t>
      </w:r>
      <w:r>
        <w:rPr>
          <w:sz w:val="16"/>
        </w:rPr>
        <w:t>instrumento.</w:t>
      </w:r>
    </w:p>
    <w:p w14:paraId="18C3C19E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4" w:name="_bookmark2"/>
      <w:bookmarkEnd w:id="4"/>
      <w:r>
        <w:rPr>
          <w:sz w:val="16"/>
          <w:vertAlign w:val="superscript"/>
        </w:rPr>
        <w:t>2</w:t>
      </w:r>
      <w:r>
        <w:rPr>
          <w:sz w:val="16"/>
        </w:rPr>
        <w:tab/>
      </w:r>
      <w:r>
        <w:rPr>
          <w:sz w:val="16"/>
        </w:rPr>
        <w:t>Durante el trámite de la petición ante la Comisión, tres de las presuntas víctimas, los señores Valenzuela y Díaz</w:t>
      </w:r>
      <w:r>
        <w:rPr>
          <w:spacing w:val="-54"/>
          <w:sz w:val="16"/>
        </w:rPr>
        <w:t xml:space="preserve"> </w:t>
      </w:r>
      <w:r>
        <w:rPr>
          <w:sz w:val="16"/>
        </w:rPr>
        <w:t>Alvarado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señora</w:t>
      </w:r>
      <w:r>
        <w:rPr>
          <w:spacing w:val="-14"/>
          <w:sz w:val="16"/>
        </w:rPr>
        <w:t xml:space="preserve"> </w:t>
      </w:r>
      <w:r>
        <w:rPr>
          <w:sz w:val="16"/>
        </w:rPr>
        <w:t>Rodríguez</w:t>
      </w:r>
      <w:r>
        <w:rPr>
          <w:spacing w:val="-10"/>
          <w:sz w:val="16"/>
        </w:rPr>
        <w:t xml:space="preserve"> </w:t>
      </w:r>
      <w:r>
        <w:rPr>
          <w:sz w:val="16"/>
        </w:rPr>
        <w:t>Ricse</w:t>
      </w:r>
      <w:r>
        <w:rPr>
          <w:spacing w:val="-10"/>
          <w:sz w:val="16"/>
        </w:rPr>
        <w:t xml:space="preserve"> </w:t>
      </w:r>
      <w:r>
        <w:rPr>
          <w:sz w:val="16"/>
        </w:rPr>
        <w:t>iniciaron</w:t>
      </w:r>
      <w:r>
        <w:rPr>
          <w:spacing w:val="-12"/>
          <w:sz w:val="16"/>
        </w:rPr>
        <w:t xml:space="preserve"> </w:t>
      </w:r>
      <w:r>
        <w:rPr>
          <w:sz w:val="16"/>
        </w:rPr>
        <w:t>un</w:t>
      </w:r>
      <w:r>
        <w:rPr>
          <w:spacing w:val="-13"/>
          <w:sz w:val="16"/>
        </w:rPr>
        <w:t xml:space="preserve"> </w:t>
      </w:r>
      <w:r>
        <w:rPr>
          <w:sz w:val="16"/>
        </w:rPr>
        <w:t>procedimiento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solución</w:t>
      </w:r>
      <w:r>
        <w:rPr>
          <w:spacing w:val="-11"/>
          <w:sz w:val="16"/>
        </w:rPr>
        <w:t xml:space="preserve"> </w:t>
      </w:r>
      <w:r>
        <w:rPr>
          <w:sz w:val="16"/>
        </w:rPr>
        <w:t>amistosa</w:t>
      </w:r>
      <w:r>
        <w:rPr>
          <w:spacing w:val="-13"/>
          <w:sz w:val="16"/>
        </w:rPr>
        <w:t xml:space="preserve"> </w:t>
      </w:r>
      <w:r>
        <w:rPr>
          <w:sz w:val="16"/>
        </w:rPr>
        <w:t>con</w:t>
      </w:r>
      <w:r>
        <w:rPr>
          <w:spacing w:val="-14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Estado,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llegó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acuerdo</w:t>
      </w:r>
      <w:r>
        <w:rPr>
          <w:spacing w:val="-53"/>
          <w:sz w:val="16"/>
        </w:rPr>
        <w:t xml:space="preserve"> </w:t>
      </w:r>
      <w:r>
        <w:rPr>
          <w:sz w:val="16"/>
        </w:rPr>
        <w:t>alguno.</w:t>
      </w:r>
    </w:p>
    <w:p w14:paraId="28E79973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57F69C74" w14:textId="77777777" w:rsidR="003841A9" w:rsidRDefault="00AC75D8">
      <w:pPr>
        <w:pStyle w:val="Prrafodelista"/>
        <w:numPr>
          <w:ilvl w:val="1"/>
          <w:numId w:val="19"/>
        </w:numPr>
        <w:tabs>
          <w:tab w:val="left" w:pos="944"/>
        </w:tabs>
        <w:spacing w:before="88"/>
        <w:ind w:left="943" w:right="349" w:hanging="358"/>
        <w:jc w:val="both"/>
        <w:rPr>
          <w:sz w:val="20"/>
        </w:rPr>
      </w:pPr>
      <w:r>
        <w:rPr>
          <w:i/>
          <w:sz w:val="20"/>
        </w:rPr>
        <w:lastRenderedPageBreak/>
        <w:t>Informe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Fondo.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57"/>
          <w:sz w:val="20"/>
        </w:rPr>
        <w:t xml:space="preserve"> </w:t>
      </w:r>
      <w:r>
        <w:rPr>
          <w:sz w:val="20"/>
        </w:rPr>
        <w:t>7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diciembre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2018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Comisión</w:t>
      </w:r>
      <w:r>
        <w:rPr>
          <w:spacing w:val="-7"/>
          <w:sz w:val="20"/>
        </w:rPr>
        <w:t xml:space="preserve"> </w:t>
      </w:r>
      <w:r>
        <w:rPr>
          <w:sz w:val="20"/>
        </w:rPr>
        <w:t>aprobó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Informe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Fondo</w:t>
      </w:r>
      <w:r>
        <w:rPr>
          <w:spacing w:val="-68"/>
          <w:sz w:val="20"/>
        </w:rPr>
        <w:t xml:space="preserve"> </w:t>
      </w:r>
      <w:r>
        <w:rPr>
          <w:sz w:val="20"/>
        </w:rPr>
        <w:t>No. 159/18 (en adelante también “el Informe de Fondo” o “el Informe No. 159/18”), de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conformidad con el artículo 50 de la Convención, en el cual llegó a una </w:t>
      </w:r>
      <w:r>
        <w:rPr>
          <w:sz w:val="20"/>
        </w:rPr>
        <w:t>serie de</w:t>
      </w:r>
      <w:r>
        <w:rPr>
          <w:spacing w:val="1"/>
          <w:sz w:val="20"/>
        </w:rPr>
        <w:t xml:space="preserve"> </w:t>
      </w:r>
      <w:r>
        <w:rPr>
          <w:sz w:val="20"/>
        </w:rPr>
        <w:t>conclusiones</w:t>
      </w:r>
      <w:hyperlink w:anchor="_bookmark4" w:history="1">
        <w:r>
          <w:rPr>
            <w:position w:val="7"/>
            <w:sz w:val="13"/>
          </w:rPr>
          <w:t>3</w:t>
        </w:r>
      </w:hyperlink>
      <w:r>
        <w:rPr>
          <w:spacing w:val="22"/>
          <w:position w:val="7"/>
          <w:sz w:val="13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formuló</w:t>
      </w:r>
      <w:r>
        <w:rPr>
          <w:spacing w:val="3"/>
          <w:sz w:val="20"/>
        </w:rPr>
        <w:t xml:space="preserve"> </w:t>
      </w:r>
      <w:r>
        <w:rPr>
          <w:sz w:val="20"/>
        </w:rPr>
        <w:t>varias recomendaciones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Estado.</w:t>
      </w:r>
    </w:p>
    <w:p w14:paraId="2ADCF984" w14:textId="77777777" w:rsidR="003841A9" w:rsidRDefault="003841A9">
      <w:pPr>
        <w:pStyle w:val="Textoindependiente"/>
        <w:spacing w:before="11"/>
        <w:rPr>
          <w:sz w:val="19"/>
        </w:rPr>
      </w:pPr>
    </w:p>
    <w:p w14:paraId="7A5CFB97" w14:textId="77777777" w:rsidR="003841A9" w:rsidRDefault="00AC75D8">
      <w:pPr>
        <w:pStyle w:val="Prrafodelista"/>
        <w:numPr>
          <w:ilvl w:val="1"/>
          <w:numId w:val="19"/>
        </w:numPr>
        <w:tabs>
          <w:tab w:val="left" w:pos="944"/>
        </w:tabs>
        <w:ind w:left="943" w:right="350" w:hanging="358"/>
        <w:jc w:val="both"/>
        <w:rPr>
          <w:sz w:val="20"/>
        </w:rPr>
      </w:pPr>
      <w:r>
        <w:rPr>
          <w:i/>
          <w:sz w:val="20"/>
        </w:rPr>
        <w:t xml:space="preserve">Notificación al Estado. – </w:t>
      </w:r>
      <w:r>
        <w:rPr>
          <w:sz w:val="20"/>
        </w:rPr>
        <w:t>El 6 de febrero de 2019 fue notificado al Estado el Informe No.</w:t>
      </w:r>
      <w:r>
        <w:rPr>
          <w:spacing w:val="-68"/>
          <w:sz w:val="20"/>
        </w:rPr>
        <w:t xml:space="preserve"> </w:t>
      </w:r>
      <w:r>
        <w:rPr>
          <w:sz w:val="20"/>
        </w:rPr>
        <w:t>159/18, otorgándole un plazo de dos meses para informar sobre el cumplimiento de las</w:t>
      </w:r>
      <w:r>
        <w:rPr>
          <w:spacing w:val="-68"/>
          <w:sz w:val="20"/>
        </w:rPr>
        <w:t xml:space="preserve"> </w:t>
      </w:r>
      <w:r>
        <w:rPr>
          <w:sz w:val="20"/>
        </w:rPr>
        <w:t>recomendaciones. Habiendo trascurrido el plazo concedido, el 6 de mayo de 2019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 concedió una prórroga de tres meses a Perú para pronunciarse respecto a las</w:t>
      </w:r>
      <w:r>
        <w:rPr>
          <w:spacing w:val="-68"/>
          <w:sz w:val="20"/>
        </w:rPr>
        <w:t xml:space="preserve"> </w:t>
      </w:r>
      <w:r>
        <w:rPr>
          <w:sz w:val="20"/>
        </w:rPr>
        <w:t>reco</w:t>
      </w:r>
      <w:r>
        <w:rPr>
          <w:sz w:val="20"/>
        </w:rPr>
        <w:t>mendaciones</w:t>
      </w:r>
      <w:r>
        <w:rPr>
          <w:spacing w:val="1"/>
          <w:sz w:val="20"/>
        </w:rPr>
        <w:t xml:space="preserve"> </w:t>
      </w:r>
      <w:r>
        <w:rPr>
          <w:sz w:val="20"/>
        </w:rPr>
        <w:t>asignadas. El Estado solicitó una</w:t>
      </w:r>
      <w:r>
        <w:rPr>
          <w:spacing w:val="1"/>
          <w:sz w:val="20"/>
        </w:rPr>
        <w:t xml:space="preserve"> </w:t>
      </w:r>
      <w:r>
        <w:rPr>
          <w:sz w:val="20"/>
        </w:rPr>
        <w:t>segunda prórroga, que no fue</w:t>
      </w:r>
      <w:r>
        <w:rPr>
          <w:spacing w:val="1"/>
          <w:sz w:val="20"/>
        </w:rPr>
        <w:t xml:space="preserve"> </w:t>
      </w:r>
      <w:r>
        <w:rPr>
          <w:sz w:val="20"/>
        </w:rPr>
        <w:t>otorgada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Comisión.</w:t>
      </w:r>
    </w:p>
    <w:p w14:paraId="5C2CCA5D" w14:textId="77777777" w:rsidR="003841A9" w:rsidRDefault="003841A9">
      <w:pPr>
        <w:pStyle w:val="Textoindependiente"/>
        <w:spacing w:before="1"/>
      </w:pPr>
    </w:p>
    <w:p w14:paraId="3D5C2B06" w14:textId="77777777" w:rsidR="003841A9" w:rsidRDefault="00AC75D8">
      <w:pPr>
        <w:pStyle w:val="Prrafodelista"/>
        <w:numPr>
          <w:ilvl w:val="1"/>
          <w:numId w:val="19"/>
        </w:numPr>
        <w:tabs>
          <w:tab w:val="left" w:pos="944"/>
        </w:tabs>
        <w:ind w:left="943" w:right="352" w:hanging="358"/>
        <w:jc w:val="both"/>
        <w:rPr>
          <w:sz w:val="20"/>
        </w:rPr>
      </w:pPr>
      <w:r>
        <w:rPr>
          <w:i/>
          <w:sz w:val="20"/>
        </w:rPr>
        <w:t>Sometimiento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Corte.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agosto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2019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Comisión</w:t>
      </w:r>
      <w:r>
        <w:rPr>
          <w:spacing w:val="-2"/>
          <w:sz w:val="20"/>
        </w:rPr>
        <w:t xml:space="preserve"> </w:t>
      </w:r>
      <w:r>
        <w:rPr>
          <w:sz w:val="20"/>
        </w:rPr>
        <w:t>sometió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totalidad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hechos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violaciones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13"/>
          <w:sz w:val="20"/>
        </w:rPr>
        <w:t xml:space="preserve"> </w:t>
      </w:r>
      <w:r>
        <w:rPr>
          <w:sz w:val="20"/>
        </w:rPr>
        <w:t>humanos</w:t>
      </w:r>
      <w:r>
        <w:rPr>
          <w:spacing w:val="-68"/>
          <w:sz w:val="20"/>
        </w:rPr>
        <w:t xml:space="preserve"> </w:t>
      </w:r>
      <w:r>
        <w:rPr>
          <w:sz w:val="20"/>
        </w:rPr>
        <w:t>descritos en el</w:t>
      </w:r>
      <w:r>
        <w:rPr>
          <w:spacing w:val="2"/>
          <w:sz w:val="20"/>
        </w:rPr>
        <w:t xml:space="preserve"> </w:t>
      </w:r>
      <w:r>
        <w:rPr>
          <w:sz w:val="20"/>
        </w:rPr>
        <w:t>Informe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Fondo</w:t>
      </w:r>
      <w:hyperlink w:anchor="_bookmark5" w:history="1">
        <w:r>
          <w:rPr>
            <w:position w:val="7"/>
            <w:sz w:val="13"/>
          </w:rPr>
          <w:t>4</w:t>
        </w:r>
      </w:hyperlink>
      <w:r>
        <w:rPr>
          <w:sz w:val="20"/>
        </w:rPr>
        <w:t>.</w:t>
      </w:r>
    </w:p>
    <w:p w14:paraId="13EB6BD6" w14:textId="77777777" w:rsidR="003841A9" w:rsidRDefault="003841A9">
      <w:pPr>
        <w:pStyle w:val="Textoindependiente"/>
        <w:spacing w:before="11"/>
        <w:rPr>
          <w:sz w:val="19"/>
        </w:rPr>
      </w:pPr>
    </w:p>
    <w:p w14:paraId="49949E6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spacing w:before="1"/>
        <w:ind w:left="127" w:right="208" w:firstLine="0"/>
        <w:jc w:val="both"/>
        <w:rPr>
          <w:sz w:val="20"/>
        </w:rPr>
      </w:pPr>
      <w:r>
        <w:rPr>
          <w:i/>
          <w:sz w:val="20"/>
        </w:rPr>
        <w:t xml:space="preserve">Solicitudes de la Comisión Interamericana. – </w:t>
      </w:r>
      <w:r>
        <w:rPr>
          <w:sz w:val="20"/>
        </w:rPr>
        <w:t>La Comisión solicitó a este Tribunal que</w:t>
      </w:r>
      <w:r>
        <w:rPr>
          <w:spacing w:val="1"/>
          <w:sz w:val="20"/>
        </w:rPr>
        <w:t xml:space="preserve"> </w:t>
      </w:r>
      <w:r>
        <w:rPr>
          <w:sz w:val="20"/>
        </w:rPr>
        <w:t>concluya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declare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8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Estado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v</w:t>
      </w:r>
      <w:r>
        <w:rPr>
          <w:sz w:val="20"/>
        </w:rPr>
        <w:t>iolaciones</w:t>
      </w:r>
      <w:r>
        <w:rPr>
          <w:spacing w:val="-5"/>
          <w:sz w:val="20"/>
        </w:rPr>
        <w:t xml:space="preserve"> </w:t>
      </w:r>
      <w:r>
        <w:rPr>
          <w:sz w:val="20"/>
        </w:rPr>
        <w:t>contenidas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Informe de Fondo y que ordene a Perú, como medidas de reparación, las recomendaciones</w:t>
      </w:r>
      <w:r>
        <w:rPr>
          <w:spacing w:val="1"/>
          <w:sz w:val="20"/>
        </w:rPr>
        <w:t xml:space="preserve"> </w:t>
      </w:r>
      <w:r>
        <w:rPr>
          <w:sz w:val="20"/>
        </w:rPr>
        <w:t>incluidas en el mismo (</w:t>
      </w:r>
      <w:r>
        <w:rPr>
          <w:i/>
          <w:sz w:val="20"/>
        </w:rPr>
        <w:t xml:space="preserve">supra </w:t>
      </w:r>
      <w:r>
        <w:rPr>
          <w:sz w:val="20"/>
        </w:rPr>
        <w:t>párr. 2.c). Este Tribunal nota con preocupación que, entre la</w:t>
      </w:r>
      <w:r>
        <w:rPr>
          <w:spacing w:val="1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peticiones</w:t>
      </w:r>
      <w:r>
        <w:rPr>
          <w:spacing w:val="-7"/>
          <w:sz w:val="20"/>
        </w:rPr>
        <w:t xml:space="preserve"> </w:t>
      </w:r>
      <w:r>
        <w:rPr>
          <w:sz w:val="20"/>
        </w:rPr>
        <w:t>iniciales</w:t>
      </w:r>
      <w:r>
        <w:rPr>
          <w:spacing w:val="-4"/>
          <w:sz w:val="20"/>
        </w:rPr>
        <w:t xml:space="preserve"> </w:t>
      </w:r>
      <w:r>
        <w:rPr>
          <w:sz w:val="20"/>
        </w:rPr>
        <w:t>ante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Comisión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sometimiento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ante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Corte,</w:t>
      </w:r>
      <w:r>
        <w:rPr>
          <w:spacing w:val="-68"/>
          <w:sz w:val="20"/>
        </w:rPr>
        <w:t xml:space="preserve"> </w:t>
      </w:r>
      <w:r>
        <w:rPr>
          <w:sz w:val="20"/>
        </w:rPr>
        <w:t>han</w:t>
      </w:r>
      <w:r>
        <w:rPr>
          <w:spacing w:val="-1"/>
          <w:sz w:val="20"/>
        </w:rPr>
        <w:t xml:space="preserve"> </w:t>
      </w:r>
      <w:r>
        <w:rPr>
          <w:sz w:val="20"/>
        </w:rPr>
        <w:t>transcurrido</w:t>
      </w:r>
      <w:r>
        <w:rPr>
          <w:spacing w:val="-2"/>
          <w:sz w:val="20"/>
        </w:rPr>
        <w:t xml:space="preserve"> </w:t>
      </w:r>
      <w:r>
        <w:rPr>
          <w:sz w:val="20"/>
        </w:rPr>
        <w:t>11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16</w:t>
      </w:r>
      <w:r>
        <w:rPr>
          <w:spacing w:val="-2"/>
          <w:sz w:val="20"/>
        </w:rPr>
        <w:t xml:space="preserve"> </w:t>
      </w:r>
      <w:r>
        <w:rPr>
          <w:sz w:val="20"/>
        </w:rPr>
        <w:t>años,</w:t>
      </w:r>
      <w:r>
        <w:rPr>
          <w:spacing w:val="1"/>
          <w:sz w:val="20"/>
        </w:rPr>
        <w:t xml:space="preserve"> </w:t>
      </w:r>
      <w:r>
        <w:rPr>
          <w:sz w:val="20"/>
        </w:rPr>
        <w:t>según sea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caso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"/>
          <w:sz w:val="20"/>
        </w:rPr>
        <w:t xml:space="preserve"> </w:t>
      </w:r>
      <w:r>
        <w:rPr>
          <w:sz w:val="20"/>
        </w:rPr>
        <w:t>párr.</w:t>
      </w:r>
      <w:r>
        <w:rPr>
          <w:spacing w:val="-2"/>
          <w:sz w:val="20"/>
        </w:rPr>
        <w:t xml:space="preserve"> </w:t>
      </w:r>
      <w:r>
        <w:rPr>
          <w:sz w:val="20"/>
        </w:rPr>
        <w:t>2.a).</w:t>
      </w:r>
    </w:p>
    <w:p w14:paraId="658C941A" w14:textId="77777777" w:rsidR="003841A9" w:rsidRDefault="003841A9">
      <w:pPr>
        <w:pStyle w:val="Textoindependiente"/>
      </w:pPr>
    </w:p>
    <w:p w14:paraId="5D1A915F" w14:textId="77777777" w:rsidR="003841A9" w:rsidRDefault="00AC75D8">
      <w:pPr>
        <w:pStyle w:val="Ttulo1"/>
        <w:ind w:left="3139" w:right="3223" w:firstLine="1776"/>
        <w:jc w:val="left"/>
      </w:pPr>
      <w:bookmarkStart w:id="5" w:name="II_PROCEDIMIENTO_ANTE_LA_CORTE"/>
      <w:bookmarkStart w:id="6" w:name="_bookmark3"/>
      <w:bookmarkEnd w:id="5"/>
      <w:bookmarkEnd w:id="6"/>
      <w:r>
        <w:t>II</w:t>
      </w:r>
      <w:r>
        <w:rPr>
          <w:spacing w:val="1"/>
        </w:rPr>
        <w:t xml:space="preserve"> </w:t>
      </w:r>
      <w:r>
        <w:t>PROCEDIMIENTO</w:t>
      </w:r>
      <w:r>
        <w:rPr>
          <w:spacing w:val="-3"/>
        </w:rPr>
        <w:t xml:space="preserve"> </w:t>
      </w:r>
      <w:r>
        <w:t>ANTE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CORTE</w:t>
      </w:r>
    </w:p>
    <w:p w14:paraId="5F47C0E0" w14:textId="77777777" w:rsidR="003841A9" w:rsidRDefault="003841A9">
      <w:pPr>
        <w:pStyle w:val="Textoindependiente"/>
        <w:rPr>
          <w:b/>
        </w:rPr>
      </w:pPr>
    </w:p>
    <w:p w14:paraId="5EBF49A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4"/>
        </w:tabs>
        <w:ind w:right="207" w:firstLine="0"/>
        <w:jc w:val="both"/>
        <w:rPr>
          <w:sz w:val="20"/>
        </w:rPr>
      </w:pPr>
      <w:r>
        <w:rPr>
          <w:i/>
          <w:sz w:val="20"/>
        </w:rPr>
        <w:t>Designación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Defensores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Públicos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Interamericanos</w:t>
      </w:r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Mediante</w:t>
      </w:r>
      <w:r>
        <w:rPr>
          <w:spacing w:val="-11"/>
          <w:sz w:val="20"/>
        </w:rPr>
        <w:t xml:space="preserve"> </w:t>
      </w:r>
      <w:r>
        <w:rPr>
          <w:sz w:val="20"/>
        </w:rPr>
        <w:t>nota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Secretaría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4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octubre de 2019, se solicitó al Coordinador General de la Asociación Interamericana de Defensorías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Públicas</w:t>
      </w:r>
      <w:r>
        <w:rPr>
          <w:spacing w:val="-15"/>
          <w:sz w:val="20"/>
        </w:rPr>
        <w:t xml:space="preserve"> </w:t>
      </w:r>
      <w:r>
        <w:rPr>
          <w:sz w:val="20"/>
        </w:rPr>
        <w:t>(AIDEF)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designación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un/a</w:t>
      </w:r>
      <w:r>
        <w:rPr>
          <w:spacing w:val="-14"/>
          <w:sz w:val="20"/>
        </w:rPr>
        <w:t xml:space="preserve"> </w:t>
      </w:r>
      <w:r>
        <w:rPr>
          <w:sz w:val="20"/>
        </w:rPr>
        <w:t>defensor/a</w:t>
      </w:r>
      <w:r>
        <w:rPr>
          <w:spacing w:val="-14"/>
          <w:sz w:val="20"/>
        </w:rPr>
        <w:t xml:space="preserve"> </w:t>
      </w:r>
      <w:r>
        <w:rPr>
          <w:sz w:val="20"/>
        </w:rPr>
        <w:t>público/a</w:t>
      </w:r>
      <w:r>
        <w:rPr>
          <w:spacing w:val="-15"/>
          <w:sz w:val="20"/>
        </w:rPr>
        <w:t xml:space="preserve"> </w:t>
      </w:r>
      <w:r>
        <w:rPr>
          <w:sz w:val="20"/>
        </w:rPr>
        <w:t>interamericano/a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asumiera</w:t>
      </w:r>
      <w:r>
        <w:rPr>
          <w:spacing w:val="-68"/>
          <w:sz w:val="20"/>
        </w:rPr>
        <w:t xml:space="preserve"> </w:t>
      </w:r>
      <w:r>
        <w:rPr>
          <w:sz w:val="20"/>
        </w:rPr>
        <w:t>la representación, de forma separada para la presunta víctima</w:t>
      </w:r>
      <w:r>
        <w:rPr>
          <w:sz w:val="20"/>
        </w:rPr>
        <w:t>, señor Cuya Lavy, y para la</w:t>
      </w:r>
      <w:r>
        <w:rPr>
          <w:spacing w:val="1"/>
          <w:sz w:val="20"/>
        </w:rPr>
        <w:t xml:space="preserve"> </w:t>
      </w:r>
      <w:r>
        <w:rPr>
          <w:sz w:val="20"/>
        </w:rPr>
        <w:t>presunta</w:t>
      </w:r>
      <w:r>
        <w:rPr>
          <w:spacing w:val="-13"/>
          <w:sz w:val="20"/>
        </w:rPr>
        <w:t xml:space="preserve"> </w:t>
      </w:r>
      <w:r>
        <w:rPr>
          <w:sz w:val="20"/>
        </w:rPr>
        <w:t>víctima,</w:t>
      </w:r>
      <w:r>
        <w:rPr>
          <w:spacing w:val="-12"/>
          <w:sz w:val="20"/>
        </w:rPr>
        <w:t xml:space="preserve"> </w:t>
      </w:r>
      <w:r>
        <w:rPr>
          <w:sz w:val="20"/>
        </w:rPr>
        <w:t>señor</w:t>
      </w:r>
      <w:r>
        <w:rPr>
          <w:spacing w:val="-11"/>
          <w:sz w:val="20"/>
        </w:rPr>
        <w:t xml:space="preserve"> </w:t>
      </w:r>
      <w:r>
        <w:rPr>
          <w:sz w:val="20"/>
        </w:rPr>
        <w:t>Valenzuela</w:t>
      </w:r>
      <w:r>
        <w:rPr>
          <w:spacing w:val="-13"/>
          <w:sz w:val="20"/>
        </w:rPr>
        <w:t xml:space="preserve"> </w:t>
      </w:r>
      <w:r>
        <w:rPr>
          <w:sz w:val="20"/>
        </w:rPr>
        <w:t>Cerna.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13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noviembre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2019</w:t>
      </w:r>
      <w:r>
        <w:rPr>
          <w:spacing w:val="-13"/>
          <w:sz w:val="20"/>
        </w:rPr>
        <w:t xml:space="preserve"> </w:t>
      </w:r>
      <w:r>
        <w:rPr>
          <w:sz w:val="20"/>
        </w:rPr>
        <w:t>dicha</w:t>
      </w:r>
      <w:r>
        <w:rPr>
          <w:spacing w:val="-12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10"/>
          <w:sz w:val="20"/>
        </w:rPr>
        <w:t xml:space="preserve"> </w:t>
      </w:r>
      <w:r>
        <w:rPr>
          <w:sz w:val="20"/>
        </w:rPr>
        <w:t>comunicó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designación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sz w:val="20"/>
        </w:rPr>
        <w:t>defensores</w:t>
      </w:r>
      <w:r>
        <w:rPr>
          <w:spacing w:val="-6"/>
          <w:sz w:val="20"/>
        </w:rPr>
        <w:t xml:space="preserve"> </w:t>
      </w:r>
      <w:r>
        <w:rPr>
          <w:sz w:val="20"/>
        </w:rPr>
        <w:t>públicos</w:t>
      </w:r>
      <w:r>
        <w:rPr>
          <w:spacing w:val="-6"/>
          <w:sz w:val="20"/>
        </w:rPr>
        <w:t xml:space="preserve"> </w:t>
      </w:r>
      <w:r>
        <w:rPr>
          <w:sz w:val="20"/>
        </w:rPr>
        <w:t>interamericanos,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señores</w:t>
      </w:r>
      <w:r>
        <w:rPr>
          <w:spacing w:val="-68"/>
          <w:sz w:val="20"/>
        </w:rPr>
        <w:t xml:space="preserve"> </w:t>
      </w:r>
      <w:r>
        <w:rPr>
          <w:sz w:val="20"/>
        </w:rPr>
        <w:t>Mariano</w:t>
      </w:r>
      <w:r>
        <w:rPr>
          <w:spacing w:val="-15"/>
          <w:sz w:val="20"/>
        </w:rPr>
        <w:t xml:space="preserve"> </w:t>
      </w:r>
      <w:r>
        <w:rPr>
          <w:sz w:val="20"/>
        </w:rPr>
        <w:t>Patricio</w:t>
      </w:r>
      <w:r>
        <w:rPr>
          <w:spacing w:val="-14"/>
          <w:sz w:val="20"/>
        </w:rPr>
        <w:t xml:space="preserve"> </w:t>
      </w:r>
      <w:r>
        <w:rPr>
          <w:sz w:val="20"/>
        </w:rPr>
        <w:t>Maciel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Leonardo</w:t>
      </w:r>
      <w:r>
        <w:rPr>
          <w:spacing w:val="-14"/>
          <w:sz w:val="20"/>
        </w:rPr>
        <w:t xml:space="preserve"> </w:t>
      </w:r>
      <w:r>
        <w:rPr>
          <w:sz w:val="20"/>
        </w:rPr>
        <w:t>Cardoso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Magalhaes,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ejercicio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defensa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señor</w:t>
      </w:r>
      <w:r>
        <w:rPr>
          <w:spacing w:val="-68"/>
          <w:sz w:val="20"/>
        </w:rPr>
        <w:t xml:space="preserve"> </w:t>
      </w:r>
      <w:r>
        <w:rPr>
          <w:sz w:val="20"/>
        </w:rPr>
        <w:t>Cuya Lavy y el 21 de noviembre de 2019 comunicó la designación de los dos defensores públicos</w:t>
      </w:r>
      <w:r>
        <w:rPr>
          <w:spacing w:val="-68"/>
          <w:sz w:val="20"/>
        </w:rPr>
        <w:t xml:space="preserve"> </w:t>
      </w:r>
      <w:r>
        <w:rPr>
          <w:sz w:val="20"/>
        </w:rPr>
        <w:t>interamericanos,</w:t>
      </w:r>
      <w:r>
        <w:rPr>
          <w:spacing w:val="-7"/>
          <w:sz w:val="20"/>
        </w:rPr>
        <w:t xml:space="preserve"> </w:t>
      </w:r>
      <w:r>
        <w:rPr>
          <w:sz w:val="20"/>
        </w:rPr>
        <w:t>señora</w:t>
      </w:r>
      <w:r>
        <w:rPr>
          <w:spacing w:val="-5"/>
          <w:sz w:val="20"/>
        </w:rPr>
        <w:t xml:space="preserve"> </w:t>
      </w:r>
      <w:r>
        <w:rPr>
          <w:sz w:val="20"/>
        </w:rPr>
        <w:t>Rivana</w:t>
      </w:r>
      <w:r>
        <w:rPr>
          <w:spacing w:val="-9"/>
          <w:sz w:val="20"/>
        </w:rPr>
        <w:t xml:space="preserve"> </w:t>
      </w:r>
      <w:r>
        <w:rPr>
          <w:sz w:val="20"/>
        </w:rPr>
        <w:t>Barreto</w:t>
      </w:r>
      <w:r>
        <w:rPr>
          <w:spacing w:val="-9"/>
          <w:sz w:val="20"/>
        </w:rPr>
        <w:t xml:space="preserve"> </w:t>
      </w:r>
      <w:r>
        <w:rPr>
          <w:sz w:val="20"/>
        </w:rPr>
        <w:t>Ricarte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Olivieira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Hugo</w:t>
      </w:r>
      <w:r>
        <w:rPr>
          <w:spacing w:val="-7"/>
          <w:sz w:val="20"/>
        </w:rPr>
        <w:t xml:space="preserve"> </w:t>
      </w:r>
      <w:r>
        <w:rPr>
          <w:sz w:val="20"/>
        </w:rPr>
        <w:t>Cesar</w:t>
      </w:r>
      <w:r>
        <w:rPr>
          <w:spacing w:val="-9"/>
          <w:sz w:val="20"/>
        </w:rPr>
        <w:t xml:space="preserve"> </w:t>
      </w:r>
      <w:r>
        <w:rPr>
          <w:sz w:val="20"/>
        </w:rPr>
        <w:t>Gimenez</w:t>
      </w:r>
      <w:r>
        <w:rPr>
          <w:spacing w:val="-6"/>
          <w:sz w:val="20"/>
        </w:rPr>
        <w:t xml:space="preserve"> </w:t>
      </w:r>
      <w:r>
        <w:rPr>
          <w:sz w:val="20"/>
        </w:rPr>
        <w:t>Ruiz</w:t>
      </w:r>
      <w:r>
        <w:rPr>
          <w:spacing w:val="-7"/>
          <w:sz w:val="20"/>
        </w:rPr>
        <w:t xml:space="preserve"> </w:t>
      </w:r>
      <w:r>
        <w:rPr>
          <w:sz w:val="20"/>
        </w:rPr>
        <w:t>Díaz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el ejercicio de la defensa del señor Valenzuela Cerna (en adelante</w:t>
      </w:r>
      <w:r>
        <w:rPr>
          <w:sz w:val="20"/>
        </w:rPr>
        <w:t>, en referencia indistinta a 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actuarán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tal</w:t>
      </w:r>
      <w:r>
        <w:rPr>
          <w:spacing w:val="1"/>
          <w:sz w:val="20"/>
        </w:rPr>
        <w:t xml:space="preserve"> </w:t>
      </w:r>
      <w:r>
        <w:rPr>
          <w:sz w:val="20"/>
        </w:rPr>
        <w:t>carácter,</w:t>
      </w:r>
      <w:r>
        <w:rPr>
          <w:spacing w:val="1"/>
          <w:sz w:val="20"/>
        </w:rPr>
        <w:t xml:space="preserve"> </w:t>
      </w:r>
      <w:r>
        <w:rPr>
          <w:sz w:val="20"/>
        </w:rPr>
        <w:t>“defensores</w:t>
      </w:r>
      <w:r>
        <w:rPr>
          <w:spacing w:val="1"/>
          <w:sz w:val="20"/>
        </w:rPr>
        <w:t xml:space="preserve"> </w:t>
      </w:r>
      <w:r>
        <w:rPr>
          <w:sz w:val="20"/>
        </w:rPr>
        <w:t>públicos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interamericanos”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“los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representantes”).</w:t>
      </w:r>
    </w:p>
    <w:p w14:paraId="6B78BA25" w14:textId="77777777" w:rsidR="003841A9" w:rsidRDefault="003841A9">
      <w:pPr>
        <w:pStyle w:val="Textoindependiente"/>
        <w:spacing w:before="11"/>
        <w:rPr>
          <w:sz w:val="19"/>
        </w:rPr>
      </w:pPr>
    </w:p>
    <w:p w14:paraId="118A05AB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3"/>
        </w:tabs>
        <w:ind w:left="125" w:right="208" w:firstLine="0"/>
        <w:jc w:val="both"/>
        <w:rPr>
          <w:sz w:val="20"/>
        </w:rPr>
      </w:pPr>
      <w:r>
        <w:rPr>
          <w:i/>
          <w:sz w:val="20"/>
        </w:rPr>
        <w:t xml:space="preserve">Notificación a los representantes y al Estado. – </w:t>
      </w:r>
      <w:r>
        <w:rPr>
          <w:sz w:val="20"/>
        </w:rPr>
        <w:t>El caso fue notificado por la Corte al Estado</w:t>
      </w:r>
      <w:r>
        <w:rPr>
          <w:spacing w:val="-68"/>
          <w:sz w:val="20"/>
        </w:rPr>
        <w:t xml:space="preserve"> </w:t>
      </w:r>
      <w:r>
        <w:rPr>
          <w:sz w:val="20"/>
        </w:rPr>
        <w:t>y al representante</w:t>
      </w:r>
      <w:hyperlink w:anchor="_bookmark6" w:history="1">
        <w:r>
          <w:rPr>
            <w:position w:val="7"/>
            <w:sz w:val="13"/>
          </w:rPr>
          <w:t>5</w:t>
        </w:r>
      </w:hyperlink>
      <w:r>
        <w:rPr>
          <w:position w:val="7"/>
          <w:sz w:val="13"/>
        </w:rPr>
        <w:t xml:space="preserve"> </w:t>
      </w:r>
      <w:r>
        <w:rPr>
          <w:sz w:val="20"/>
        </w:rPr>
        <w:t>del señor Díaz Alvarado y la señora Rodríguez Ricse el 28 de noviembre de</w:t>
      </w:r>
      <w:r>
        <w:rPr>
          <w:spacing w:val="1"/>
          <w:sz w:val="20"/>
        </w:rPr>
        <w:t xml:space="preserve"> </w:t>
      </w:r>
      <w:r>
        <w:rPr>
          <w:sz w:val="20"/>
        </w:rPr>
        <w:t>2019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defensores</w:t>
      </w:r>
      <w:r>
        <w:rPr>
          <w:spacing w:val="-6"/>
          <w:sz w:val="20"/>
        </w:rPr>
        <w:t xml:space="preserve"> </w:t>
      </w:r>
      <w:r>
        <w:rPr>
          <w:sz w:val="20"/>
        </w:rPr>
        <w:t>interamericanos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señor</w:t>
      </w:r>
      <w:r>
        <w:rPr>
          <w:spacing w:val="-7"/>
          <w:sz w:val="20"/>
        </w:rPr>
        <w:t xml:space="preserve"> </w:t>
      </w:r>
      <w:r>
        <w:rPr>
          <w:sz w:val="20"/>
        </w:rPr>
        <w:t>Valenzuela</w:t>
      </w:r>
      <w:r>
        <w:rPr>
          <w:spacing w:val="-5"/>
          <w:sz w:val="20"/>
        </w:rPr>
        <w:t xml:space="preserve"> </w:t>
      </w:r>
      <w:r>
        <w:rPr>
          <w:sz w:val="20"/>
        </w:rPr>
        <w:t>Cerna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29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noviembre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2019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los defensores interamericanos del</w:t>
      </w:r>
      <w:r>
        <w:rPr>
          <w:spacing w:val="1"/>
          <w:sz w:val="20"/>
        </w:rPr>
        <w:t xml:space="preserve"> </w:t>
      </w:r>
      <w:r>
        <w:rPr>
          <w:sz w:val="20"/>
        </w:rPr>
        <w:t>señor Cuya</w:t>
      </w:r>
      <w:r>
        <w:rPr>
          <w:spacing w:val="-2"/>
          <w:sz w:val="20"/>
        </w:rPr>
        <w:t xml:space="preserve"> </w:t>
      </w:r>
      <w:r>
        <w:rPr>
          <w:sz w:val="20"/>
        </w:rPr>
        <w:t>Lavy el</w:t>
      </w:r>
      <w:r>
        <w:rPr>
          <w:spacing w:val="-2"/>
          <w:sz w:val="20"/>
        </w:rPr>
        <w:t xml:space="preserve"> </w:t>
      </w:r>
      <w:r>
        <w:rPr>
          <w:sz w:val="20"/>
        </w:rPr>
        <w:t>13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diciembre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2019.</w:t>
      </w:r>
    </w:p>
    <w:p w14:paraId="77083E12" w14:textId="77777777" w:rsidR="003841A9" w:rsidRDefault="003841A9">
      <w:pPr>
        <w:pStyle w:val="Textoindependiente"/>
        <w:spacing w:before="1"/>
      </w:pPr>
    </w:p>
    <w:p w14:paraId="1242274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694"/>
        <w:jc w:val="both"/>
        <w:rPr>
          <w:sz w:val="20"/>
        </w:rPr>
      </w:pPr>
      <w:r>
        <w:rPr>
          <w:i/>
          <w:sz w:val="20"/>
        </w:rPr>
        <w:t>Escrito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solicitudes,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argumentos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pruebas.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29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enero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representante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</w:p>
    <w:p w14:paraId="0EE9E0FB" w14:textId="77777777" w:rsidR="003841A9" w:rsidRDefault="00AC75D8">
      <w:pPr>
        <w:pStyle w:val="Textoindependiente"/>
        <w:spacing w:before="11"/>
        <w:rPr>
          <w:sz w:val="27"/>
        </w:rPr>
      </w:pPr>
      <w:r>
        <w:pict w14:anchorId="0ECA6EA7">
          <v:rect id="docshape3" o:spid="_x0000_s2107" style="position:absolute;margin-left:62.4pt;margin-top:18.2pt;width:2in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3D68BF45" w14:textId="77777777" w:rsidR="003841A9" w:rsidRDefault="00AC75D8">
      <w:pPr>
        <w:tabs>
          <w:tab w:val="left" w:pos="847"/>
        </w:tabs>
        <w:spacing w:before="100"/>
        <w:ind w:left="127" w:right="204"/>
        <w:jc w:val="both"/>
        <w:rPr>
          <w:sz w:val="16"/>
        </w:rPr>
      </w:pPr>
      <w:bookmarkStart w:id="7" w:name="_bookmark4"/>
      <w:bookmarkEnd w:id="7"/>
      <w:r>
        <w:rPr>
          <w:sz w:val="16"/>
          <w:vertAlign w:val="superscript"/>
        </w:rPr>
        <w:t>3</w:t>
      </w:r>
      <w:r>
        <w:rPr>
          <w:sz w:val="16"/>
        </w:rPr>
        <w:tab/>
      </w:r>
      <w:r>
        <w:rPr>
          <w:sz w:val="16"/>
        </w:rPr>
        <w:t>La Comisión concluyó que el Estado es responsable por la violación de los derechos a las garantías judiciales,</w:t>
      </w:r>
      <w:r>
        <w:rPr>
          <w:spacing w:val="1"/>
          <w:sz w:val="16"/>
        </w:rPr>
        <w:t xml:space="preserve"> </w:t>
      </w:r>
      <w:r>
        <w:rPr>
          <w:sz w:val="16"/>
        </w:rPr>
        <w:t>principio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legalidad,</w:t>
      </w:r>
      <w:r>
        <w:rPr>
          <w:spacing w:val="-6"/>
          <w:sz w:val="16"/>
        </w:rPr>
        <w:t xml:space="preserve"> </w:t>
      </w:r>
      <w:r>
        <w:rPr>
          <w:sz w:val="16"/>
        </w:rPr>
        <w:t>derechos</w:t>
      </w:r>
      <w:r>
        <w:rPr>
          <w:spacing w:val="-2"/>
          <w:sz w:val="16"/>
        </w:rPr>
        <w:t xml:space="preserve"> </w:t>
      </w:r>
      <w:r>
        <w:rPr>
          <w:sz w:val="16"/>
        </w:rPr>
        <w:t>políticos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3"/>
          <w:sz w:val="16"/>
        </w:rPr>
        <w:t xml:space="preserve"> </w:t>
      </w:r>
      <w:r>
        <w:rPr>
          <w:sz w:val="16"/>
        </w:rPr>
        <w:t>judicial,</w:t>
      </w:r>
      <w:r>
        <w:rPr>
          <w:spacing w:val="-4"/>
          <w:sz w:val="16"/>
        </w:rPr>
        <w:t xml:space="preserve"> </w:t>
      </w:r>
      <w:r>
        <w:rPr>
          <w:sz w:val="16"/>
        </w:rPr>
        <w:t>consagrados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artículos</w:t>
      </w:r>
      <w:r>
        <w:rPr>
          <w:spacing w:val="-5"/>
          <w:sz w:val="16"/>
        </w:rPr>
        <w:t xml:space="preserve"> </w:t>
      </w:r>
      <w:r>
        <w:rPr>
          <w:sz w:val="16"/>
        </w:rPr>
        <w:t>8.1,</w:t>
      </w:r>
      <w:r>
        <w:rPr>
          <w:spacing w:val="-6"/>
          <w:sz w:val="16"/>
        </w:rPr>
        <w:t xml:space="preserve"> </w:t>
      </w:r>
      <w:r>
        <w:rPr>
          <w:sz w:val="16"/>
        </w:rPr>
        <w:t>8.2.b,</w:t>
      </w:r>
      <w:r>
        <w:rPr>
          <w:spacing w:val="-6"/>
          <w:sz w:val="16"/>
        </w:rPr>
        <w:t xml:space="preserve"> </w:t>
      </w:r>
      <w:r>
        <w:rPr>
          <w:sz w:val="16"/>
        </w:rPr>
        <w:t>8.2.c,</w:t>
      </w:r>
      <w:r>
        <w:rPr>
          <w:spacing w:val="-6"/>
          <w:sz w:val="16"/>
        </w:rPr>
        <w:t xml:space="preserve"> </w:t>
      </w:r>
      <w:r>
        <w:rPr>
          <w:sz w:val="16"/>
        </w:rPr>
        <w:t>8.2.h,</w:t>
      </w:r>
      <w:r>
        <w:rPr>
          <w:spacing w:val="-6"/>
          <w:sz w:val="16"/>
        </w:rPr>
        <w:t xml:space="preserve"> </w:t>
      </w:r>
      <w:r>
        <w:rPr>
          <w:sz w:val="16"/>
        </w:rPr>
        <w:t>9,</w:t>
      </w:r>
    </w:p>
    <w:p w14:paraId="767E9BD8" w14:textId="77777777" w:rsidR="003841A9" w:rsidRDefault="00AC75D8">
      <w:pPr>
        <w:ind w:left="127" w:right="205"/>
        <w:jc w:val="both"/>
        <w:rPr>
          <w:sz w:val="16"/>
        </w:rPr>
      </w:pPr>
      <w:r>
        <w:rPr>
          <w:sz w:val="16"/>
        </w:rPr>
        <w:t>23.1.c y 25.1 de la Convención Americana sobre Derechos Humanos, en relación con las obligaciones establecidas en los</w:t>
      </w:r>
      <w:r>
        <w:rPr>
          <w:spacing w:val="-54"/>
          <w:sz w:val="16"/>
        </w:rPr>
        <w:t xml:space="preserve"> </w:t>
      </w:r>
      <w:r>
        <w:rPr>
          <w:sz w:val="16"/>
        </w:rPr>
        <w:t>artículos 1.1 y 2 del mismo instrumento, en perjuicio de Jorge Luis Cuya Lavy, Jean Aubert Díaz Alvarado, Marta Silvana</w:t>
      </w:r>
      <w:r>
        <w:rPr>
          <w:spacing w:val="1"/>
          <w:sz w:val="16"/>
        </w:rPr>
        <w:t xml:space="preserve"> </w:t>
      </w:r>
      <w:r>
        <w:rPr>
          <w:sz w:val="16"/>
        </w:rPr>
        <w:t>Rodríguez</w:t>
      </w:r>
      <w:r>
        <w:rPr>
          <w:spacing w:val="-5"/>
          <w:sz w:val="16"/>
        </w:rPr>
        <w:t xml:space="preserve"> </w:t>
      </w:r>
      <w:r>
        <w:rPr>
          <w:sz w:val="16"/>
        </w:rPr>
        <w:t>Ricse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Walter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2"/>
          <w:sz w:val="16"/>
        </w:rPr>
        <w:t xml:space="preserve"> </w:t>
      </w:r>
      <w:r>
        <w:rPr>
          <w:sz w:val="16"/>
        </w:rPr>
        <w:t>Valenzuela</w:t>
      </w:r>
      <w:r>
        <w:rPr>
          <w:spacing w:val="-2"/>
          <w:sz w:val="16"/>
        </w:rPr>
        <w:t xml:space="preserve"> </w:t>
      </w:r>
      <w:r>
        <w:rPr>
          <w:sz w:val="16"/>
        </w:rPr>
        <w:t>Cerna.</w:t>
      </w:r>
    </w:p>
    <w:p w14:paraId="722DAF3E" w14:textId="77777777" w:rsidR="003841A9" w:rsidRDefault="00AC75D8">
      <w:pPr>
        <w:tabs>
          <w:tab w:val="left" w:pos="847"/>
        </w:tabs>
        <w:ind w:left="127" w:right="203"/>
        <w:jc w:val="both"/>
        <w:rPr>
          <w:sz w:val="16"/>
        </w:rPr>
      </w:pPr>
      <w:bookmarkStart w:id="8" w:name="_bookmark5"/>
      <w:bookmarkEnd w:id="8"/>
      <w:r>
        <w:rPr>
          <w:sz w:val="16"/>
          <w:vertAlign w:val="superscript"/>
        </w:rPr>
        <w:t>4</w:t>
      </w:r>
      <w:r>
        <w:rPr>
          <w:sz w:val="16"/>
        </w:rPr>
        <w:tab/>
        <w:t>La Comisión designó como sus delegados ante la Corte al entonces Comisionado Joel Hernández y al entonces</w:t>
      </w:r>
      <w:r>
        <w:rPr>
          <w:spacing w:val="1"/>
          <w:sz w:val="16"/>
        </w:rPr>
        <w:t xml:space="preserve"> </w:t>
      </w:r>
      <w:r>
        <w:rPr>
          <w:sz w:val="16"/>
        </w:rPr>
        <w:t>Secretario</w:t>
      </w:r>
      <w:r>
        <w:rPr>
          <w:spacing w:val="-3"/>
          <w:sz w:val="16"/>
        </w:rPr>
        <w:t xml:space="preserve"> </w:t>
      </w:r>
      <w:r>
        <w:rPr>
          <w:sz w:val="16"/>
        </w:rPr>
        <w:t>Ejecutivo</w:t>
      </w:r>
      <w:r>
        <w:rPr>
          <w:spacing w:val="-2"/>
          <w:sz w:val="16"/>
        </w:rPr>
        <w:t xml:space="preserve"> </w:t>
      </w:r>
      <w:r>
        <w:rPr>
          <w:sz w:val="16"/>
        </w:rPr>
        <w:t>Paulo</w:t>
      </w:r>
      <w:r>
        <w:rPr>
          <w:spacing w:val="-5"/>
          <w:sz w:val="16"/>
        </w:rPr>
        <w:t xml:space="preserve"> </w:t>
      </w:r>
      <w:r>
        <w:rPr>
          <w:sz w:val="16"/>
        </w:rPr>
        <w:t>Abrâo.</w:t>
      </w:r>
      <w:r>
        <w:rPr>
          <w:spacing w:val="-3"/>
          <w:sz w:val="16"/>
        </w:rPr>
        <w:t xml:space="preserve"> </w:t>
      </w:r>
      <w:r>
        <w:rPr>
          <w:sz w:val="16"/>
        </w:rPr>
        <w:t>Asimismo,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Christian</w:t>
      </w:r>
      <w:r>
        <w:rPr>
          <w:spacing w:val="-3"/>
          <w:sz w:val="16"/>
        </w:rPr>
        <w:t xml:space="preserve"> </w:t>
      </w:r>
      <w:r>
        <w:rPr>
          <w:sz w:val="16"/>
        </w:rPr>
        <w:t>González</w:t>
      </w:r>
      <w:r>
        <w:rPr>
          <w:spacing w:val="-4"/>
          <w:sz w:val="16"/>
        </w:rPr>
        <w:t xml:space="preserve"> </w:t>
      </w:r>
      <w:r>
        <w:rPr>
          <w:sz w:val="16"/>
        </w:rPr>
        <w:t>Chacón,</w:t>
      </w:r>
      <w:r>
        <w:rPr>
          <w:spacing w:val="-4"/>
          <w:sz w:val="16"/>
        </w:rPr>
        <w:t xml:space="preserve"> </w:t>
      </w:r>
      <w:r>
        <w:rPr>
          <w:sz w:val="16"/>
        </w:rPr>
        <w:t>abogado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Secretaría</w:t>
      </w:r>
      <w:r>
        <w:rPr>
          <w:spacing w:val="-4"/>
          <w:sz w:val="16"/>
        </w:rPr>
        <w:t xml:space="preserve"> </w:t>
      </w:r>
      <w:r>
        <w:rPr>
          <w:sz w:val="16"/>
        </w:rPr>
        <w:t>Ejecutiva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CIDH,</w:t>
      </w:r>
      <w:r>
        <w:rPr>
          <w:spacing w:val="-53"/>
          <w:sz w:val="16"/>
        </w:rPr>
        <w:t xml:space="preserve"> </w:t>
      </w:r>
      <w:bookmarkStart w:id="9" w:name="_bookmark6"/>
      <w:bookmarkEnd w:id="9"/>
      <w:r>
        <w:rPr>
          <w:sz w:val="16"/>
        </w:rPr>
        <w:t>como</w:t>
      </w:r>
      <w:r>
        <w:rPr>
          <w:spacing w:val="-2"/>
          <w:sz w:val="16"/>
        </w:rPr>
        <w:t xml:space="preserve"> </w:t>
      </w:r>
      <w:r>
        <w:rPr>
          <w:sz w:val="16"/>
        </w:rPr>
        <w:t>asesor</w:t>
      </w:r>
      <w:r>
        <w:rPr>
          <w:spacing w:val="2"/>
          <w:sz w:val="16"/>
        </w:rPr>
        <w:t xml:space="preserve"> </w:t>
      </w:r>
      <w:r>
        <w:rPr>
          <w:sz w:val="16"/>
        </w:rPr>
        <w:t>legal.</w:t>
      </w:r>
    </w:p>
    <w:p w14:paraId="5DA8CE70" w14:textId="77777777" w:rsidR="003841A9" w:rsidRDefault="00AC75D8">
      <w:pPr>
        <w:tabs>
          <w:tab w:val="left" w:pos="847"/>
        </w:tabs>
        <w:ind w:left="127" w:right="207"/>
        <w:jc w:val="both"/>
        <w:rPr>
          <w:sz w:val="16"/>
        </w:rPr>
      </w:pPr>
      <w:r>
        <w:rPr>
          <w:sz w:val="16"/>
          <w:vertAlign w:val="superscript"/>
        </w:rPr>
        <w:t>5</w:t>
      </w:r>
      <w:r>
        <w:rPr>
          <w:sz w:val="16"/>
        </w:rPr>
        <w:tab/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presuntas</w:t>
      </w:r>
      <w:r>
        <w:rPr>
          <w:spacing w:val="-10"/>
          <w:sz w:val="16"/>
        </w:rPr>
        <w:t xml:space="preserve"> </w:t>
      </w:r>
      <w:r>
        <w:rPr>
          <w:sz w:val="16"/>
        </w:rPr>
        <w:t>víctimas</w:t>
      </w:r>
      <w:r>
        <w:rPr>
          <w:spacing w:val="-7"/>
          <w:sz w:val="16"/>
        </w:rPr>
        <w:t xml:space="preserve"> </w:t>
      </w:r>
      <w:r>
        <w:rPr>
          <w:sz w:val="16"/>
        </w:rPr>
        <w:t>Jean</w:t>
      </w:r>
      <w:r>
        <w:rPr>
          <w:spacing w:val="-11"/>
          <w:sz w:val="16"/>
        </w:rPr>
        <w:t xml:space="preserve"> </w:t>
      </w:r>
      <w:r>
        <w:rPr>
          <w:sz w:val="16"/>
        </w:rPr>
        <w:t>Aubert</w:t>
      </w:r>
      <w:r>
        <w:rPr>
          <w:spacing w:val="-11"/>
          <w:sz w:val="16"/>
        </w:rPr>
        <w:t xml:space="preserve"> </w:t>
      </w:r>
      <w:r>
        <w:rPr>
          <w:sz w:val="16"/>
        </w:rPr>
        <w:t>Díaz</w:t>
      </w:r>
      <w:r>
        <w:rPr>
          <w:spacing w:val="-10"/>
          <w:sz w:val="16"/>
        </w:rPr>
        <w:t xml:space="preserve"> </w:t>
      </w:r>
      <w:r>
        <w:rPr>
          <w:sz w:val="16"/>
        </w:rPr>
        <w:t>Alvarado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Marta</w:t>
      </w:r>
      <w:r>
        <w:rPr>
          <w:spacing w:val="-10"/>
          <w:sz w:val="16"/>
        </w:rPr>
        <w:t xml:space="preserve"> </w:t>
      </w:r>
      <w:r>
        <w:rPr>
          <w:sz w:val="16"/>
        </w:rPr>
        <w:t>Silvana</w:t>
      </w:r>
      <w:r>
        <w:rPr>
          <w:spacing w:val="-10"/>
          <w:sz w:val="16"/>
        </w:rPr>
        <w:t xml:space="preserve"> </w:t>
      </w:r>
      <w:r>
        <w:rPr>
          <w:sz w:val="16"/>
        </w:rPr>
        <w:t>Rodríguez</w:t>
      </w:r>
      <w:r>
        <w:rPr>
          <w:spacing w:val="-13"/>
          <w:sz w:val="16"/>
        </w:rPr>
        <w:t xml:space="preserve"> </w:t>
      </w:r>
      <w:r>
        <w:rPr>
          <w:sz w:val="16"/>
        </w:rPr>
        <w:t>Ricse</w:t>
      </w:r>
      <w:r>
        <w:rPr>
          <w:spacing w:val="-12"/>
          <w:sz w:val="16"/>
        </w:rPr>
        <w:t xml:space="preserve"> </w:t>
      </w:r>
      <w:r>
        <w:rPr>
          <w:sz w:val="16"/>
        </w:rPr>
        <w:t>son</w:t>
      </w:r>
      <w:r>
        <w:rPr>
          <w:spacing w:val="-11"/>
          <w:sz w:val="16"/>
        </w:rPr>
        <w:t xml:space="preserve"> </w:t>
      </w:r>
      <w:r>
        <w:rPr>
          <w:sz w:val="16"/>
        </w:rPr>
        <w:t>representadas</w:t>
      </w:r>
      <w:r>
        <w:rPr>
          <w:spacing w:val="-10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señor</w:t>
      </w:r>
      <w:r>
        <w:rPr>
          <w:spacing w:val="-54"/>
          <w:sz w:val="16"/>
        </w:rPr>
        <w:t xml:space="preserve"> </w:t>
      </w:r>
      <w:r>
        <w:rPr>
          <w:sz w:val="16"/>
        </w:rPr>
        <w:t>Enrique Tazza</w:t>
      </w:r>
      <w:r>
        <w:rPr>
          <w:spacing w:val="-2"/>
          <w:sz w:val="16"/>
        </w:rPr>
        <w:t xml:space="preserve"> </w:t>
      </w:r>
      <w:r>
        <w:rPr>
          <w:sz w:val="16"/>
        </w:rPr>
        <w:t>Chaupis.</w:t>
      </w:r>
    </w:p>
    <w:p w14:paraId="300494B3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3AC97417" w14:textId="77777777" w:rsidR="003841A9" w:rsidRDefault="00AC75D8">
      <w:pPr>
        <w:pStyle w:val="Textoindependiente"/>
        <w:spacing w:before="88"/>
        <w:ind w:left="127" w:right="205"/>
        <w:jc w:val="both"/>
      </w:pPr>
      <w:r>
        <w:lastRenderedPageBreak/>
        <w:t>señor</w:t>
      </w:r>
      <w:r>
        <w:rPr>
          <w:spacing w:val="-8"/>
        </w:rPr>
        <w:t xml:space="preserve"> </w:t>
      </w:r>
      <w:r>
        <w:t>Díaz</w:t>
      </w:r>
      <w:r>
        <w:rPr>
          <w:spacing w:val="-6"/>
        </w:rPr>
        <w:t xml:space="preserve"> </w:t>
      </w:r>
      <w:r>
        <w:t>Alvarado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señora</w:t>
      </w:r>
      <w:r>
        <w:rPr>
          <w:spacing w:val="-5"/>
        </w:rPr>
        <w:t xml:space="preserve"> </w:t>
      </w:r>
      <w:r>
        <w:t>Rodríguez</w:t>
      </w:r>
      <w:r>
        <w:rPr>
          <w:spacing w:val="-6"/>
        </w:rPr>
        <w:t xml:space="preserve"> </w:t>
      </w:r>
      <w:r>
        <w:t>Ricse</w:t>
      </w:r>
      <w:r>
        <w:rPr>
          <w:spacing w:val="-5"/>
        </w:rPr>
        <w:t xml:space="preserve"> </w:t>
      </w:r>
      <w:r>
        <w:t>presentó</w:t>
      </w:r>
      <w:r>
        <w:rPr>
          <w:spacing w:val="-8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escritos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solicitudes,</w:t>
      </w:r>
      <w:r>
        <w:rPr>
          <w:spacing w:val="-7"/>
        </w:rPr>
        <w:t xml:space="preserve"> </w:t>
      </w:r>
      <w:r>
        <w:t>argumentos</w:t>
      </w:r>
      <w:r>
        <w:rPr>
          <w:spacing w:val="-68"/>
        </w:rPr>
        <w:t xml:space="preserve"> </w:t>
      </w:r>
      <w:r>
        <w:t>y pruebas (en adelante “escrito de solicitudes y argumentos”), uno para cada presunta víctima y</w:t>
      </w:r>
      <w:r>
        <w:rPr>
          <w:spacing w:val="-68"/>
        </w:rPr>
        <w:t xml:space="preserve"> </w:t>
      </w:r>
      <w:r>
        <w:t>solicitó algunas medidas de reparación. El 30 de enero de 2020 los representantes del señor</w:t>
      </w:r>
      <w:r>
        <w:rPr>
          <w:spacing w:val="1"/>
        </w:rPr>
        <w:t xml:space="preserve"> </w:t>
      </w:r>
      <w:r>
        <w:t>Valenzuela</w:t>
      </w:r>
      <w:r>
        <w:rPr>
          <w:spacing w:val="-11"/>
        </w:rPr>
        <w:t xml:space="preserve"> </w:t>
      </w:r>
      <w:r>
        <w:t>Cerna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13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febrero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2020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representantes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señor</w:t>
      </w:r>
      <w:r>
        <w:rPr>
          <w:spacing w:val="-9"/>
        </w:rPr>
        <w:t xml:space="preserve"> </w:t>
      </w:r>
      <w:r>
        <w:t>Cuya</w:t>
      </w:r>
      <w:r>
        <w:rPr>
          <w:spacing w:val="-8"/>
        </w:rPr>
        <w:t xml:space="preserve"> </w:t>
      </w:r>
      <w:r>
        <w:t>Lavy</w:t>
      </w:r>
      <w:r>
        <w:rPr>
          <w:spacing w:val="-11"/>
        </w:rPr>
        <w:t xml:space="preserve"> </w:t>
      </w:r>
      <w:r>
        <w:t>presentaron,</w:t>
      </w:r>
      <w:r>
        <w:rPr>
          <w:spacing w:val="-68"/>
        </w:rPr>
        <w:t xml:space="preserve"> </w:t>
      </w:r>
      <w:r>
        <w:t>respectivamente, el escrito de solicitudes y argumentos, conforme a los artículos 25 y 40 del</w:t>
      </w:r>
      <w:r>
        <w:rPr>
          <w:spacing w:val="1"/>
        </w:rPr>
        <w:t xml:space="preserve"> </w:t>
      </w:r>
      <w:r>
        <w:t>Reglamento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Corte.</w:t>
      </w:r>
      <w:r>
        <w:rPr>
          <w:spacing w:val="-9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representantes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señores</w:t>
      </w:r>
      <w:r>
        <w:rPr>
          <w:spacing w:val="-9"/>
        </w:rPr>
        <w:t xml:space="preserve"> </w:t>
      </w:r>
      <w:r>
        <w:t>Cuya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Valenzuela</w:t>
      </w:r>
      <w:r>
        <w:rPr>
          <w:spacing w:val="-11"/>
        </w:rPr>
        <w:t xml:space="preserve"> </w:t>
      </w:r>
      <w:r>
        <w:t>coincidieron</w:t>
      </w:r>
      <w:r>
        <w:rPr>
          <w:spacing w:val="-10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las</w:t>
      </w:r>
      <w:r>
        <w:rPr>
          <w:spacing w:val="-68"/>
        </w:rPr>
        <w:t xml:space="preserve"> </w:t>
      </w:r>
      <w:r>
        <w:t>alegadas</w:t>
      </w:r>
      <w:r>
        <w:rPr>
          <w:spacing w:val="-9"/>
        </w:rPr>
        <w:t xml:space="preserve"> </w:t>
      </w:r>
      <w:r>
        <w:t>viol</w:t>
      </w:r>
      <w:r>
        <w:t>aciones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artículos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Convención</w:t>
      </w:r>
      <w:r>
        <w:rPr>
          <w:spacing w:val="-5"/>
        </w:rPr>
        <w:t xml:space="preserve"> </w:t>
      </w:r>
      <w:r>
        <w:t>señaladas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Comisión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Informe</w:t>
      </w:r>
      <w:r>
        <w:rPr>
          <w:spacing w:val="-9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Fondo. En sus escritos solicitaron a la Corte que ordenara al Estado la adopción de diversas</w:t>
      </w:r>
      <w:r>
        <w:rPr>
          <w:spacing w:val="1"/>
        </w:rPr>
        <w:t xml:space="preserve"> </w:t>
      </w:r>
      <w:r>
        <w:t>medidas de reparación y el reintegro de costas y gastos. Asimismo, los señores Cuya Lavy y</w:t>
      </w:r>
      <w:r>
        <w:rPr>
          <w:spacing w:val="1"/>
        </w:rPr>
        <w:t xml:space="preserve"> </w:t>
      </w:r>
      <w:r>
        <w:t>Valenzuela Cerna solicitaron, a través de sus representantes, acogerse a</w:t>
      </w:r>
      <w:r>
        <w:t>l Fondo de Asistencia</w:t>
      </w:r>
      <w:r>
        <w:rPr>
          <w:spacing w:val="1"/>
        </w:rPr>
        <w:t xml:space="preserve"> </w:t>
      </w:r>
      <w:r>
        <w:t>Legal de Víctimas de la Corte Interamericana (en adelante “Fondo de Asistencia de la Corte” o el</w:t>
      </w:r>
      <w:r>
        <w:rPr>
          <w:spacing w:val="-68"/>
        </w:rPr>
        <w:t xml:space="preserve"> </w:t>
      </w:r>
      <w:r>
        <w:t>“Fondo”).</w:t>
      </w:r>
    </w:p>
    <w:p w14:paraId="5D7760C2" w14:textId="77777777" w:rsidR="003841A9" w:rsidRDefault="003841A9">
      <w:pPr>
        <w:pStyle w:val="Textoindependiente"/>
        <w:spacing w:before="11"/>
        <w:rPr>
          <w:sz w:val="19"/>
        </w:rPr>
      </w:pPr>
    </w:p>
    <w:p w14:paraId="47C7DA7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06" w:firstLine="0"/>
        <w:jc w:val="both"/>
        <w:rPr>
          <w:sz w:val="20"/>
        </w:rPr>
      </w:pPr>
      <w:r>
        <w:rPr>
          <w:i/>
          <w:sz w:val="20"/>
        </w:rPr>
        <w:t xml:space="preserve">Escrito de contestación. – </w:t>
      </w:r>
      <w:r>
        <w:rPr>
          <w:sz w:val="20"/>
        </w:rPr>
        <w:t>El 20 de agosto de 2020 el Estado</w:t>
      </w:r>
      <w:hyperlink w:anchor="_bookmark7" w:history="1">
        <w:r>
          <w:rPr>
            <w:position w:val="7"/>
            <w:sz w:val="13"/>
          </w:rPr>
          <w:t>6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presentó su escrito de</w:t>
      </w:r>
      <w:r>
        <w:rPr>
          <w:spacing w:val="1"/>
          <w:sz w:val="20"/>
        </w:rPr>
        <w:t xml:space="preserve"> </w:t>
      </w:r>
      <w:r>
        <w:rPr>
          <w:sz w:val="20"/>
        </w:rPr>
        <w:t>interposici</w:t>
      </w:r>
      <w:r>
        <w:rPr>
          <w:sz w:val="20"/>
        </w:rPr>
        <w:t>ón de excepciones preliminares, de contestación al sometimiento del caso y a los</w:t>
      </w:r>
      <w:r>
        <w:rPr>
          <w:spacing w:val="1"/>
          <w:sz w:val="20"/>
        </w:rPr>
        <w:t xml:space="preserve"> </w:t>
      </w:r>
      <w:r>
        <w:rPr>
          <w:sz w:val="20"/>
        </w:rPr>
        <w:t>escritos de solicitudes y argumentos</w:t>
      </w:r>
      <w:hyperlink w:anchor="_bookmark8" w:history="1">
        <w:r>
          <w:rPr>
            <w:position w:val="7"/>
            <w:sz w:val="13"/>
          </w:rPr>
          <w:t>7</w:t>
        </w:r>
      </w:hyperlink>
      <w:r>
        <w:rPr>
          <w:position w:val="7"/>
          <w:sz w:val="13"/>
        </w:rPr>
        <w:t xml:space="preserve"> </w:t>
      </w:r>
      <w:r>
        <w:rPr>
          <w:sz w:val="20"/>
        </w:rPr>
        <w:t>(en adelante “escrito de contestación”). El Estado presentó</w:t>
      </w:r>
      <w:r>
        <w:rPr>
          <w:spacing w:val="-68"/>
          <w:sz w:val="20"/>
        </w:rPr>
        <w:t xml:space="preserve"> </w:t>
      </w:r>
      <w:r>
        <w:rPr>
          <w:sz w:val="20"/>
        </w:rPr>
        <w:t>cinco</w:t>
      </w:r>
      <w:r>
        <w:rPr>
          <w:spacing w:val="-1"/>
          <w:sz w:val="20"/>
        </w:rPr>
        <w:t xml:space="preserve"> </w:t>
      </w:r>
      <w:r>
        <w:rPr>
          <w:sz w:val="20"/>
        </w:rPr>
        <w:t>excepciones</w:t>
      </w:r>
      <w:r>
        <w:rPr>
          <w:spacing w:val="-3"/>
          <w:sz w:val="20"/>
        </w:rPr>
        <w:t xml:space="preserve"> </w:t>
      </w:r>
      <w:r>
        <w:rPr>
          <w:sz w:val="20"/>
        </w:rPr>
        <w:t>preliminares y realizó</w:t>
      </w:r>
      <w:r>
        <w:rPr>
          <w:spacing w:val="-3"/>
          <w:sz w:val="20"/>
        </w:rPr>
        <w:t xml:space="preserve"> </w:t>
      </w:r>
      <w:r>
        <w:rPr>
          <w:sz w:val="20"/>
        </w:rPr>
        <w:t>dos cu</w:t>
      </w:r>
      <w:r>
        <w:rPr>
          <w:sz w:val="20"/>
        </w:rPr>
        <w:t>estionamientos preliminares.</w:t>
      </w:r>
    </w:p>
    <w:p w14:paraId="591558A7" w14:textId="77777777" w:rsidR="003841A9" w:rsidRDefault="003841A9">
      <w:pPr>
        <w:pStyle w:val="Textoindependiente"/>
        <w:spacing w:before="1"/>
      </w:pPr>
    </w:p>
    <w:p w14:paraId="22F6F2C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06" w:firstLine="0"/>
        <w:jc w:val="both"/>
        <w:rPr>
          <w:sz w:val="20"/>
        </w:rPr>
      </w:pPr>
      <w:r>
        <w:rPr>
          <w:i/>
          <w:spacing w:val="-1"/>
          <w:sz w:val="20"/>
        </w:rPr>
        <w:t>Observaciones</w:t>
      </w:r>
      <w:r>
        <w:rPr>
          <w:i/>
          <w:spacing w:val="-15"/>
          <w:sz w:val="20"/>
        </w:rPr>
        <w:t xml:space="preserve"> </w:t>
      </w:r>
      <w:r>
        <w:rPr>
          <w:i/>
          <w:spacing w:val="-1"/>
          <w:sz w:val="20"/>
        </w:rPr>
        <w:t>a</w:t>
      </w:r>
      <w:r>
        <w:rPr>
          <w:i/>
          <w:spacing w:val="-15"/>
          <w:sz w:val="20"/>
        </w:rPr>
        <w:t xml:space="preserve"> </w:t>
      </w:r>
      <w:r>
        <w:rPr>
          <w:i/>
          <w:spacing w:val="-1"/>
          <w:sz w:val="20"/>
        </w:rPr>
        <w:t>las</w:t>
      </w:r>
      <w:r>
        <w:rPr>
          <w:i/>
          <w:spacing w:val="-15"/>
          <w:sz w:val="20"/>
        </w:rPr>
        <w:t xml:space="preserve"> </w:t>
      </w:r>
      <w:r>
        <w:rPr>
          <w:i/>
          <w:spacing w:val="-1"/>
          <w:sz w:val="20"/>
        </w:rPr>
        <w:t>excepciones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preliminares.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13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octubre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2020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68"/>
          <w:sz w:val="20"/>
        </w:rPr>
        <w:t xml:space="preserve"> </w:t>
      </w:r>
      <w:r>
        <w:rPr>
          <w:sz w:val="20"/>
        </w:rPr>
        <w:t>del señor Cuya Lavy, el 15 de octubre de 2020 los representantes del señor Valenzuela Cerna y</w:t>
      </w:r>
      <w:r>
        <w:rPr>
          <w:spacing w:val="1"/>
          <w:sz w:val="20"/>
        </w:rPr>
        <w:t xml:space="preserve"> </w:t>
      </w:r>
      <w:r>
        <w:rPr>
          <w:sz w:val="20"/>
        </w:rPr>
        <w:t>el 16 de octubre de 2020 la Comisión remitieron, respectivamente, sus observaciones a las</w:t>
      </w:r>
      <w:r>
        <w:rPr>
          <w:spacing w:val="1"/>
          <w:sz w:val="20"/>
        </w:rPr>
        <w:t xml:space="preserve"> </w:t>
      </w:r>
      <w:r>
        <w:rPr>
          <w:sz w:val="20"/>
        </w:rPr>
        <w:t>excepciones preliminares y solicitaron que fueran rechazadas. Los repres</w:t>
      </w:r>
      <w:r>
        <w:rPr>
          <w:sz w:val="20"/>
        </w:rPr>
        <w:t>entantes del señor Cuya</w:t>
      </w:r>
      <w:r>
        <w:rPr>
          <w:spacing w:val="-69"/>
          <w:sz w:val="20"/>
        </w:rPr>
        <w:t xml:space="preserve"> </w:t>
      </w:r>
      <w:r>
        <w:rPr>
          <w:sz w:val="20"/>
        </w:rPr>
        <w:t>presentaron</w:t>
      </w:r>
      <w:r>
        <w:rPr>
          <w:spacing w:val="-9"/>
          <w:sz w:val="20"/>
        </w:rPr>
        <w:t xml:space="preserve"> </w:t>
      </w:r>
      <w:r>
        <w:rPr>
          <w:sz w:val="20"/>
        </w:rPr>
        <w:t>cuatro</w:t>
      </w:r>
      <w:r>
        <w:rPr>
          <w:spacing w:val="-10"/>
          <w:sz w:val="20"/>
        </w:rPr>
        <w:t xml:space="preserve"> </w:t>
      </w:r>
      <w:r>
        <w:rPr>
          <w:sz w:val="20"/>
        </w:rPr>
        <w:t>anexos,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según</w:t>
      </w:r>
      <w:r>
        <w:rPr>
          <w:spacing w:val="-8"/>
          <w:sz w:val="20"/>
        </w:rPr>
        <w:t xml:space="preserve"> </w:t>
      </w:r>
      <w:r>
        <w:rPr>
          <w:sz w:val="20"/>
        </w:rPr>
        <w:t>señalaron</w:t>
      </w:r>
      <w:r>
        <w:rPr>
          <w:spacing w:val="-8"/>
          <w:sz w:val="20"/>
        </w:rPr>
        <w:t xml:space="preserve"> </w:t>
      </w:r>
      <w:r>
        <w:rPr>
          <w:sz w:val="20"/>
        </w:rPr>
        <w:t>ya</w:t>
      </w:r>
      <w:r>
        <w:rPr>
          <w:spacing w:val="-10"/>
          <w:sz w:val="20"/>
        </w:rPr>
        <w:t xml:space="preserve"> </w:t>
      </w:r>
      <w:r>
        <w:rPr>
          <w:sz w:val="20"/>
        </w:rPr>
        <w:t>constaban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expediente.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representante</w:t>
      </w:r>
      <w:r>
        <w:rPr>
          <w:spacing w:val="-68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señor</w:t>
      </w:r>
      <w:r>
        <w:rPr>
          <w:spacing w:val="-3"/>
          <w:sz w:val="20"/>
        </w:rPr>
        <w:t xml:space="preserve"> </w:t>
      </w:r>
      <w:r>
        <w:rPr>
          <w:sz w:val="20"/>
        </w:rPr>
        <w:t>Díaz Alvarado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señora</w:t>
      </w:r>
      <w:r>
        <w:rPr>
          <w:spacing w:val="-2"/>
          <w:sz w:val="20"/>
        </w:rPr>
        <w:t xml:space="preserve"> </w:t>
      </w:r>
      <w:r>
        <w:rPr>
          <w:sz w:val="20"/>
        </w:rPr>
        <w:t>Rodríguez</w:t>
      </w:r>
      <w:r>
        <w:rPr>
          <w:spacing w:val="-1"/>
          <w:sz w:val="20"/>
        </w:rPr>
        <w:t xml:space="preserve"> </w:t>
      </w:r>
      <w:r>
        <w:rPr>
          <w:sz w:val="20"/>
        </w:rPr>
        <w:t>Ricse no</w:t>
      </w:r>
      <w:r>
        <w:rPr>
          <w:spacing w:val="-3"/>
          <w:sz w:val="20"/>
        </w:rPr>
        <w:t xml:space="preserve"> </w:t>
      </w:r>
      <w:r>
        <w:rPr>
          <w:sz w:val="20"/>
        </w:rPr>
        <w:t>presentó</w:t>
      </w:r>
      <w:r>
        <w:rPr>
          <w:spacing w:val="-1"/>
          <w:sz w:val="20"/>
        </w:rPr>
        <w:t xml:space="preserve"> </w:t>
      </w:r>
      <w:r>
        <w:rPr>
          <w:sz w:val="20"/>
        </w:rPr>
        <w:t>observaciones.</w:t>
      </w:r>
    </w:p>
    <w:p w14:paraId="76CDB781" w14:textId="77777777" w:rsidR="003841A9" w:rsidRDefault="003841A9">
      <w:pPr>
        <w:pStyle w:val="Textoindependiente"/>
        <w:spacing w:before="1"/>
      </w:pPr>
    </w:p>
    <w:p w14:paraId="4D05B491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4"/>
        </w:tabs>
        <w:ind w:left="127" w:right="207" w:hanging="1"/>
        <w:jc w:val="both"/>
        <w:rPr>
          <w:sz w:val="20"/>
        </w:rPr>
      </w:pPr>
      <w:r>
        <w:rPr>
          <w:i/>
          <w:sz w:val="20"/>
        </w:rPr>
        <w:t>Fondo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Asistencia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Legal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Víctimas</w:t>
      </w:r>
      <w:r>
        <w:rPr>
          <w:sz w:val="20"/>
        </w:rPr>
        <w:t>.</w:t>
      </w:r>
      <w:r>
        <w:rPr>
          <w:spacing w:val="-15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4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noviembre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2020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comunicó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partes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Comisión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resultaba</w:t>
      </w:r>
      <w:r>
        <w:rPr>
          <w:spacing w:val="-10"/>
          <w:sz w:val="20"/>
        </w:rPr>
        <w:t xml:space="preserve"> </w:t>
      </w:r>
      <w:r>
        <w:rPr>
          <w:sz w:val="20"/>
        </w:rPr>
        <w:t>procedente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solicitud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presuntas</w:t>
      </w:r>
      <w:r>
        <w:rPr>
          <w:spacing w:val="-11"/>
          <w:sz w:val="20"/>
        </w:rPr>
        <w:t xml:space="preserve"> </w:t>
      </w:r>
      <w:r>
        <w:rPr>
          <w:sz w:val="20"/>
        </w:rPr>
        <w:t>víctimas</w:t>
      </w:r>
      <w:r>
        <w:rPr>
          <w:spacing w:val="-8"/>
          <w:sz w:val="20"/>
        </w:rPr>
        <w:t xml:space="preserve"> </w:t>
      </w:r>
      <w:r>
        <w:rPr>
          <w:sz w:val="20"/>
        </w:rPr>
        <w:t>señores</w:t>
      </w:r>
      <w:r>
        <w:rPr>
          <w:spacing w:val="-11"/>
          <w:sz w:val="20"/>
        </w:rPr>
        <w:t xml:space="preserve"> </w:t>
      </w:r>
      <w:r>
        <w:rPr>
          <w:sz w:val="20"/>
        </w:rPr>
        <w:t>Cuya</w:t>
      </w:r>
      <w:r>
        <w:rPr>
          <w:spacing w:val="-8"/>
          <w:sz w:val="20"/>
        </w:rPr>
        <w:t xml:space="preserve"> </w:t>
      </w:r>
      <w:r>
        <w:rPr>
          <w:sz w:val="20"/>
        </w:rPr>
        <w:t>Lavy</w:t>
      </w:r>
      <w:r>
        <w:rPr>
          <w:spacing w:val="-68"/>
          <w:sz w:val="20"/>
        </w:rPr>
        <w:t xml:space="preserve"> </w:t>
      </w:r>
      <w:r>
        <w:rPr>
          <w:sz w:val="20"/>
        </w:rPr>
        <w:t>y Valenzuela Cerna, presentada a través de sus defensores interamericanos en el escrito de</w:t>
      </w:r>
      <w:r>
        <w:rPr>
          <w:spacing w:val="1"/>
          <w:sz w:val="20"/>
        </w:rPr>
        <w:t xml:space="preserve"> </w:t>
      </w:r>
      <w:r>
        <w:rPr>
          <w:sz w:val="20"/>
        </w:rPr>
        <w:t>solicitudes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argumentos,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acogerse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Fondo.</w:t>
      </w:r>
    </w:p>
    <w:p w14:paraId="6EECFD4F" w14:textId="77777777" w:rsidR="003841A9" w:rsidRDefault="003841A9">
      <w:pPr>
        <w:pStyle w:val="Textoindependiente"/>
        <w:spacing w:before="10"/>
        <w:rPr>
          <w:sz w:val="19"/>
        </w:rPr>
      </w:pPr>
    </w:p>
    <w:p w14:paraId="14BEA95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4"/>
        </w:tabs>
        <w:spacing w:before="1"/>
        <w:ind w:left="127" w:right="206" w:hanging="1"/>
        <w:jc w:val="both"/>
        <w:rPr>
          <w:sz w:val="20"/>
        </w:rPr>
      </w:pPr>
      <w:r>
        <w:rPr>
          <w:i/>
          <w:sz w:val="20"/>
        </w:rPr>
        <w:t xml:space="preserve">Audiencia Pública. </w:t>
      </w:r>
      <w:r>
        <w:rPr>
          <w:position w:val="1"/>
          <w:sz w:val="20"/>
        </w:rPr>
        <w:t xml:space="preserve">– </w:t>
      </w:r>
      <w:r>
        <w:rPr>
          <w:sz w:val="20"/>
        </w:rPr>
        <w:t>Mediante Resolución de la Presidenta de la Corte de 28 de enero de</w:t>
      </w:r>
      <w:r>
        <w:rPr>
          <w:spacing w:val="1"/>
          <w:sz w:val="20"/>
        </w:rPr>
        <w:t xml:space="preserve"> </w:t>
      </w:r>
      <w:r>
        <w:rPr>
          <w:sz w:val="20"/>
        </w:rPr>
        <w:t>2021</w:t>
      </w:r>
      <w:hyperlink w:anchor="_bookmark9" w:history="1">
        <w:r>
          <w:rPr>
            <w:position w:val="7"/>
            <w:sz w:val="13"/>
          </w:rPr>
          <w:t>8</w:t>
        </w:r>
      </w:hyperlink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convocó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partes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Comisión</w:t>
      </w:r>
      <w:r>
        <w:rPr>
          <w:spacing w:val="-11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z w:val="20"/>
        </w:rPr>
        <w:t>audiencia</w:t>
      </w:r>
      <w:r>
        <w:rPr>
          <w:spacing w:val="-12"/>
          <w:sz w:val="20"/>
        </w:rPr>
        <w:t xml:space="preserve"> </w:t>
      </w:r>
      <w:r>
        <w:rPr>
          <w:sz w:val="20"/>
        </w:rPr>
        <w:t>pública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recibir</w:t>
      </w:r>
      <w:r>
        <w:rPr>
          <w:spacing w:val="-68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alegatos</w:t>
      </w:r>
      <w:r>
        <w:rPr>
          <w:spacing w:val="1"/>
          <w:sz w:val="20"/>
        </w:rPr>
        <w:t xml:space="preserve"> </w:t>
      </w:r>
      <w:r>
        <w:rPr>
          <w:sz w:val="20"/>
        </w:rPr>
        <w:t>finales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1"/>
          <w:sz w:val="20"/>
        </w:rPr>
        <w:t xml:space="preserve"> </w:t>
      </w:r>
      <w:r>
        <w:rPr>
          <w:sz w:val="20"/>
        </w:rPr>
        <w:t>finales</w:t>
      </w:r>
      <w:r>
        <w:rPr>
          <w:spacing w:val="1"/>
          <w:sz w:val="20"/>
        </w:rPr>
        <w:t xml:space="preserve"> </w:t>
      </w:r>
      <w:r>
        <w:rPr>
          <w:sz w:val="20"/>
        </w:rPr>
        <w:t>orales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excepciones</w:t>
      </w:r>
      <w:r>
        <w:rPr>
          <w:spacing w:val="1"/>
          <w:sz w:val="20"/>
        </w:rPr>
        <w:t xml:space="preserve"> </w:t>
      </w:r>
      <w:r>
        <w:rPr>
          <w:sz w:val="20"/>
        </w:rPr>
        <w:t>preliminares,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eventuales fondo, reparaciones y costas, así como para recibir la declaración </w:t>
      </w:r>
      <w:r>
        <w:rPr>
          <w:position w:val="1"/>
          <w:sz w:val="20"/>
        </w:rPr>
        <w:t>de dos presuntas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víctimas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y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una</w:t>
      </w:r>
      <w:r>
        <w:rPr>
          <w:spacing w:val="-15"/>
          <w:position w:val="1"/>
          <w:sz w:val="20"/>
        </w:rPr>
        <w:t xml:space="preserve"> </w:t>
      </w:r>
      <w:r>
        <w:rPr>
          <w:position w:val="1"/>
          <w:sz w:val="20"/>
        </w:rPr>
        <w:t>perita</w:t>
      </w:r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Asimismo,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ordenó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declaraciones</w:t>
      </w:r>
      <w:r>
        <w:rPr>
          <w:spacing w:val="-12"/>
          <w:sz w:val="20"/>
        </w:rPr>
        <w:t xml:space="preserve"> </w:t>
      </w:r>
      <w:r>
        <w:rPr>
          <w:sz w:val="20"/>
        </w:rPr>
        <w:t>mediante</w:t>
      </w:r>
      <w:r>
        <w:rPr>
          <w:spacing w:val="-14"/>
          <w:sz w:val="20"/>
        </w:rPr>
        <w:t xml:space="preserve"> </w:t>
      </w:r>
      <w:r>
        <w:rPr>
          <w:sz w:val="20"/>
        </w:rPr>
        <w:t>affidávit</w:t>
      </w:r>
    </w:p>
    <w:p w14:paraId="717399AA" w14:textId="77777777" w:rsidR="003841A9" w:rsidRDefault="003841A9">
      <w:pPr>
        <w:pStyle w:val="Textoindependiente"/>
      </w:pPr>
    </w:p>
    <w:p w14:paraId="7ADB02E5" w14:textId="77777777" w:rsidR="003841A9" w:rsidRDefault="003841A9">
      <w:pPr>
        <w:pStyle w:val="Textoindependiente"/>
      </w:pPr>
    </w:p>
    <w:p w14:paraId="3F0AFA03" w14:textId="77777777" w:rsidR="003841A9" w:rsidRDefault="003841A9">
      <w:pPr>
        <w:pStyle w:val="Textoindependiente"/>
      </w:pPr>
    </w:p>
    <w:p w14:paraId="23261172" w14:textId="77777777" w:rsidR="003841A9" w:rsidRDefault="003841A9">
      <w:pPr>
        <w:pStyle w:val="Textoindependiente"/>
      </w:pPr>
    </w:p>
    <w:p w14:paraId="0677F96A" w14:textId="77777777" w:rsidR="003841A9" w:rsidRDefault="003841A9">
      <w:pPr>
        <w:pStyle w:val="Textoindependiente"/>
      </w:pPr>
    </w:p>
    <w:p w14:paraId="43A8176C" w14:textId="77777777" w:rsidR="003841A9" w:rsidRDefault="00AC75D8">
      <w:pPr>
        <w:pStyle w:val="Textoindependiente"/>
        <w:spacing w:before="4"/>
        <w:rPr>
          <w:sz w:val="13"/>
        </w:rPr>
      </w:pPr>
      <w:r>
        <w:pict w14:anchorId="0703BE4F">
          <v:rect id="docshape4" o:spid="_x0000_s2106" style="position:absolute;margin-left:62.4pt;margin-top:9.3pt;width:2in;height:.7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229761C1" w14:textId="77777777" w:rsidR="003841A9" w:rsidRDefault="00AC75D8">
      <w:pPr>
        <w:tabs>
          <w:tab w:val="left" w:pos="847"/>
        </w:tabs>
        <w:spacing w:before="100"/>
        <w:ind w:left="127" w:right="206"/>
        <w:jc w:val="both"/>
        <w:rPr>
          <w:sz w:val="16"/>
        </w:rPr>
      </w:pPr>
      <w:bookmarkStart w:id="10" w:name="_bookmark7"/>
      <w:bookmarkEnd w:id="10"/>
      <w:r>
        <w:rPr>
          <w:sz w:val="16"/>
          <w:vertAlign w:val="superscript"/>
        </w:rPr>
        <w:t>6</w:t>
      </w:r>
      <w:r>
        <w:rPr>
          <w:sz w:val="16"/>
        </w:rPr>
        <w:tab/>
      </w:r>
      <w:r>
        <w:rPr>
          <w:sz w:val="16"/>
        </w:rPr>
        <w:t>Mediante comunicación de 18 de diciembre de 2019 el Estado designó a Carlos Miguel Reaño Balarezo como</w:t>
      </w:r>
      <w:r>
        <w:rPr>
          <w:spacing w:val="1"/>
          <w:sz w:val="16"/>
        </w:rPr>
        <w:t xml:space="preserve"> </w:t>
      </w:r>
      <w:r>
        <w:rPr>
          <w:sz w:val="16"/>
        </w:rPr>
        <w:t>Agente</w:t>
      </w:r>
      <w:r>
        <w:rPr>
          <w:spacing w:val="-5"/>
          <w:sz w:val="16"/>
        </w:rPr>
        <w:t xml:space="preserve"> </w:t>
      </w:r>
      <w:r>
        <w:rPr>
          <w:sz w:val="16"/>
        </w:rPr>
        <w:t>Titular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Carlos</w:t>
      </w:r>
      <w:r>
        <w:rPr>
          <w:spacing w:val="-5"/>
          <w:sz w:val="16"/>
        </w:rPr>
        <w:t xml:space="preserve"> </w:t>
      </w:r>
      <w:r>
        <w:rPr>
          <w:sz w:val="16"/>
        </w:rPr>
        <w:t>Llaja</w:t>
      </w:r>
      <w:r>
        <w:rPr>
          <w:spacing w:val="-3"/>
          <w:sz w:val="16"/>
        </w:rPr>
        <w:t xml:space="preserve"> </w:t>
      </w:r>
      <w:r>
        <w:rPr>
          <w:sz w:val="16"/>
        </w:rPr>
        <w:t>Villena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Silvana</w:t>
      </w:r>
      <w:r>
        <w:rPr>
          <w:spacing w:val="-3"/>
          <w:sz w:val="16"/>
        </w:rPr>
        <w:t xml:space="preserve"> </w:t>
      </w:r>
      <w:r>
        <w:rPr>
          <w:sz w:val="16"/>
        </w:rPr>
        <w:t>Lucía</w:t>
      </w:r>
      <w:r>
        <w:rPr>
          <w:spacing w:val="-5"/>
          <w:sz w:val="16"/>
        </w:rPr>
        <w:t xml:space="preserve"> </w:t>
      </w:r>
      <w:r>
        <w:rPr>
          <w:sz w:val="16"/>
        </w:rPr>
        <w:t>Gómez</w:t>
      </w:r>
      <w:r>
        <w:rPr>
          <w:spacing w:val="-5"/>
          <w:sz w:val="16"/>
        </w:rPr>
        <w:t xml:space="preserve"> </w:t>
      </w:r>
      <w:r>
        <w:rPr>
          <w:sz w:val="16"/>
        </w:rPr>
        <w:t>Salazar</w:t>
      </w:r>
      <w:r>
        <w:rPr>
          <w:spacing w:val="-4"/>
          <w:sz w:val="16"/>
        </w:rPr>
        <w:t xml:space="preserve"> </w:t>
      </w:r>
      <w:r>
        <w:rPr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sz w:val="16"/>
        </w:rPr>
        <w:t>agentes</w:t>
      </w:r>
      <w:r>
        <w:rPr>
          <w:spacing w:val="-5"/>
          <w:sz w:val="16"/>
        </w:rPr>
        <w:t xml:space="preserve"> </w:t>
      </w:r>
      <w:r>
        <w:rPr>
          <w:sz w:val="16"/>
        </w:rPr>
        <w:t>alternas.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3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diciembre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2020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4"/>
          <w:sz w:val="16"/>
        </w:rPr>
        <w:t xml:space="preserve"> </w:t>
      </w:r>
      <w:bookmarkStart w:id="11" w:name="_bookmark8"/>
      <w:bookmarkEnd w:id="11"/>
      <w:r>
        <w:rPr>
          <w:sz w:val="16"/>
        </w:rPr>
        <w:t>Estado</w:t>
      </w:r>
      <w:r>
        <w:rPr>
          <w:spacing w:val="1"/>
          <w:sz w:val="16"/>
        </w:rPr>
        <w:t xml:space="preserve"> </w:t>
      </w:r>
      <w:r>
        <w:rPr>
          <w:sz w:val="16"/>
        </w:rPr>
        <w:t>informó</w:t>
      </w:r>
      <w:r>
        <w:rPr>
          <w:spacing w:val="-1"/>
          <w:sz w:val="16"/>
        </w:rPr>
        <w:t xml:space="preserve"> </w:t>
      </w:r>
      <w:r>
        <w:rPr>
          <w:sz w:val="16"/>
        </w:rPr>
        <w:t>el término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z w:val="16"/>
        </w:rPr>
        <w:t xml:space="preserve"> designación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 señora</w:t>
      </w:r>
      <w:r>
        <w:rPr>
          <w:spacing w:val="-3"/>
          <w:sz w:val="16"/>
        </w:rPr>
        <w:t xml:space="preserve"> </w:t>
      </w:r>
      <w:r>
        <w:rPr>
          <w:sz w:val="16"/>
        </w:rPr>
        <w:t>Silvana Lucía Gómez</w:t>
      </w:r>
      <w:r>
        <w:rPr>
          <w:spacing w:val="-3"/>
          <w:sz w:val="16"/>
        </w:rPr>
        <w:t xml:space="preserve"> </w:t>
      </w:r>
      <w:r>
        <w:rPr>
          <w:sz w:val="16"/>
        </w:rPr>
        <w:t>Salazar.</w:t>
      </w:r>
    </w:p>
    <w:p w14:paraId="248DE296" w14:textId="77777777" w:rsidR="003841A9" w:rsidRDefault="00AC75D8">
      <w:pPr>
        <w:tabs>
          <w:tab w:val="left" w:pos="847"/>
        </w:tabs>
        <w:spacing w:before="3"/>
        <w:ind w:left="127" w:right="204"/>
        <w:jc w:val="both"/>
        <w:rPr>
          <w:sz w:val="16"/>
        </w:rPr>
      </w:pPr>
      <w:r>
        <w:rPr>
          <w:sz w:val="16"/>
          <w:vertAlign w:val="superscript"/>
        </w:rPr>
        <w:t>7</w:t>
      </w:r>
      <w:r>
        <w:rPr>
          <w:sz w:val="16"/>
        </w:rPr>
        <w:tab/>
        <w:t>El Estado solicitó un mes adicional para presentar la contestación por considerar entre otros la pluralidad de</w:t>
      </w:r>
      <w:r>
        <w:rPr>
          <w:spacing w:val="1"/>
          <w:sz w:val="16"/>
        </w:rPr>
        <w:t xml:space="preserve"> </w:t>
      </w:r>
      <w:r>
        <w:rPr>
          <w:sz w:val="16"/>
        </w:rPr>
        <w:t>presuntas víctimas, de representantes y cuatro escritos de solicitudes y argumentos. El 12 de marzo de 2020 se autorizó</w:t>
      </w:r>
      <w:r>
        <w:rPr>
          <w:spacing w:val="-54"/>
          <w:sz w:val="16"/>
        </w:rPr>
        <w:t xml:space="preserve"> </w:t>
      </w:r>
      <w:r>
        <w:rPr>
          <w:sz w:val="16"/>
        </w:rPr>
        <w:t>la extensión de un mes en el plazo previsto en el artículo 41.1 del Reglamento, por lo que contaba con el plazo de tres</w:t>
      </w:r>
      <w:r>
        <w:rPr>
          <w:spacing w:val="1"/>
          <w:sz w:val="16"/>
        </w:rPr>
        <w:t xml:space="preserve"> </w:t>
      </w:r>
      <w:r>
        <w:rPr>
          <w:sz w:val="16"/>
        </w:rPr>
        <w:t>meses para prese</w:t>
      </w:r>
      <w:r>
        <w:rPr>
          <w:sz w:val="16"/>
        </w:rPr>
        <w:t>ntar su contestación.</w:t>
      </w:r>
      <w:r>
        <w:rPr>
          <w:spacing w:val="1"/>
          <w:sz w:val="16"/>
        </w:rPr>
        <w:t xml:space="preserve"> </w:t>
      </w:r>
      <w:r>
        <w:rPr>
          <w:sz w:val="16"/>
        </w:rPr>
        <w:t>Además, cabe señalar que debido a las circunstancias excepcionales ocasionadas</w:t>
      </w:r>
      <w:r>
        <w:rPr>
          <w:spacing w:val="-5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pandemia</w:t>
      </w:r>
      <w:r>
        <w:rPr>
          <w:spacing w:val="-7"/>
          <w:sz w:val="16"/>
        </w:rPr>
        <w:t xml:space="preserve"> </w:t>
      </w:r>
      <w:r>
        <w:rPr>
          <w:sz w:val="16"/>
        </w:rPr>
        <w:t>Covid-19,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Corte</w:t>
      </w:r>
      <w:r>
        <w:rPr>
          <w:spacing w:val="-6"/>
          <w:sz w:val="16"/>
        </w:rPr>
        <w:t xml:space="preserve"> </w:t>
      </w:r>
      <w:r>
        <w:rPr>
          <w:sz w:val="16"/>
        </w:rPr>
        <w:t>emitió</w:t>
      </w:r>
      <w:r>
        <w:rPr>
          <w:spacing w:val="-4"/>
          <w:sz w:val="16"/>
        </w:rPr>
        <w:t xml:space="preserve"> </w:t>
      </w:r>
      <w:r>
        <w:rPr>
          <w:sz w:val="16"/>
        </w:rPr>
        <w:t>dos</w:t>
      </w:r>
      <w:r>
        <w:rPr>
          <w:spacing w:val="-5"/>
          <w:sz w:val="16"/>
        </w:rPr>
        <w:t xml:space="preserve"> </w:t>
      </w:r>
      <w:r>
        <w:rPr>
          <w:sz w:val="16"/>
        </w:rPr>
        <w:t>comunicados,</w:t>
      </w:r>
      <w:r>
        <w:rPr>
          <w:spacing w:val="-4"/>
          <w:sz w:val="16"/>
        </w:rPr>
        <w:t xml:space="preserve"> </w:t>
      </w:r>
      <w:r>
        <w:rPr>
          <w:sz w:val="16"/>
        </w:rPr>
        <w:t>Comunicado</w:t>
      </w:r>
      <w:r>
        <w:rPr>
          <w:spacing w:val="-7"/>
          <w:sz w:val="16"/>
        </w:rPr>
        <w:t xml:space="preserve"> </w:t>
      </w:r>
      <w:r>
        <w:rPr>
          <w:sz w:val="16"/>
        </w:rPr>
        <w:t>Corte</w:t>
      </w:r>
      <w:r>
        <w:rPr>
          <w:spacing w:val="-6"/>
          <w:sz w:val="16"/>
        </w:rPr>
        <w:t xml:space="preserve"> </w:t>
      </w:r>
      <w:r>
        <w:rPr>
          <w:sz w:val="16"/>
        </w:rPr>
        <w:t>IDH</w:t>
      </w:r>
      <w:r>
        <w:rPr>
          <w:spacing w:val="-8"/>
          <w:sz w:val="16"/>
        </w:rPr>
        <w:t xml:space="preserve"> </w:t>
      </w:r>
      <w:r>
        <w:rPr>
          <w:sz w:val="16"/>
        </w:rPr>
        <w:t>CP-18/2020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Comunicado</w:t>
      </w:r>
      <w:r>
        <w:rPr>
          <w:spacing w:val="-4"/>
          <w:sz w:val="16"/>
        </w:rPr>
        <w:t xml:space="preserve"> </w:t>
      </w:r>
      <w:r>
        <w:rPr>
          <w:sz w:val="16"/>
        </w:rPr>
        <w:t>Corte</w:t>
      </w:r>
      <w:r>
        <w:rPr>
          <w:spacing w:val="-5"/>
          <w:sz w:val="16"/>
        </w:rPr>
        <w:t xml:space="preserve"> </w:t>
      </w:r>
      <w:r>
        <w:rPr>
          <w:sz w:val="16"/>
        </w:rPr>
        <w:t>IDH</w:t>
      </w:r>
      <w:r>
        <w:rPr>
          <w:spacing w:val="-54"/>
          <w:sz w:val="16"/>
        </w:rPr>
        <w:t xml:space="preserve"> </w:t>
      </w:r>
      <w:r>
        <w:rPr>
          <w:sz w:val="16"/>
        </w:rPr>
        <w:t>CP-28/2020 en los cuales se informó que l</w:t>
      </w:r>
      <w:r>
        <w:rPr>
          <w:sz w:val="16"/>
        </w:rPr>
        <w:t>a Corte decidió suspender el computo de plazos que estaban en curso, que</w:t>
      </w:r>
      <w:r>
        <w:rPr>
          <w:spacing w:val="1"/>
          <w:sz w:val="16"/>
        </w:rPr>
        <w:t xml:space="preserve"> </w:t>
      </w:r>
      <w:r>
        <w:rPr>
          <w:sz w:val="16"/>
        </w:rPr>
        <w:t>comprendía los casos de fondo (Acuerdos de Corte de 1/20 de 17 de marzo y 2/20 16 de abril de 2020). El Comunicado</w:t>
      </w:r>
      <w:r>
        <w:rPr>
          <w:spacing w:val="1"/>
          <w:sz w:val="16"/>
        </w:rPr>
        <w:t xml:space="preserve"> </w:t>
      </w:r>
      <w:r>
        <w:rPr>
          <w:sz w:val="16"/>
        </w:rPr>
        <w:t>Corte</w:t>
      </w:r>
      <w:r>
        <w:rPr>
          <w:spacing w:val="-6"/>
          <w:sz w:val="16"/>
        </w:rPr>
        <w:t xml:space="preserve"> </w:t>
      </w:r>
      <w:r>
        <w:rPr>
          <w:sz w:val="16"/>
        </w:rPr>
        <w:t>IDH</w:t>
      </w:r>
      <w:r>
        <w:rPr>
          <w:spacing w:val="-6"/>
          <w:sz w:val="16"/>
        </w:rPr>
        <w:t xml:space="preserve"> </w:t>
      </w:r>
      <w:r>
        <w:rPr>
          <w:sz w:val="16"/>
        </w:rPr>
        <w:t>CP-18/2020</w:t>
      </w:r>
      <w:r>
        <w:rPr>
          <w:spacing w:val="-6"/>
          <w:sz w:val="16"/>
        </w:rPr>
        <w:t xml:space="preserve"> </w:t>
      </w:r>
      <w:r>
        <w:rPr>
          <w:sz w:val="16"/>
        </w:rPr>
        <w:t>informó</w:t>
      </w:r>
      <w:r>
        <w:rPr>
          <w:spacing w:val="-4"/>
          <w:sz w:val="16"/>
        </w:rPr>
        <w:t xml:space="preserve"> </w:t>
      </w:r>
      <w:r>
        <w:rPr>
          <w:sz w:val="16"/>
        </w:rPr>
        <w:t>sobre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suspensión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partir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z w:val="16"/>
        </w:rPr>
        <w:t>17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marzo</w:t>
      </w:r>
      <w:r>
        <w:rPr>
          <w:spacing w:val="-7"/>
          <w:sz w:val="16"/>
        </w:rPr>
        <w:t xml:space="preserve"> </w:t>
      </w:r>
      <w:r>
        <w:rPr>
          <w:sz w:val="16"/>
        </w:rPr>
        <w:t>hasta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21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abril</w:t>
      </w:r>
      <w:r>
        <w:rPr>
          <w:spacing w:val="-6"/>
          <w:sz w:val="16"/>
        </w:rPr>
        <w:t xml:space="preserve"> </w:t>
      </w:r>
      <w:r>
        <w:rPr>
          <w:sz w:val="16"/>
        </w:rPr>
        <w:t>inclusive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Comunicado</w:t>
      </w:r>
      <w:r>
        <w:rPr>
          <w:spacing w:val="-54"/>
          <w:sz w:val="16"/>
        </w:rPr>
        <w:t xml:space="preserve"> </w:t>
      </w:r>
      <w:r>
        <w:rPr>
          <w:sz w:val="16"/>
        </w:rPr>
        <w:t>Corte IDH CP-28/2020 informó sobre la suspensión a partir de 22 de abril hasta el 20 de mayo inclusive. Finalmente,</w:t>
      </w:r>
      <w:r>
        <w:rPr>
          <w:spacing w:val="1"/>
          <w:sz w:val="16"/>
        </w:rPr>
        <w:t xml:space="preserve"> </w:t>
      </w:r>
      <w:r>
        <w:rPr>
          <w:sz w:val="16"/>
        </w:rPr>
        <w:t>mediante el Comunicado Corte IDH CP-37/2020 la Corte comunicó que se reanudaba la contabilización del cómputo de</w:t>
      </w:r>
      <w:r>
        <w:rPr>
          <w:spacing w:val="1"/>
          <w:sz w:val="16"/>
        </w:rPr>
        <w:t xml:space="preserve"> </w:t>
      </w:r>
      <w:r>
        <w:rPr>
          <w:sz w:val="16"/>
        </w:rPr>
        <w:t>plazo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partir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21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ma</w:t>
      </w:r>
      <w:r>
        <w:rPr>
          <w:sz w:val="16"/>
        </w:rPr>
        <w:t>yo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2020</w:t>
      </w:r>
      <w:r>
        <w:rPr>
          <w:spacing w:val="-1"/>
          <w:sz w:val="16"/>
        </w:rPr>
        <w:t xml:space="preserve"> </w:t>
      </w:r>
      <w:r>
        <w:rPr>
          <w:sz w:val="16"/>
        </w:rPr>
        <w:t>comprendiendo</w:t>
      </w:r>
      <w:r>
        <w:rPr>
          <w:spacing w:val="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etapa de</w:t>
      </w:r>
      <w:r>
        <w:rPr>
          <w:spacing w:val="-1"/>
          <w:sz w:val="16"/>
        </w:rPr>
        <w:t xml:space="preserve"> </w:t>
      </w:r>
      <w:r>
        <w:rPr>
          <w:sz w:val="16"/>
        </w:rPr>
        <w:t>fondo.</w:t>
      </w:r>
    </w:p>
    <w:p w14:paraId="723A542E" w14:textId="77777777" w:rsidR="003841A9" w:rsidRDefault="00AC75D8">
      <w:pPr>
        <w:tabs>
          <w:tab w:val="left" w:pos="847"/>
        </w:tabs>
        <w:ind w:left="127" w:right="204"/>
        <w:jc w:val="both"/>
        <w:rPr>
          <w:sz w:val="16"/>
        </w:rPr>
      </w:pPr>
      <w:bookmarkStart w:id="12" w:name="_bookmark9"/>
      <w:bookmarkEnd w:id="12"/>
      <w:r>
        <w:rPr>
          <w:sz w:val="16"/>
          <w:vertAlign w:val="superscript"/>
        </w:rPr>
        <w:t>8</w:t>
      </w:r>
      <w:r>
        <w:rPr>
          <w:sz w:val="16"/>
        </w:rPr>
        <w:tab/>
      </w:r>
      <w:r>
        <w:rPr>
          <w:i/>
          <w:sz w:val="16"/>
        </w:rPr>
        <w:t>Cfr. Caso Cuya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Lavy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 otros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Perú. Convocatoria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 audiencia.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Resolución del</w:t>
      </w:r>
      <w:r>
        <w:rPr>
          <w:spacing w:val="1"/>
          <w:sz w:val="16"/>
        </w:rPr>
        <w:t xml:space="preserve"> </w:t>
      </w:r>
      <w:r>
        <w:rPr>
          <w:sz w:val="16"/>
        </w:rPr>
        <w:t>Presidente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Corte</w:t>
      </w:r>
      <w:r>
        <w:rPr>
          <w:spacing w:val="1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Derechos</w:t>
      </w:r>
      <w:r>
        <w:rPr>
          <w:spacing w:val="1"/>
          <w:sz w:val="16"/>
        </w:rPr>
        <w:t xml:space="preserve"> </w:t>
      </w:r>
      <w:r>
        <w:rPr>
          <w:sz w:val="16"/>
        </w:rPr>
        <w:t>Humanos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28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enero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2021</w:t>
      </w:r>
      <w:r>
        <w:rPr>
          <w:i/>
          <w:sz w:val="16"/>
        </w:rPr>
        <w:t>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Disponible</w:t>
      </w:r>
      <w:r>
        <w:rPr>
          <w:spacing w:val="1"/>
          <w:sz w:val="16"/>
        </w:rPr>
        <w:t xml:space="preserve"> </w:t>
      </w:r>
      <w:r>
        <w:rPr>
          <w:sz w:val="16"/>
        </w:rPr>
        <w:t>en:</w:t>
      </w:r>
      <w:r>
        <w:rPr>
          <w:spacing w:val="1"/>
          <w:sz w:val="16"/>
        </w:rPr>
        <w:t xml:space="preserve"> </w:t>
      </w:r>
      <w:hyperlink r:id="rId8">
        <w:r>
          <w:rPr>
            <w:sz w:val="16"/>
          </w:rPr>
          <w:t>http://www.corteidh.or.cr/docs/asuntos/cuya_lavy_y_otros_28_01_21.pdf</w:t>
        </w:r>
      </w:hyperlink>
    </w:p>
    <w:p w14:paraId="42BC51B0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4D9692D8" w14:textId="77777777" w:rsidR="003841A9" w:rsidRDefault="00AC75D8">
      <w:pPr>
        <w:pStyle w:val="Textoindependiente"/>
        <w:spacing w:before="98"/>
        <w:ind w:left="128" w:right="206" w:hanging="1"/>
        <w:jc w:val="both"/>
      </w:pPr>
      <w:r>
        <w:lastRenderedPageBreak/>
        <w:t>de</w:t>
      </w:r>
      <w:r>
        <w:rPr>
          <w:spacing w:val="-17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presunta</w:t>
      </w:r>
      <w:r>
        <w:rPr>
          <w:spacing w:val="-14"/>
        </w:rPr>
        <w:t xml:space="preserve"> </w:t>
      </w:r>
      <w:r>
        <w:t>víctima</w:t>
      </w:r>
      <w:hyperlink w:anchor="_bookmark10" w:history="1">
        <w:r>
          <w:rPr>
            <w:vertAlign w:val="superscript"/>
          </w:rPr>
          <w:t>9</w:t>
        </w:r>
      </w:hyperlink>
      <w:r>
        <w:t>,</w:t>
      </w:r>
      <w:r>
        <w:rPr>
          <w:spacing w:val="-15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testigo</w:t>
      </w:r>
      <w:hyperlink w:anchor="_bookmark11" w:history="1">
        <w:r>
          <w:rPr>
            <w:position w:val="7"/>
            <w:sz w:val="13"/>
          </w:rPr>
          <w:t>10</w:t>
        </w:r>
        <w:r>
          <w:rPr>
            <w:spacing w:val="8"/>
            <w:position w:val="7"/>
            <w:sz w:val="13"/>
          </w:rPr>
          <w:t xml:space="preserve"> </w:t>
        </w:r>
      </w:hyperlink>
      <w:r>
        <w:t>y</w:t>
      </w:r>
      <w:r>
        <w:rPr>
          <w:spacing w:val="-12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peritos</w:t>
      </w:r>
      <w:hyperlink w:anchor="_bookmark12" w:history="1">
        <w:r>
          <w:rPr>
            <w:position w:val="7"/>
            <w:sz w:val="13"/>
          </w:rPr>
          <w:t>11</w:t>
        </w:r>
        <w:r>
          <w:rPr>
            <w:spacing w:val="9"/>
            <w:position w:val="7"/>
            <w:sz w:val="13"/>
          </w:rPr>
          <w:t xml:space="preserve"> </w:t>
        </w:r>
      </w:hyperlink>
      <w:r>
        <w:t>ofrecidos</w:t>
      </w:r>
      <w:r>
        <w:rPr>
          <w:spacing w:val="-15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representantes;</w:t>
      </w:r>
      <w:r>
        <w:rPr>
          <w:spacing w:val="-11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testigo</w:t>
      </w:r>
      <w:r>
        <w:rPr>
          <w:spacing w:val="-68"/>
        </w:rPr>
        <w:t xml:space="preserve"> </w:t>
      </w:r>
      <w:r>
        <w:t>y un perito propuestos por el Estado, y un perito ofrecido por la Comisión. Debido a las</w:t>
      </w:r>
      <w:r>
        <w:rPr>
          <w:spacing w:val="1"/>
        </w:rPr>
        <w:t xml:space="preserve"> </w:t>
      </w:r>
      <w:r>
        <w:t xml:space="preserve">circunstancias excepcionales ocasionadas con la pandemia del Covid-19, la </w:t>
      </w:r>
      <w:r>
        <w:rPr>
          <w:position w:val="1"/>
        </w:rPr>
        <w:t>audiencia pública se</w:t>
      </w:r>
      <w:r>
        <w:rPr>
          <w:spacing w:val="1"/>
          <w:position w:val="1"/>
        </w:rPr>
        <w:t xml:space="preserve"> </w:t>
      </w:r>
      <w:r>
        <w:t>llevó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cabo</w:t>
      </w:r>
      <w:r>
        <w:rPr>
          <w:spacing w:val="-7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videoconferencia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conformidad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establecido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Reglamento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8"/>
        </w:rPr>
        <w:t xml:space="preserve"> </w:t>
      </w:r>
      <w:r>
        <w:t>Corte, los días 8 y 9 de marzo de 2021, durante el 140° Período Ordinario de Sesiones de la</w:t>
      </w:r>
      <w:r>
        <w:rPr>
          <w:spacing w:val="1"/>
        </w:rPr>
        <w:t xml:space="preserve"> </w:t>
      </w:r>
      <w:r>
        <w:t>Corte</w:t>
      </w:r>
      <w:hyperlink w:anchor="_bookmark13" w:history="1">
        <w:r>
          <w:rPr>
            <w:position w:val="7"/>
            <w:sz w:val="13"/>
          </w:rPr>
          <w:t>12</w:t>
        </w:r>
      </w:hyperlink>
      <w:r>
        <w:t>.</w:t>
      </w:r>
    </w:p>
    <w:p w14:paraId="248C545E" w14:textId="77777777" w:rsidR="003841A9" w:rsidRDefault="003841A9">
      <w:pPr>
        <w:pStyle w:val="Textoindependiente"/>
        <w:spacing w:before="11"/>
        <w:rPr>
          <w:sz w:val="19"/>
        </w:rPr>
      </w:pPr>
    </w:p>
    <w:p w14:paraId="368D633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10" w:firstLine="0"/>
        <w:jc w:val="both"/>
        <w:rPr>
          <w:sz w:val="20"/>
        </w:rPr>
      </w:pPr>
      <w:r>
        <w:rPr>
          <w:i/>
          <w:sz w:val="20"/>
        </w:rPr>
        <w:t>Amicus curiae. –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 xml:space="preserve">El 25 de marzo de 2021 se recibió un escrito en calidad de </w:t>
      </w:r>
      <w:r>
        <w:rPr>
          <w:i/>
          <w:sz w:val="20"/>
        </w:rPr>
        <w:t>amicus curiae</w:t>
      </w:r>
      <w:r>
        <w:rPr>
          <w:i/>
          <w:spacing w:val="-68"/>
          <w:sz w:val="20"/>
        </w:rPr>
        <w:t xml:space="preserve"> </w:t>
      </w:r>
      <w:r>
        <w:rPr>
          <w:sz w:val="20"/>
        </w:rPr>
        <w:t>presentad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Javier</w:t>
      </w:r>
      <w:r>
        <w:rPr>
          <w:spacing w:val="1"/>
          <w:sz w:val="20"/>
        </w:rPr>
        <w:t xml:space="preserve"> </w:t>
      </w:r>
      <w:r>
        <w:rPr>
          <w:sz w:val="20"/>
        </w:rPr>
        <w:t>Eduardo</w:t>
      </w:r>
      <w:r>
        <w:rPr>
          <w:spacing w:val="1"/>
          <w:sz w:val="20"/>
        </w:rPr>
        <w:t xml:space="preserve"> </w:t>
      </w:r>
      <w:r>
        <w:rPr>
          <w:sz w:val="20"/>
        </w:rPr>
        <w:t>Fernández</w:t>
      </w:r>
      <w:r>
        <w:rPr>
          <w:spacing w:val="1"/>
          <w:sz w:val="20"/>
        </w:rPr>
        <w:t xml:space="preserve"> </w:t>
      </w:r>
      <w:r>
        <w:rPr>
          <w:sz w:val="20"/>
        </w:rPr>
        <w:t>Dávila,</w:t>
      </w:r>
      <w:r>
        <w:rPr>
          <w:spacing w:val="1"/>
          <w:sz w:val="20"/>
        </w:rPr>
        <w:t xml:space="preserve"> </w:t>
      </w:r>
      <w:r>
        <w:rPr>
          <w:sz w:val="20"/>
        </w:rPr>
        <w:t>Presidente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</w:t>
      </w:r>
      <w:r>
        <w:rPr>
          <w:spacing w:val="1"/>
          <w:sz w:val="20"/>
        </w:rPr>
        <w:t xml:space="preserve"> </w:t>
      </w:r>
      <w:r>
        <w:rPr>
          <w:sz w:val="20"/>
        </w:rPr>
        <w:t>Distrital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Magistrados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Arequipa</w:t>
      </w:r>
      <w:hyperlink w:anchor="_bookmark14" w:history="1">
        <w:r>
          <w:rPr>
            <w:position w:val="7"/>
            <w:sz w:val="13"/>
          </w:rPr>
          <w:t>13</w:t>
        </w:r>
      </w:hyperlink>
      <w:r>
        <w:rPr>
          <w:sz w:val="20"/>
        </w:rPr>
        <w:t>.</w:t>
      </w:r>
    </w:p>
    <w:p w14:paraId="69239F8C" w14:textId="77777777" w:rsidR="003841A9" w:rsidRDefault="003841A9">
      <w:pPr>
        <w:pStyle w:val="Textoindependiente"/>
      </w:pPr>
    </w:p>
    <w:p w14:paraId="16ACC003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06" w:firstLine="0"/>
        <w:jc w:val="both"/>
        <w:rPr>
          <w:sz w:val="20"/>
        </w:rPr>
      </w:pPr>
      <w:r>
        <w:rPr>
          <w:i/>
          <w:sz w:val="20"/>
        </w:rPr>
        <w:t>Alegatos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observaciones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finales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escritas.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6 de</w:t>
      </w:r>
      <w:r>
        <w:rPr>
          <w:spacing w:val="-7"/>
          <w:sz w:val="20"/>
        </w:rPr>
        <w:t xml:space="preserve"> </w:t>
      </w:r>
      <w:r>
        <w:rPr>
          <w:sz w:val="20"/>
        </w:rPr>
        <w:t>abril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representante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señor</w:t>
      </w:r>
      <w:r>
        <w:rPr>
          <w:spacing w:val="-68"/>
          <w:sz w:val="20"/>
        </w:rPr>
        <w:t xml:space="preserve"> </w:t>
      </w:r>
      <w:r>
        <w:rPr>
          <w:sz w:val="20"/>
        </w:rPr>
        <w:t>Díaz</w:t>
      </w:r>
      <w:r>
        <w:rPr>
          <w:spacing w:val="-6"/>
          <w:sz w:val="20"/>
        </w:rPr>
        <w:t xml:space="preserve"> </w:t>
      </w:r>
      <w:r>
        <w:rPr>
          <w:sz w:val="20"/>
        </w:rPr>
        <w:t>Alvarado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señora</w:t>
      </w:r>
      <w:r>
        <w:rPr>
          <w:spacing w:val="-5"/>
          <w:sz w:val="20"/>
        </w:rPr>
        <w:t xml:space="preserve"> </w:t>
      </w:r>
      <w:r>
        <w:rPr>
          <w:sz w:val="20"/>
        </w:rPr>
        <w:t>Rodríguez</w:t>
      </w:r>
      <w:r>
        <w:rPr>
          <w:spacing w:val="-5"/>
          <w:sz w:val="20"/>
        </w:rPr>
        <w:t xml:space="preserve"> </w:t>
      </w:r>
      <w:r>
        <w:rPr>
          <w:sz w:val="20"/>
        </w:rPr>
        <w:t>Ricse</w:t>
      </w:r>
      <w:r>
        <w:rPr>
          <w:spacing w:val="-6"/>
          <w:sz w:val="20"/>
        </w:rPr>
        <w:t xml:space="preserve"> </w:t>
      </w:r>
      <w:r>
        <w:rPr>
          <w:sz w:val="20"/>
        </w:rPr>
        <w:t>presentó</w:t>
      </w:r>
      <w:r>
        <w:rPr>
          <w:spacing w:val="-7"/>
          <w:sz w:val="20"/>
        </w:rPr>
        <w:t xml:space="preserve"> </w:t>
      </w:r>
      <w:r>
        <w:rPr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z w:val="20"/>
        </w:rPr>
        <w:t>alegatos</w:t>
      </w:r>
      <w:r>
        <w:rPr>
          <w:spacing w:val="-4"/>
          <w:sz w:val="20"/>
        </w:rPr>
        <w:t xml:space="preserve"> </w:t>
      </w:r>
      <w:r>
        <w:rPr>
          <w:sz w:val="20"/>
        </w:rPr>
        <w:t>finales</w:t>
      </w:r>
      <w:r>
        <w:rPr>
          <w:spacing w:val="-4"/>
          <w:sz w:val="20"/>
        </w:rPr>
        <w:t xml:space="preserve"> </w:t>
      </w:r>
      <w:r>
        <w:rPr>
          <w:sz w:val="20"/>
        </w:rPr>
        <w:t>escritos.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11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abril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2021 los representantes del señor Cuya Lavy presentaron los alegatos finales</w:t>
      </w:r>
      <w:r>
        <w:rPr>
          <w:sz w:val="16"/>
        </w:rPr>
        <w:t xml:space="preserve">. </w:t>
      </w:r>
      <w:r>
        <w:rPr>
          <w:sz w:val="20"/>
        </w:rPr>
        <w:t>El 12 de abril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2021 los representantes del señor Valenzuela Cerna y el Estado presentaron sus </w:t>
      </w:r>
      <w:r>
        <w:rPr>
          <w:sz w:val="20"/>
        </w:rPr>
        <w:t>alegatos finales</w:t>
      </w:r>
      <w:r>
        <w:rPr>
          <w:spacing w:val="-68"/>
          <w:sz w:val="20"/>
        </w:rPr>
        <w:t xml:space="preserve"> </w:t>
      </w:r>
      <w:r>
        <w:rPr>
          <w:sz w:val="20"/>
        </w:rPr>
        <w:t>escritos, y el Estado acompañó varios anexos. En esa misma fecha la Comisión presentó sus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4"/>
          <w:sz w:val="20"/>
        </w:rPr>
        <w:t xml:space="preserve"> </w:t>
      </w:r>
      <w:r>
        <w:rPr>
          <w:sz w:val="20"/>
        </w:rPr>
        <w:t>finales</w:t>
      </w:r>
      <w:r>
        <w:rPr>
          <w:spacing w:val="-4"/>
          <w:sz w:val="20"/>
        </w:rPr>
        <w:t xml:space="preserve"> </w:t>
      </w:r>
      <w:r>
        <w:rPr>
          <w:sz w:val="20"/>
        </w:rPr>
        <w:t>escritas.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abril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2021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concedió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plazo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a la Comisión para que presentaran, a más tardar e</w:t>
      </w:r>
      <w:r>
        <w:rPr>
          <w:sz w:val="20"/>
        </w:rPr>
        <w:t>l 28 de abril de 2021, las observaciones que</w:t>
      </w:r>
      <w:r>
        <w:rPr>
          <w:spacing w:val="1"/>
          <w:sz w:val="20"/>
        </w:rPr>
        <w:t xml:space="preserve"> </w:t>
      </w:r>
      <w:r>
        <w:rPr>
          <w:sz w:val="20"/>
        </w:rPr>
        <w:t>estimaran</w:t>
      </w:r>
      <w:r>
        <w:rPr>
          <w:spacing w:val="-1"/>
          <w:sz w:val="20"/>
        </w:rPr>
        <w:t xml:space="preserve"> </w:t>
      </w:r>
      <w:r>
        <w:rPr>
          <w:sz w:val="20"/>
        </w:rPr>
        <w:t>pertinentes a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documentación anexada</w:t>
      </w:r>
      <w:r>
        <w:rPr>
          <w:spacing w:val="-2"/>
          <w:sz w:val="20"/>
        </w:rPr>
        <w:t xml:space="preserve"> </w:t>
      </w:r>
      <w:r>
        <w:rPr>
          <w:sz w:val="20"/>
        </w:rPr>
        <w:t>por el</w:t>
      </w:r>
      <w:r>
        <w:rPr>
          <w:spacing w:val="1"/>
          <w:sz w:val="20"/>
        </w:rPr>
        <w:t xml:space="preserve"> </w:t>
      </w:r>
      <w:r>
        <w:rPr>
          <w:sz w:val="20"/>
        </w:rPr>
        <w:t>Estado.</w:t>
      </w:r>
    </w:p>
    <w:p w14:paraId="7C4EFA1E" w14:textId="77777777" w:rsidR="003841A9" w:rsidRDefault="003841A9">
      <w:pPr>
        <w:pStyle w:val="Textoindependiente"/>
        <w:spacing w:before="1"/>
      </w:pPr>
    </w:p>
    <w:p w14:paraId="7CDE589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05" w:hanging="1"/>
        <w:jc w:val="both"/>
        <w:rPr>
          <w:sz w:val="20"/>
        </w:rPr>
      </w:pPr>
      <w:r>
        <w:rPr>
          <w:i/>
          <w:sz w:val="20"/>
        </w:rPr>
        <w:t xml:space="preserve">Observaciones a los anexos a los alegatos finales del Estado. </w:t>
      </w:r>
      <w:r>
        <w:rPr>
          <w:sz w:val="20"/>
        </w:rPr>
        <w:t>– Los días 22 y 27 de abril de</w:t>
      </w:r>
      <w:r>
        <w:rPr>
          <w:spacing w:val="-68"/>
          <w:sz w:val="20"/>
        </w:rPr>
        <w:t xml:space="preserve"> </w:t>
      </w:r>
      <w:r>
        <w:rPr>
          <w:sz w:val="20"/>
        </w:rPr>
        <w:t>2021 el representante del señor Díaz Alvarado y la señora Rodríguez Ricse, y los representantes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señor</w:t>
      </w:r>
      <w:r>
        <w:rPr>
          <w:spacing w:val="1"/>
          <w:sz w:val="20"/>
        </w:rPr>
        <w:t xml:space="preserve"> </w:t>
      </w:r>
      <w:r>
        <w:rPr>
          <w:sz w:val="20"/>
        </w:rPr>
        <w:t>Cuya</w:t>
      </w:r>
      <w:r>
        <w:rPr>
          <w:spacing w:val="1"/>
          <w:sz w:val="20"/>
        </w:rPr>
        <w:t xml:space="preserve"> </w:t>
      </w:r>
      <w:r>
        <w:rPr>
          <w:sz w:val="20"/>
        </w:rPr>
        <w:t>Lavy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señor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1"/>
          <w:sz w:val="20"/>
        </w:rPr>
        <w:t xml:space="preserve"> </w:t>
      </w:r>
      <w:r>
        <w:rPr>
          <w:sz w:val="20"/>
        </w:rPr>
        <w:t>Cerna</w:t>
      </w:r>
      <w:r>
        <w:rPr>
          <w:spacing w:val="1"/>
          <w:sz w:val="20"/>
        </w:rPr>
        <w:t xml:space="preserve"> </w:t>
      </w:r>
      <w:r>
        <w:rPr>
          <w:sz w:val="20"/>
        </w:rPr>
        <w:t>presentaron,</w:t>
      </w:r>
      <w:r>
        <w:rPr>
          <w:spacing w:val="1"/>
          <w:sz w:val="20"/>
        </w:rPr>
        <w:t xml:space="preserve"> </w:t>
      </w:r>
      <w:r>
        <w:rPr>
          <w:sz w:val="20"/>
        </w:rPr>
        <w:t>respectivamente,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anexos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escrito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alegatos</w:t>
      </w:r>
      <w:r>
        <w:rPr>
          <w:spacing w:val="-5"/>
          <w:sz w:val="20"/>
        </w:rPr>
        <w:t xml:space="preserve"> </w:t>
      </w:r>
      <w:r>
        <w:rPr>
          <w:sz w:val="20"/>
        </w:rPr>
        <w:t>finales</w:t>
      </w:r>
      <w:r>
        <w:rPr>
          <w:spacing w:val="-6"/>
          <w:sz w:val="20"/>
        </w:rPr>
        <w:t xml:space="preserve"> </w:t>
      </w:r>
      <w:r>
        <w:rPr>
          <w:sz w:val="20"/>
        </w:rPr>
        <w:t>presentados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7"/>
          <w:sz w:val="20"/>
        </w:rPr>
        <w:t xml:space="preserve"> </w:t>
      </w:r>
      <w:r>
        <w:rPr>
          <w:sz w:val="20"/>
        </w:rPr>
        <w:t>Estado. El 28 de abril de 2021 la Comisión informó que no tenía observaciones que formular al</w:t>
      </w:r>
      <w:r>
        <w:rPr>
          <w:spacing w:val="1"/>
          <w:sz w:val="20"/>
        </w:rPr>
        <w:t xml:space="preserve"> </w:t>
      </w:r>
      <w:r>
        <w:rPr>
          <w:sz w:val="20"/>
        </w:rPr>
        <w:t>respecto.</w:t>
      </w:r>
    </w:p>
    <w:p w14:paraId="78F99742" w14:textId="77777777" w:rsidR="003841A9" w:rsidRDefault="003841A9">
      <w:pPr>
        <w:pStyle w:val="Textoindependiente"/>
      </w:pPr>
    </w:p>
    <w:p w14:paraId="1A2CA94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06" w:firstLine="0"/>
        <w:jc w:val="both"/>
        <w:rPr>
          <w:sz w:val="20"/>
        </w:rPr>
      </w:pPr>
      <w:r>
        <w:rPr>
          <w:i/>
          <w:sz w:val="20"/>
        </w:rPr>
        <w:t xml:space="preserve">Prueba para mejor resolver. – </w:t>
      </w:r>
      <w:r>
        <w:rPr>
          <w:sz w:val="20"/>
        </w:rPr>
        <w:t>El 17 de agosto de 2021 se solicitó al Estado y a 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remisión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determinada</w:t>
      </w:r>
      <w:r>
        <w:rPr>
          <w:spacing w:val="-14"/>
          <w:sz w:val="20"/>
        </w:rPr>
        <w:t xml:space="preserve"> </w:t>
      </w:r>
      <w:r>
        <w:rPr>
          <w:sz w:val="20"/>
        </w:rPr>
        <w:t>información,</w:t>
      </w:r>
      <w:r>
        <w:rPr>
          <w:spacing w:val="-15"/>
          <w:sz w:val="20"/>
        </w:rPr>
        <w:t xml:space="preserve"> </w:t>
      </w:r>
      <w:r>
        <w:rPr>
          <w:sz w:val="20"/>
        </w:rPr>
        <w:t>normativa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z w:val="20"/>
        </w:rPr>
        <w:t>prueba</w:t>
      </w:r>
      <w:r>
        <w:rPr>
          <w:spacing w:val="-68"/>
          <w:sz w:val="20"/>
        </w:rPr>
        <w:t xml:space="preserve"> </w:t>
      </w:r>
      <w:r>
        <w:rPr>
          <w:sz w:val="20"/>
        </w:rPr>
        <w:t>para</w:t>
      </w:r>
      <w:r>
        <w:rPr>
          <w:spacing w:val="12"/>
          <w:sz w:val="20"/>
        </w:rPr>
        <w:t xml:space="preserve"> </w:t>
      </w:r>
      <w:r>
        <w:rPr>
          <w:sz w:val="20"/>
        </w:rPr>
        <w:t>mejor</w:t>
      </w:r>
      <w:r>
        <w:rPr>
          <w:spacing w:val="13"/>
          <w:sz w:val="20"/>
        </w:rPr>
        <w:t xml:space="preserve"> </w:t>
      </w:r>
      <w:r>
        <w:rPr>
          <w:sz w:val="20"/>
        </w:rPr>
        <w:t>resolver,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conformidad</w:t>
      </w:r>
      <w:r>
        <w:rPr>
          <w:spacing w:val="12"/>
          <w:sz w:val="20"/>
        </w:rPr>
        <w:t xml:space="preserve"> </w:t>
      </w:r>
      <w:r>
        <w:rPr>
          <w:sz w:val="20"/>
        </w:rPr>
        <w:t>con</w:t>
      </w:r>
      <w:r>
        <w:rPr>
          <w:spacing w:val="15"/>
          <w:sz w:val="20"/>
        </w:rPr>
        <w:t xml:space="preserve"> </w:t>
      </w:r>
      <w:r>
        <w:rPr>
          <w:sz w:val="20"/>
        </w:rPr>
        <w:t>el</w:t>
      </w:r>
      <w:r>
        <w:rPr>
          <w:spacing w:val="13"/>
          <w:sz w:val="20"/>
        </w:rPr>
        <w:t xml:space="preserve"> </w:t>
      </w:r>
      <w:r>
        <w:rPr>
          <w:sz w:val="20"/>
        </w:rPr>
        <w:t>artículo</w:t>
      </w:r>
      <w:r>
        <w:rPr>
          <w:spacing w:val="10"/>
          <w:sz w:val="20"/>
        </w:rPr>
        <w:t xml:space="preserve"> </w:t>
      </w:r>
      <w:r>
        <w:rPr>
          <w:sz w:val="20"/>
        </w:rPr>
        <w:t>58.b)</w:t>
      </w:r>
      <w:r>
        <w:rPr>
          <w:spacing w:val="14"/>
          <w:sz w:val="20"/>
        </w:rPr>
        <w:t xml:space="preserve"> </w:t>
      </w:r>
      <w:r>
        <w:rPr>
          <w:sz w:val="20"/>
        </w:rPr>
        <w:t>del</w:t>
      </w:r>
      <w:r>
        <w:rPr>
          <w:spacing w:val="15"/>
          <w:sz w:val="20"/>
        </w:rPr>
        <w:t xml:space="preserve"> </w:t>
      </w:r>
      <w:r>
        <w:rPr>
          <w:sz w:val="20"/>
        </w:rPr>
        <w:t>Reglamento</w:t>
      </w:r>
      <w:r>
        <w:rPr>
          <w:spacing w:val="10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Corte.</w:t>
      </w:r>
      <w:r>
        <w:rPr>
          <w:spacing w:val="13"/>
          <w:sz w:val="20"/>
        </w:rPr>
        <w:t xml:space="preserve"> </w:t>
      </w:r>
      <w:r>
        <w:rPr>
          <w:sz w:val="20"/>
        </w:rPr>
        <w:t>El</w:t>
      </w:r>
      <w:r>
        <w:rPr>
          <w:spacing w:val="12"/>
          <w:sz w:val="20"/>
        </w:rPr>
        <w:t xml:space="preserve"> </w:t>
      </w:r>
      <w:r>
        <w:rPr>
          <w:sz w:val="20"/>
        </w:rPr>
        <w:t>26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</w:p>
    <w:p w14:paraId="3E67BF39" w14:textId="77777777" w:rsidR="003841A9" w:rsidRDefault="00AC75D8">
      <w:pPr>
        <w:pStyle w:val="Textoindependiente"/>
        <w:spacing w:before="4"/>
        <w:rPr>
          <w:sz w:val="21"/>
        </w:rPr>
      </w:pPr>
      <w:r>
        <w:pict w14:anchorId="35A894AC">
          <v:rect id="docshape5" o:spid="_x0000_s2105" style="position:absolute;margin-left:62.4pt;margin-top:14.2pt;width:2in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2D1FB5CA" w14:textId="77777777" w:rsidR="003841A9" w:rsidRDefault="00AC75D8">
      <w:pPr>
        <w:tabs>
          <w:tab w:val="left" w:pos="847"/>
        </w:tabs>
        <w:spacing w:before="100"/>
        <w:ind w:left="127" w:right="204"/>
        <w:jc w:val="both"/>
        <w:rPr>
          <w:sz w:val="16"/>
        </w:rPr>
      </w:pPr>
      <w:bookmarkStart w:id="13" w:name="_bookmark10"/>
      <w:bookmarkEnd w:id="13"/>
      <w:r>
        <w:rPr>
          <w:sz w:val="16"/>
          <w:vertAlign w:val="superscript"/>
        </w:rPr>
        <w:t>9</w:t>
      </w:r>
      <w:r>
        <w:rPr>
          <w:sz w:val="16"/>
        </w:rPr>
        <w:tab/>
        <w:t>Además,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4"/>
          <w:sz w:val="16"/>
        </w:rPr>
        <w:t xml:space="preserve"> </w:t>
      </w:r>
      <w:r>
        <w:rPr>
          <w:sz w:val="16"/>
        </w:rPr>
        <w:t>efectuada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5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marzo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2021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representante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señor</w:t>
      </w:r>
      <w:r>
        <w:rPr>
          <w:spacing w:val="-6"/>
          <w:sz w:val="16"/>
        </w:rPr>
        <w:t xml:space="preserve"> </w:t>
      </w:r>
      <w:r>
        <w:rPr>
          <w:sz w:val="16"/>
        </w:rPr>
        <w:t>Díaz</w:t>
      </w:r>
      <w:r>
        <w:rPr>
          <w:spacing w:val="-5"/>
          <w:sz w:val="16"/>
        </w:rPr>
        <w:t xml:space="preserve"> </w:t>
      </w:r>
      <w:r>
        <w:rPr>
          <w:sz w:val="16"/>
        </w:rPr>
        <w:t>Alvarado</w:t>
      </w:r>
      <w:r>
        <w:rPr>
          <w:spacing w:val="-7"/>
          <w:sz w:val="16"/>
        </w:rPr>
        <w:t xml:space="preserve"> </w:t>
      </w:r>
      <w:r>
        <w:rPr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54"/>
          <w:sz w:val="16"/>
        </w:rPr>
        <w:t xml:space="preserve"> </w:t>
      </w:r>
      <w:r>
        <w:rPr>
          <w:sz w:val="16"/>
        </w:rPr>
        <w:t>la presunta pudiera intervenir durante la audiencia en la presentación de los alegatos finales, la Secretaría le informó,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siguiendo instrucciones de la Presidenta de la Corte, que durante el tiempo concedido a su representación para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presentación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alegados</w:t>
      </w:r>
      <w:r>
        <w:rPr>
          <w:spacing w:val="-4"/>
          <w:sz w:val="16"/>
        </w:rPr>
        <w:t xml:space="preserve"> </w:t>
      </w:r>
      <w:r>
        <w:rPr>
          <w:sz w:val="16"/>
        </w:rPr>
        <w:t>dicha</w:t>
      </w:r>
      <w:r>
        <w:rPr>
          <w:spacing w:val="-1"/>
          <w:sz w:val="16"/>
        </w:rPr>
        <w:t xml:space="preserve"> </w:t>
      </w:r>
      <w:r>
        <w:rPr>
          <w:sz w:val="16"/>
        </w:rPr>
        <w:t>presunta</w:t>
      </w:r>
      <w:r>
        <w:rPr>
          <w:spacing w:val="-2"/>
          <w:sz w:val="16"/>
        </w:rPr>
        <w:t xml:space="preserve"> </w:t>
      </w:r>
      <w:r>
        <w:rPr>
          <w:sz w:val="16"/>
        </w:rPr>
        <w:t>víctima podría</w:t>
      </w:r>
      <w:r>
        <w:rPr>
          <w:spacing w:val="-2"/>
          <w:sz w:val="16"/>
        </w:rPr>
        <w:t xml:space="preserve"> </w:t>
      </w:r>
      <w:r>
        <w:rPr>
          <w:sz w:val="16"/>
        </w:rPr>
        <w:t>hacer</w:t>
      </w:r>
      <w:r>
        <w:rPr>
          <w:spacing w:val="-1"/>
          <w:sz w:val="16"/>
        </w:rPr>
        <w:t xml:space="preserve"> </w:t>
      </w:r>
      <w:r>
        <w:rPr>
          <w:sz w:val="16"/>
        </w:rPr>
        <w:t>sus manifestaciones.</w:t>
      </w:r>
    </w:p>
    <w:p w14:paraId="348DD62F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14" w:name="_bookmark11"/>
      <w:bookmarkEnd w:id="14"/>
      <w:r>
        <w:rPr>
          <w:sz w:val="16"/>
          <w:vertAlign w:val="superscript"/>
        </w:rPr>
        <w:t>10</w:t>
      </w:r>
      <w:r>
        <w:rPr>
          <w:sz w:val="16"/>
        </w:rPr>
        <w:tab/>
        <w:t>El 2 de marzo de 2021 los representantes informaron que el testigo Walter Albán Peralta “no podrá declarar 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audiencia”, y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presentaron su affidávit.</w:t>
      </w:r>
    </w:p>
    <w:p w14:paraId="405E8DB5" w14:textId="77777777" w:rsidR="003841A9" w:rsidRDefault="00AC75D8">
      <w:pPr>
        <w:tabs>
          <w:tab w:val="left" w:pos="847"/>
        </w:tabs>
        <w:ind w:left="127" w:right="202"/>
        <w:jc w:val="both"/>
        <w:rPr>
          <w:sz w:val="16"/>
        </w:rPr>
      </w:pPr>
      <w:bookmarkStart w:id="15" w:name="_bookmark12"/>
      <w:bookmarkEnd w:id="15"/>
      <w:r>
        <w:rPr>
          <w:sz w:val="16"/>
          <w:vertAlign w:val="superscript"/>
        </w:rPr>
        <w:t>11</w:t>
      </w:r>
      <w:r>
        <w:rPr>
          <w:sz w:val="16"/>
        </w:rPr>
        <w:tab/>
        <w:t xml:space="preserve">El 2 </w:t>
      </w:r>
      <w:r>
        <w:rPr>
          <w:sz w:val="16"/>
        </w:rPr>
        <w:t>de marzo de 2021 los representantes informaron que la señora Gabriela Knaul no rendirá su pericia por la</w:t>
      </w:r>
      <w:r>
        <w:rPr>
          <w:spacing w:val="1"/>
          <w:sz w:val="16"/>
        </w:rPr>
        <w:t xml:space="preserve"> </w:t>
      </w:r>
      <w:r>
        <w:rPr>
          <w:sz w:val="16"/>
        </w:rPr>
        <w:t>situación de Covid-19. El 3 de marzo de 2021 los representantes del señor Valenzuela remitieron el peritaje del señor</w:t>
      </w:r>
      <w:r>
        <w:rPr>
          <w:spacing w:val="1"/>
          <w:sz w:val="16"/>
        </w:rPr>
        <w:t xml:space="preserve"> </w:t>
      </w:r>
      <w:r>
        <w:rPr>
          <w:sz w:val="16"/>
        </w:rPr>
        <w:t>Rogerio Varela en idioma portugués. Mediante comunicación de 5 de marzo de 2021 la Secretaría de la Corte, siguiendo</w:t>
      </w:r>
      <w:r>
        <w:rPr>
          <w:spacing w:val="1"/>
          <w:sz w:val="16"/>
        </w:rPr>
        <w:t xml:space="preserve"> </w:t>
      </w:r>
      <w:r>
        <w:rPr>
          <w:sz w:val="16"/>
        </w:rPr>
        <w:t>instrucciones de la Presidenta de la Corte, solicitó a los representantes la remisión del peritaje en idioma de trabajo del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caso,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en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españo</w:t>
      </w:r>
      <w:r>
        <w:rPr>
          <w:spacing w:val="-1"/>
          <w:sz w:val="16"/>
        </w:rPr>
        <w:t>l.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10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marzo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2021</w:t>
      </w:r>
      <w:r>
        <w:rPr>
          <w:spacing w:val="-13"/>
          <w:sz w:val="16"/>
        </w:rPr>
        <w:t xml:space="preserve"> </w:t>
      </w:r>
      <w:r>
        <w:rPr>
          <w:sz w:val="16"/>
        </w:rPr>
        <w:t>se</w:t>
      </w:r>
      <w:r>
        <w:rPr>
          <w:spacing w:val="-11"/>
          <w:sz w:val="16"/>
        </w:rPr>
        <w:t xml:space="preserve"> </w:t>
      </w:r>
      <w:r>
        <w:rPr>
          <w:sz w:val="16"/>
        </w:rPr>
        <w:t>concedió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4"/>
          <w:sz w:val="16"/>
        </w:rPr>
        <w:t xml:space="preserve"> </w:t>
      </w:r>
      <w:r>
        <w:rPr>
          <w:sz w:val="16"/>
        </w:rPr>
        <w:t>plazo</w:t>
      </w:r>
      <w:r>
        <w:rPr>
          <w:spacing w:val="-10"/>
          <w:sz w:val="16"/>
        </w:rPr>
        <w:t xml:space="preserve"> </w:t>
      </w:r>
      <w:r>
        <w:rPr>
          <w:sz w:val="16"/>
        </w:rPr>
        <w:t>al</w:t>
      </w:r>
      <w:r>
        <w:rPr>
          <w:spacing w:val="-12"/>
          <w:sz w:val="16"/>
        </w:rPr>
        <w:t xml:space="preserve"> </w:t>
      </w:r>
      <w:r>
        <w:rPr>
          <w:sz w:val="16"/>
        </w:rPr>
        <w:t>18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marzo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2021</w:t>
      </w:r>
      <w:r>
        <w:rPr>
          <w:spacing w:val="-10"/>
          <w:sz w:val="16"/>
        </w:rPr>
        <w:t xml:space="preserve"> </w:t>
      </w:r>
      <w:r>
        <w:rPr>
          <w:sz w:val="16"/>
        </w:rPr>
        <w:t>para</w:t>
      </w:r>
      <w:r>
        <w:rPr>
          <w:spacing w:val="-14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presentación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traducción</w:t>
      </w:r>
      <w:r>
        <w:rPr>
          <w:spacing w:val="-54"/>
          <w:sz w:val="16"/>
        </w:rPr>
        <w:t xml:space="preserve"> </w:t>
      </w:r>
      <w:r>
        <w:rPr>
          <w:sz w:val="16"/>
        </w:rPr>
        <w:t>al idioma español del peritaje. El 23 de marzo de 2021 se indica que la traducción al español del affidávit del peritaje no</w:t>
      </w:r>
      <w:r>
        <w:rPr>
          <w:spacing w:val="1"/>
          <w:sz w:val="16"/>
        </w:rPr>
        <w:t xml:space="preserve"> </w:t>
      </w:r>
      <w:r>
        <w:rPr>
          <w:sz w:val="16"/>
        </w:rPr>
        <w:t>fue presentada, por lo q</w:t>
      </w:r>
      <w:r>
        <w:rPr>
          <w:sz w:val="16"/>
        </w:rPr>
        <w:t>ue, siguiendo instrucciones de la Presidenta de la Corte, el peritaje presentado fue declarado</w:t>
      </w:r>
      <w:r>
        <w:rPr>
          <w:spacing w:val="1"/>
          <w:sz w:val="16"/>
        </w:rPr>
        <w:t xml:space="preserve"> </w:t>
      </w:r>
      <w:r>
        <w:rPr>
          <w:sz w:val="16"/>
        </w:rPr>
        <w:t>inadmisible.</w:t>
      </w:r>
    </w:p>
    <w:p w14:paraId="066F4148" w14:textId="77777777" w:rsidR="003841A9" w:rsidRDefault="00AC75D8">
      <w:pPr>
        <w:tabs>
          <w:tab w:val="left" w:pos="847"/>
        </w:tabs>
        <w:ind w:left="127" w:right="217"/>
        <w:jc w:val="both"/>
        <w:rPr>
          <w:sz w:val="16"/>
        </w:rPr>
      </w:pPr>
      <w:bookmarkStart w:id="16" w:name="_bookmark13"/>
      <w:bookmarkEnd w:id="16"/>
      <w:r>
        <w:rPr>
          <w:sz w:val="16"/>
          <w:vertAlign w:val="superscript"/>
        </w:rPr>
        <w:t>12</w:t>
      </w:r>
      <w:r>
        <w:rPr>
          <w:sz w:val="16"/>
        </w:rPr>
        <w:tab/>
        <w:t>A esta audiencia comparecieron: a) por la Comisión Interamericana de Derechos Humanos: el señor Edgar</w:t>
      </w:r>
      <w:r>
        <w:rPr>
          <w:spacing w:val="1"/>
          <w:sz w:val="16"/>
        </w:rPr>
        <w:t xml:space="preserve"> </w:t>
      </w:r>
      <w:r>
        <w:rPr>
          <w:sz w:val="16"/>
        </w:rPr>
        <w:t>Stuardo Ralón Orellana, Comisionado, la señ</w:t>
      </w:r>
      <w:r>
        <w:rPr>
          <w:sz w:val="16"/>
        </w:rPr>
        <w:t>ora Marisol Blanchard, Secretaria Ejecutiva Adjunta, y el señor Jorge Meza</w:t>
      </w:r>
      <w:r>
        <w:rPr>
          <w:spacing w:val="1"/>
          <w:sz w:val="16"/>
        </w:rPr>
        <w:t xml:space="preserve"> </w:t>
      </w:r>
      <w:r>
        <w:rPr>
          <w:sz w:val="16"/>
        </w:rPr>
        <w:t>Flores y la señora Daniela Saavedra, asesores; b) por los representantes del señor Jorge Luis Cuya Lavy: los señores</w:t>
      </w:r>
      <w:r>
        <w:rPr>
          <w:spacing w:val="1"/>
          <w:sz w:val="16"/>
        </w:rPr>
        <w:t xml:space="preserve"> </w:t>
      </w:r>
      <w:r>
        <w:rPr>
          <w:sz w:val="16"/>
        </w:rPr>
        <w:t>Leonardo Cardoso de Magalhaes, Mariano Maciel, y Javier Mongrove</w:t>
      </w:r>
      <w:r>
        <w:rPr>
          <w:sz w:val="16"/>
        </w:rPr>
        <w:t>jo, Defensores Públicos Interamericanos; c) por los</w:t>
      </w:r>
      <w:r>
        <w:rPr>
          <w:spacing w:val="1"/>
          <w:sz w:val="16"/>
        </w:rPr>
        <w:t xml:space="preserve"> </w:t>
      </w:r>
      <w:r>
        <w:rPr>
          <w:sz w:val="16"/>
        </w:rPr>
        <w:t>representantes del señor Walter Antonio Valenzuela Cerna: la señora Rivana Barreto Ricarte de Oliveira y el señor Hugo</w:t>
      </w:r>
      <w:r>
        <w:rPr>
          <w:spacing w:val="1"/>
          <w:sz w:val="16"/>
        </w:rPr>
        <w:t xml:space="preserve"> </w:t>
      </w:r>
      <w:r>
        <w:rPr>
          <w:sz w:val="16"/>
        </w:rPr>
        <w:t>Giménez,</w:t>
      </w:r>
      <w:r>
        <w:rPr>
          <w:spacing w:val="-9"/>
          <w:sz w:val="16"/>
        </w:rPr>
        <w:t xml:space="preserve"> </w:t>
      </w:r>
      <w:r>
        <w:rPr>
          <w:sz w:val="16"/>
        </w:rPr>
        <w:t>Defensores</w:t>
      </w:r>
      <w:r>
        <w:rPr>
          <w:spacing w:val="-7"/>
          <w:sz w:val="16"/>
        </w:rPr>
        <w:t xml:space="preserve"> </w:t>
      </w:r>
      <w:r>
        <w:rPr>
          <w:sz w:val="16"/>
        </w:rPr>
        <w:t>Públicos</w:t>
      </w:r>
      <w:r>
        <w:rPr>
          <w:spacing w:val="-7"/>
          <w:sz w:val="16"/>
        </w:rPr>
        <w:t xml:space="preserve"> </w:t>
      </w:r>
      <w:r>
        <w:rPr>
          <w:sz w:val="16"/>
        </w:rPr>
        <w:t>Interamericanos;</w:t>
      </w:r>
      <w:r>
        <w:rPr>
          <w:spacing w:val="-8"/>
          <w:sz w:val="16"/>
        </w:rPr>
        <w:t xml:space="preserve"> </w:t>
      </w:r>
      <w:r>
        <w:rPr>
          <w:sz w:val="16"/>
        </w:rPr>
        <w:t>d)</w:t>
      </w:r>
      <w:r>
        <w:rPr>
          <w:spacing w:val="-8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señor</w:t>
      </w:r>
      <w:r>
        <w:rPr>
          <w:spacing w:val="-6"/>
          <w:sz w:val="16"/>
        </w:rPr>
        <w:t xml:space="preserve"> </w:t>
      </w:r>
      <w:r>
        <w:rPr>
          <w:sz w:val="16"/>
        </w:rPr>
        <w:t>Jean</w:t>
      </w:r>
      <w:r>
        <w:rPr>
          <w:spacing w:val="-11"/>
          <w:sz w:val="16"/>
        </w:rPr>
        <w:t xml:space="preserve"> </w:t>
      </w:r>
      <w:r>
        <w:rPr>
          <w:sz w:val="16"/>
        </w:rPr>
        <w:t>Aubert</w:t>
      </w:r>
      <w:r>
        <w:rPr>
          <w:spacing w:val="-8"/>
          <w:sz w:val="16"/>
        </w:rPr>
        <w:t xml:space="preserve"> </w:t>
      </w:r>
      <w:r>
        <w:rPr>
          <w:sz w:val="16"/>
        </w:rPr>
        <w:t>Díaz</w:t>
      </w:r>
      <w:r>
        <w:rPr>
          <w:spacing w:val="-8"/>
          <w:sz w:val="16"/>
        </w:rPr>
        <w:t xml:space="preserve"> </w:t>
      </w:r>
      <w:r>
        <w:rPr>
          <w:sz w:val="16"/>
        </w:rPr>
        <w:t>Alvarado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señora</w:t>
      </w:r>
      <w:r>
        <w:rPr>
          <w:spacing w:val="-54"/>
          <w:sz w:val="16"/>
        </w:rPr>
        <w:t xml:space="preserve"> </w:t>
      </w:r>
      <w:r>
        <w:rPr>
          <w:sz w:val="16"/>
        </w:rPr>
        <w:t>María</w:t>
      </w:r>
      <w:r>
        <w:rPr>
          <w:spacing w:val="-14"/>
          <w:sz w:val="16"/>
        </w:rPr>
        <w:t xml:space="preserve"> </w:t>
      </w:r>
      <w:r>
        <w:rPr>
          <w:sz w:val="16"/>
        </w:rPr>
        <w:t>Silvana</w:t>
      </w:r>
      <w:r>
        <w:rPr>
          <w:spacing w:val="-10"/>
          <w:sz w:val="16"/>
        </w:rPr>
        <w:t xml:space="preserve"> </w:t>
      </w:r>
      <w:r>
        <w:rPr>
          <w:sz w:val="16"/>
        </w:rPr>
        <w:t>Rodríguez</w:t>
      </w:r>
      <w:r>
        <w:rPr>
          <w:spacing w:val="-13"/>
          <w:sz w:val="16"/>
        </w:rPr>
        <w:t xml:space="preserve"> </w:t>
      </w:r>
      <w:r>
        <w:rPr>
          <w:sz w:val="16"/>
        </w:rPr>
        <w:t>Ricse: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señores</w:t>
      </w:r>
      <w:r>
        <w:rPr>
          <w:spacing w:val="-10"/>
          <w:sz w:val="16"/>
        </w:rPr>
        <w:t xml:space="preserve"> </w:t>
      </w:r>
      <w:r>
        <w:rPr>
          <w:sz w:val="16"/>
        </w:rPr>
        <w:t>Enrique</w:t>
      </w:r>
      <w:r>
        <w:rPr>
          <w:spacing w:val="-10"/>
          <w:sz w:val="16"/>
        </w:rPr>
        <w:t xml:space="preserve"> </w:t>
      </w:r>
      <w:r>
        <w:rPr>
          <w:sz w:val="16"/>
        </w:rPr>
        <w:t>Tazza</w:t>
      </w:r>
      <w:r>
        <w:rPr>
          <w:spacing w:val="-13"/>
          <w:sz w:val="16"/>
        </w:rPr>
        <w:t xml:space="preserve"> </w:t>
      </w:r>
      <w:r>
        <w:rPr>
          <w:sz w:val="16"/>
        </w:rPr>
        <w:t>Chaupis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Guissepe</w:t>
      </w:r>
      <w:r>
        <w:rPr>
          <w:spacing w:val="-12"/>
          <w:sz w:val="16"/>
        </w:rPr>
        <w:t xml:space="preserve"> </w:t>
      </w:r>
      <w:r>
        <w:rPr>
          <w:sz w:val="16"/>
        </w:rPr>
        <w:t>Francescolli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las</w:t>
      </w:r>
      <w:r>
        <w:rPr>
          <w:spacing w:val="-11"/>
          <w:sz w:val="16"/>
        </w:rPr>
        <w:t xml:space="preserve"> </w:t>
      </w:r>
      <w:r>
        <w:rPr>
          <w:sz w:val="16"/>
        </w:rPr>
        <w:t>presuntas</w:t>
      </w:r>
      <w:r>
        <w:rPr>
          <w:spacing w:val="-12"/>
          <w:sz w:val="16"/>
        </w:rPr>
        <w:t xml:space="preserve"> </w:t>
      </w:r>
      <w:r>
        <w:rPr>
          <w:sz w:val="16"/>
        </w:rPr>
        <w:t>víctimas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señor</w:t>
      </w:r>
      <w:r>
        <w:rPr>
          <w:spacing w:val="-54"/>
          <w:sz w:val="16"/>
        </w:rPr>
        <w:t xml:space="preserve"> </w:t>
      </w:r>
      <w:r>
        <w:rPr>
          <w:sz w:val="16"/>
        </w:rPr>
        <w:t>Jean Aubert Díaz Alvarado y la señora Martha Silvana Rodríguez Ricse, y e) por la represe</w:t>
      </w:r>
      <w:r>
        <w:rPr>
          <w:sz w:val="16"/>
        </w:rPr>
        <w:t>ntación del Estado de Perú: el</w:t>
      </w:r>
      <w:r>
        <w:rPr>
          <w:spacing w:val="1"/>
          <w:sz w:val="16"/>
        </w:rPr>
        <w:t xml:space="preserve"> </w:t>
      </w:r>
      <w:r>
        <w:rPr>
          <w:sz w:val="16"/>
        </w:rPr>
        <w:t>señor</w:t>
      </w:r>
      <w:r>
        <w:rPr>
          <w:spacing w:val="-8"/>
          <w:sz w:val="16"/>
        </w:rPr>
        <w:t xml:space="preserve"> </w:t>
      </w:r>
      <w:r>
        <w:rPr>
          <w:sz w:val="16"/>
        </w:rPr>
        <w:t>Carlos</w:t>
      </w:r>
      <w:r>
        <w:rPr>
          <w:spacing w:val="-8"/>
          <w:sz w:val="16"/>
        </w:rPr>
        <w:t xml:space="preserve"> </w:t>
      </w:r>
      <w:r>
        <w:rPr>
          <w:sz w:val="16"/>
        </w:rPr>
        <w:t>Miguel</w:t>
      </w:r>
      <w:r>
        <w:rPr>
          <w:spacing w:val="-7"/>
          <w:sz w:val="16"/>
        </w:rPr>
        <w:t xml:space="preserve"> </w:t>
      </w:r>
      <w:r>
        <w:rPr>
          <w:sz w:val="16"/>
        </w:rPr>
        <w:t>Reaño</w:t>
      </w:r>
      <w:r>
        <w:rPr>
          <w:spacing w:val="-5"/>
          <w:sz w:val="16"/>
        </w:rPr>
        <w:t xml:space="preserve"> </w:t>
      </w:r>
      <w:r>
        <w:rPr>
          <w:sz w:val="16"/>
        </w:rPr>
        <w:t>Balarezo,</w:t>
      </w:r>
      <w:r>
        <w:rPr>
          <w:spacing w:val="-7"/>
          <w:sz w:val="16"/>
        </w:rPr>
        <w:t xml:space="preserve"> </w:t>
      </w:r>
      <w:r>
        <w:rPr>
          <w:sz w:val="16"/>
        </w:rPr>
        <w:t>Agente,</w:t>
      </w:r>
      <w:r>
        <w:rPr>
          <w:spacing w:val="-7"/>
          <w:sz w:val="16"/>
        </w:rPr>
        <w:t xml:space="preserve"> </w:t>
      </w:r>
      <w:r>
        <w:rPr>
          <w:sz w:val="16"/>
        </w:rPr>
        <w:t>Procurador</w:t>
      </w:r>
      <w:r>
        <w:rPr>
          <w:spacing w:val="-5"/>
          <w:sz w:val="16"/>
        </w:rPr>
        <w:t xml:space="preserve"> </w:t>
      </w:r>
      <w:r>
        <w:rPr>
          <w:sz w:val="16"/>
        </w:rPr>
        <w:t>Público</w:t>
      </w:r>
      <w:r>
        <w:rPr>
          <w:spacing w:val="-4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-8"/>
          <w:sz w:val="16"/>
        </w:rPr>
        <w:t xml:space="preserve"> </w:t>
      </w:r>
      <w:r>
        <w:rPr>
          <w:sz w:val="16"/>
        </w:rPr>
        <w:t>Supranacional,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señor</w:t>
      </w:r>
      <w:r>
        <w:rPr>
          <w:spacing w:val="-7"/>
          <w:sz w:val="16"/>
        </w:rPr>
        <w:t xml:space="preserve"> </w:t>
      </w:r>
      <w:r>
        <w:rPr>
          <w:sz w:val="16"/>
        </w:rPr>
        <w:t>Domingo</w:t>
      </w:r>
      <w:r>
        <w:rPr>
          <w:spacing w:val="-5"/>
          <w:sz w:val="16"/>
        </w:rPr>
        <w:t xml:space="preserve"> </w:t>
      </w:r>
      <w:r>
        <w:rPr>
          <w:sz w:val="16"/>
        </w:rPr>
        <w:t>Enrique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Rojas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Chacaltana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señora</w:t>
      </w:r>
      <w:r>
        <w:rPr>
          <w:spacing w:val="-17"/>
          <w:sz w:val="16"/>
        </w:rPr>
        <w:t xml:space="preserve"> </w:t>
      </w:r>
      <w:r>
        <w:rPr>
          <w:spacing w:val="-1"/>
          <w:sz w:val="16"/>
        </w:rPr>
        <w:t>Angela</w:t>
      </w:r>
      <w:r>
        <w:rPr>
          <w:spacing w:val="-14"/>
          <w:sz w:val="16"/>
        </w:rPr>
        <w:t xml:space="preserve"> </w:t>
      </w:r>
      <w:r>
        <w:rPr>
          <w:sz w:val="16"/>
        </w:rPr>
        <w:t>Fiorella</w:t>
      </w:r>
      <w:r>
        <w:rPr>
          <w:spacing w:val="-11"/>
          <w:sz w:val="16"/>
        </w:rPr>
        <w:t xml:space="preserve"> </w:t>
      </w:r>
      <w:r>
        <w:rPr>
          <w:sz w:val="16"/>
        </w:rPr>
        <w:t>Huasupoma</w:t>
      </w:r>
      <w:r>
        <w:rPr>
          <w:spacing w:val="-14"/>
          <w:sz w:val="16"/>
        </w:rPr>
        <w:t xml:space="preserve"> </w:t>
      </w:r>
      <w:r>
        <w:rPr>
          <w:sz w:val="16"/>
        </w:rPr>
        <w:t>Soto,</w:t>
      </w:r>
      <w:r>
        <w:rPr>
          <w:spacing w:val="-12"/>
          <w:sz w:val="16"/>
        </w:rPr>
        <w:t xml:space="preserve"> </w:t>
      </w:r>
      <w:r>
        <w:rPr>
          <w:sz w:val="16"/>
        </w:rPr>
        <w:t>Abogado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z w:val="16"/>
        </w:rPr>
        <w:t>Abogada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Procuraduría</w:t>
      </w:r>
      <w:r>
        <w:rPr>
          <w:spacing w:val="-12"/>
          <w:sz w:val="16"/>
        </w:rPr>
        <w:t xml:space="preserve"> </w:t>
      </w:r>
      <w:r>
        <w:rPr>
          <w:sz w:val="16"/>
        </w:rPr>
        <w:t>Pública</w:t>
      </w:r>
      <w:r>
        <w:rPr>
          <w:spacing w:val="-13"/>
          <w:sz w:val="16"/>
        </w:rPr>
        <w:t xml:space="preserve"> </w:t>
      </w:r>
      <w:r>
        <w:rPr>
          <w:sz w:val="16"/>
        </w:rPr>
        <w:t>Especializada</w:t>
      </w:r>
      <w:r>
        <w:rPr>
          <w:spacing w:val="-54"/>
          <w:sz w:val="16"/>
        </w:rPr>
        <w:t xml:space="preserve"> </w:t>
      </w:r>
      <w:r>
        <w:rPr>
          <w:sz w:val="16"/>
        </w:rPr>
        <w:t>Supranacional.</w:t>
      </w:r>
    </w:p>
    <w:p w14:paraId="7528298A" w14:textId="77777777" w:rsidR="003841A9" w:rsidRDefault="00AC75D8">
      <w:pPr>
        <w:tabs>
          <w:tab w:val="left" w:pos="847"/>
        </w:tabs>
        <w:spacing w:before="2"/>
        <w:ind w:left="127" w:right="206"/>
        <w:jc w:val="both"/>
        <w:rPr>
          <w:sz w:val="16"/>
        </w:rPr>
      </w:pPr>
      <w:bookmarkStart w:id="17" w:name="_bookmark14"/>
      <w:bookmarkEnd w:id="17"/>
      <w:r>
        <w:rPr>
          <w:sz w:val="16"/>
          <w:vertAlign w:val="superscript"/>
        </w:rPr>
        <w:t>13</w:t>
      </w:r>
      <w:r>
        <w:rPr>
          <w:sz w:val="16"/>
        </w:rPr>
        <w:tab/>
        <w:t>El escrito fue firmado por Javier Eduardo Fernández Dávila Mercado, Presidente de la Asociación Distrital de</w:t>
      </w:r>
      <w:r>
        <w:rPr>
          <w:spacing w:val="1"/>
          <w:sz w:val="16"/>
        </w:rPr>
        <w:t xml:space="preserve"> </w:t>
      </w:r>
      <w:r>
        <w:rPr>
          <w:sz w:val="16"/>
        </w:rPr>
        <w:t>Magistrados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Arequipa.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escrito</w:t>
      </w:r>
      <w:r>
        <w:rPr>
          <w:spacing w:val="-7"/>
          <w:sz w:val="16"/>
        </w:rPr>
        <w:t xml:space="preserve"> </w:t>
      </w:r>
      <w:r>
        <w:rPr>
          <w:sz w:val="16"/>
        </w:rPr>
        <w:t>realiza</w:t>
      </w:r>
      <w:r>
        <w:rPr>
          <w:spacing w:val="-6"/>
          <w:sz w:val="16"/>
        </w:rPr>
        <w:t xml:space="preserve"> </w:t>
      </w:r>
      <w:r>
        <w:rPr>
          <w:sz w:val="16"/>
        </w:rPr>
        <w:t>consideraciones</w:t>
      </w:r>
      <w:r>
        <w:rPr>
          <w:spacing w:val="-11"/>
          <w:sz w:val="16"/>
        </w:rPr>
        <w:t xml:space="preserve"> </w:t>
      </w:r>
      <w:r>
        <w:rPr>
          <w:sz w:val="16"/>
        </w:rPr>
        <w:t>sobre</w:t>
      </w:r>
      <w:r>
        <w:rPr>
          <w:spacing w:val="-7"/>
          <w:sz w:val="16"/>
        </w:rPr>
        <w:t xml:space="preserve"> </w:t>
      </w:r>
      <w:r>
        <w:rPr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proceso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9"/>
          <w:sz w:val="16"/>
        </w:rPr>
        <w:t xml:space="preserve"> </w:t>
      </w:r>
      <w:r>
        <w:rPr>
          <w:sz w:val="16"/>
        </w:rPr>
        <w:t>es</w:t>
      </w:r>
      <w:r>
        <w:rPr>
          <w:spacing w:val="-5"/>
          <w:sz w:val="16"/>
        </w:rPr>
        <w:t xml:space="preserve"> </w:t>
      </w:r>
      <w:r>
        <w:rPr>
          <w:sz w:val="16"/>
        </w:rPr>
        <w:t>contrario</w:t>
      </w:r>
      <w:r>
        <w:rPr>
          <w:spacing w:val="-54"/>
          <w:sz w:val="16"/>
        </w:rPr>
        <w:t xml:space="preserve"> </w:t>
      </w:r>
      <w:r>
        <w:rPr>
          <w:sz w:val="16"/>
        </w:rPr>
        <w:t>a las obligaciones internacionales del Estado peruano y tenga a bien ordenar una medida de reparación contenida en una</w:t>
      </w:r>
      <w:r>
        <w:rPr>
          <w:spacing w:val="-54"/>
          <w:sz w:val="16"/>
        </w:rPr>
        <w:t xml:space="preserve"> </w:t>
      </w:r>
      <w:r>
        <w:rPr>
          <w:sz w:val="16"/>
        </w:rPr>
        <w:t>garantía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repetición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expulse</w:t>
      </w:r>
      <w:r>
        <w:rPr>
          <w:spacing w:val="-2"/>
          <w:sz w:val="16"/>
        </w:rPr>
        <w:t xml:space="preserve"> </w:t>
      </w:r>
      <w:r>
        <w:rPr>
          <w:sz w:val="16"/>
        </w:rPr>
        <w:t>del ordenamiento</w:t>
      </w:r>
      <w:r>
        <w:rPr>
          <w:spacing w:val="2"/>
          <w:sz w:val="16"/>
        </w:rPr>
        <w:t xml:space="preserve"> </w:t>
      </w:r>
      <w:r>
        <w:rPr>
          <w:sz w:val="16"/>
        </w:rPr>
        <w:t>jurídico</w:t>
      </w:r>
      <w:r>
        <w:rPr>
          <w:spacing w:val="-1"/>
          <w:sz w:val="16"/>
        </w:rPr>
        <w:t xml:space="preserve"> </w:t>
      </w:r>
      <w:r>
        <w:rPr>
          <w:sz w:val="16"/>
        </w:rPr>
        <w:t>peruano</w:t>
      </w:r>
      <w:r>
        <w:rPr>
          <w:spacing w:val="-1"/>
          <w:sz w:val="16"/>
        </w:rPr>
        <w:t xml:space="preserve"> </w:t>
      </w:r>
      <w:r>
        <w:rPr>
          <w:sz w:val="16"/>
        </w:rPr>
        <w:t>dicha</w:t>
      </w:r>
      <w:r>
        <w:rPr>
          <w:spacing w:val="-2"/>
          <w:sz w:val="16"/>
        </w:rPr>
        <w:t xml:space="preserve"> </w:t>
      </w:r>
      <w:r>
        <w:rPr>
          <w:sz w:val="16"/>
        </w:rPr>
        <w:t>figura.</w:t>
      </w:r>
    </w:p>
    <w:p w14:paraId="20CE90CA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2F956063" w14:textId="77777777" w:rsidR="003841A9" w:rsidRDefault="00AC75D8">
      <w:pPr>
        <w:pStyle w:val="Textoindependiente"/>
        <w:spacing w:before="88"/>
        <w:ind w:left="127" w:right="205"/>
        <w:jc w:val="both"/>
      </w:pPr>
      <w:r>
        <w:lastRenderedPageBreak/>
        <w:t>agosto de 2021 los representantes del señor Cuya y del señor Díaz y la señora Rodríguez y el 27</w:t>
      </w:r>
      <w:r>
        <w:rPr>
          <w:spacing w:val="-6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agosto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2021 el</w:t>
      </w:r>
      <w:r>
        <w:rPr>
          <w:spacing w:val="-5"/>
        </w:rPr>
        <w:t xml:space="preserve"> </w:t>
      </w:r>
      <w:r>
        <w:t>Estado,</w:t>
      </w:r>
      <w:r>
        <w:rPr>
          <w:spacing w:val="-6"/>
        </w:rPr>
        <w:t xml:space="preserve"> </w:t>
      </w:r>
      <w:r>
        <w:t>presentaron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documentación</w:t>
      </w:r>
      <w:r>
        <w:rPr>
          <w:spacing w:val="-1"/>
        </w:rPr>
        <w:t xml:space="preserve"> </w:t>
      </w:r>
      <w:r>
        <w:t>solicitada.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Estado</w:t>
      </w:r>
      <w:r>
        <w:rPr>
          <w:spacing w:val="-68"/>
        </w:rPr>
        <w:t xml:space="preserve"> </w:t>
      </w:r>
      <w:r>
        <w:t>adujo la imposibilidad de recabar determinada prueba solicitada debido a las medidas adoptadas</w:t>
      </w:r>
      <w:r>
        <w:rPr>
          <w:spacing w:val="-68"/>
        </w:rPr>
        <w:t xml:space="preserve"> </w:t>
      </w:r>
      <w:r>
        <w:t>por la pandemia Covid-19 y solicitó un plazo adicional para su presentación. En atención a lo</w:t>
      </w:r>
      <w:r>
        <w:rPr>
          <w:spacing w:val="1"/>
        </w:rPr>
        <w:t xml:space="preserve"> </w:t>
      </w:r>
      <w:r>
        <w:t>anterior, el 1 de septiembre de 2021 se solicitó al Estado y a un r</w:t>
      </w:r>
      <w:r>
        <w:t>epresentante de las presuntas</w:t>
      </w:r>
      <w:r>
        <w:rPr>
          <w:spacing w:val="1"/>
        </w:rPr>
        <w:t xml:space="preserve"> </w:t>
      </w:r>
      <w:r>
        <w:t>víctimas para presentar, a más tardar el 8 de septiembre de 2021, la documentación faltante. El</w:t>
      </w:r>
      <w:r>
        <w:rPr>
          <w:spacing w:val="-68"/>
        </w:rPr>
        <w:t xml:space="preserve"> </w:t>
      </w:r>
      <w:r>
        <w:t>8 de septiembre de 2021 el Estado presentó el informe complementario. El 10 de septiembre de</w:t>
      </w:r>
      <w:r>
        <w:rPr>
          <w:spacing w:val="1"/>
        </w:rPr>
        <w:t xml:space="preserve"> </w:t>
      </w:r>
      <w:r>
        <w:t xml:space="preserve">2021 el Estado remitió observaciones </w:t>
      </w:r>
      <w:r>
        <w:t>respecto a la prueba para mejor resolver remitida el 26 de</w:t>
      </w:r>
      <w:r>
        <w:rPr>
          <w:spacing w:val="-68"/>
        </w:rPr>
        <w:t xml:space="preserve"> </w:t>
      </w:r>
      <w:r>
        <w:t>agosto de 2021. La Comisión informó que no tenía observaciones. El 20 de septiembre de 2021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representantes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señor</w:t>
      </w:r>
      <w:r>
        <w:rPr>
          <w:spacing w:val="1"/>
        </w:rPr>
        <w:t xml:space="preserve"> </w:t>
      </w:r>
      <w:r>
        <w:t>Cuya</w:t>
      </w:r>
      <w:r>
        <w:rPr>
          <w:spacing w:val="1"/>
        </w:rPr>
        <w:t xml:space="preserve"> </w:t>
      </w:r>
      <w:r>
        <w:t>remitieron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observaciones</w:t>
      </w:r>
      <w:r>
        <w:rPr>
          <w:spacing w:val="1"/>
        </w:rPr>
        <w:t xml:space="preserve"> </w:t>
      </w:r>
      <w:r>
        <w:t>respecto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informe</w:t>
      </w:r>
      <w:r>
        <w:rPr>
          <w:spacing w:val="1"/>
        </w:rPr>
        <w:t xml:space="preserve"> </w:t>
      </w:r>
      <w:r>
        <w:t>complementario del Est</w:t>
      </w:r>
      <w:r>
        <w:t>ado, y el 21 de septiembre de 2021 la Comisión informó que no tenía</w:t>
      </w:r>
      <w:r>
        <w:rPr>
          <w:spacing w:val="1"/>
        </w:rPr>
        <w:t xml:space="preserve"> </w:t>
      </w:r>
      <w:r>
        <w:t>observaciones al</w:t>
      </w:r>
      <w:r>
        <w:rPr>
          <w:spacing w:val="-1"/>
        </w:rPr>
        <w:t xml:space="preserve"> </w:t>
      </w:r>
      <w:r>
        <w:t>respecto.</w:t>
      </w:r>
    </w:p>
    <w:p w14:paraId="109F88FD" w14:textId="77777777" w:rsidR="003841A9" w:rsidRDefault="003841A9">
      <w:pPr>
        <w:pStyle w:val="Textoindependiente"/>
        <w:spacing w:before="11"/>
        <w:rPr>
          <w:sz w:val="19"/>
        </w:rPr>
      </w:pPr>
    </w:p>
    <w:p w14:paraId="53570F4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6" w:hanging="1"/>
        <w:jc w:val="both"/>
        <w:rPr>
          <w:sz w:val="20"/>
        </w:rPr>
      </w:pPr>
      <w:r>
        <w:rPr>
          <w:i/>
          <w:sz w:val="20"/>
        </w:rPr>
        <w:t>Erogaciones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aplicación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Fondo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Asistencia.</w:t>
      </w:r>
      <w:r>
        <w:rPr>
          <w:i/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17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agosto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2021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Secretaría,</w:t>
      </w:r>
      <w:r>
        <w:rPr>
          <w:spacing w:val="-68"/>
          <w:sz w:val="20"/>
        </w:rPr>
        <w:t xml:space="preserve"> </w:t>
      </w:r>
      <w:r>
        <w:rPr>
          <w:sz w:val="20"/>
        </w:rPr>
        <w:t>siguiendo instrucciones de la Presidenta de la Corte, remitió información al Estado sobre las</w:t>
      </w:r>
      <w:r>
        <w:rPr>
          <w:spacing w:val="1"/>
          <w:sz w:val="20"/>
        </w:rPr>
        <w:t xml:space="preserve"> </w:t>
      </w:r>
      <w:r>
        <w:rPr>
          <w:sz w:val="20"/>
        </w:rPr>
        <w:t>erogaciones efectuadas en aplicación del Fondo de Asistencia Legal de Víctimas en el presente</w:t>
      </w:r>
      <w:r>
        <w:rPr>
          <w:spacing w:val="1"/>
          <w:sz w:val="20"/>
        </w:rPr>
        <w:t xml:space="preserve"> </w:t>
      </w:r>
      <w:r>
        <w:rPr>
          <w:sz w:val="20"/>
        </w:rPr>
        <w:t>caso y, según lo dispuesto en el artículo 5 del Reglamento de la Cor</w:t>
      </w:r>
      <w:r>
        <w:rPr>
          <w:sz w:val="20"/>
        </w:rPr>
        <w:t>te sobre el 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referido</w:t>
      </w:r>
      <w:r>
        <w:rPr>
          <w:spacing w:val="-6"/>
          <w:sz w:val="20"/>
        </w:rPr>
        <w:t xml:space="preserve"> </w:t>
      </w:r>
      <w:r>
        <w:rPr>
          <w:sz w:val="20"/>
        </w:rPr>
        <w:t>Fondo,</w:t>
      </w:r>
      <w:r>
        <w:rPr>
          <w:spacing w:val="-8"/>
          <w:sz w:val="20"/>
        </w:rPr>
        <w:t xml:space="preserve"> </w:t>
      </w:r>
      <w:r>
        <w:rPr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z w:val="20"/>
        </w:rPr>
        <w:t>otorgó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plazo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presentar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estimara</w:t>
      </w:r>
      <w:r>
        <w:rPr>
          <w:spacing w:val="-4"/>
          <w:sz w:val="20"/>
        </w:rPr>
        <w:t xml:space="preserve"> </w:t>
      </w:r>
      <w:r>
        <w:rPr>
          <w:sz w:val="20"/>
        </w:rPr>
        <w:t>pertinentes.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27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agosto de 2021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Estado</w:t>
      </w:r>
      <w:r>
        <w:rPr>
          <w:spacing w:val="-2"/>
          <w:sz w:val="20"/>
        </w:rPr>
        <w:t xml:space="preserve"> </w:t>
      </w:r>
      <w:r>
        <w:rPr>
          <w:sz w:val="20"/>
        </w:rPr>
        <w:t>presentó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observaciones.</w:t>
      </w:r>
    </w:p>
    <w:p w14:paraId="4DF1E791" w14:textId="77777777" w:rsidR="003841A9" w:rsidRDefault="003841A9">
      <w:pPr>
        <w:pStyle w:val="Textoindependiente"/>
      </w:pPr>
    </w:p>
    <w:p w14:paraId="544D782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spacing w:before="1"/>
        <w:ind w:left="128" w:right="212" w:firstLine="0"/>
        <w:jc w:val="both"/>
        <w:rPr>
          <w:sz w:val="20"/>
        </w:rPr>
      </w:pPr>
      <w:r>
        <w:rPr>
          <w:i/>
          <w:sz w:val="20"/>
        </w:rPr>
        <w:t xml:space="preserve">Deliberación del presente caso. </w:t>
      </w:r>
      <w:r>
        <w:rPr>
          <w:sz w:val="20"/>
        </w:rPr>
        <w:t>– La Corte inició la deliberación de la presente Sentencia el</w:t>
      </w:r>
      <w:r>
        <w:rPr>
          <w:spacing w:val="-68"/>
          <w:sz w:val="20"/>
        </w:rPr>
        <w:t xml:space="preserve"> </w:t>
      </w:r>
      <w:r>
        <w:rPr>
          <w:sz w:val="20"/>
        </w:rPr>
        <w:t>día</w:t>
      </w:r>
      <w:r>
        <w:rPr>
          <w:spacing w:val="-2"/>
          <w:sz w:val="20"/>
        </w:rPr>
        <w:t xml:space="preserve"> </w:t>
      </w:r>
      <w:r>
        <w:rPr>
          <w:sz w:val="20"/>
        </w:rPr>
        <w:t>27</w:t>
      </w:r>
      <w:r>
        <w:rPr>
          <w:spacing w:val="-1"/>
          <w:sz w:val="20"/>
        </w:rPr>
        <w:t xml:space="preserve"> </w:t>
      </w:r>
      <w:r>
        <w:rPr>
          <w:sz w:val="20"/>
        </w:rPr>
        <w:t>de septiembre</w:t>
      </w:r>
      <w:r>
        <w:rPr>
          <w:spacing w:val="-2"/>
          <w:sz w:val="20"/>
        </w:rPr>
        <w:t xml:space="preserve"> </w:t>
      </w:r>
      <w:r>
        <w:rPr>
          <w:sz w:val="20"/>
        </w:rPr>
        <w:t>de 2021</w:t>
      </w:r>
      <w:hyperlink w:anchor="_bookmark17" w:history="1">
        <w:r>
          <w:rPr>
            <w:position w:val="7"/>
            <w:sz w:val="13"/>
          </w:rPr>
          <w:t>14</w:t>
        </w:r>
      </w:hyperlink>
      <w:r>
        <w:rPr>
          <w:sz w:val="20"/>
        </w:rPr>
        <w:t>.</w:t>
      </w:r>
    </w:p>
    <w:p w14:paraId="3B08094D" w14:textId="77777777" w:rsidR="003841A9" w:rsidRDefault="003841A9">
      <w:pPr>
        <w:pStyle w:val="Textoindependiente"/>
        <w:spacing w:before="11"/>
        <w:rPr>
          <w:sz w:val="19"/>
        </w:rPr>
      </w:pPr>
    </w:p>
    <w:p w14:paraId="3E59963B" w14:textId="77777777" w:rsidR="003841A9" w:rsidRDefault="00AC75D8">
      <w:pPr>
        <w:pStyle w:val="Ttulo1"/>
        <w:spacing w:before="1"/>
        <w:ind w:left="4205" w:right="4294" w:firstLine="1"/>
      </w:pPr>
      <w:bookmarkStart w:id="18" w:name="III_COMPETENCIA"/>
      <w:bookmarkStart w:id="19" w:name="_bookmark15"/>
      <w:bookmarkEnd w:id="18"/>
      <w:bookmarkEnd w:id="19"/>
      <w:r>
        <w:t>III</w:t>
      </w:r>
      <w:r>
        <w:rPr>
          <w:spacing w:val="1"/>
        </w:rPr>
        <w:t xml:space="preserve"> </w:t>
      </w:r>
      <w:r>
        <w:rPr>
          <w:spacing w:val="-1"/>
        </w:rPr>
        <w:t>COMPETENCIA</w:t>
      </w:r>
    </w:p>
    <w:p w14:paraId="0DE5254F" w14:textId="77777777" w:rsidR="003841A9" w:rsidRDefault="003841A9">
      <w:pPr>
        <w:pStyle w:val="Textoindependiente"/>
        <w:rPr>
          <w:b/>
        </w:rPr>
      </w:pPr>
    </w:p>
    <w:p w14:paraId="2AD5134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8" w:right="206" w:firstLine="0"/>
        <w:jc w:val="both"/>
        <w:rPr>
          <w:sz w:val="20"/>
        </w:rPr>
      </w:pPr>
      <w:r>
        <w:rPr>
          <w:sz w:val="20"/>
        </w:rPr>
        <w:t>La Corte Interamericana es competente para conocer del presente caso en los términos del</w:t>
      </w:r>
      <w:r>
        <w:rPr>
          <w:spacing w:val="-68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62.3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</w:t>
      </w:r>
      <w:r>
        <w:rPr>
          <w:sz w:val="20"/>
        </w:rPr>
        <w:t>ención</w:t>
      </w:r>
      <w:r>
        <w:rPr>
          <w:spacing w:val="-5"/>
          <w:sz w:val="20"/>
        </w:rPr>
        <w:t xml:space="preserve"> </w:t>
      </w:r>
      <w:r>
        <w:rPr>
          <w:sz w:val="20"/>
        </w:rPr>
        <w:t>Americana,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razón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Perú</w:t>
      </w:r>
      <w:r>
        <w:rPr>
          <w:spacing w:val="-5"/>
          <w:sz w:val="20"/>
        </w:rPr>
        <w:t xml:space="preserve"> </w:t>
      </w:r>
      <w:r>
        <w:rPr>
          <w:sz w:val="20"/>
        </w:rPr>
        <w:t>ratificó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4"/>
          <w:sz w:val="20"/>
        </w:rPr>
        <w:t xml:space="preserve"> </w:t>
      </w:r>
      <w:r>
        <w:rPr>
          <w:sz w:val="20"/>
        </w:rPr>
        <w:t>Americana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28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julio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1978,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reconoció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11"/>
          <w:sz w:val="20"/>
        </w:rPr>
        <w:t xml:space="preserve"> </w:t>
      </w:r>
      <w:r>
        <w:rPr>
          <w:sz w:val="20"/>
        </w:rPr>
        <w:t>contenciosa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21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enero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1981.</w:t>
      </w:r>
    </w:p>
    <w:p w14:paraId="4B525560" w14:textId="77777777" w:rsidR="003841A9" w:rsidRDefault="003841A9">
      <w:pPr>
        <w:pStyle w:val="Textoindependiente"/>
      </w:pPr>
    </w:p>
    <w:p w14:paraId="30A22D00" w14:textId="77777777" w:rsidR="003841A9" w:rsidRDefault="00AC75D8">
      <w:pPr>
        <w:pStyle w:val="Ttulo1"/>
        <w:ind w:left="3329" w:right="3408" w:firstLine="1564"/>
        <w:jc w:val="left"/>
      </w:pPr>
      <w:bookmarkStart w:id="20" w:name="IV_EXCEPCIONES_PRELIMINARES"/>
      <w:bookmarkStart w:id="21" w:name="_bookmark16"/>
      <w:bookmarkEnd w:id="20"/>
      <w:bookmarkEnd w:id="21"/>
      <w:r>
        <w:t>IV</w:t>
      </w:r>
      <w:r>
        <w:rPr>
          <w:spacing w:val="1"/>
        </w:rPr>
        <w:t xml:space="preserve"> </w:t>
      </w:r>
      <w:r>
        <w:t>EXCEPCIONES</w:t>
      </w:r>
      <w:r>
        <w:rPr>
          <w:spacing w:val="-10"/>
        </w:rPr>
        <w:t xml:space="preserve"> </w:t>
      </w:r>
      <w:r>
        <w:t>PRELIMINARES</w:t>
      </w:r>
    </w:p>
    <w:p w14:paraId="58A52CC5" w14:textId="77777777" w:rsidR="003841A9" w:rsidRDefault="003841A9">
      <w:pPr>
        <w:pStyle w:val="Textoindependiente"/>
        <w:rPr>
          <w:b/>
        </w:rPr>
      </w:pPr>
    </w:p>
    <w:p w14:paraId="53B35E4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8" w:right="205" w:hanging="1"/>
        <w:jc w:val="both"/>
        <w:rPr>
          <w:sz w:val="20"/>
        </w:rPr>
      </w:pPr>
      <w:r>
        <w:rPr>
          <w:sz w:val="20"/>
        </w:rPr>
        <w:t>En el presente apartado, la Corte analizará los argumentos dirigidos a cuestionar la</w:t>
      </w:r>
      <w:r>
        <w:rPr>
          <w:spacing w:val="1"/>
          <w:sz w:val="20"/>
        </w:rPr>
        <w:t xml:space="preserve"> </w:t>
      </w:r>
      <w:r>
        <w:rPr>
          <w:sz w:val="20"/>
        </w:rPr>
        <w:t>competencia de este Tribunal por razón de: a) la alegada falta de agotamiento de los recursos</w:t>
      </w:r>
      <w:r>
        <w:rPr>
          <w:spacing w:val="1"/>
          <w:sz w:val="20"/>
        </w:rPr>
        <w:t xml:space="preserve"> </w:t>
      </w:r>
      <w:r>
        <w:rPr>
          <w:sz w:val="20"/>
        </w:rPr>
        <w:t>internos por parte de las presuntas víctimas y necesidad de un control de leg</w:t>
      </w:r>
      <w:r>
        <w:rPr>
          <w:sz w:val="20"/>
        </w:rPr>
        <w:t>alidad por parte de</w:t>
      </w:r>
      <w:r>
        <w:rPr>
          <w:spacing w:val="1"/>
          <w:sz w:val="20"/>
        </w:rPr>
        <w:t xml:space="preserve"> </w:t>
      </w:r>
      <w:r>
        <w:rPr>
          <w:sz w:val="20"/>
        </w:rPr>
        <w:t>la Corte Interamericana; b) la alegada falta de competencia de la Corte para actuar como una</w:t>
      </w:r>
      <w:r>
        <w:rPr>
          <w:spacing w:val="1"/>
          <w:sz w:val="20"/>
        </w:rPr>
        <w:t xml:space="preserve"> </w:t>
      </w:r>
      <w:r>
        <w:rPr>
          <w:sz w:val="20"/>
        </w:rPr>
        <w:t>“cuarta instancia”, y c) la alegada indebida inclusión del artículo 26 de la Convención en el caso</w:t>
      </w:r>
      <w:r>
        <w:rPr>
          <w:spacing w:val="1"/>
          <w:sz w:val="20"/>
        </w:rPr>
        <w:t xml:space="preserve"> </w:t>
      </w:r>
      <w:r>
        <w:rPr>
          <w:sz w:val="20"/>
        </w:rPr>
        <w:t>de Walter Antonio Valenzuela Cerna, Jean Aub</w:t>
      </w:r>
      <w:r>
        <w:rPr>
          <w:sz w:val="20"/>
        </w:rPr>
        <w:t>ert Díaz Alvarado y Marta Silvana Rodríguez Ricse.</w:t>
      </w:r>
      <w:r>
        <w:rPr>
          <w:spacing w:val="-68"/>
          <w:sz w:val="20"/>
        </w:rPr>
        <w:t xml:space="preserve"> </w:t>
      </w:r>
      <w:r>
        <w:rPr>
          <w:sz w:val="20"/>
        </w:rPr>
        <w:t>Adicionalmente, el Estado presentó como excepciones preliminares la alegada indebida inclusión</w:t>
      </w:r>
      <w:r>
        <w:rPr>
          <w:spacing w:val="1"/>
          <w:sz w:val="20"/>
        </w:rPr>
        <w:t xml:space="preserve"> </w:t>
      </w:r>
      <w:r>
        <w:rPr>
          <w:sz w:val="20"/>
        </w:rPr>
        <w:t>en el escrito de solicitudes y argumentos de alegaciones sobre la presunta afectación a derechos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no incluidos </w:t>
      </w:r>
      <w:r>
        <w:rPr>
          <w:sz w:val="20"/>
        </w:rPr>
        <w:t>en el Informe de Admisibilidad No. 19/15, respecto a Walter Antonio Valenzuela</w:t>
      </w:r>
      <w:r>
        <w:rPr>
          <w:spacing w:val="1"/>
          <w:sz w:val="20"/>
        </w:rPr>
        <w:t xml:space="preserve"> </w:t>
      </w:r>
      <w:r>
        <w:rPr>
          <w:sz w:val="20"/>
        </w:rPr>
        <w:t>Cerna,</w:t>
      </w:r>
      <w:r>
        <w:rPr>
          <w:spacing w:val="-7"/>
          <w:sz w:val="20"/>
        </w:rPr>
        <w:t xml:space="preserve"> </w:t>
      </w:r>
      <w:r>
        <w:rPr>
          <w:sz w:val="20"/>
        </w:rPr>
        <w:t>Jean</w:t>
      </w:r>
      <w:r>
        <w:rPr>
          <w:spacing w:val="-4"/>
          <w:sz w:val="20"/>
        </w:rPr>
        <w:t xml:space="preserve"> </w:t>
      </w:r>
      <w:r>
        <w:rPr>
          <w:sz w:val="20"/>
        </w:rPr>
        <w:t>Aubert</w:t>
      </w:r>
      <w:r>
        <w:rPr>
          <w:spacing w:val="-5"/>
          <w:sz w:val="20"/>
        </w:rPr>
        <w:t xml:space="preserve"> </w:t>
      </w:r>
      <w:r>
        <w:rPr>
          <w:sz w:val="20"/>
        </w:rPr>
        <w:t>Díaz</w:t>
      </w:r>
      <w:r>
        <w:rPr>
          <w:spacing w:val="-3"/>
          <w:sz w:val="20"/>
        </w:rPr>
        <w:t xml:space="preserve"> </w:t>
      </w:r>
      <w:r>
        <w:rPr>
          <w:sz w:val="20"/>
        </w:rPr>
        <w:t>Alvarado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Marta</w:t>
      </w:r>
      <w:r>
        <w:rPr>
          <w:spacing w:val="-6"/>
          <w:sz w:val="20"/>
        </w:rPr>
        <w:t xml:space="preserve"> </w:t>
      </w:r>
      <w:r>
        <w:rPr>
          <w:sz w:val="20"/>
        </w:rPr>
        <w:t>Silvana</w:t>
      </w:r>
      <w:r>
        <w:rPr>
          <w:spacing w:val="-5"/>
          <w:sz w:val="20"/>
        </w:rPr>
        <w:t xml:space="preserve"> </w:t>
      </w:r>
      <w:r>
        <w:rPr>
          <w:sz w:val="20"/>
        </w:rPr>
        <w:t>Rodríguez</w:t>
      </w:r>
      <w:r>
        <w:rPr>
          <w:spacing w:val="-5"/>
          <w:sz w:val="20"/>
        </w:rPr>
        <w:t xml:space="preserve"> </w:t>
      </w:r>
      <w:r>
        <w:rPr>
          <w:sz w:val="20"/>
        </w:rPr>
        <w:t>Ricse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alegada</w:t>
      </w:r>
      <w:r>
        <w:rPr>
          <w:spacing w:val="-5"/>
          <w:sz w:val="20"/>
        </w:rPr>
        <w:t xml:space="preserve"> </w:t>
      </w:r>
      <w:r>
        <w:rPr>
          <w:sz w:val="20"/>
        </w:rPr>
        <w:t>indebida</w:t>
      </w:r>
      <w:r>
        <w:rPr>
          <w:spacing w:val="-5"/>
          <w:sz w:val="20"/>
        </w:rPr>
        <w:t xml:space="preserve"> </w:t>
      </w:r>
      <w:r>
        <w:rPr>
          <w:sz w:val="20"/>
        </w:rPr>
        <w:t>inclusión</w:t>
      </w:r>
      <w:r>
        <w:rPr>
          <w:spacing w:val="-68"/>
          <w:sz w:val="20"/>
        </w:rPr>
        <w:t xml:space="preserve"> </w:t>
      </w:r>
      <w:r>
        <w:rPr>
          <w:sz w:val="20"/>
        </w:rPr>
        <w:t>de hechos y alegatos propuestos por la representación de Walter Antonio Valenzuela Cerna.</w:t>
      </w:r>
      <w:r>
        <w:rPr>
          <w:spacing w:val="1"/>
          <w:sz w:val="20"/>
        </w:rPr>
        <w:t xml:space="preserve"> </w:t>
      </w:r>
      <w:r>
        <w:rPr>
          <w:sz w:val="20"/>
        </w:rPr>
        <w:t>Respecto a estas dos últimas, al igual que en otros casos, la Corte considera que los alegatos del</w:t>
      </w:r>
      <w:r>
        <w:rPr>
          <w:spacing w:val="-68"/>
          <w:sz w:val="20"/>
        </w:rPr>
        <w:t xml:space="preserve"> </w:t>
      </w:r>
      <w:r>
        <w:rPr>
          <w:sz w:val="20"/>
        </w:rPr>
        <w:t>Estado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configuran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excepción</w:t>
      </w:r>
      <w:r>
        <w:rPr>
          <w:spacing w:val="-7"/>
          <w:sz w:val="20"/>
        </w:rPr>
        <w:t xml:space="preserve"> </w:t>
      </w:r>
      <w:r>
        <w:rPr>
          <w:sz w:val="20"/>
        </w:rPr>
        <w:t>preliminar,</w:t>
      </w:r>
      <w:r>
        <w:rPr>
          <w:spacing w:val="-6"/>
          <w:sz w:val="20"/>
        </w:rPr>
        <w:t xml:space="preserve"> </w:t>
      </w:r>
      <w:r>
        <w:rPr>
          <w:sz w:val="20"/>
        </w:rPr>
        <w:t>pues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expone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azones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cuales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68"/>
          <w:sz w:val="20"/>
        </w:rPr>
        <w:t xml:space="preserve"> </w:t>
      </w:r>
      <w:r>
        <w:rPr>
          <w:sz w:val="20"/>
        </w:rPr>
        <w:t>sometido</w:t>
      </w:r>
      <w:r>
        <w:rPr>
          <w:spacing w:val="51"/>
          <w:sz w:val="20"/>
        </w:rPr>
        <w:t xml:space="preserve"> </w:t>
      </w:r>
      <w:r>
        <w:rPr>
          <w:sz w:val="20"/>
        </w:rPr>
        <w:t>sería</w:t>
      </w:r>
      <w:r>
        <w:rPr>
          <w:spacing w:val="52"/>
          <w:sz w:val="20"/>
        </w:rPr>
        <w:t xml:space="preserve"> </w:t>
      </w:r>
      <w:r>
        <w:rPr>
          <w:sz w:val="20"/>
        </w:rPr>
        <w:t>inadmisible</w:t>
      </w:r>
      <w:r>
        <w:rPr>
          <w:spacing w:val="50"/>
          <w:sz w:val="20"/>
        </w:rPr>
        <w:t xml:space="preserve"> </w:t>
      </w:r>
      <w:r>
        <w:rPr>
          <w:sz w:val="20"/>
        </w:rPr>
        <w:t>o</w:t>
      </w:r>
      <w:r>
        <w:rPr>
          <w:spacing w:val="52"/>
          <w:sz w:val="20"/>
        </w:rPr>
        <w:t xml:space="preserve"> </w:t>
      </w:r>
      <w:r>
        <w:rPr>
          <w:sz w:val="20"/>
        </w:rPr>
        <w:t>que</w:t>
      </w:r>
      <w:r>
        <w:rPr>
          <w:spacing w:val="51"/>
          <w:sz w:val="20"/>
        </w:rPr>
        <w:t xml:space="preserve"> </w:t>
      </w:r>
      <w:r>
        <w:rPr>
          <w:sz w:val="20"/>
        </w:rPr>
        <w:t>la</w:t>
      </w:r>
      <w:r>
        <w:rPr>
          <w:spacing w:val="52"/>
          <w:sz w:val="20"/>
        </w:rPr>
        <w:t xml:space="preserve"> </w:t>
      </w:r>
      <w:r>
        <w:rPr>
          <w:sz w:val="20"/>
        </w:rPr>
        <w:t>Corte</w:t>
      </w:r>
      <w:r>
        <w:rPr>
          <w:spacing w:val="52"/>
          <w:sz w:val="20"/>
        </w:rPr>
        <w:t xml:space="preserve"> </w:t>
      </w:r>
      <w:r>
        <w:rPr>
          <w:sz w:val="20"/>
        </w:rPr>
        <w:t>sería</w:t>
      </w:r>
      <w:r>
        <w:rPr>
          <w:spacing w:val="52"/>
          <w:sz w:val="20"/>
        </w:rPr>
        <w:t xml:space="preserve"> </w:t>
      </w:r>
      <w:r>
        <w:rPr>
          <w:sz w:val="20"/>
        </w:rPr>
        <w:t>incompetente</w:t>
      </w:r>
      <w:r>
        <w:rPr>
          <w:spacing w:val="51"/>
          <w:sz w:val="20"/>
        </w:rPr>
        <w:t xml:space="preserve"> </w:t>
      </w:r>
      <w:r>
        <w:rPr>
          <w:sz w:val="20"/>
        </w:rPr>
        <w:t>para</w:t>
      </w:r>
      <w:r>
        <w:rPr>
          <w:spacing w:val="52"/>
          <w:sz w:val="20"/>
        </w:rPr>
        <w:t xml:space="preserve"> </w:t>
      </w:r>
      <w:r>
        <w:rPr>
          <w:sz w:val="20"/>
        </w:rPr>
        <w:t>conocerlo,</w:t>
      </w:r>
      <w:r>
        <w:rPr>
          <w:spacing w:val="51"/>
          <w:sz w:val="20"/>
        </w:rPr>
        <w:t xml:space="preserve"> </w:t>
      </w:r>
      <w:r>
        <w:rPr>
          <w:sz w:val="20"/>
        </w:rPr>
        <w:t>por</w:t>
      </w:r>
      <w:r>
        <w:rPr>
          <w:spacing w:val="51"/>
          <w:sz w:val="20"/>
        </w:rPr>
        <w:t xml:space="preserve"> </w:t>
      </w:r>
      <w:r>
        <w:rPr>
          <w:sz w:val="20"/>
        </w:rPr>
        <w:t>lo</w:t>
      </w:r>
      <w:r>
        <w:rPr>
          <w:spacing w:val="52"/>
          <w:sz w:val="20"/>
        </w:rPr>
        <w:t xml:space="preserve"> </w:t>
      </w:r>
      <w:r>
        <w:rPr>
          <w:sz w:val="20"/>
        </w:rPr>
        <w:t>tanto,</w:t>
      </w:r>
    </w:p>
    <w:p w14:paraId="2333B18A" w14:textId="77777777" w:rsidR="003841A9" w:rsidRDefault="003841A9">
      <w:pPr>
        <w:pStyle w:val="Textoindependiente"/>
      </w:pPr>
    </w:p>
    <w:p w14:paraId="112ED161" w14:textId="77777777" w:rsidR="003841A9" w:rsidRDefault="003841A9">
      <w:pPr>
        <w:pStyle w:val="Textoindependiente"/>
      </w:pPr>
    </w:p>
    <w:p w14:paraId="4C232C56" w14:textId="77777777" w:rsidR="003841A9" w:rsidRDefault="003841A9">
      <w:pPr>
        <w:pStyle w:val="Textoindependiente"/>
      </w:pPr>
    </w:p>
    <w:p w14:paraId="7C68BE9F" w14:textId="77777777" w:rsidR="003841A9" w:rsidRDefault="003841A9">
      <w:pPr>
        <w:pStyle w:val="Textoindependiente"/>
      </w:pPr>
    </w:p>
    <w:p w14:paraId="5965E2BB" w14:textId="77777777" w:rsidR="003841A9" w:rsidRDefault="00AC75D8">
      <w:pPr>
        <w:pStyle w:val="Textoindependiente"/>
        <w:spacing w:before="11"/>
        <w:rPr>
          <w:sz w:val="19"/>
        </w:rPr>
      </w:pPr>
      <w:r>
        <w:pict w14:anchorId="1F5C5843">
          <v:rect id="docshape6" o:spid="_x0000_s2104" style="position:absolute;margin-left:62.4pt;margin-top:13.3pt;width:2in;height:.7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34B7FB46" w14:textId="77777777" w:rsidR="003841A9" w:rsidRDefault="00AC75D8">
      <w:pPr>
        <w:tabs>
          <w:tab w:val="left" w:pos="847"/>
        </w:tabs>
        <w:spacing w:before="100"/>
        <w:ind w:left="127" w:right="205"/>
        <w:jc w:val="both"/>
        <w:rPr>
          <w:sz w:val="16"/>
        </w:rPr>
      </w:pPr>
      <w:bookmarkStart w:id="22" w:name="_bookmark17"/>
      <w:bookmarkEnd w:id="22"/>
      <w:r>
        <w:rPr>
          <w:sz w:val="16"/>
          <w:vertAlign w:val="superscript"/>
        </w:rPr>
        <w:t>14</w:t>
      </w:r>
      <w:r>
        <w:rPr>
          <w:sz w:val="16"/>
        </w:rPr>
        <w:tab/>
      </w:r>
      <w:r>
        <w:rPr>
          <w:sz w:val="16"/>
        </w:rPr>
        <w:t>Debido a las circunstancias excepcionales ocasionadas por la pandemia Covid-19, esta Sentencia fue deliberada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aprobada</w:t>
      </w:r>
      <w:r>
        <w:rPr>
          <w:spacing w:val="-10"/>
          <w:sz w:val="16"/>
        </w:rPr>
        <w:t xml:space="preserve"> </w:t>
      </w:r>
      <w:r>
        <w:rPr>
          <w:sz w:val="16"/>
        </w:rPr>
        <w:t>durante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144°</w:t>
      </w:r>
      <w:r>
        <w:rPr>
          <w:spacing w:val="-9"/>
          <w:sz w:val="16"/>
        </w:rPr>
        <w:t xml:space="preserve"> </w:t>
      </w:r>
      <w:r>
        <w:rPr>
          <w:sz w:val="16"/>
        </w:rPr>
        <w:t>Período</w:t>
      </w:r>
      <w:r>
        <w:rPr>
          <w:spacing w:val="-9"/>
          <w:sz w:val="16"/>
        </w:rPr>
        <w:t xml:space="preserve"> </w:t>
      </w:r>
      <w:r>
        <w:rPr>
          <w:sz w:val="16"/>
        </w:rPr>
        <w:t>Ordinario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Sesiones,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cual</w:t>
      </w:r>
      <w:r>
        <w:rPr>
          <w:spacing w:val="-8"/>
          <w:sz w:val="16"/>
        </w:rPr>
        <w:t xml:space="preserve"> </w:t>
      </w:r>
      <w:r>
        <w:rPr>
          <w:sz w:val="16"/>
        </w:rPr>
        <w:t>se</w:t>
      </w:r>
      <w:r>
        <w:rPr>
          <w:spacing w:val="-8"/>
          <w:sz w:val="16"/>
        </w:rPr>
        <w:t xml:space="preserve"> </w:t>
      </w:r>
      <w:r>
        <w:rPr>
          <w:sz w:val="16"/>
        </w:rPr>
        <w:t>llevó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cabo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forma</w:t>
      </w:r>
      <w:r>
        <w:rPr>
          <w:spacing w:val="-14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presencial</w:t>
      </w:r>
      <w:r>
        <w:rPr>
          <w:spacing w:val="-8"/>
          <w:sz w:val="16"/>
        </w:rPr>
        <w:t xml:space="preserve"> </w:t>
      </w:r>
      <w:r>
        <w:rPr>
          <w:sz w:val="16"/>
        </w:rPr>
        <w:t>utilizando</w:t>
      </w:r>
      <w:r>
        <w:rPr>
          <w:spacing w:val="-8"/>
          <w:sz w:val="16"/>
        </w:rPr>
        <w:t xml:space="preserve"> </w:t>
      </w:r>
      <w:r>
        <w:rPr>
          <w:sz w:val="16"/>
        </w:rPr>
        <w:t>medios</w:t>
      </w:r>
      <w:r>
        <w:rPr>
          <w:spacing w:val="-54"/>
          <w:sz w:val="16"/>
        </w:rPr>
        <w:t xml:space="preserve"> </w:t>
      </w:r>
      <w:r>
        <w:rPr>
          <w:sz w:val="16"/>
        </w:rPr>
        <w:t>tecnológicos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conformidad</w:t>
      </w:r>
      <w:r>
        <w:rPr>
          <w:spacing w:val="-1"/>
          <w:sz w:val="16"/>
        </w:rPr>
        <w:t xml:space="preserve"> </w:t>
      </w:r>
      <w:r>
        <w:rPr>
          <w:sz w:val="16"/>
        </w:rPr>
        <w:t>con lo</w:t>
      </w:r>
      <w:r>
        <w:rPr>
          <w:spacing w:val="-1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Reglamento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Corte.</w:t>
      </w:r>
    </w:p>
    <w:p w14:paraId="112F7005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63E91D25" w14:textId="77777777" w:rsidR="003841A9" w:rsidRDefault="00AC75D8">
      <w:pPr>
        <w:pStyle w:val="Textoindependiente"/>
        <w:spacing w:before="88"/>
        <w:ind w:left="127"/>
      </w:pPr>
      <w:r>
        <w:lastRenderedPageBreak/>
        <w:t>analizará</w:t>
      </w:r>
      <w:r>
        <w:rPr>
          <w:spacing w:val="3"/>
        </w:rPr>
        <w:t xml:space="preserve"> </w:t>
      </w:r>
      <w:r>
        <w:t>estas</w:t>
      </w:r>
      <w:r>
        <w:rPr>
          <w:spacing w:val="3"/>
        </w:rPr>
        <w:t xml:space="preserve"> </w:t>
      </w:r>
      <w:r>
        <w:t>alegaciones</w:t>
      </w:r>
      <w:r>
        <w:rPr>
          <w:spacing w:val="4"/>
        </w:rPr>
        <w:t xml:space="preserve"> </w:t>
      </w:r>
      <w:r>
        <w:t>como</w:t>
      </w:r>
      <w:r>
        <w:rPr>
          <w:spacing w:val="4"/>
        </w:rPr>
        <w:t xml:space="preserve"> </w:t>
      </w:r>
      <w:r>
        <w:t>consideraciones</w:t>
      </w:r>
      <w:r>
        <w:rPr>
          <w:spacing w:val="3"/>
        </w:rPr>
        <w:t xml:space="preserve"> </w:t>
      </w:r>
      <w:r>
        <w:t>previas</w:t>
      </w:r>
      <w:hyperlink w:anchor="_bookmark20" w:history="1">
        <w:r>
          <w:rPr>
            <w:position w:val="7"/>
            <w:sz w:val="13"/>
          </w:rPr>
          <w:t>15</w:t>
        </w:r>
      </w:hyperlink>
      <w:r>
        <w:t>.</w:t>
      </w:r>
      <w:r>
        <w:rPr>
          <w:spacing w:val="4"/>
        </w:rPr>
        <w:t xml:space="preserve"> </w:t>
      </w:r>
      <w:r>
        <w:t>El</w:t>
      </w:r>
      <w:r>
        <w:rPr>
          <w:spacing w:val="5"/>
        </w:rPr>
        <w:t xml:space="preserve"> </w:t>
      </w:r>
      <w:r>
        <w:t>representante</w:t>
      </w:r>
      <w:r>
        <w:rPr>
          <w:spacing w:val="3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t>señor</w:t>
      </w:r>
      <w:r>
        <w:rPr>
          <w:spacing w:val="3"/>
        </w:rPr>
        <w:t xml:space="preserve"> </w:t>
      </w:r>
      <w:r>
        <w:t>Díaz</w:t>
      </w:r>
      <w:r>
        <w:rPr>
          <w:spacing w:val="5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la</w:t>
      </w:r>
      <w:r>
        <w:rPr>
          <w:spacing w:val="-67"/>
        </w:rPr>
        <w:t xml:space="preserve"> </w:t>
      </w:r>
      <w:r>
        <w:t>señora</w:t>
      </w:r>
      <w:r>
        <w:rPr>
          <w:spacing w:val="-2"/>
        </w:rPr>
        <w:t xml:space="preserve"> </w:t>
      </w:r>
      <w:r>
        <w:t>Rodríguez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presentó</w:t>
      </w:r>
      <w:r>
        <w:rPr>
          <w:spacing w:val="-1"/>
        </w:rPr>
        <w:t xml:space="preserve"> </w:t>
      </w:r>
      <w:r>
        <w:t>observaciones a</w:t>
      </w:r>
      <w:r>
        <w:rPr>
          <w:spacing w:val="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exce</w:t>
      </w:r>
      <w:r>
        <w:t>pciones preliminares.</w:t>
      </w:r>
    </w:p>
    <w:p w14:paraId="01101087" w14:textId="77777777" w:rsidR="003841A9" w:rsidRDefault="003841A9">
      <w:pPr>
        <w:pStyle w:val="Textoindependiente"/>
        <w:spacing w:before="10"/>
        <w:rPr>
          <w:sz w:val="19"/>
        </w:rPr>
      </w:pPr>
    </w:p>
    <w:p w14:paraId="6056B6B9" w14:textId="77777777" w:rsidR="003841A9" w:rsidRDefault="00AC75D8">
      <w:pPr>
        <w:pStyle w:val="Ttulo2"/>
        <w:numPr>
          <w:ilvl w:val="0"/>
          <w:numId w:val="18"/>
        </w:numPr>
        <w:tabs>
          <w:tab w:val="left" w:pos="1057"/>
        </w:tabs>
        <w:ind w:right="209"/>
        <w:jc w:val="left"/>
      </w:pPr>
      <w:bookmarkStart w:id="23" w:name="A._Excepción_sobre_la_alegada_falta_del_"/>
      <w:bookmarkStart w:id="24" w:name="_bookmark18"/>
      <w:bookmarkEnd w:id="23"/>
      <w:bookmarkEnd w:id="24"/>
      <w:r>
        <w:t>Excepción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alegada</w:t>
      </w:r>
      <w:r>
        <w:rPr>
          <w:spacing w:val="-7"/>
        </w:rPr>
        <w:t xml:space="preserve"> </w:t>
      </w:r>
      <w:r>
        <w:t>falta</w:t>
      </w:r>
      <w:r>
        <w:rPr>
          <w:spacing w:val="-7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cumplimiento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agotamiento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recursos</w:t>
      </w:r>
      <w:r>
        <w:rPr>
          <w:spacing w:val="-6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jurisdicción interna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solicitud de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de legalidad</w:t>
      </w:r>
    </w:p>
    <w:p w14:paraId="79ACD370" w14:textId="77777777" w:rsidR="003841A9" w:rsidRDefault="003841A9">
      <w:pPr>
        <w:pStyle w:val="Textoindependiente"/>
        <w:spacing w:before="1"/>
        <w:rPr>
          <w:b/>
        </w:rPr>
      </w:pPr>
    </w:p>
    <w:p w14:paraId="76385B22" w14:textId="77777777" w:rsidR="003841A9" w:rsidRDefault="00AC75D8">
      <w:pPr>
        <w:pStyle w:val="Ttulo3"/>
        <w:numPr>
          <w:ilvl w:val="1"/>
          <w:numId w:val="18"/>
        </w:numPr>
        <w:tabs>
          <w:tab w:val="left" w:pos="2161"/>
        </w:tabs>
        <w:ind w:right="208" w:firstLine="0"/>
      </w:pPr>
      <w:bookmarkStart w:id="25" w:name="A.1._Alegatos_del_Estado_y_observaciones"/>
      <w:bookmarkStart w:id="26" w:name="_bookmark19"/>
      <w:bookmarkEnd w:id="25"/>
      <w:bookmarkEnd w:id="26"/>
      <w:r>
        <w:t>Alegatos</w:t>
      </w:r>
      <w:r>
        <w:rPr>
          <w:spacing w:val="33"/>
        </w:rPr>
        <w:t xml:space="preserve"> </w:t>
      </w:r>
      <w:r>
        <w:t>del</w:t>
      </w:r>
      <w:r>
        <w:rPr>
          <w:spacing w:val="32"/>
        </w:rPr>
        <w:t xml:space="preserve"> </w:t>
      </w:r>
      <w:r>
        <w:t>Estado</w:t>
      </w:r>
      <w:r>
        <w:rPr>
          <w:spacing w:val="36"/>
        </w:rPr>
        <w:t xml:space="preserve"> </w:t>
      </w:r>
      <w:r>
        <w:t>y</w:t>
      </w:r>
      <w:r>
        <w:rPr>
          <w:spacing w:val="33"/>
        </w:rPr>
        <w:t xml:space="preserve"> </w:t>
      </w:r>
      <w:r>
        <w:t>observaciones</w:t>
      </w:r>
      <w:r>
        <w:rPr>
          <w:spacing w:val="33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la</w:t>
      </w:r>
      <w:r>
        <w:rPr>
          <w:spacing w:val="35"/>
        </w:rPr>
        <w:t xml:space="preserve"> </w:t>
      </w:r>
      <w:r>
        <w:t>Comisión</w:t>
      </w:r>
      <w:r>
        <w:rPr>
          <w:spacing w:val="35"/>
        </w:rPr>
        <w:t xml:space="preserve"> </w:t>
      </w:r>
      <w:r>
        <w:t>y</w:t>
      </w:r>
      <w:r>
        <w:rPr>
          <w:spacing w:val="31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los</w:t>
      </w:r>
      <w:r>
        <w:rPr>
          <w:spacing w:val="-66"/>
        </w:rPr>
        <w:t xml:space="preserve"> </w:t>
      </w:r>
      <w:r>
        <w:t>representantes</w:t>
      </w:r>
    </w:p>
    <w:p w14:paraId="6B0D1379" w14:textId="77777777" w:rsidR="003841A9" w:rsidRDefault="003841A9">
      <w:pPr>
        <w:pStyle w:val="Textoindependiente"/>
        <w:rPr>
          <w:b/>
          <w:i/>
        </w:rPr>
      </w:pPr>
    </w:p>
    <w:p w14:paraId="6FB0E6F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hanging="2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sostuvo que los pronunciamientos del CNM son revisables judicialmente si su</w:t>
      </w:r>
      <w:r>
        <w:rPr>
          <w:spacing w:val="1"/>
          <w:sz w:val="20"/>
        </w:rPr>
        <w:t xml:space="preserve"> </w:t>
      </w:r>
      <w:r>
        <w:rPr>
          <w:sz w:val="20"/>
        </w:rPr>
        <w:t>contenido desvirtúa los derechos fundamentales que la Constitución reconoce; siendo que el</w:t>
      </w:r>
      <w:r>
        <w:rPr>
          <w:spacing w:val="1"/>
          <w:sz w:val="20"/>
        </w:rPr>
        <w:t xml:space="preserve"> </w:t>
      </w:r>
      <w:r>
        <w:rPr>
          <w:sz w:val="20"/>
        </w:rPr>
        <w:t>proceso idóneo a recurrir en el caso de la debida motivación y, su eventual vinculación con el</w:t>
      </w:r>
      <w:r>
        <w:rPr>
          <w:spacing w:val="1"/>
          <w:sz w:val="20"/>
        </w:rPr>
        <w:t xml:space="preserve"> </w:t>
      </w:r>
      <w:r>
        <w:rPr>
          <w:sz w:val="20"/>
        </w:rPr>
        <w:t>principio de legalidad, es el Proceso de Amparo, tal como sostuvo el Tribunal Constitucional,</w:t>
      </w:r>
      <w:r>
        <w:rPr>
          <w:spacing w:val="1"/>
          <w:sz w:val="20"/>
        </w:rPr>
        <w:t xml:space="preserve"> </w:t>
      </w:r>
      <w:r>
        <w:rPr>
          <w:sz w:val="20"/>
        </w:rPr>
        <w:t>mediante Resolución de 7 de noviembre de 2002 N° 2409-2002-AA/TC. A</w:t>
      </w:r>
      <w:r>
        <w:rPr>
          <w:sz w:val="20"/>
        </w:rPr>
        <w:t>dujo que, por tanto, no</w:t>
      </w:r>
      <w:r>
        <w:rPr>
          <w:spacing w:val="-68"/>
          <w:sz w:val="20"/>
        </w:rPr>
        <w:t xml:space="preserve"> </w:t>
      </w:r>
      <w:r>
        <w:rPr>
          <w:sz w:val="20"/>
        </w:rPr>
        <w:t>correspondía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aplicar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excepción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46.2.a),</w:t>
      </w:r>
      <w:r>
        <w:rPr>
          <w:spacing w:val="-8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hecho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que el resultado de los recursos de amparo presentados por las presuntas víctimas no les haya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sido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favorable,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implicaba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lo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abso</w:t>
      </w:r>
      <w:r>
        <w:rPr>
          <w:w w:val="95"/>
          <w:sz w:val="20"/>
        </w:rPr>
        <w:t>luto,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ausencia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un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recurso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idóneo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efectivo</w:t>
      </w:r>
      <w:hyperlink w:anchor="_bookmark21" w:history="1">
        <w:r>
          <w:rPr>
            <w:w w:val="95"/>
            <w:position w:val="7"/>
            <w:sz w:val="13"/>
          </w:rPr>
          <w:t>16</w:t>
        </w:r>
      </w:hyperlink>
      <w:r>
        <w:rPr>
          <w:w w:val="95"/>
          <w:sz w:val="20"/>
        </w:rPr>
        <w:t>.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Respecto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 recursos</w:t>
      </w:r>
      <w:r>
        <w:rPr>
          <w:spacing w:val="1"/>
          <w:sz w:val="20"/>
        </w:rPr>
        <w:t xml:space="preserve"> </w:t>
      </w:r>
      <w:r>
        <w:rPr>
          <w:sz w:val="20"/>
        </w:rPr>
        <w:t>interpuestos por</w:t>
      </w:r>
      <w:r>
        <w:rPr>
          <w:spacing w:val="-2"/>
          <w:sz w:val="20"/>
        </w:rPr>
        <w:t xml:space="preserve"> </w:t>
      </w:r>
      <w:r>
        <w:rPr>
          <w:sz w:val="20"/>
        </w:rPr>
        <w:t>las presuntas víctimas</w:t>
      </w:r>
      <w:r>
        <w:rPr>
          <w:spacing w:val="-2"/>
          <w:sz w:val="20"/>
        </w:rPr>
        <w:t xml:space="preserve"> </w:t>
      </w:r>
      <w:r>
        <w:rPr>
          <w:sz w:val="20"/>
        </w:rPr>
        <w:t>agregó</w:t>
      </w:r>
      <w:r>
        <w:rPr>
          <w:spacing w:val="-3"/>
          <w:sz w:val="20"/>
        </w:rPr>
        <w:t xml:space="preserve"> </w:t>
      </w:r>
      <w:r>
        <w:rPr>
          <w:sz w:val="20"/>
        </w:rPr>
        <w:t>lo siguiente:</w:t>
      </w:r>
    </w:p>
    <w:p w14:paraId="709A769C" w14:textId="77777777" w:rsidR="003841A9" w:rsidRDefault="003841A9">
      <w:pPr>
        <w:pStyle w:val="Textoindependiente"/>
        <w:spacing w:before="1"/>
      </w:pPr>
    </w:p>
    <w:p w14:paraId="70C544DE" w14:textId="77777777" w:rsidR="003841A9" w:rsidRDefault="00AC75D8">
      <w:pPr>
        <w:pStyle w:val="Prrafodelista"/>
        <w:numPr>
          <w:ilvl w:val="0"/>
          <w:numId w:val="17"/>
        </w:numPr>
        <w:tabs>
          <w:tab w:val="left" w:pos="1568"/>
        </w:tabs>
        <w:ind w:right="206" w:hanging="1"/>
        <w:jc w:val="both"/>
        <w:rPr>
          <w:sz w:val="20"/>
        </w:rPr>
      </w:pPr>
      <w:r>
        <w:rPr>
          <w:i/>
          <w:sz w:val="20"/>
        </w:rPr>
        <w:t>Jorge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Luis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Cuya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Lavy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obtuvo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pronunciamiento</w:t>
      </w:r>
      <w:r>
        <w:rPr>
          <w:spacing w:val="1"/>
          <w:sz w:val="20"/>
        </w:rPr>
        <w:t xml:space="preserve"> </w:t>
      </w:r>
      <w:r>
        <w:rPr>
          <w:sz w:val="20"/>
        </w:rPr>
        <w:t>definitivo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 en el marco del proceso de amparo presentado el 15 de julio de 2003, con</w:t>
      </w:r>
      <w:r>
        <w:rPr>
          <w:spacing w:val="1"/>
          <w:sz w:val="20"/>
        </w:rPr>
        <w:t xml:space="preserve"> </w:t>
      </w:r>
      <w:r>
        <w:rPr>
          <w:sz w:val="20"/>
        </w:rPr>
        <w:t>posterioridad a la fecha de la presentación de la petición, por lo que no se había agotado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-8"/>
          <w:sz w:val="20"/>
        </w:rPr>
        <w:t xml:space="preserve"> </w:t>
      </w:r>
      <w:r>
        <w:rPr>
          <w:sz w:val="20"/>
        </w:rPr>
        <w:t>interna.</w:t>
      </w:r>
      <w:r>
        <w:rPr>
          <w:spacing w:val="-8"/>
          <w:sz w:val="20"/>
        </w:rPr>
        <w:t xml:space="preserve"> </w:t>
      </w:r>
      <w:r>
        <w:rPr>
          <w:sz w:val="20"/>
        </w:rPr>
        <w:t>Además,</w:t>
      </w:r>
      <w:r>
        <w:rPr>
          <w:spacing w:val="-6"/>
          <w:sz w:val="20"/>
        </w:rPr>
        <w:t xml:space="preserve"> </w:t>
      </w:r>
      <w:r>
        <w:rPr>
          <w:sz w:val="20"/>
        </w:rPr>
        <w:t>señaló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Comisión</w:t>
      </w:r>
      <w:r>
        <w:rPr>
          <w:spacing w:val="-8"/>
          <w:sz w:val="20"/>
        </w:rPr>
        <w:t xml:space="preserve"> </w:t>
      </w:r>
      <w:r>
        <w:rPr>
          <w:sz w:val="20"/>
        </w:rPr>
        <w:t>declaró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violación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principio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legalidad en el Informe de Fondo, pero la presunta víctima no alegó afectaciones a dicho</w:t>
      </w:r>
      <w:r>
        <w:rPr>
          <w:spacing w:val="1"/>
          <w:sz w:val="20"/>
        </w:rPr>
        <w:t xml:space="preserve"> </w:t>
      </w:r>
      <w:r>
        <w:rPr>
          <w:sz w:val="20"/>
        </w:rPr>
        <w:t>principio</w:t>
      </w:r>
      <w:r>
        <w:rPr>
          <w:spacing w:val="-1"/>
          <w:sz w:val="20"/>
        </w:rPr>
        <w:t xml:space="preserve"> </w:t>
      </w:r>
      <w:r>
        <w:rPr>
          <w:sz w:val="20"/>
        </w:rPr>
        <w:t>en el</w:t>
      </w:r>
      <w:r>
        <w:rPr>
          <w:spacing w:val="1"/>
          <w:sz w:val="20"/>
        </w:rPr>
        <w:t xml:space="preserve"> </w:t>
      </w:r>
      <w:r>
        <w:rPr>
          <w:sz w:val="20"/>
        </w:rPr>
        <w:t>marco del</w:t>
      </w:r>
      <w:r>
        <w:rPr>
          <w:spacing w:val="-1"/>
          <w:sz w:val="20"/>
        </w:rPr>
        <w:t xml:space="preserve"> </w:t>
      </w:r>
      <w:r>
        <w:rPr>
          <w:sz w:val="20"/>
        </w:rPr>
        <w:t>amparo</w:t>
      </w:r>
      <w:r>
        <w:rPr>
          <w:spacing w:val="-1"/>
          <w:sz w:val="20"/>
        </w:rPr>
        <w:t xml:space="preserve"> </w:t>
      </w:r>
      <w:r>
        <w:rPr>
          <w:sz w:val="20"/>
        </w:rPr>
        <w:t>presentado.</w:t>
      </w:r>
    </w:p>
    <w:p w14:paraId="5AEFDEC6" w14:textId="77777777" w:rsidR="003841A9" w:rsidRDefault="00AC75D8">
      <w:pPr>
        <w:pStyle w:val="Prrafodelista"/>
        <w:numPr>
          <w:ilvl w:val="0"/>
          <w:numId w:val="17"/>
        </w:numPr>
        <w:tabs>
          <w:tab w:val="left" w:pos="1569"/>
        </w:tabs>
        <w:spacing w:before="1"/>
        <w:ind w:right="208" w:firstLine="0"/>
        <w:jc w:val="both"/>
        <w:rPr>
          <w:sz w:val="20"/>
        </w:rPr>
      </w:pPr>
      <w:r>
        <w:rPr>
          <w:i/>
          <w:sz w:val="20"/>
        </w:rPr>
        <w:t>Walter Antonio Valenzuela Cerna</w:t>
      </w:r>
      <w:r>
        <w:rPr>
          <w:sz w:val="20"/>
        </w:rPr>
        <w:t>: presentó un recurso de amparo que fue resuelto</w:t>
      </w:r>
      <w:r>
        <w:rPr>
          <w:spacing w:val="-68"/>
          <w:sz w:val="20"/>
        </w:rPr>
        <w:t xml:space="preserve"> </w:t>
      </w:r>
      <w:r>
        <w:rPr>
          <w:sz w:val="20"/>
        </w:rPr>
        <w:t>por el Tribunal</w:t>
      </w:r>
      <w:r>
        <w:rPr>
          <w:sz w:val="20"/>
        </w:rPr>
        <w:t xml:space="preserve"> Constitucional el 9 de enero de 2004, pero señaló que la presunta víctima</w:t>
      </w:r>
      <w:r>
        <w:rPr>
          <w:spacing w:val="1"/>
          <w:sz w:val="20"/>
        </w:rPr>
        <w:t xml:space="preserve"> </w:t>
      </w:r>
      <w:r>
        <w:rPr>
          <w:sz w:val="20"/>
        </w:rPr>
        <w:t>no cuestionó los hechos y derechos relacionados con el deber de motivación. Agregó que</w:t>
      </w:r>
      <w:r>
        <w:rPr>
          <w:spacing w:val="1"/>
          <w:sz w:val="20"/>
        </w:rPr>
        <w:t xml:space="preserve"> </w:t>
      </w:r>
      <w:r>
        <w:rPr>
          <w:sz w:val="20"/>
        </w:rPr>
        <w:t>respecto al</w:t>
      </w:r>
      <w:r>
        <w:rPr>
          <w:spacing w:val="1"/>
          <w:sz w:val="20"/>
        </w:rPr>
        <w:t xml:space="preserve"> </w:t>
      </w:r>
      <w:r>
        <w:rPr>
          <w:sz w:val="20"/>
        </w:rPr>
        <w:t>principio de legalidad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proceso interno sólo alegó</w:t>
      </w:r>
      <w:r>
        <w:rPr>
          <w:spacing w:val="1"/>
          <w:sz w:val="20"/>
        </w:rPr>
        <w:t xml:space="preserve"> </w:t>
      </w:r>
      <w:r>
        <w:rPr>
          <w:sz w:val="20"/>
        </w:rPr>
        <w:t>violaciones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retroacti</w:t>
      </w:r>
      <w:r>
        <w:rPr>
          <w:w w:val="95"/>
          <w:sz w:val="20"/>
        </w:rPr>
        <w:t>vidad y legalidad de la aplicación de la Constitución de 1993 y no realizó un alegato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enfoque</w:t>
      </w:r>
      <w:r>
        <w:rPr>
          <w:spacing w:val="-1"/>
          <w:sz w:val="20"/>
        </w:rPr>
        <w:t xml:space="preserve"> </w:t>
      </w:r>
      <w:r>
        <w:rPr>
          <w:sz w:val="20"/>
        </w:rPr>
        <w:t>en que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Comisión</w:t>
      </w:r>
      <w:r>
        <w:rPr>
          <w:spacing w:val="-1"/>
          <w:sz w:val="20"/>
        </w:rPr>
        <w:t xml:space="preserve"> </w:t>
      </w:r>
      <w:r>
        <w:rPr>
          <w:sz w:val="20"/>
        </w:rPr>
        <w:t>lo declaró en el</w:t>
      </w:r>
      <w:r>
        <w:rPr>
          <w:spacing w:val="-1"/>
          <w:sz w:val="20"/>
        </w:rPr>
        <w:t xml:space="preserve"> </w:t>
      </w:r>
      <w:r>
        <w:rPr>
          <w:sz w:val="20"/>
        </w:rPr>
        <w:t>Informe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Fondo.</w:t>
      </w:r>
    </w:p>
    <w:p w14:paraId="3F4241F3" w14:textId="77777777" w:rsidR="003841A9" w:rsidRDefault="00AC75D8">
      <w:pPr>
        <w:pStyle w:val="Prrafodelista"/>
        <w:numPr>
          <w:ilvl w:val="0"/>
          <w:numId w:val="17"/>
        </w:numPr>
        <w:tabs>
          <w:tab w:val="left" w:pos="1569"/>
        </w:tabs>
        <w:ind w:right="206" w:firstLine="0"/>
        <w:jc w:val="both"/>
        <w:rPr>
          <w:sz w:val="20"/>
        </w:rPr>
      </w:pPr>
      <w:r>
        <w:rPr>
          <w:i/>
          <w:sz w:val="20"/>
        </w:rPr>
        <w:t>Jean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Aubert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Díaz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Alvarado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Marta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Silvana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Rodríguez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Ricse: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ambos</w:t>
      </w:r>
      <w:r>
        <w:rPr>
          <w:spacing w:val="-5"/>
          <w:sz w:val="20"/>
        </w:rPr>
        <w:t xml:space="preserve"> </w:t>
      </w:r>
      <w:r>
        <w:rPr>
          <w:sz w:val="20"/>
        </w:rPr>
        <w:t>presentaron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forma</w:t>
      </w:r>
      <w:r>
        <w:rPr>
          <w:spacing w:val="-11"/>
          <w:sz w:val="20"/>
        </w:rPr>
        <w:t xml:space="preserve"> </w:t>
      </w:r>
      <w:r>
        <w:rPr>
          <w:sz w:val="20"/>
        </w:rPr>
        <w:t>extemporánea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demanda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amparo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contra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decisión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ratificarlos,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agotaron</w:t>
      </w:r>
      <w:r>
        <w:rPr>
          <w:spacing w:val="-6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recursos</w:t>
      </w:r>
      <w:r>
        <w:rPr>
          <w:spacing w:val="-8"/>
          <w:sz w:val="20"/>
        </w:rPr>
        <w:t xml:space="preserve"> </w:t>
      </w:r>
      <w:r>
        <w:rPr>
          <w:sz w:val="20"/>
        </w:rPr>
        <w:t>disponibles.</w:t>
      </w:r>
      <w:r>
        <w:rPr>
          <w:spacing w:val="-7"/>
          <w:sz w:val="20"/>
        </w:rPr>
        <w:t xml:space="preserve"> </w:t>
      </w:r>
      <w:r>
        <w:rPr>
          <w:sz w:val="20"/>
        </w:rPr>
        <w:t>Además,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5"/>
          <w:sz w:val="20"/>
        </w:rPr>
        <w:t xml:space="preserve"> </w:t>
      </w:r>
      <w:r>
        <w:rPr>
          <w:sz w:val="20"/>
        </w:rPr>
        <w:t>adujo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7"/>
          <w:sz w:val="20"/>
        </w:rPr>
        <w:t xml:space="preserve"> </w:t>
      </w:r>
      <w:r>
        <w:rPr>
          <w:sz w:val="20"/>
        </w:rPr>
        <w:t>dichas</w:t>
      </w:r>
      <w:r>
        <w:rPr>
          <w:spacing w:val="-3"/>
          <w:sz w:val="20"/>
        </w:rPr>
        <w:t xml:space="preserve"> </w:t>
      </w:r>
      <w:r>
        <w:rPr>
          <w:sz w:val="20"/>
        </w:rPr>
        <w:t>demandas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amparo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fue</w:t>
      </w:r>
      <w:r>
        <w:rPr>
          <w:spacing w:val="-3"/>
          <w:sz w:val="20"/>
        </w:rPr>
        <w:t xml:space="preserve"> </w:t>
      </w:r>
      <w:r>
        <w:rPr>
          <w:sz w:val="20"/>
        </w:rPr>
        <w:t>alegada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principio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legalidad.</w:t>
      </w:r>
    </w:p>
    <w:p w14:paraId="6BE8CFF5" w14:textId="77777777" w:rsidR="003841A9" w:rsidRDefault="003841A9">
      <w:pPr>
        <w:pStyle w:val="Textoindependiente"/>
      </w:pPr>
    </w:p>
    <w:p w14:paraId="5D7ECB2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3" w:hanging="1"/>
        <w:jc w:val="both"/>
        <w:rPr>
          <w:sz w:val="20"/>
        </w:rPr>
      </w:pPr>
      <w:r>
        <w:rPr>
          <w:sz w:val="20"/>
        </w:rPr>
        <w:t>En todos los casos el Estado alegó que no tuvo oportunidad de presentar la excepción</w:t>
      </w:r>
      <w:r>
        <w:rPr>
          <w:spacing w:val="1"/>
          <w:sz w:val="20"/>
        </w:rPr>
        <w:t xml:space="preserve"> </w:t>
      </w:r>
      <w:r>
        <w:rPr>
          <w:sz w:val="20"/>
        </w:rPr>
        <w:t>preliminar de falta de agotamiento en la etapa procesal oportuna, porque en la etapa de</w:t>
      </w:r>
      <w:r>
        <w:rPr>
          <w:spacing w:val="1"/>
          <w:sz w:val="20"/>
        </w:rPr>
        <w:t xml:space="preserve"> </w:t>
      </w:r>
      <w:r>
        <w:rPr>
          <w:sz w:val="20"/>
        </w:rPr>
        <w:t>admisibilidad, las presuntas víctimas no presentaron alegatos relaciona</w:t>
      </w:r>
      <w:r>
        <w:rPr>
          <w:sz w:val="20"/>
        </w:rPr>
        <w:t>dos a violaciones al</w:t>
      </w:r>
      <w:r>
        <w:rPr>
          <w:spacing w:val="1"/>
          <w:sz w:val="20"/>
        </w:rPr>
        <w:t xml:space="preserve"> </w:t>
      </w:r>
      <w:r>
        <w:rPr>
          <w:sz w:val="20"/>
        </w:rPr>
        <w:t>principio de legalidad y no señalaron hechos según el enfoque abordado por la Comisión en el</w:t>
      </w:r>
      <w:r>
        <w:rPr>
          <w:spacing w:val="1"/>
          <w:sz w:val="20"/>
        </w:rPr>
        <w:t xml:space="preserve"> </w:t>
      </w:r>
      <w:r>
        <w:rPr>
          <w:sz w:val="20"/>
        </w:rPr>
        <w:t>Informe de Fondo. Solicitó que la Corte realice el debido control de legalidad de las actuaciones</w:t>
      </w:r>
      <w:r>
        <w:rPr>
          <w:spacing w:val="1"/>
          <w:sz w:val="20"/>
        </w:rPr>
        <w:t xml:space="preserve"> </w:t>
      </w:r>
      <w:r>
        <w:rPr>
          <w:sz w:val="20"/>
        </w:rPr>
        <w:t>de la Comisión sobre el cumplimiento del req</w:t>
      </w:r>
      <w:r>
        <w:rPr>
          <w:sz w:val="20"/>
        </w:rPr>
        <w:t>uisito del agotamiento de los recursos internos,</w:t>
      </w:r>
      <w:r>
        <w:rPr>
          <w:spacing w:val="1"/>
          <w:sz w:val="20"/>
        </w:rPr>
        <w:t xml:space="preserve"> </w:t>
      </w:r>
      <w:r>
        <w:rPr>
          <w:sz w:val="20"/>
        </w:rPr>
        <w:t>porque</w:t>
      </w:r>
      <w:r>
        <w:rPr>
          <w:spacing w:val="-11"/>
          <w:sz w:val="20"/>
        </w:rPr>
        <w:t xml:space="preserve"> </w:t>
      </w:r>
      <w:r>
        <w:rPr>
          <w:sz w:val="20"/>
        </w:rPr>
        <w:t>ésta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aplicó</w:t>
      </w:r>
      <w:r>
        <w:rPr>
          <w:spacing w:val="-10"/>
          <w:sz w:val="20"/>
        </w:rPr>
        <w:t xml:space="preserve"> </w:t>
      </w:r>
      <w:r>
        <w:rPr>
          <w:sz w:val="20"/>
        </w:rPr>
        <w:t>correctamente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0"/>
          <w:sz w:val="20"/>
        </w:rPr>
        <w:t xml:space="preserve"> </w:t>
      </w:r>
      <w:r>
        <w:rPr>
          <w:sz w:val="20"/>
        </w:rPr>
        <w:t>prevista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46.2.a)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68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1"/>
          <w:sz w:val="20"/>
        </w:rPr>
        <w:t xml:space="preserve"> </w:t>
      </w:r>
      <w:r>
        <w:rPr>
          <w:sz w:val="20"/>
        </w:rPr>
        <w:t>lesionado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defensa</w:t>
      </w:r>
      <w:r>
        <w:rPr>
          <w:spacing w:val="2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Estado.</w:t>
      </w:r>
    </w:p>
    <w:p w14:paraId="6445BA8A" w14:textId="77777777" w:rsidR="003841A9" w:rsidRDefault="003841A9">
      <w:pPr>
        <w:pStyle w:val="Textoindependiente"/>
        <w:spacing w:before="11"/>
        <w:rPr>
          <w:sz w:val="19"/>
        </w:rPr>
      </w:pPr>
    </w:p>
    <w:p w14:paraId="6212329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7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Jorge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Luis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Cuya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Lavy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6"/>
          <w:sz w:val="20"/>
        </w:rPr>
        <w:t xml:space="preserve"> </w:t>
      </w:r>
      <w:r>
        <w:rPr>
          <w:sz w:val="20"/>
        </w:rPr>
        <w:t>alegaron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“no</w:t>
      </w:r>
      <w:r>
        <w:rPr>
          <w:spacing w:val="-8"/>
          <w:sz w:val="20"/>
        </w:rPr>
        <w:t xml:space="preserve"> </w:t>
      </w:r>
      <w:r>
        <w:rPr>
          <w:sz w:val="20"/>
        </w:rPr>
        <w:t>está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discusión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5"/>
          <w:sz w:val="20"/>
        </w:rPr>
        <w:t xml:space="preserve"> </w:t>
      </w:r>
      <w:r>
        <w:rPr>
          <w:sz w:val="20"/>
        </w:rPr>
        <w:t>el</w:t>
      </w:r>
      <w:r>
        <w:rPr>
          <w:spacing w:val="10"/>
          <w:sz w:val="20"/>
        </w:rPr>
        <w:t xml:space="preserve"> </w:t>
      </w:r>
      <w:r>
        <w:rPr>
          <w:sz w:val="20"/>
        </w:rPr>
        <w:t>[señor</w:t>
      </w:r>
      <w:r>
        <w:rPr>
          <w:spacing w:val="8"/>
          <w:sz w:val="20"/>
        </w:rPr>
        <w:t xml:space="preserve"> </w:t>
      </w:r>
      <w:r>
        <w:rPr>
          <w:sz w:val="20"/>
        </w:rPr>
        <w:t>Cuya]</w:t>
      </w:r>
      <w:r>
        <w:rPr>
          <w:spacing w:val="10"/>
          <w:sz w:val="20"/>
        </w:rPr>
        <w:t xml:space="preserve"> </w:t>
      </w:r>
      <w:r>
        <w:rPr>
          <w:sz w:val="20"/>
        </w:rPr>
        <w:t>ejercitó</w:t>
      </w:r>
      <w:r>
        <w:rPr>
          <w:spacing w:val="9"/>
          <w:sz w:val="20"/>
        </w:rPr>
        <w:t xml:space="preserve"> </w:t>
      </w:r>
      <w:r>
        <w:rPr>
          <w:sz w:val="20"/>
        </w:rPr>
        <w:t>los</w:t>
      </w:r>
      <w:r>
        <w:rPr>
          <w:spacing w:val="8"/>
          <w:sz w:val="20"/>
        </w:rPr>
        <w:t xml:space="preserve"> </w:t>
      </w:r>
      <w:r>
        <w:rPr>
          <w:sz w:val="20"/>
        </w:rPr>
        <w:t>recursos</w:t>
      </w:r>
      <w:r>
        <w:rPr>
          <w:spacing w:val="9"/>
          <w:sz w:val="20"/>
        </w:rPr>
        <w:t xml:space="preserve"> </w:t>
      </w:r>
      <w:r>
        <w:rPr>
          <w:sz w:val="20"/>
        </w:rPr>
        <w:t>internos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demanda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amparo,</w:t>
      </w:r>
      <w:r>
        <w:rPr>
          <w:spacing w:val="8"/>
          <w:sz w:val="20"/>
        </w:rPr>
        <w:t xml:space="preserve"> </w:t>
      </w:r>
      <w:r>
        <w:rPr>
          <w:sz w:val="20"/>
        </w:rPr>
        <w:t>recurso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apelación</w:t>
      </w:r>
    </w:p>
    <w:p w14:paraId="6F2CEC94" w14:textId="77777777" w:rsidR="003841A9" w:rsidRDefault="00AC75D8">
      <w:pPr>
        <w:pStyle w:val="Textoindependiente"/>
        <w:spacing w:before="11"/>
        <w:rPr>
          <w:sz w:val="19"/>
        </w:rPr>
      </w:pPr>
      <w:r>
        <w:pict w14:anchorId="34B2CAA6">
          <v:rect id="docshape7" o:spid="_x0000_s2103" style="position:absolute;margin-left:62.4pt;margin-top:13.35pt;width:2in;height:.7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297CDC68" w14:textId="77777777" w:rsidR="003841A9" w:rsidRDefault="00AC75D8">
      <w:pPr>
        <w:tabs>
          <w:tab w:val="left" w:pos="847"/>
        </w:tabs>
        <w:spacing w:before="100"/>
        <w:ind w:left="127" w:right="205"/>
        <w:jc w:val="both"/>
        <w:rPr>
          <w:sz w:val="16"/>
        </w:rPr>
      </w:pPr>
      <w:bookmarkStart w:id="27" w:name="_bookmark20"/>
      <w:bookmarkEnd w:id="27"/>
      <w:r>
        <w:rPr>
          <w:sz w:val="16"/>
          <w:vertAlign w:val="superscript"/>
        </w:rPr>
        <w:t>15</w:t>
      </w:r>
      <w:r>
        <w:rPr>
          <w:sz w:val="16"/>
        </w:rPr>
        <w:tab/>
      </w:r>
      <w:r>
        <w:rPr>
          <w:i/>
          <w:sz w:val="16"/>
        </w:rPr>
        <w:t>Cfr. Caso Rodríguez Revolorio y otros Vs. Guatemala. Excepción Preliminar, Fondo, Reparaciones y Costas.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 xml:space="preserve">Sentencia de 14 de octubre de 2019. Serie C No. 387, párr. 18, y </w:t>
      </w:r>
      <w:r>
        <w:rPr>
          <w:i/>
          <w:sz w:val="16"/>
        </w:rPr>
        <w:t>Caso Empleados De La Fábrica De Fuegos En Santo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sus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Familiares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Brasil.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6"/>
          <w:sz w:val="16"/>
        </w:rPr>
        <w:t xml:space="preserve"> </w:t>
      </w:r>
      <w:r>
        <w:rPr>
          <w:sz w:val="16"/>
        </w:rPr>
        <w:t>Sentencia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15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julio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2020.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407, párr.</w:t>
      </w:r>
      <w:r>
        <w:rPr>
          <w:spacing w:val="-2"/>
          <w:sz w:val="16"/>
        </w:rPr>
        <w:t xml:space="preserve"> </w:t>
      </w:r>
      <w:r>
        <w:rPr>
          <w:sz w:val="16"/>
        </w:rPr>
        <w:t>16.</w:t>
      </w:r>
    </w:p>
    <w:p w14:paraId="36205853" w14:textId="77777777" w:rsidR="003841A9" w:rsidRDefault="00AC75D8">
      <w:pPr>
        <w:tabs>
          <w:tab w:val="left" w:pos="847"/>
        </w:tabs>
        <w:ind w:left="127" w:right="204"/>
        <w:jc w:val="both"/>
        <w:rPr>
          <w:sz w:val="16"/>
        </w:rPr>
      </w:pPr>
      <w:bookmarkStart w:id="28" w:name="_bookmark21"/>
      <w:bookmarkEnd w:id="28"/>
      <w:r>
        <w:rPr>
          <w:sz w:val="16"/>
          <w:vertAlign w:val="superscript"/>
        </w:rPr>
        <w:t>16</w:t>
      </w:r>
      <w:r>
        <w:rPr>
          <w:sz w:val="16"/>
        </w:rPr>
        <w:tab/>
        <w:t>Al respecto, el Estado también se remitió a la sentencia del Tribunal Constitucional de 11 de febrero de 2009,</w:t>
      </w:r>
      <w:r>
        <w:rPr>
          <w:spacing w:val="1"/>
          <w:sz w:val="16"/>
        </w:rPr>
        <w:t xml:space="preserve"> </w:t>
      </w:r>
      <w:r>
        <w:rPr>
          <w:sz w:val="16"/>
        </w:rPr>
        <w:t>Ex</w:t>
      </w:r>
      <w:r>
        <w:rPr>
          <w:sz w:val="16"/>
        </w:rPr>
        <w:t>pediente No. 01412-2007-PA/TC, la cual se refiere a un proceso de amparo iniciado el 10 de septiembre de 2003 por</w:t>
      </w:r>
      <w:r>
        <w:rPr>
          <w:spacing w:val="1"/>
          <w:sz w:val="16"/>
        </w:rPr>
        <w:t xml:space="preserve"> </w:t>
      </w:r>
      <w:r>
        <w:rPr>
          <w:sz w:val="16"/>
        </w:rPr>
        <w:t>un ex magistrado contra el CNM por no resolver ratificarlo, en la cual se estableció nuevos criterios y declaró fundado el</w:t>
      </w:r>
      <w:r>
        <w:rPr>
          <w:spacing w:val="1"/>
          <w:sz w:val="16"/>
        </w:rPr>
        <w:t xml:space="preserve"> </w:t>
      </w:r>
      <w:r>
        <w:rPr>
          <w:sz w:val="16"/>
        </w:rPr>
        <w:t>proceso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amparo</w:t>
      </w:r>
      <w:r>
        <w:rPr>
          <w:spacing w:val="-1"/>
          <w:sz w:val="16"/>
        </w:rPr>
        <w:t xml:space="preserve"> </w:t>
      </w:r>
      <w:r>
        <w:rPr>
          <w:sz w:val="16"/>
        </w:rPr>
        <w:t>p</w:t>
      </w:r>
      <w:r>
        <w:rPr>
          <w:sz w:val="16"/>
        </w:rPr>
        <w:t>resentado.</w:t>
      </w:r>
    </w:p>
    <w:p w14:paraId="11E93A21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3B67AC86" w14:textId="77777777" w:rsidR="003841A9" w:rsidRDefault="00AC75D8">
      <w:pPr>
        <w:pStyle w:val="Textoindependiente"/>
        <w:spacing w:before="88"/>
        <w:ind w:left="127" w:right="207"/>
        <w:jc w:val="both"/>
      </w:pPr>
      <w:r>
        <w:lastRenderedPageBreak/>
        <w:t>ante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rechazo</w:t>
      </w:r>
      <w:r>
        <w:rPr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limine</w:t>
      </w:r>
      <w:r>
        <w:rPr>
          <w:i/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esa</w:t>
      </w:r>
      <w:r>
        <w:rPr>
          <w:spacing w:val="1"/>
        </w:rPr>
        <w:t xml:space="preserve"> </w:t>
      </w:r>
      <w:r>
        <w:t>demanda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recurso</w:t>
      </w:r>
      <w:r>
        <w:rPr>
          <w:spacing w:val="1"/>
        </w:rPr>
        <w:t xml:space="preserve"> </w:t>
      </w:r>
      <w:r>
        <w:t>extraordinario</w:t>
      </w:r>
      <w:r>
        <w:rPr>
          <w:spacing w:val="1"/>
        </w:rPr>
        <w:t xml:space="preserve"> </w:t>
      </w:r>
      <w:r>
        <w:t>ante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Tribunal</w:t>
      </w:r>
      <w:r>
        <w:rPr>
          <w:spacing w:val="1"/>
        </w:rPr>
        <w:t xml:space="preserve"> </w:t>
      </w:r>
      <w:r>
        <w:t>Constitucional y consecuentemente agotó la jurisdicción por vía interna”. Alegaron que tales</w:t>
      </w:r>
      <w:r>
        <w:rPr>
          <w:spacing w:val="1"/>
        </w:rPr>
        <w:t xml:space="preserve"> </w:t>
      </w:r>
      <w:r>
        <w:t>hechos comprueban que el recurso de amparo no era idóneo ni efectivo. Señalaron que en la</w:t>
      </w:r>
      <w:r>
        <w:rPr>
          <w:spacing w:val="1"/>
        </w:rPr>
        <w:t xml:space="preserve"> </w:t>
      </w:r>
      <w:r>
        <w:t>petición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señor</w:t>
      </w:r>
      <w:r>
        <w:rPr>
          <w:spacing w:val="-9"/>
        </w:rPr>
        <w:t xml:space="preserve"> </w:t>
      </w:r>
      <w:r>
        <w:t>Cuya</w:t>
      </w:r>
      <w:r>
        <w:rPr>
          <w:spacing w:val="-9"/>
        </w:rPr>
        <w:t xml:space="preserve"> </w:t>
      </w:r>
      <w:r>
        <w:t>consta</w:t>
      </w:r>
      <w:r>
        <w:rPr>
          <w:spacing w:val="-10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fue</w:t>
      </w:r>
      <w:r>
        <w:rPr>
          <w:spacing w:val="-11"/>
        </w:rPr>
        <w:t xml:space="preserve"> </w:t>
      </w:r>
      <w:r>
        <w:t>destituido</w:t>
      </w:r>
      <w:r>
        <w:rPr>
          <w:spacing w:val="-12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saber</w:t>
      </w:r>
      <w:r>
        <w:rPr>
          <w:spacing w:val="-10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existía</w:t>
      </w:r>
      <w:r>
        <w:rPr>
          <w:spacing w:val="-9"/>
        </w:rPr>
        <w:t xml:space="preserve"> </w:t>
      </w:r>
      <w:r>
        <w:t>un</w:t>
      </w:r>
      <w:r>
        <w:t>a</w:t>
      </w:r>
      <w:r>
        <w:rPr>
          <w:spacing w:val="-10"/>
        </w:rPr>
        <w:t xml:space="preserve"> </w:t>
      </w:r>
      <w:r>
        <w:t>imputación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contra,</w:t>
      </w:r>
      <w:r>
        <w:rPr>
          <w:spacing w:val="-68"/>
        </w:rPr>
        <w:t xml:space="preserve"> </w:t>
      </w:r>
      <w:r>
        <w:t>lo que hace evidente que el Estado conocía los alegatos de las presuntas víctimas, respecto al</w:t>
      </w:r>
      <w:r>
        <w:rPr>
          <w:spacing w:val="1"/>
        </w:rPr>
        <w:t xml:space="preserve"> </w:t>
      </w:r>
      <w:r>
        <w:t>principio de legalidad. Añadieron que la excepción preliminar “más allá […de] que no existe tal</w:t>
      </w:r>
      <w:r>
        <w:rPr>
          <w:spacing w:val="1"/>
        </w:rPr>
        <w:t xml:space="preserve"> </w:t>
      </w:r>
      <w:r>
        <w:t>diferencia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enfoques</w:t>
      </w:r>
      <w:r>
        <w:rPr>
          <w:spacing w:val="-13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[…expus</w:t>
      </w:r>
      <w:r>
        <w:t>o]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resulta</w:t>
      </w:r>
      <w:r>
        <w:rPr>
          <w:spacing w:val="-12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inconsistente,</w:t>
      </w:r>
      <w:r>
        <w:rPr>
          <w:spacing w:val="-13"/>
        </w:rPr>
        <w:t xml:space="preserve"> </w:t>
      </w:r>
      <w:r>
        <w:t>deviene</w:t>
      </w:r>
      <w:r>
        <w:rPr>
          <w:spacing w:val="-14"/>
        </w:rPr>
        <w:t xml:space="preserve"> </w:t>
      </w:r>
      <w:r>
        <w:t>tardía</w:t>
      </w:r>
      <w:r>
        <w:rPr>
          <w:spacing w:val="-12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haber</w:t>
      </w:r>
      <w:r>
        <w:rPr>
          <w:spacing w:val="-68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planteada en</w:t>
      </w:r>
      <w:r>
        <w:rPr>
          <w:spacing w:val="-2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oportuno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tanto,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rechazada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extemporaneidad”.</w:t>
      </w:r>
    </w:p>
    <w:p w14:paraId="135274C9" w14:textId="77777777" w:rsidR="003841A9" w:rsidRDefault="003841A9">
      <w:pPr>
        <w:pStyle w:val="Textoindependiente"/>
        <w:spacing w:before="11"/>
        <w:rPr>
          <w:sz w:val="19"/>
        </w:rPr>
      </w:pPr>
    </w:p>
    <w:p w14:paraId="5D571045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Walter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Antonio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Valenzuela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Cerna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1"/>
          <w:sz w:val="20"/>
        </w:rPr>
        <w:t xml:space="preserve"> </w:t>
      </w:r>
      <w:r>
        <w:rPr>
          <w:sz w:val="20"/>
        </w:rPr>
        <w:t>indicaron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excepción planteada por el Estado debe ser rechazada porque la presunta víctima si agotó los</w:t>
      </w:r>
      <w:r>
        <w:rPr>
          <w:spacing w:val="1"/>
          <w:sz w:val="20"/>
        </w:rPr>
        <w:t xml:space="preserve"> </w:t>
      </w:r>
      <w:r>
        <w:rPr>
          <w:sz w:val="20"/>
        </w:rPr>
        <w:t>recursos pues promovió el proceso de amparo ante la irregular convocatoria, y obtuvo una</w:t>
      </w:r>
      <w:r>
        <w:rPr>
          <w:spacing w:val="1"/>
          <w:sz w:val="20"/>
        </w:rPr>
        <w:t xml:space="preserve"> </w:t>
      </w:r>
      <w:r>
        <w:rPr>
          <w:sz w:val="20"/>
        </w:rPr>
        <w:t>resolución</w:t>
      </w:r>
      <w:r>
        <w:rPr>
          <w:spacing w:val="1"/>
          <w:sz w:val="20"/>
        </w:rPr>
        <w:t xml:space="preserve"> </w:t>
      </w:r>
      <w:r>
        <w:rPr>
          <w:sz w:val="20"/>
        </w:rPr>
        <w:t>judicial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Constitucional,</w:t>
      </w:r>
      <w:r>
        <w:rPr>
          <w:spacing w:val="1"/>
          <w:sz w:val="20"/>
        </w:rPr>
        <w:t xml:space="preserve"> </w:t>
      </w:r>
      <w:r>
        <w:rPr>
          <w:sz w:val="20"/>
        </w:rPr>
        <w:t>casi</w:t>
      </w:r>
      <w:r>
        <w:rPr>
          <w:spacing w:val="1"/>
          <w:sz w:val="20"/>
        </w:rPr>
        <w:t xml:space="preserve"> </w:t>
      </w:r>
      <w:r>
        <w:rPr>
          <w:sz w:val="20"/>
        </w:rPr>
        <w:t>dos</w:t>
      </w:r>
      <w:r>
        <w:rPr>
          <w:spacing w:val="1"/>
          <w:sz w:val="20"/>
        </w:rPr>
        <w:t xml:space="preserve"> </w:t>
      </w:r>
      <w:r>
        <w:rPr>
          <w:sz w:val="20"/>
        </w:rPr>
        <w:t>años</w:t>
      </w:r>
      <w:r>
        <w:rPr>
          <w:spacing w:val="1"/>
          <w:sz w:val="20"/>
        </w:rPr>
        <w:t xml:space="preserve"> </w:t>
      </w:r>
      <w:r>
        <w:rPr>
          <w:sz w:val="20"/>
        </w:rPr>
        <w:t>después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haberlo</w:t>
      </w:r>
      <w:r>
        <w:rPr>
          <w:spacing w:val="1"/>
          <w:sz w:val="20"/>
        </w:rPr>
        <w:t xml:space="preserve"> </w:t>
      </w:r>
      <w:r>
        <w:rPr>
          <w:sz w:val="20"/>
        </w:rPr>
        <w:t>iniciado</w:t>
      </w:r>
      <w:r>
        <w:rPr>
          <w:b/>
          <w:sz w:val="16"/>
        </w:rPr>
        <w:t>.</w:t>
      </w:r>
      <w:r>
        <w:rPr>
          <w:b/>
          <w:spacing w:val="1"/>
          <w:sz w:val="16"/>
        </w:rPr>
        <w:t xml:space="preserve"> </w:t>
      </w:r>
      <w:r>
        <w:rPr>
          <w:w w:val="95"/>
          <w:sz w:val="20"/>
        </w:rPr>
        <w:t>Añadieron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Estado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había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planteado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con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anterioridad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argumento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debida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motivación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eventual</w:t>
      </w:r>
      <w:r>
        <w:rPr>
          <w:spacing w:val="-6"/>
          <w:sz w:val="20"/>
        </w:rPr>
        <w:t xml:space="preserve"> </w:t>
      </w:r>
      <w:r>
        <w:rPr>
          <w:sz w:val="20"/>
        </w:rPr>
        <w:t>vinculación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principio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legalidad,</w:t>
      </w:r>
      <w:r>
        <w:rPr>
          <w:spacing w:val="-5"/>
          <w:sz w:val="20"/>
        </w:rPr>
        <w:t xml:space="preserve"> </w:t>
      </w:r>
      <w:r>
        <w:rPr>
          <w:sz w:val="20"/>
        </w:rPr>
        <w:t>ni</w:t>
      </w:r>
      <w:r>
        <w:rPr>
          <w:spacing w:val="-5"/>
          <w:sz w:val="20"/>
        </w:rPr>
        <w:t xml:space="preserve"> </w:t>
      </w:r>
      <w:r>
        <w:rPr>
          <w:sz w:val="20"/>
        </w:rPr>
        <w:t>existe</w:t>
      </w:r>
      <w:r>
        <w:rPr>
          <w:spacing w:val="-8"/>
          <w:sz w:val="20"/>
        </w:rPr>
        <w:t xml:space="preserve"> </w:t>
      </w:r>
      <w:r>
        <w:rPr>
          <w:sz w:val="20"/>
        </w:rPr>
        <w:t>tal</w:t>
      </w:r>
      <w:r>
        <w:rPr>
          <w:spacing w:val="-6"/>
          <w:sz w:val="20"/>
        </w:rPr>
        <w:t xml:space="preserve"> </w:t>
      </w:r>
      <w:r>
        <w:rPr>
          <w:sz w:val="20"/>
        </w:rPr>
        <w:t>“diferencia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enfoques”</w:t>
      </w:r>
      <w:r>
        <w:rPr>
          <w:spacing w:val="-4"/>
          <w:sz w:val="20"/>
        </w:rPr>
        <w:t xml:space="preserve"> </w:t>
      </w:r>
      <w:r>
        <w:rPr>
          <w:sz w:val="20"/>
        </w:rPr>
        <w:t>entre</w:t>
      </w:r>
      <w:r>
        <w:rPr>
          <w:spacing w:val="-68"/>
          <w:sz w:val="20"/>
        </w:rPr>
        <w:t xml:space="preserve"> </w:t>
      </w:r>
      <w:r>
        <w:rPr>
          <w:sz w:val="20"/>
        </w:rPr>
        <w:t>lo manifestado por la Comisión y los representantes y de igual forma, dicho alegato resultaría</w:t>
      </w:r>
      <w:r>
        <w:rPr>
          <w:spacing w:val="1"/>
          <w:sz w:val="20"/>
        </w:rPr>
        <w:t xml:space="preserve"> </w:t>
      </w:r>
      <w:r>
        <w:rPr>
          <w:sz w:val="20"/>
        </w:rPr>
        <w:t>tardío.</w:t>
      </w:r>
    </w:p>
    <w:p w14:paraId="70180B51" w14:textId="77777777" w:rsidR="003841A9" w:rsidRDefault="003841A9">
      <w:pPr>
        <w:pStyle w:val="Textoindependiente"/>
        <w:spacing w:before="1"/>
      </w:pPr>
    </w:p>
    <w:p w14:paraId="657723F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5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reiteró lo indicado respecto a la cuestión de agotamiento en su Informe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Admisibilidad en relación a que al momento en que el CNM expidió </w:t>
      </w:r>
      <w:r>
        <w:rPr>
          <w:sz w:val="20"/>
        </w:rPr>
        <w:t>las resoluciones de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 entre el 2001 y el 2002, existía una prohibición en el marco jurídico de presentar</w:t>
      </w:r>
      <w:r>
        <w:rPr>
          <w:spacing w:val="1"/>
          <w:sz w:val="20"/>
        </w:rPr>
        <w:t xml:space="preserve"> </w:t>
      </w:r>
      <w:r>
        <w:rPr>
          <w:sz w:val="20"/>
        </w:rPr>
        <w:t>recursos judiciales y administrativos contra las decisiones del CNM. Por tanto, las presuntas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contaron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recurso</w:t>
      </w:r>
      <w:r>
        <w:rPr>
          <w:spacing w:val="-1"/>
          <w:sz w:val="20"/>
        </w:rPr>
        <w:t xml:space="preserve"> </w:t>
      </w:r>
      <w:r>
        <w:rPr>
          <w:sz w:val="20"/>
        </w:rPr>
        <w:t>rápido</w:t>
      </w:r>
      <w:r>
        <w:rPr>
          <w:spacing w:val="-1"/>
          <w:sz w:val="20"/>
        </w:rPr>
        <w:t xml:space="preserve"> </w:t>
      </w:r>
      <w:r>
        <w:rPr>
          <w:sz w:val="20"/>
        </w:rPr>
        <w:t>y efectivo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cuestionar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ratificación.</w:t>
      </w:r>
    </w:p>
    <w:p w14:paraId="26AC09E9" w14:textId="77777777" w:rsidR="003841A9" w:rsidRDefault="003841A9">
      <w:pPr>
        <w:pStyle w:val="Textoindependiente"/>
        <w:spacing w:before="11"/>
        <w:rPr>
          <w:sz w:val="19"/>
        </w:rPr>
      </w:pPr>
    </w:p>
    <w:p w14:paraId="3104EC3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5" w:firstLine="0"/>
        <w:jc w:val="both"/>
        <w:rPr>
          <w:sz w:val="20"/>
        </w:rPr>
      </w:pPr>
      <w:r>
        <w:rPr>
          <w:sz w:val="20"/>
        </w:rPr>
        <w:t>Por otro lado, la Comisión manifestó que el Estado mismo reconoce que la excepción</w:t>
      </w:r>
      <w:r>
        <w:rPr>
          <w:spacing w:val="1"/>
          <w:sz w:val="20"/>
        </w:rPr>
        <w:t xml:space="preserve"> </w:t>
      </w:r>
      <w:r>
        <w:rPr>
          <w:sz w:val="20"/>
        </w:rPr>
        <w:t>preliminar fue interpuesta de manera extemporánea, ya que no fue alegada en la etapa de</w:t>
      </w:r>
      <w:r>
        <w:rPr>
          <w:spacing w:val="1"/>
          <w:sz w:val="20"/>
        </w:rPr>
        <w:t xml:space="preserve"> </w:t>
      </w:r>
      <w:r>
        <w:rPr>
          <w:sz w:val="20"/>
        </w:rPr>
        <w:t>admisibilidad del caso. Sostuvo que l</w:t>
      </w:r>
      <w:r>
        <w:rPr>
          <w:sz w:val="20"/>
        </w:rPr>
        <w:t>as violaciones al principio de legalidad si formaron parte del</w:t>
      </w:r>
      <w:r>
        <w:rPr>
          <w:spacing w:val="-68"/>
          <w:sz w:val="20"/>
        </w:rPr>
        <w:t xml:space="preserve"> </w:t>
      </w:r>
      <w:r>
        <w:rPr>
          <w:sz w:val="20"/>
        </w:rPr>
        <w:t>debate en la etapa de admisibilidad, tal y como consta en el Informe de Admisibilidad.</w:t>
      </w:r>
      <w:r>
        <w:rPr>
          <w:spacing w:val="1"/>
          <w:sz w:val="20"/>
        </w:rPr>
        <w:t xml:space="preserve"> </w:t>
      </w:r>
      <w:r>
        <w:rPr>
          <w:sz w:val="20"/>
        </w:rPr>
        <w:t>Además,</w:t>
      </w:r>
      <w:r>
        <w:rPr>
          <w:spacing w:val="1"/>
          <w:sz w:val="20"/>
        </w:rPr>
        <w:t xml:space="preserve"> </w:t>
      </w:r>
      <w:r>
        <w:rPr>
          <w:sz w:val="20"/>
        </w:rPr>
        <w:t>la Comisión alegó que la violación del principio de legalidad deriva de una violación principal qu</w:t>
      </w:r>
      <w:r>
        <w:rPr>
          <w:sz w:val="20"/>
        </w:rPr>
        <w:t>e</w:t>
      </w:r>
      <w:r>
        <w:rPr>
          <w:spacing w:val="-68"/>
          <w:sz w:val="20"/>
        </w:rPr>
        <w:t xml:space="preserve"> </w:t>
      </w:r>
      <w:r>
        <w:rPr>
          <w:sz w:val="20"/>
        </w:rPr>
        <w:t>se relaciona con las violaciones al debido proceso y “no es práctica de los órganos del sistema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interamericano, por no atender a parámetros de razonabilidad, exigir el agotamiento de los</w:t>
      </w:r>
      <w:r>
        <w:rPr>
          <w:spacing w:val="1"/>
          <w:sz w:val="20"/>
        </w:rPr>
        <w:t xml:space="preserve"> </w:t>
      </w:r>
      <w:r>
        <w:rPr>
          <w:sz w:val="20"/>
        </w:rPr>
        <w:t>recursos internos de manera separada y autónoma frente a cada uno d</w:t>
      </w:r>
      <w:r>
        <w:rPr>
          <w:sz w:val="20"/>
        </w:rPr>
        <w:t>e los efectos derivados de</w:t>
      </w:r>
      <w:r>
        <w:rPr>
          <w:spacing w:val="-68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violación principal”.</w:t>
      </w:r>
    </w:p>
    <w:p w14:paraId="24E5BE49" w14:textId="77777777" w:rsidR="003841A9" w:rsidRDefault="003841A9">
      <w:pPr>
        <w:pStyle w:val="Textoindependiente"/>
        <w:spacing w:before="1"/>
      </w:pPr>
    </w:p>
    <w:p w14:paraId="1CC1CFF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12" w:hanging="1"/>
        <w:jc w:val="both"/>
        <w:rPr>
          <w:sz w:val="20"/>
        </w:rPr>
      </w:pPr>
      <w:r>
        <w:rPr>
          <w:sz w:val="20"/>
        </w:rPr>
        <w:t>Por último, la Comisión solicitó desechar la excepción preliminar, tomando en cuenta su</w:t>
      </w:r>
      <w:r>
        <w:rPr>
          <w:spacing w:val="1"/>
          <w:sz w:val="20"/>
        </w:rPr>
        <w:t xml:space="preserve"> </w:t>
      </w:r>
      <w:r>
        <w:rPr>
          <w:sz w:val="20"/>
        </w:rPr>
        <w:t>carácter</w:t>
      </w:r>
      <w:r>
        <w:rPr>
          <w:spacing w:val="-1"/>
          <w:sz w:val="20"/>
        </w:rPr>
        <w:t xml:space="preserve"> </w:t>
      </w:r>
      <w:r>
        <w:rPr>
          <w:sz w:val="20"/>
        </w:rPr>
        <w:t>extemporáneo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falta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fundamento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1"/>
          <w:sz w:val="20"/>
        </w:rPr>
        <w:t xml:space="preserve"> </w:t>
      </w:r>
      <w:r>
        <w:rPr>
          <w:sz w:val="20"/>
        </w:rPr>
        <w:t>sustantivo.</w:t>
      </w:r>
    </w:p>
    <w:p w14:paraId="5254CBBD" w14:textId="77777777" w:rsidR="003841A9" w:rsidRDefault="003841A9">
      <w:pPr>
        <w:pStyle w:val="Textoindependiente"/>
      </w:pPr>
    </w:p>
    <w:p w14:paraId="1A18FFA8" w14:textId="77777777" w:rsidR="003841A9" w:rsidRDefault="00AC75D8">
      <w:pPr>
        <w:pStyle w:val="Ttulo3"/>
        <w:numPr>
          <w:ilvl w:val="1"/>
          <w:numId w:val="18"/>
        </w:numPr>
        <w:tabs>
          <w:tab w:val="left" w:pos="2056"/>
        </w:tabs>
        <w:ind w:left="2055" w:hanging="510"/>
      </w:pPr>
      <w:bookmarkStart w:id="29" w:name="A.2._Consideraciones_de_la_Corte"/>
      <w:bookmarkStart w:id="30" w:name="_bookmark22"/>
      <w:bookmarkEnd w:id="29"/>
      <w:bookmarkEnd w:id="30"/>
      <w:r>
        <w:t>Consideraciones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Corte</w:t>
      </w:r>
    </w:p>
    <w:p w14:paraId="4C149C62" w14:textId="77777777" w:rsidR="003841A9" w:rsidRDefault="003841A9">
      <w:pPr>
        <w:pStyle w:val="Textoindependiente"/>
        <w:spacing w:before="11"/>
        <w:rPr>
          <w:b/>
          <w:i/>
          <w:sz w:val="19"/>
        </w:rPr>
      </w:pPr>
    </w:p>
    <w:p w14:paraId="4DC038F6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9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ha</w:t>
      </w:r>
      <w:r>
        <w:rPr>
          <w:spacing w:val="-12"/>
          <w:sz w:val="20"/>
        </w:rPr>
        <w:t xml:space="preserve"> </w:t>
      </w:r>
      <w:r>
        <w:rPr>
          <w:sz w:val="20"/>
        </w:rPr>
        <w:t>señalado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</w:t>
      </w:r>
      <w:r>
        <w:rPr>
          <w:spacing w:val="-15"/>
          <w:sz w:val="20"/>
        </w:rPr>
        <w:t xml:space="preserve"> </w:t>
      </w:r>
      <w:r>
        <w:rPr>
          <w:sz w:val="20"/>
        </w:rPr>
        <w:t>46.1.a)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4"/>
          <w:sz w:val="20"/>
        </w:rPr>
        <w:t xml:space="preserve"> </w:t>
      </w:r>
      <w:r>
        <w:rPr>
          <w:sz w:val="20"/>
        </w:rPr>
        <w:t>Americana</w:t>
      </w:r>
      <w:r>
        <w:rPr>
          <w:spacing w:val="-14"/>
          <w:sz w:val="20"/>
        </w:rPr>
        <w:t xml:space="preserve"> </w:t>
      </w:r>
      <w:r>
        <w:rPr>
          <w:sz w:val="20"/>
        </w:rPr>
        <w:t>dispone</w:t>
      </w:r>
      <w:r>
        <w:rPr>
          <w:spacing w:val="-13"/>
          <w:sz w:val="20"/>
        </w:rPr>
        <w:t xml:space="preserve"> </w:t>
      </w:r>
      <w:r>
        <w:rPr>
          <w:sz w:val="20"/>
        </w:rPr>
        <w:t>que,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determinar la admisibilidad de una petición o comunicación presentada ante la Comisión, de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 con los artículos 44 o 45 de la Convención, es necesario que se hayan inter</w:t>
      </w:r>
      <w:r>
        <w:rPr>
          <w:sz w:val="20"/>
        </w:rPr>
        <w:t>puesto y</w:t>
      </w:r>
      <w:r>
        <w:rPr>
          <w:spacing w:val="-68"/>
          <w:sz w:val="20"/>
        </w:rPr>
        <w:t xml:space="preserve"> </w:t>
      </w:r>
      <w:r>
        <w:rPr>
          <w:sz w:val="20"/>
        </w:rPr>
        <w:t>agotado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recursos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-13"/>
          <w:sz w:val="20"/>
        </w:rPr>
        <w:t xml:space="preserve"> </w:t>
      </w:r>
      <w:r>
        <w:rPr>
          <w:sz w:val="20"/>
        </w:rPr>
        <w:t>interna,</w:t>
      </w:r>
      <w:r>
        <w:rPr>
          <w:spacing w:val="-13"/>
          <w:sz w:val="20"/>
        </w:rPr>
        <w:t xml:space="preserve"> </w:t>
      </w:r>
      <w:r>
        <w:rPr>
          <w:sz w:val="20"/>
        </w:rPr>
        <w:t>conforme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principios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68"/>
          <w:sz w:val="20"/>
        </w:rPr>
        <w:t xml:space="preserve"> </w:t>
      </w:r>
      <w:r>
        <w:rPr>
          <w:sz w:val="20"/>
        </w:rPr>
        <w:t>generalmente reconocidos</w:t>
      </w:r>
      <w:hyperlink w:anchor="_bookmark23" w:history="1">
        <w:r>
          <w:rPr>
            <w:position w:val="7"/>
            <w:sz w:val="13"/>
          </w:rPr>
          <w:t>17</w:t>
        </w:r>
      </w:hyperlink>
      <w:r>
        <w:rPr>
          <w:sz w:val="20"/>
        </w:rPr>
        <w:t>. Estos principios no se refieren sólo a la existencia formal de tales</w:t>
      </w:r>
      <w:r>
        <w:rPr>
          <w:spacing w:val="1"/>
          <w:sz w:val="20"/>
        </w:rPr>
        <w:t xml:space="preserve"> </w:t>
      </w:r>
      <w:r>
        <w:rPr>
          <w:sz w:val="20"/>
        </w:rPr>
        <w:t>recursos, sino también a que éstos sean adecuados y efectivos, como resulta de las excepciones</w:t>
      </w:r>
      <w:r>
        <w:rPr>
          <w:spacing w:val="-68"/>
          <w:sz w:val="20"/>
        </w:rPr>
        <w:t xml:space="preserve"> </w:t>
      </w:r>
      <w:r>
        <w:rPr>
          <w:sz w:val="20"/>
        </w:rPr>
        <w:t>contempladas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46.2.</w:t>
      </w:r>
    </w:p>
    <w:p w14:paraId="62561BA4" w14:textId="77777777" w:rsidR="003841A9" w:rsidRDefault="003841A9">
      <w:pPr>
        <w:pStyle w:val="Textoindependiente"/>
        <w:spacing w:before="1"/>
      </w:pPr>
    </w:p>
    <w:p w14:paraId="1C6F6076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7" w:hanging="1"/>
        <w:jc w:val="both"/>
        <w:rPr>
          <w:sz w:val="20"/>
        </w:rPr>
      </w:pPr>
      <w:r>
        <w:rPr>
          <w:sz w:val="20"/>
        </w:rPr>
        <w:t>La Corte recuerda que una objeción al ejercicio de su j</w:t>
      </w:r>
      <w:r>
        <w:rPr>
          <w:sz w:val="20"/>
        </w:rPr>
        <w:t>urisdicción basada en la supuesta</w:t>
      </w:r>
      <w:r>
        <w:rPr>
          <w:spacing w:val="1"/>
          <w:sz w:val="20"/>
        </w:rPr>
        <w:t xml:space="preserve"> </w:t>
      </w:r>
      <w:r>
        <w:rPr>
          <w:sz w:val="20"/>
        </w:rPr>
        <w:t>falta</w:t>
      </w:r>
      <w:r>
        <w:rPr>
          <w:spacing w:val="9"/>
          <w:sz w:val="20"/>
        </w:rPr>
        <w:t xml:space="preserve"> </w:t>
      </w:r>
      <w:r>
        <w:rPr>
          <w:sz w:val="20"/>
        </w:rPr>
        <w:t>de</w:t>
      </w:r>
      <w:r>
        <w:rPr>
          <w:spacing w:val="10"/>
          <w:sz w:val="20"/>
        </w:rPr>
        <w:t xml:space="preserve"> </w:t>
      </w:r>
      <w:r>
        <w:rPr>
          <w:sz w:val="20"/>
        </w:rPr>
        <w:t>agotamiento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los</w:t>
      </w:r>
      <w:r>
        <w:rPr>
          <w:spacing w:val="11"/>
          <w:sz w:val="20"/>
        </w:rPr>
        <w:t xml:space="preserve"> </w:t>
      </w:r>
      <w:r>
        <w:rPr>
          <w:sz w:val="20"/>
        </w:rPr>
        <w:t>recursos</w:t>
      </w:r>
      <w:r>
        <w:rPr>
          <w:spacing w:val="9"/>
          <w:sz w:val="20"/>
        </w:rPr>
        <w:t xml:space="preserve"> </w:t>
      </w:r>
      <w:r>
        <w:rPr>
          <w:sz w:val="20"/>
        </w:rPr>
        <w:t>internos</w:t>
      </w:r>
      <w:r>
        <w:rPr>
          <w:spacing w:val="9"/>
          <w:sz w:val="20"/>
        </w:rPr>
        <w:t xml:space="preserve"> </w:t>
      </w:r>
      <w:r>
        <w:rPr>
          <w:sz w:val="20"/>
        </w:rPr>
        <w:t>debe</w:t>
      </w:r>
      <w:r>
        <w:rPr>
          <w:spacing w:val="10"/>
          <w:sz w:val="20"/>
        </w:rPr>
        <w:t xml:space="preserve"> </w:t>
      </w:r>
      <w:r>
        <w:rPr>
          <w:sz w:val="20"/>
        </w:rPr>
        <w:t>ser</w:t>
      </w:r>
      <w:r>
        <w:rPr>
          <w:spacing w:val="8"/>
          <w:sz w:val="20"/>
        </w:rPr>
        <w:t xml:space="preserve"> </w:t>
      </w:r>
      <w:r>
        <w:rPr>
          <w:sz w:val="20"/>
        </w:rPr>
        <w:t>presentada</w:t>
      </w:r>
      <w:r>
        <w:rPr>
          <w:spacing w:val="9"/>
          <w:sz w:val="20"/>
        </w:rPr>
        <w:t xml:space="preserve"> </w:t>
      </w:r>
      <w:r>
        <w:rPr>
          <w:sz w:val="20"/>
        </w:rPr>
        <w:t>durante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14"/>
          <w:sz w:val="20"/>
        </w:rPr>
        <w:t xml:space="preserve"> </w:t>
      </w:r>
      <w:r>
        <w:rPr>
          <w:sz w:val="20"/>
        </w:rPr>
        <w:t>etapa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</w:p>
    <w:p w14:paraId="77D44856" w14:textId="77777777" w:rsidR="003841A9" w:rsidRDefault="003841A9">
      <w:pPr>
        <w:pStyle w:val="Textoindependiente"/>
      </w:pPr>
    </w:p>
    <w:p w14:paraId="25E7F14C" w14:textId="77777777" w:rsidR="003841A9" w:rsidRDefault="003841A9">
      <w:pPr>
        <w:pStyle w:val="Textoindependiente"/>
      </w:pPr>
    </w:p>
    <w:p w14:paraId="4E20B35F" w14:textId="77777777" w:rsidR="003841A9" w:rsidRDefault="00AC75D8">
      <w:pPr>
        <w:pStyle w:val="Textoindependiente"/>
        <w:spacing w:before="10"/>
        <w:rPr>
          <w:sz w:val="19"/>
        </w:rPr>
      </w:pPr>
      <w:r>
        <w:pict w14:anchorId="4A1500A5">
          <v:rect id="docshape8" o:spid="_x0000_s2102" style="position:absolute;margin-left:62.4pt;margin-top:13.25pt;width:2in;height:.7pt;z-index:-15725568;mso-wrap-distance-left:0;mso-wrap-distance-right:0;mso-position-horizontal-relative:page" fillcolor="black" stroked="f">
            <w10:wrap type="topAndBottom" anchorx="page"/>
          </v:rect>
        </w:pict>
      </w:r>
    </w:p>
    <w:p w14:paraId="578E1748" w14:textId="77777777" w:rsidR="003841A9" w:rsidRDefault="00AC75D8">
      <w:pPr>
        <w:tabs>
          <w:tab w:val="left" w:pos="847"/>
        </w:tabs>
        <w:spacing w:before="100"/>
        <w:ind w:left="127" w:right="203"/>
        <w:jc w:val="both"/>
        <w:rPr>
          <w:sz w:val="16"/>
        </w:rPr>
      </w:pPr>
      <w:bookmarkStart w:id="31" w:name="_bookmark23"/>
      <w:bookmarkEnd w:id="31"/>
      <w:r>
        <w:rPr>
          <w:sz w:val="16"/>
          <w:vertAlign w:val="superscript"/>
        </w:rPr>
        <w:t>17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Preliminares.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26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junio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1987.</w:t>
      </w:r>
      <w:r>
        <w:rPr>
          <w:spacing w:val="-4"/>
          <w:sz w:val="16"/>
        </w:rPr>
        <w:t xml:space="preserve"> </w:t>
      </w:r>
      <w:r>
        <w:rPr>
          <w:sz w:val="16"/>
        </w:rPr>
        <w:t>Serie</w:t>
      </w:r>
      <w:r>
        <w:rPr>
          <w:spacing w:val="-53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6"/>
          <w:sz w:val="16"/>
        </w:rPr>
        <w:t xml:space="preserve"> </w:t>
      </w:r>
      <w:r>
        <w:rPr>
          <w:sz w:val="16"/>
        </w:rPr>
        <w:t>85,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Martínez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Colombia.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Reparaciones.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Sentencia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6 de</w:t>
      </w:r>
      <w:r>
        <w:rPr>
          <w:spacing w:val="-1"/>
          <w:sz w:val="16"/>
        </w:rPr>
        <w:t xml:space="preserve"> </w:t>
      </w:r>
      <w:r>
        <w:rPr>
          <w:sz w:val="16"/>
        </w:rPr>
        <w:t>octubre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2020.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412,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20.</w:t>
      </w:r>
    </w:p>
    <w:p w14:paraId="012001D9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43F38965" w14:textId="77777777" w:rsidR="003841A9" w:rsidRDefault="00AC75D8">
      <w:pPr>
        <w:pStyle w:val="Textoindependiente"/>
        <w:spacing w:before="88"/>
        <w:ind w:left="127" w:right="209"/>
        <w:jc w:val="both"/>
      </w:pPr>
      <w:r>
        <w:lastRenderedPageBreak/>
        <w:t>admisibilidad del caso ante la Comisión</w:t>
      </w:r>
      <w:hyperlink w:anchor="_bookmark24" w:history="1">
        <w:r>
          <w:rPr>
            <w:position w:val="7"/>
            <w:sz w:val="13"/>
          </w:rPr>
          <w:t>18</w:t>
        </w:r>
      </w:hyperlink>
      <w:r>
        <w:t>. Para ello, el Estado debe, en primer lugar, precisar</w:t>
      </w:r>
      <w:r>
        <w:rPr>
          <w:spacing w:val="1"/>
        </w:rPr>
        <w:t xml:space="preserve"> </w:t>
      </w:r>
      <w:r>
        <w:t>claramente ante la Comisión, durante la etapa de admisibilidad del caso, los recursos que, en su</w:t>
      </w:r>
      <w:r>
        <w:rPr>
          <w:spacing w:val="1"/>
        </w:rPr>
        <w:t xml:space="preserve"> </w:t>
      </w:r>
      <w:r>
        <w:t>criterio,</w:t>
      </w:r>
      <w:r>
        <w:rPr>
          <w:spacing w:val="-9"/>
        </w:rPr>
        <w:t xml:space="preserve"> </w:t>
      </w:r>
      <w:r>
        <w:t>aún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habrían</w:t>
      </w:r>
      <w:r>
        <w:rPr>
          <w:spacing w:val="-8"/>
        </w:rPr>
        <w:t xml:space="preserve"> </w:t>
      </w:r>
      <w:r>
        <w:t>agotado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demostrar</w:t>
      </w:r>
      <w:r>
        <w:rPr>
          <w:spacing w:val="-7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estos</w:t>
      </w:r>
      <w:r>
        <w:rPr>
          <w:spacing w:val="-10"/>
        </w:rPr>
        <w:t xml:space="preserve"> </w:t>
      </w:r>
      <w:r>
        <w:t>recursos</w:t>
      </w:r>
      <w:r>
        <w:rPr>
          <w:spacing w:val="-6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ap</w:t>
      </w:r>
      <w:r>
        <w:t>licables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efectivos.</w:t>
      </w:r>
      <w:r>
        <w:rPr>
          <w:spacing w:val="-8"/>
        </w:rPr>
        <w:t xml:space="preserve"> </w:t>
      </w:r>
      <w:r>
        <w:t>Por</w:t>
      </w:r>
      <w:r>
        <w:rPr>
          <w:spacing w:val="-68"/>
        </w:rPr>
        <w:t xml:space="preserve"> </w:t>
      </w:r>
      <w:r>
        <w:t>otra</w:t>
      </w:r>
      <w:r>
        <w:rPr>
          <w:spacing w:val="-4"/>
        </w:rPr>
        <w:t xml:space="preserve"> </w:t>
      </w:r>
      <w:r>
        <w:t>parte,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argumentos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excepción</w:t>
      </w:r>
      <w:r>
        <w:rPr>
          <w:spacing w:val="-3"/>
        </w:rPr>
        <w:t xml:space="preserve"> </w:t>
      </w:r>
      <w:r>
        <w:t>preliminar</w:t>
      </w:r>
      <w:r>
        <w:rPr>
          <w:spacing w:val="-3"/>
        </w:rPr>
        <w:t xml:space="preserve"> </w:t>
      </w:r>
      <w:r>
        <w:t>interpuesta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</w:t>
      </w:r>
      <w:r>
        <w:rPr>
          <w:spacing w:val="-68"/>
        </w:rPr>
        <w:t xml:space="preserve"> </w:t>
      </w:r>
      <w:r>
        <w:t>ante la Comisión durante la etapa de admisibilidad deben corresponder con aquellos esgrimidos</w:t>
      </w:r>
      <w:r>
        <w:rPr>
          <w:spacing w:val="1"/>
        </w:rPr>
        <w:t xml:space="preserve"> </w:t>
      </w:r>
      <w:r>
        <w:t>ante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Corte</w:t>
      </w:r>
      <w:hyperlink w:anchor="_bookmark25" w:history="1">
        <w:r>
          <w:rPr>
            <w:position w:val="7"/>
            <w:sz w:val="13"/>
          </w:rPr>
          <w:t>19</w:t>
        </w:r>
      </w:hyperlink>
      <w:r>
        <w:t>.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continuación,</w:t>
      </w:r>
      <w:r>
        <w:rPr>
          <w:spacing w:val="-12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pasará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examinar</w:t>
      </w:r>
      <w:r>
        <w:rPr>
          <w:spacing w:val="-15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Estado</w:t>
      </w:r>
      <w:r>
        <w:rPr>
          <w:spacing w:val="-15"/>
        </w:rPr>
        <w:t xml:space="preserve"> </w:t>
      </w:r>
      <w:r>
        <w:t>presentó</w:t>
      </w:r>
      <w:r>
        <w:rPr>
          <w:spacing w:val="-16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excepción</w:t>
      </w:r>
      <w:r>
        <w:rPr>
          <w:spacing w:val="-12"/>
        </w:rPr>
        <w:t xml:space="preserve"> </w:t>
      </w:r>
      <w:r>
        <w:t>preliminar</w:t>
      </w:r>
      <w:r>
        <w:rPr>
          <w:spacing w:val="-6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falta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agotamiento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recursos</w:t>
      </w:r>
      <w:r>
        <w:rPr>
          <w:spacing w:val="-14"/>
        </w:rPr>
        <w:t xml:space="preserve"> </w:t>
      </w:r>
      <w:r>
        <w:t>internos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momento</w:t>
      </w:r>
      <w:r>
        <w:rPr>
          <w:spacing w:val="-11"/>
        </w:rPr>
        <w:t xml:space="preserve"> </w:t>
      </w:r>
      <w:r>
        <w:t>procesal</w:t>
      </w:r>
      <w:r>
        <w:rPr>
          <w:spacing w:val="-11"/>
        </w:rPr>
        <w:t xml:space="preserve"> </w:t>
      </w:r>
      <w:r>
        <w:t>oportuno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relación</w:t>
      </w:r>
      <w:r>
        <w:rPr>
          <w:spacing w:val="-9"/>
        </w:rPr>
        <w:t xml:space="preserve"> </w:t>
      </w:r>
      <w:r>
        <w:t>con</w:t>
      </w:r>
      <w:r>
        <w:rPr>
          <w:spacing w:val="-68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peticiones</w:t>
      </w:r>
      <w:r>
        <w:rPr>
          <w:spacing w:val="-2"/>
        </w:rPr>
        <w:t xml:space="preserve"> </w:t>
      </w:r>
      <w:r>
        <w:t>presentadas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presuntas</w:t>
      </w:r>
      <w:r>
        <w:rPr>
          <w:spacing w:val="1"/>
        </w:rPr>
        <w:t xml:space="preserve"> </w:t>
      </w:r>
      <w:r>
        <w:t>víctimas.</w:t>
      </w:r>
    </w:p>
    <w:p w14:paraId="70EABDEF" w14:textId="77777777" w:rsidR="003841A9" w:rsidRDefault="003841A9">
      <w:pPr>
        <w:pStyle w:val="Textoindependiente"/>
        <w:spacing w:before="11"/>
        <w:rPr>
          <w:sz w:val="19"/>
        </w:rPr>
      </w:pPr>
    </w:p>
    <w:p w14:paraId="788561B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6" w:firstLine="0"/>
        <w:jc w:val="both"/>
        <w:rPr>
          <w:sz w:val="20"/>
        </w:rPr>
      </w:pPr>
      <w:r>
        <w:rPr>
          <w:sz w:val="20"/>
        </w:rPr>
        <w:t>Respecto a la petición N° 320- 03 del señor Cuya, en respuesta a la comunicación de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 de 25 de julio de 2012, en su informe No. 199-2012-JUS/PPES de 6 de septiembre de</w:t>
      </w:r>
      <w:r>
        <w:rPr>
          <w:spacing w:val="1"/>
          <w:sz w:val="20"/>
        </w:rPr>
        <w:t xml:space="preserve"> </w:t>
      </w:r>
      <w:r>
        <w:rPr>
          <w:sz w:val="20"/>
        </w:rPr>
        <w:t>2012</w:t>
      </w:r>
      <w:hyperlink w:anchor="_bookmark26" w:history="1">
        <w:r>
          <w:rPr>
            <w:position w:val="7"/>
            <w:sz w:val="13"/>
          </w:rPr>
          <w:t>20</w:t>
        </w:r>
      </w:hyperlink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etapa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admisibilidad,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sz w:val="20"/>
        </w:rPr>
        <w:t>centró</w:t>
      </w:r>
      <w:r>
        <w:rPr>
          <w:spacing w:val="-11"/>
          <w:sz w:val="20"/>
        </w:rPr>
        <w:t xml:space="preserve"> </w:t>
      </w:r>
      <w:r>
        <w:rPr>
          <w:sz w:val="20"/>
        </w:rPr>
        <w:t>sus</w:t>
      </w:r>
      <w:r>
        <w:rPr>
          <w:spacing w:val="-9"/>
          <w:sz w:val="20"/>
        </w:rPr>
        <w:t xml:space="preserve"> </w:t>
      </w:r>
      <w:r>
        <w:rPr>
          <w:sz w:val="20"/>
        </w:rPr>
        <w:t>alegaciones</w:t>
      </w:r>
      <w:r>
        <w:rPr>
          <w:spacing w:val="-12"/>
          <w:sz w:val="20"/>
        </w:rPr>
        <w:t xml:space="preserve"> </w:t>
      </w:r>
      <w:r>
        <w:rPr>
          <w:sz w:val="20"/>
        </w:rPr>
        <w:t>sobre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distintas</w:t>
      </w:r>
      <w:r>
        <w:rPr>
          <w:spacing w:val="-13"/>
          <w:sz w:val="20"/>
        </w:rPr>
        <w:t xml:space="preserve"> </w:t>
      </w:r>
      <w:r>
        <w:rPr>
          <w:sz w:val="20"/>
        </w:rPr>
        <w:t>medidas</w:t>
      </w:r>
      <w:r>
        <w:rPr>
          <w:spacing w:val="-12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cambios</w:t>
      </w:r>
      <w:r>
        <w:rPr>
          <w:spacing w:val="-10"/>
          <w:sz w:val="20"/>
        </w:rPr>
        <w:t xml:space="preserve"> </w:t>
      </w:r>
      <w:r>
        <w:rPr>
          <w:sz w:val="20"/>
        </w:rPr>
        <w:t>legislativos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gestiones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alcanzar</w:t>
      </w:r>
      <w:r>
        <w:rPr>
          <w:spacing w:val="-12"/>
          <w:sz w:val="20"/>
        </w:rPr>
        <w:t xml:space="preserve"> </w:t>
      </w:r>
      <w:r>
        <w:rPr>
          <w:sz w:val="20"/>
        </w:rPr>
        <w:t>acuerdos</w:t>
      </w:r>
      <w:r>
        <w:rPr>
          <w:spacing w:val="-68"/>
          <w:sz w:val="20"/>
        </w:rPr>
        <w:t xml:space="preserve"> </w:t>
      </w:r>
      <w:r>
        <w:rPr>
          <w:sz w:val="20"/>
        </w:rPr>
        <w:t>de solución amistosa. En la etapa de fondo, en el informe No. 174-2016-JUS/PPES de</w:t>
      </w:r>
      <w:r>
        <w:rPr>
          <w:sz w:val="20"/>
        </w:rPr>
        <w:t xml:space="preserve"> 12 de</w:t>
      </w:r>
      <w:r>
        <w:rPr>
          <w:spacing w:val="1"/>
          <w:sz w:val="20"/>
        </w:rPr>
        <w:t xml:space="preserve"> </w:t>
      </w:r>
      <w:r>
        <w:rPr>
          <w:sz w:val="20"/>
        </w:rPr>
        <w:t>septiembre de 2016</w:t>
      </w:r>
      <w:hyperlink w:anchor="_bookmark27" w:history="1">
        <w:r>
          <w:rPr>
            <w:position w:val="7"/>
            <w:sz w:val="13"/>
          </w:rPr>
          <w:t>21</w:t>
        </w:r>
      </w:hyperlink>
      <w:r>
        <w:rPr>
          <w:sz w:val="20"/>
        </w:rPr>
        <w:t>, el Estado hizo referencia a que el señor Cuya Lavy sí había agotado los</w:t>
      </w:r>
      <w:r>
        <w:rPr>
          <w:spacing w:val="1"/>
          <w:sz w:val="20"/>
        </w:rPr>
        <w:t xml:space="preserve"> </w:t>
      </w:r>
      <w:r>
        <w:rPr>
          <w:sz w:val="20"/>
        </w:rPr>
        <w:t>recursos.</w:t>
      </w:r>
    </w:p>
    <w:p w14:paraId="3003DA31" w14:textId="77777777" w:rsidR="003841A9" w:rsidRDefault="003841A9">
      <w:pPr>
        <w:pStyle w:val="Textoindependiente"/>
      </w:pPr>
    </w:p>
    <w:p w14:paraId="1ED662B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Respecto a la petición N° 739–08 del señor Díaz, en respuesta a la comunicación de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 de 20 de noviembre</w:t>
      </w:r>
      <w:r>
        <w:rPr>
          <w:sz w:val="20"/>
        </w:rPr>
        <w:t xml:space="preserve"> de 2013, en su informe No. 35-2014-JUS/PPES de 5 de marzo de</w:t>
      </w:r>
      <w:r>
        <w:rPr>
          <w:spacing w:val="1"/>
          <w:sz w:val="20"/>
        </w:rPr>
        <w:t xml:space="preserve"> </w:t>
      </w:r>
      <w:r>
        <w:rPr>
          <w:sz w:val="20"/>
        </w:rPr>
        <w:t>2014</w:t>
      </w:r>
      <w:hyperlink w:anchor="_bookmark28" w:history="1">
        <w:r>
          <w:rPr>
            <w:position w:val="7"/>
            <w:sz w:val="13"/>
          </w:rPr>
          <w:t>22</w:t>
        </w:r>
      </w:hyperlink>
      <w:r>
        <w:rPr>
          <w:sz w:val="20"/>
        </w:rPr>
        <w:t>, en la etapa de admisibilidad, el Estado señaló que ha suministrado recursos judiciales</w:t>
      </w:r>
      <w:r>
        <w:rPr>
          <w:spacing w:val="1"/>
          <w:sz w:val="20"/>
        </w:rPr>
        <w:t xml:space="preserve"> </w:t>
      </w:r>
      <w:r>
        <w:rPr>
          <w:sz w:val="20"/>
        </w:rPr>
        <w:t>efectivos al señor Díaz, de conformidad con las reglas del debido proceso, todo ello dentro de la</w:t>
      </w:r>
      <w:r>
        <w:rPr>
          <w:spacing w:val="1"/>
          <w:sz w:val="20"/>
        </w:rPr>
        <w:t xml:space="preserve"> </w:t>
      </w:r>
      <w:r>
        <w:rPr>
          <w:sz w:val="20"/>
        </w:rPr>
        <w:t>obligación de garantizar el libre y pleno ejercicio de los derechos r</w:t>
      </w:r>
      <w:r>
        <w:rPr>
          <w:sz w:val="20"/>
        </w:rPr>
        <w:t>econocidos en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Americana.</w:t>
      </w:r>
    </w:p>
    <w:p w14:paraId="2196DDCE" w14:textId="77777777" w:rsidR="003841A9" w:rsidRDefault="003841A9">
      <w:pPr>
        <w:pStyle w:val="Textoindependiente"/>
      </w:pPr>
    </w:p>
    <w:p w14:paraId="33C7E5F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8" w:hanging="1"/>
        <w:jc w:val="both"/>
        <w:rPr>
          <w:sz w:val="20"/>
        </w:rPr>
      </w:pPr>
      <w:r>
        <w:rPr>
          <w:sz w:val="20"/>
        </w:rPr>
        <w:t>De lo anterior, en lo que se refiere a las peticiones de los señores Cuya y Díaz no se</w:t>
      </w:r>
      <w:r>
        <w:rPr>
          <w:spacing w:val="1"/>
          <w:sz w:val="20"/>
        </w:rPr>
        <w:t xml:space="preserve"> </w:t>
      </w:r>
      <w:r>
        <w:rPr>
          <w:sz w:val="20"/>
        </w:rPr>
        <w:t>desprende que el Estado haya interpuesto la excepción de no agotamiento de recursos internos</w:t>
      </w:r>
      <w:r>
        <w:rPr>
          <w:spacing w:val="1"/>
          <w:sz w:val="20"/>
        </w:rPr>
        <w:t xml:space="preserve"> </w:t>
      </w:r>
      <w:r>
        <w:rPr>
          <w:sz w:val="20"/>
        </w:rPr>
        <w:t>durante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etapa</w:t>
      </w:r>
      <w:r>
        <w:rPr>
          <w:spacing w:val="-1"/>
          <w:sz w:val="20"/>
        </w:rPr>
        <w:t xml:space="preserve"> </w:t>
      </w:r>
      <w:r>
        <w:rPr>
          <w:sz w:val="20"/>
        </w:rPr>
        <w:t>de admisibilidad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z w:val="20"/>
        </w:rPr>
        <w:t>te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Comisión.</w:t>
      </w:r>
    </w:p>
    <w:p w14:paraId="16CD8B5F" w14:textId="77777777" w:rsidR="003841A9" w:rsidRDefault="003841A9">
      <w:pPr>
        <w:pStyle w:val="Textoindependiente"/>
        <w:spacing w:before="2"/>
        <w:rPr>
          <w:sz w:val="23"/>
        </w:rPr>
      </w:pPr>
    </w:p>
    <w:p w14:paraId="66688B2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5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petición</w:t>
      </w:r>
      <w:r>
        <w:rPr>
          <w:spacing w:val="-3"/>
          <w:sz w:val="20"/>
        </w:rPr>
        <w:t xml:space="preserve"> </w:t>
      </w:r>
      <w:r>
        <w:rPr>
          <w:sz w:val="20"/>
        </w:rPr>
        <w:t>N°</w:t>
      </w:r>
      <w:r>
        <w:rPr>
          <w:spacing w:val="-4"/>
          <w:sz w:val="20"/>
        </w:rPr>
        <w:t xml:space="preserve"> </w:t>
      </w:r>
      <w:r>
        <w:rPr>
          <w:sz w:val="20"/>
        </w:rPr>
        <w:t>948-04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señor</w:t>
      </w:r>
      <w:r>
        <w:rPr>
          <w:spacing w:val="-4"/>
          <w:sz w:val="20"/>
        </w:rPr>
        <w:t xml:space="preserve"> </w:t>
      </w:r>
      <w:r>
        <w:rPr>
          <w:sz w:val="20"/>
        </w:rPr>
        <w:t>Valenzuela,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respuesta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 Comisión de 6 de mayo de 2009, en su informe No. 197-2014-JUS/PPES de 1 de diciembre de</w:t>
      </w:r>
      <w:r>
        <w:rPr>
          <w:spacing w:val="-68"/>
          <w:sz w:val="20"/>
        </w:rPr>
        <w:t xml:space="preserve"> </w:t>
      </w:r>
      <w:r>
        <w:rPr>
          <w:sz w:val="20"/>
        </w:rPr>
        <w:t>2014</w:t>
      </w:r>
      <w:hyperlink w:anchor="_bookmark29" w:history="1">
        <w:r>
          <w:rPr>
            <w:position w:val="7"/>
            <w:sz w:val="13"/>
          </w:rPr>
          <w:t>23</w:t>
        </w:r>
      </w:hyperlink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etapa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admisibilidad,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Estado</w:t>
      </w:r>
      <w:r>
        <w:rPr>
          <w:spacing w:val="-8"/>
          <w:sz w:val="20"/>
        </w:rPr>
        <w:t xml:space="preserve"> </w:t>
      </w:r>
      <w:r>
        <w:rPr>
          <w:sz w:val="20"/>
        </w:rPr>
        <w:t>señaló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“en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medida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peticionario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agotó</w:t>
      </w:r>
      <w:r>
        <w:rPr>
          <w:spacing w:val="-12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vía</w:t>
      </w:r>
      <w:r>
        <w:rPr>
          <w:spacing w:val="-10"/>
          <w:sz w:val="20"/>
        </w:rPr>
        <w:t xml:space="preserve"> </w:t>
      </w:r>
      <w:r>
        <w:rPr>
          <w:sz w:val="20"/>
        </w:rPr>
        <w:t>prevista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9"/>
          <w:sz w:val="20"/>
        </w:rPr>
        <w:t xml:space="preserve"> </w:t>
      </w:r>
      <w:r>
        <w:rPr>
          <w:sz w:val="20"/>
        </w:rPr>
        <w:t>interno,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cumplió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requisito</w:t>
      </w:r>
      <w:r>
        <w:rPr>
          <w:spacing w:val="-9"/>
          <w:sz w:val="20"/>
        </w:rPr>
        <w:t xml:space="preserve"> </w:t>
      </w:r>
      <w:r>
        <w:rPr>
          <w:sz w:val="20"/>
        </w:rPr>
        <w:t>obligatorio</w:t>
      </w:r>
      <w:r>
        <w:rPr>
          <w:spacing w:val="-68"/>
          <w:sz w:val="20"/>
        </w:rPr>
        <w:t xml:space="preserve"> </w:t>
      </w:r>
      <w:r>
        <w:rPr>
          <w:sz w:val="20"/>
        </w:rPr>
        <w:t>de previo agotamiento de los recursos internos previsto en el artículo 46.1.a de</w:t>
      </w:r>
      <w:r>
        <w:rPr>
          <w:sz w:val="20"/>
        </w:rPr>
        <w:t xml:space="preserve">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ese</w:t>
      </w:r>
      <w:r>
        <w:rPr>
          <w:spacing w:val="-1"/>
          <w:sz w:val="20"/>
        </w:rPr>
        <w:t xml:space="preserve"> </w:t>
      </w:r>
      <w:r>
        <w:rPr>
          <w:sz w:val="20"/>
        </w:rPr>
        <w:t>sentido,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presente</w:t>
      </w:r>
      <w:r>
        <w:rPr>
          <w:spacing w:val="-1"/>
          <w:sz w:val="20"/>
        </w:rPr>
        <w:t xml:space="preserve"> </w:t>
      </w:r>
      <w:r>
        <w:rPr>
          <w:sz w:val="20"/>
        </w:rPr>
        <w:t>petición</w:t>
      </w:r>
      <w:r>
        <w:rPr>
          <w:spacing w:val="-1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declarada</w:t>
      </w:r>
      <w:r>
        <w:rPr>
          <w:spacing w:val="-2"/>
          <w:sz w:val="20"/>
        </w:rPr>
        <w:t xml:space="preserve"> </w:t>
      </w:r>
      <w:r>
        <w:rPr>
          <w:sz w:val="20"/>
        </w:rPr>
        <w:t>inadmisible”.</w:t>
      </w:r>
    </w:p>
    <w:p w14:paraId="53AF80F4" w14:textId="77777777" w:rsidR="003841A9" w:rsidRDefault="003841A9">
      <w:pPr>
        <w:pStyle w:val="Textoindependiente"/>
        <w:spacing w:before="9"/>
        <w:rPr>
          <w:sz w:val="19"/>
        </w:rPr>
      </w:pPr>
    </w:p>
    <w:p w14:paraId="0EF3016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7" w:firstLine="0"/>
        <w:jc w:val="both"/>
        <w:rPr>
          <w:sz w:val="20"/>
        </w:rPr>
      </w:pPr>
      <w:r>
        <w:rPr>
          <w:spacing w:val="-1"/>
          <w:sz w:val="20"/>
        </w:rPr>
        <w:t>Respecto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petición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N°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1065–08,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señora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Rodríguez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respuesta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Comisión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14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enero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2014,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informe</w:t>
      </w:r>
      <w:r>
        <w:rPr>
          <w:spacing w:val="-3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81-2014-JUS/PPES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19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mayo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2014</w:t>
      </w:r>
      <w:hyperlink w:anchor="_bookmark30" w:history="1">
        <w:r>
          <w:rPr>
            <w:position w:val="7"/>
            <w:sz w:val="13"/>
          </w:rPr>
          <w:t>24</w:t>
        </w:r>
      </w:hyperlink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etapa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admisibilidad,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Estado</w:t>
      </w:r>
      <w:r>
        <w:rPr>
          <w:spacing w:val="-15"/>
          <w:sz w:val="20"/>
        </w:rPr>
        <w:t xml:space="preserve"> </w:t>
      </w:r>
      <w:r>
        <w:rPr>
          <w:sz w:val="20"/>
        </w:rPr>
        <w:t>consideró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z w:val="20"/>
        </w:rPr>
        <w:t>había</w:t>
      </w:r>
      <w:r>
        <w:rPr>
          <w:spacing w:val="-13"/>
          <w:sz w:val="20"/>
        </w:rPr>
        <w:t xml:space="preserve"> </w:t>
      </w:r>
      <w:r>
        <w:rPr>
          <w:sz w:val="20"/>
        </w:rPr>
        <w:t>cumplido</w:t>
      </w:r>
      <w:r>
        <w:rPr>
          <w:spacing w:val="-15"/>
          <w:sz w:val="20"/>
        </w:rPr>
        <w:t xml:space="preserve"> </w:t>
      </w:r>
      <w:r>
        <w:rPr>
          <w:sz w:val="20"/>
        </w:rPr>
        <w:t>con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requisito</w:t>
      </w:r>
    </w:p>
    <w:p w14:paraId="1B89DAC9" w14:textId="77777777" w:rsidR="003841A9" w:rsidRDefault="00AC75D8">
      <w:pPr>
        <w:pStyle w:val="Textoindependiente"/>
        <w:spacing w:before="11"/>
      </w:pPr>
      <w:r>
        <w:pict w14:anchorId="22C69894">
          <v:rect id="docshape9" o:spid="_x0000_s2101" style="position:absolute;margin-left:62.4pt;margin-top:13.95pt;width:2in;height:.7pt;z-index:-15725056;mso-wrap-distance-left:0;mso-wrap-distance-right:0;mso-position-horizontal-relative:page" fillcolor="black" stroked="f">
            <w10:wrap type="topAndBottom" anchorx="page"/>
          </v:rect>
        </w:pict>
      </w:r>
    </w:p>
    <w:p w14:paraId="129B08FE" w14:textId="77777777" w:rsidR="003841A9" w:rsidRDefault="00AC75D8">
      <w:pPr>
        <w:tabs>
          <w:tab w:val="left" w:pos="847"/>
        </w:tabs>
        <w:spacing w:before="100"/>
        <w:ind w:left="127" w:right="205"/>
        <w:jc w:val="both"/>
        <w:rPr>
          <w:sz w:val="16"/>
        </w:rPr>
      </w:pPr>
      <w:bookmarkStart w:id="32" w:name="_bookmark24"/>
      <w:bookmarkEnd w:id="32"/>
      <w:r>
        <w:rPr>
          <w:sz w:val="16"/>
          <w:vertAlign w:val="superscript"/>
        </w:rPr>
        <w:t>18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Preliminares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88,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Martínez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21.</w:t>
      </w:r>
    </w:p>
    <w:p w14:paraId="60B4C60C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33" w:name="_bookmark25"/>
      <w:bookmarkEnd w:id="33"/>
      <w:r>
        <w:rPr>
          <w:sz w:val="16"/>
          <w:vertAlign w:val="superscript"/>
        </w:rPr>
        <w:t>19</w:t>
      </w:r>
      <w:r>
        <w:rPr>
          <w:sz w:val="16"/>
        </w:rPr>
        <w:tab/>
      </w:r>
      <w:r>
        <w:rPr>
          <w:i/>
          <w:sz w:val="16"/>
        </w:rPr>
        <w:t>Cfr. Caso Furlan y Familiares Vs. Argentina. Excepciones Preliminares, Fondo, Reparaciones y Costas</w:t>
      </w:r>
      <w:r>
        <w:rPr>
          <w:sz w:val="16"/>
        </w:rPr>
        <w:t>. Sentencia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31 de</w:t>
      </w:r>
      <w:r>
        <w:rPr>
          <w:spacing w:val="1"/>
          <w:sz w:val="16"/>
        </w:rPr>
        <w:t xml:space="preserve"> </w:t>
      </w:r>
      <w:r>
        <w:rPr>
          <w:sz w:val="16"/>
        </w:rPr>
        <w:t>agosto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2012.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246, párr.</w:t>
      </w:r>
      <w:r>
        <w:rPr>
          <w:spacing w:val="-2"/>
          <w:sz w:val="16"/>
        </w:rPr>
        <w:t xml:space="preserve"> </w:t>
      </w:r>
      <w:r>
        <w:rPr>
          <w:sz w:val="16"/>
        </w:rPr>
        <w:t>29,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Martínez Esquivia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21.</w:t>
      </w:r>
    </w:p>
    <w:p w14:paraId="121EA908" w14:textId="77777777" w:rsidR="003841A9" w:rsidRDefault="00AC75D8">
      <w:pPr>
        <w:tabs>
          <w:tab w:val="left" w:pos="847"/>
        </w:tabs>
        <w:spacing w:line="242" w:lineRule="auto"/>
        <w:ind w:left="127" w:right="206"/>
        <w:jc w:val="both"/>
        <w:rPr>
          <w:sz w:val="16"/>
        </w:rPr>
      </w:pPr>
      <w:bookmarkStart w:id="34" w:name="_bookmark26"/>
      <w:bookmarkEnd w:id="34"/>
      <w:r>
        <w:rPr>
          <w:sz w:val="16"/>
          <w:vertAlign w:val="superscript"/>
        </w:rPr>
        <w:t>20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Informe No. 199-2012-JUS/PPES del Estado relacionado con la petición presentada por el señor Cuya de 6</w:t>
      </w:r>
      <w:r>
        <w:rPr>
          <w:spacing w:val="1"/>
          <w:sz w:val="16"/>
        </w:rPr>
        <w:t xml:space="preserve"> </w:t>
      </w:r>
      <w:bookmarkStart w:id="35" w:name="_bookmark27"/>
      <w:bookmarkEnd w:id="35"/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2012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fondo,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537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549).</w:t>
      </w:r>
    </w:p>
    <w:p w14:paraId="3D47563F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r>
        <w:rPr>
          <w:sz w:val="16"/>
          <w:vertAlign w:val="superscript"/>
        </w:rPr>
        <w:t>21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Informe No. 174-2016-JUS/PPE</w:t>
      </w:r>
      <w:r>
        <w:rPr>
          <w:sz w:val="16"/>
        </w:rPr>
        <w:t>S del Estado relacionado con la petición presentada por el señor Cuya en la</w:t>
      </w:r>
      <w:r>
        <w:rPr>
          <w:spacing w:val="1"/>
          <w:sz w:val="16"/>
        </w:rPr>
        <w:t xml:space="preserve"> </w:t>
      </w:r>
      <w:r>
        <w:rPr>
          <w:sz w:val="16"/>
        </w:rPr>
        <w:t>etapa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fondo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12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2016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fondo,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3182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3192).</w:t>
      </w:r>
    </w:p>
    <w:p w14:paraId="74C48D85" w14:textId="77777777" w:rsidR="003841A9" w:rsidRDefault="00AC75D8">
      <w:pPr>
        <w:tabs>
          <w:tab w:val="left" w:pos="847"/>
        </w:tabs>
        <w:ind w:left="127" w:right="204"/>
        <w:jc w:val="both"/>
        <w:rPr>
          <w:sz w:val="16"/>
        </w:rPr>
      </w:pPr>
      <w:bookmarkStart w:id="36" w:name="_bookmark28"/>
      <w:bookmarkEnd w:id="36"/>
      <w:r>
        <w:rPr>
          <w:sz w:val="16"/>
          <w:vertAlign w:val="superscript"/>
        </w:rPr>
        <w:t>22</w:t>
      </w:r>
      <w:r>
        <w:rPr>
          <w:sz w:val="16"/>
        </w:rPr>
        <w:tab/>
      </w:r>
      <w:r>
        <w:rPr>
          <w:sz w:val="16"/>
        </w:rPr>
        <w:t>Cfr. Informe No. 35-2014-JUS/PPES del Estado relacionado con la petición presentada por el señor Díaz en la</w:t>
      </w:r>
      <w:r>
        <w:rPr>
          <w:spacing w:val="1"/>
          <w:sz w:val="16"/>
        </w:rPr>
        <w:t xml:space="preserve"> </w:t>
      </w:r>
      <w:r>
        <w:rPr>
          <w:sz w:val="16"/>
        </w:rPr>
        <w:t>etapa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admisibilidad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5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marzo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2014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954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963).</w:t>
      </w:r>
    </w:p>
    <w:p w14:paraId="337610F7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37" w:name="_bookmark29"/>
      <w:bookmarkEnd w:id="37"/>
      <w:r>
        <w:rPr>
          <w:sz w:val="16"/>
          <w:vertAlign w:val="superscript"/>
        </w:rPr>
        <w:t>23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Informe No. 197-2014-JUS/PPES del Estado relacionado con</w:t>
      </w:r>
      <w:r>
        <w:rPr>
          <w:sz w:val="16"/>
        </w:rPr>
        <w:t xml:space="preserve"> la petición presentada por el señor Valenzuela</w:t>
      </w:r>
      <w:r>
        <w:rPr>
          <w:spacing w:val="1"/>
          <w:sz w:val="16"/>
        </w:rPr>
        <w:t xml:space="preserve"> </w:t>
      </w:r>
      <w:r>
        <w:rPr>
          <w:sz w:val="16"/>
        </w:rPr>
        <w:t>en la etapa de admisibilidad de 1 de diciembre de 2014 (expediente de prueba fs. 2531 a 2542). El Estado aportó dicho</w:t>
      </w:r>
      <w:r>
        <w:rPr>
          <w:spacing w:val="1"/>
          <w:sz w:val="16"/>
        </w:rPr>
        <w:t xml:space="preserve"> </w:t>
      </w:r>
      <w:r>
        <w:rPr>
          <w:sz w:val="16"/>
        </w:rPr>
        <w:t>informe y sostuvo que el referido informe no forma parte del expediente remitido por la Co</w:t>
      </w:r>
      <w:r>
        <w:rPr>
          <w:sz w:val="16"/>
        </w:rPr>
        <w:t>misión a la Corte, afectando</w:t>
      </w:r>
      <w:r>
        <w:rPr>
          <w:spacing w:val="1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ello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derecho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defensa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Estado,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señor</w:t>
      </w:r>
      <w:r>
        <w:rPr>
          <w:spacing w:val="-4"/>
          <w:sz w:val="16"/>
        </w:rPr>
        <w:t xml:space="preserve"> </w:t>
      </w:r>
      <w:r>
        <w:rPr>
          <w:sz w:val="16"/>
        </w:rPr>
        <w:t>Walter</w:t>
      </w:r>
      <w:r>
        <w:rPr>
          <w:spacing w:val="-3"/>
          <w:sz w:val="16"/>
        </w:rPr>
        <w:t xml:space="preserve"> </w:t>
      </w:r>
      <w:r>
        <w:rPr>
          <w:sz w:val="16"/>
        </w:rPr>
        <w:t>Antonio</w:t>
      </w:r>
      <w:r>
        <w:rPr>
          <w:spacing w:val="-2"/>
          <w:sz w:val="16"/>
        </w:rPr>
        <w:t xml:space="preserve"> </w:t>
      </w:r>
      <w:r>
        <w:rPr>
          <w:sz w:val="16"/>
        </w:rPr>
        <w:t>Valenzuela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cumplió</w:t>
      </w:r>
      <w:r>
        <w:rPr>
          <w:spacing w:val="-7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agotar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recursos</w:t>
      </w:r>
      <w:r>
        <w:rPr>
          <w:spacing w:val="-5"/>
          <w:sz w:val="16"/>
        </w:rPr>
        <w:t xml:space="preserve"> </w:t>
      </w:r>
      <w:r>
        <w:rPr>
          <w:sz w:val="16"/>
        </w:rPr>
        <w:t>internos</w:t>
      </w:r>
      <w:r>
        <w:rPr>
          <w:spacing w:val="-54"/>
          <w:sz w:val="16"/>
        </w:rPr>
        <w:t xml:space="preserve"> </w:t>
      </w:r>
      <w:r>
        <w:rPr>
          <w:sz w:val="16"/>
        </w:rPr>
        <w:t>previstos en la legislación nacional respecto al cuestionamiento de la debida motivación y su eventual vinculación con el</w:t>
      </w:r>
      <w:r>
        <w:rPr>
          <w:spacing w:val="1"/>
          <w:sz w:val="16"/>
        </w:rPr>
        <w:t xml:space="preserve"> </w:t>
      </w:r>
      <w:r>
        <w:rPr>
          <w:sz w:val="16"/>
        </w:rPr>
        <w:t>principio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legalidad,</w:t>
      </w:r>
      <w:r>
        <w:rPr>
          <w:spacing w:val="-8"/>
          <w:sz w:val="16"/>
        </w:rPr>
        <w:t xml:space="preserve"> </w:t>
      </w:r>
      <w:r>
        <w:rPr>
          <w:sz w:val="16"/>
        </w:rPr>
        <w:t>según</w:t>
      </w:r>
      <w:r>
        <w:rPr>
          <w:spacing w:val="-6"/>
          <w:sz w:val="16"/>
        </w:rPr>
        <w:t xml:space="preserve"> </w:t>
      </w:r>
      <w:r>
        <w:rPr>
          <w:sz w:val="16"/>
        </w:rPr>
        <w:t>lo</w:t>
      </w:r>
      <w:r>
        <w:rPr>
          <w:spacing w:val="-7"/>
          <w:sz w:val="16"/>
        </w:rPr>
        <w:t xml:space="preserve"> </w:t>
      </w:r>
      <w:r>
        <w:rPr>
          <w:sz w:val="16"/>
        </w:rPr>
        <w:t>expuesto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informe</w:t>
      </w:r>
      <w:r>
        <w:rPr>
          <w:spacing w:val="-7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159/18,</w:t>
      </w:r>
      <w:r>
        <w:rPr>
          <w:spacing w:val="-8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lo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Estado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tuvo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oportunidad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conocer</w:t>
      </w:r>
      <w:r>
        <w:rPr>
          <w:spacing w:val="-54"/>
          <w:sz w:val="16"/>
        </w:rPr>
        <w:t xml:space="preserve"> </w:t>
      </w:r>
      <w:bookmarkStart w:id="38" w:name="_bookmark30"/>
      <w:bookmarkEnd w:id="38"/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reparar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la vía</w:t>
      </w:r>
      <w:r>
        <w:rPr>
          <w:spacing w:val="-2"/>
          <w:sz w:val="16"/>
        </w:rPr>
        <w:t xml:space="preserve"> </w:t>
      </w:r>
      <w:r>
        <w:rPr>
          <w:sz w:val="16"/>
        </w:rPr>
        <w:t>interna una eventual vulneración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derechos.</w:t>
      </w:r>
    </w:p>
    <w:p w14:paraId="5375B210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r>
        <w:rPr>
          <w:sz w:val="16"/>
          <w:vertAlign w:val="superscript"/>
        </w:rPr>
        <w:t>24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Informe No. 81-2014-JUS/PPES del Estado relacionado con la petición presentada por la señora Rodríguez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la etapa</w:t>
      </w:r>
      <w:r>
        <w:rPr>
          <w:spacing w:val="-2"/>
          <w:sz w:val="16"/>
        </w:rPr>
        <w:t xml:space="preserve"> </w:t>
      </w:r>
      <w:r>
        <w:rPr>
          <w:sz w:val="16"/>
        </w:rPr>
        <w:t>de admisibilidad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19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mayo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2014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 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115</w:t>
      </w:r>
      <w:r>
        <w:rPr>
          <w:sz w:val="16"/>
        </w:rPr>
        <w:t>7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1164).</w:t>
      </w:r>
    </w:p>
    <w:p w14:paraId="653D03F3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0CD6FF2" w14:textId="77777777" w:rsidR="003841A9" w:rsidRDefault="00AC75D8">
      <w:pPr>
        <w:pStyle w:val="Textoindependiente"/>
        <w:spacing w:before="88"/>
        <w:ind w:left="128" w:right="204" w:hanging="1"/>
        <w:jc w:val="both"/>
      </w:pPr>
      <w:r>
        <w:lastRenderedPageBreak/>
        <w:t>de admisibilidad relativo a la interposición y al agotamiento de los recursos internos. Agregó que</w:t>
      </w:r>
      <w:r>
        <w:rPr>
          <w:spacing w:val="-68"/>
        </w:rPr>
        <w:t xml:space="preserve"> </w:t>
      </w:r>
      <w:r>
        <w:t>“al</w:t>
      </w:r>
      <w:r>
        <w:rPr>
          <w:spacing w:val="-9"/>
        </w:rPr>
        <w:t xml:space="preserve"> </w:t>
      </w:r>
      <w:r>
        <w:t>momento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producirse</w:t>
      </w:r>
      <w:r>
        <w:rPr>
          <w:spacing w:val="-9"/>
        </w:rPr>
        <w:t xml:space="preserve"> </w:t>
      </w:r>
      <w:r>
        <w:t>alegado</w:t>
      </w:r>
      <w:r>
        <w:rPr>
          <w:spacing w:val="-10"/>
        </w:rPr>
        <w:t xml:space="preserve"> </w:t>
      </w:r>
      <w:r>
        <w:t>hecho</w:t>
      </w:r>
      <w:r>
        <w:rPr>
          <w:spacing w:val="-9"/>
        </w:rPr>
        <w:t xml:space="preserve"> </w:t>
      </w:r>
      <w:r>
        <w:t>vulneratorio</w:t>
      </w:r>
      <w:r>
        <w:rPr>
          <w:spacing w:val="-7"/>
        </w:rPr>
        <w:t xml:space="preserve"> </w:t>
      </w:r>
      <w:r>
        <w:t>existía</w:t>
      </w:r>
      <w:r>
        <w:rPr>
          <w:spacing w:val="-9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país</w:t>
      </w:r>
      <w:r>
        <w:rPr>
          <w:spacing w:val="-6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recurso</w:t>
      </w:r>
      <w:r>
        <w:rPr>
          <w:spacing w:val="-9"/>
        </w:rPr>
        <w:t xml:space="preserve"> </w:t>
      </w:r>
      <w:r>
        <w:t>idóneo</w:t>
      </w:r>
      <w:r>
        <w:rPr>
          <w:spacing w:val="-10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cual</w:t>
      </w:r>
      <w:r>
        <w:rPr>
          <w:spacing w:val="-68"/>
        </w:rPr>
        <w:t xml:space="preserve"> </w:t>
      </w:r>
      <w:r>
        <w:t>recurrir: el derecho de amparo”. Además, adujo que la demanda de amparo interpuesta por la</w:t>
      </w:r>
      <w:r>
        <w:rPr>
          <w:spacing w:val="1"/>
        </w:rPr>
        <w:t xml:space="preserve"> </w:t>
      </w:r>
      <w:r>
        <w:rPr>
          <w:w w:val="95"/>
        </w:rPr>
        <w:t>señora</w:t>
      </w:r>
      <w:r>
        <w:rPr>
          <w:spacing w:val="21"/>
          <w:w w:val="95"/>
        </w:rPr>
        <w:t xml:space="preserve"> </w:t>
      </w:r>
      <w:r>
        <w:rPr>
          <w:w w:val="95"/>
        </w:rPr>
        <w:t>Rodríguez</w:t>
      </w:r>
      <w:r>
        <w:rPr>
          <w:spacing w:val="23"/>
          <w:w w:val="95"/>
        </w:rPr>
        <w:t xml:space="preserve"> </w:t>
      </w:r>
      <w:r>
        <w:rPr>
          <w:w w:val="95"/>
        </w:rPr>
        <w:t>fue</w:t>
      </w:r>
      <w:r>
        <w:rPr>
          <w:spacing w:val="19"/>
          <w:w w:val="95"/>
        </w:rPr>
        <w:t xml:space="preserve"> </w:t>
      </w:r>
      <w:r>
        <w:rPr>
          <w:w w:val="95"/>
        </w:rPr>
        <w:t>declarada</w:t>
      </w:r>
      <w:r>
        <w:rPr>
          <w:spacing w:val="22"/>
          <w:w w:val="95"/>
        </w:rPr>
        <w:t xml:space="preserve"> </w:t>
      </w:r>
      <w:r>
        <w:rPr>
          <w:w w:val="95"/>
        </w:rPr>
        <w:t>improcedente</w:t>
      </w:r>
      <w:r>
        <w:rPr>
          <w:spacing w:val="19"/>
          <w:w w:val="95"/>
        </w:rPr>
        <w:t xml:space="preserve"> </w:t>
      </w:r>
      <w:r>
        <w:rPr>
          <w:w w:val="95"/>
        </w:rPr>
        <w:t>en</w:t>
      </w:r>
      <w:r>
        <w:rPr>
          <w:spacing w:val="20"/>
          <w:w w:val="95"/>
        </w:rPr>
        <w:t xml:space="preserve"> </w:t>
      </w:r>
      <w:r>
        <w:rPr>
          <w:w w:val="95"/>
        </w:rPr>
        <w:t>todas</w:t>
      </w:r>
      <w:r>
        <w:rPr>
          <w:spacing w:val="20"/>
          <w:w w:val="95"/>
        </w:rPr>
        <w:t xml:space="preserve"> </w:t>
      </w:r>
      <w:r>
        <w:rPr>
          <w:w w:val="95"/>
        </w:rPr>
        <w:t>las</w:t>
      </w:r>
      <w:r>
        <w:rPr>
          <w:spacing w:val="19"/>
          <w:w w:val="95"/>
        </w:rPr>
        <w:t xml:space="preserve"> </w:t>
      </w:r>
      <w:r>
        <w:rPr>
          <w:w w:val="95"/>
        </w:rPr>
        <w:t>instancias</w:t>
      </w:r>
      <w:r>
        <w:rPr>
          <w:spacing w:val="17"/>
          <w:w w:val="95"/>
        </w:rPr>
        <w:t xml:space="preserve"> </w:t>
      </w:r>
      <w:r>
        <w:rPr>
          <w:w w:val="95"/>
        </w:rPr>
        <w:t>por</w:t>
      </w:r>
      <w:r>
        <w:rPr>
          <w:spacing w:val="15"/>
          <w:w w:val="95"/>
        </w:rPr>
        <w:t xml:space="preserve"> </w:t>
      </w:r>
      <w:r>
        <w:rPr>
          <w:w w:val="95"/>
        </w:rPr>
        <w:t>incumplir</w:t>
      </w:r>
      <w:r>
        <w:rPr>
          <w:spacing w:val="23"/>
          <w:w w:val="95"/>
        </w:rPr>
        <w:t xml:space="preserve"> </w:t>
      </w:r>
      <w:r>
        <w:rPr>
          <w:w w:val="95"/>
        </w:rPr>
        <w:t>con</w:t>
      </w:r>
      <w:r>
        <w:rPr>
          <w:spacing w:val="23"/>
          <w:w w:val="95"/>
        </w:rPr>
        <w:t xml:space="preserve"> </w:t>
      </w:r>
      <w:r>
        <w:rPr>
          <w:w w:val="95"/>
        </w:rPr>
        <w:t>el</w:t>
      </w:r>
      <w:r>
        <w:rPr>
          <w:spacing w:val="21"/>
          <w:w w:val="95"/>
        </w:rPr>
        <w:t xml:space="preserve"> </w:t>
      </w:r>
      <w:r>
        <w:rPr>
          <w:w w:val="95"/>
        </w:rPr>
        <w:t>requisito</w:t>
      </w:r>
      <w:r>
        <w:rPr>
          <w:spacing w:val="1"/>
          <w:w w:val="95"/>
        </w:rPr>
        <w:t xml:space="preserve"> </w:t>
      </w:r>
      <w:r>
        <w:t xml:space="preserve">del proceso fundamental de su presentación dentro del plazo legal </w:t>
      </w:r>
      <w:r>
        <w:t>previsto en la normativa</w:t>
      </w:r>
      <w:r>
        <w:rPr>
          <w:spacing w:val="1"/>
        </w:rPr>
        <w:t xml:space="preserve"> </w:t>
      </w:r>
      <w:r>
        <w:t>interna.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solicitó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inadmisibilidad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petición,</w:t>
      </w:r>
      <w:r>
        <w:rPr>
          <w:spacing w:val="-10"/>
        </w:rPr>
        <w:t xml:space="preserve"> </w:t>
      </w:r>
      <w:r>
        <w:t>“al</w:t>
      </w:r>
      <w:r>
        <w:rPr>
          <w:spacing w:val="-7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haber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peticionaria</w:t>
      </w:r>
      <w:r>
        <w:rPr>
          <w:spacing w:val="-10"/>
        </w:rPr>
        <w:t xml:space="preserve"> </w:t>
      </w:r>
      <w:r>
        <w:t>presentado</w:t>
      </w:r>
      <w:r>
        <w:rPr>
          <w:spacing w:val="-68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recurso oportuno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agotar la</w:t>
      </w:r>
      <w:r>
        <w:rPr>
          <w:spacing w:val="-1"/>
        </w:rPr>
        <w:t xml:space="preserve"> </w:t>
      </w:r>
      <w:r>
        <w:t>jurisdicción</w:t>
      </w:r>
      <w:r>
        <w:rPr>
          <w:spacing w:val="-1"/>
        </w:rPr>
        <w:t xml:space="preserve"> </w:t>
      </w:r>
      <w:r>
        <w:t>interna”.</w:t>
      </w:r>
    </w:p>
    <w:p w14:paraId="144C7B9F" w14:textId="77777777" w:rsidR="003841A9" w:rsidRDefault="003841A9">
      <w:pPr>
        <w:pStyle w:val="Textoindependiente"/>
      </w:pPr>
    </w:p>
    <w:p w14:paraId="552F3B08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sz w:val="20"/>
        </w:rPr>
        <w:t>De la anterior información con que cuenta este Tribunal se desprende que el Estado alegó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concreta</w:t>
      </w:r>
      <w:r>
        <w:rPr>
          <w:spacing w:val="-7"/>
          <w:sz w:val="20"/>
        </w:rPr>
        <w:t xml:space="preserve"> </w:t>
      </w:r>
      <w:r>
        <w:rPr>
          <w:sz w:val="20"/>
        </w:rPr>
        <w:t>durante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etapa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admisibilidad</w:t>
      </w:r>
      <w:r>
        <w:rPr>
          <w:spacing w:val="-7"/>
          <w:sz w:val="20"/>
        </w:rPr>
        <w:t xml:space="preserve"> </w:t>
      </w:r>
      <w:r>
        <w:rPr>
          <w:sz w:val="20"/>
        </w:rPr>
        <w:t>ante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Comisión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peticiones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señor</w:t>
      </w:r>
      <w:r>
        <w:rPr>
          <w:spacing w:val="-68"/>
          <w:sz w:val="20"/>
        </w:rPr>
        <w:t xml:space="preserve"> </w:t>
      </w:r>
      <w:r>
        <w:rPr>
          <w:sz w:val="20"/>
        </w:rPr>
        <w:t>Valenzuela y la señora Rodríguez eran inadmisibles, en razón que no s</w:t>
      </w:r>
      <w:r>
        <w:rPr>
          <w:sz w:val="20"/>
        </w:rPr>
        <w:t>e había cumplido con el</w:t>
      </w:r>
      <w:r>
        <w:rPr>
          <w:spacing w:val="1"/>
          <w:sz w:val="20"/>
        </w:rPr>
        <w:t xml:space="preserve"> </w:t>
      </w:r>
      <w:r>
        <w:rPr>
          <w:sz w:val="20"/>
        </w:rPr>
        <w:t>agotamiento de los recursos internos. En relación con la petición del señor Valenzuela, el Estado</w:t>
      </w:r>
      <w:r>
        <w:rPr>
          <w:spacing w:val="1"/>
          <w:sz w:val="20"/>
        </w:rPr>
        <w:t xml:space="preserve"> </w:t>
      </w:r>
      <w:r>
        <w:rPr>
          <w:sz w:val="20"/>
        </w:rPr>
        <w:t>no mencionó específicamente el recurso idóneo y efectivo que se debía agotar, y en relación con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petición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señora</w:t>
      </w:r>
      <w:r>
        <w:rPr>
          <w:spacing w:val="-4"/>
          <w:sz w:val="20"/>
        </w:rPr>
        <w:t xml:space="preserve"> </w:t>
      </w:r>
      <w:r>
        <w:rPr>
          <w:sz w:val="20"/>
        </w:rPr>
        <w:t>Rodríguez</w:t>
      </w:r>
      <w:r>
        <w:rPr>
          <w:spacing w:val="-5"/>
          <w:sz w:val="20"/>
        </w:rPr>
        <w:t xml:space="preserve"> </w:t>
      </w:r>
      <w:r>
        <w:rPr>
          <w:sz w:val="20"/>
        </w:rPr>
        <w:t>sólo</w:t>
      </w:r>
      <w:r>
        <w:rPr>
          <w:spacing w:val="-10"/>
          <w:sz w:val="20"/>
        </w:rPr>
        <w:t xml:space="preserve"> </w:t>
      </w:r>
      <w:r>
        <w:rPr>
          <w:sz w:val="20"/>
        </w:rPr>
        <w:t>hizo</w:t>
      </w:r>
      <w:r>
        <w:rPr>
          <w:spacing w:val="-7"/>
          <w:sz w:val="20"/>
        </w:rPr>
        <w:t xml:space="preserve"> </w:t>
      </w:r>
      <w:r>
        <w:rPr>
          <w:sz w:val="20"/>
        </w:rPr>
        <w:t>alusión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extemporaneidad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demanda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amparo sin</w:t>
      </w:r>
      <w:r>
        <w:rPr>
          <w:spacing w:val="-1"/>
          <w:sz w:val="20"/>
        </w:rPr>
        <w:t xml:space="preserve"> </w:t>
      </w:r>
      <w:r>
        <w:rPr>
          <w:sz w:val="20"/>
        </w:rPr>
        <w:t>acreditar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idoneidad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eficacia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dicho</w:t>
      </w:r>
      <w:r>
        <w:rPr>
          <w:spacing w:val="-2"/>
          <w:sz w:val="20"/>
        </w:rPr>
        <w:t xml:space="preserve"> </w:t>
      </w:r>
      <w:r>
        <w:rPr>
          <w:sz w:val="20"/>
        </w:rPr>
        <w:t>recurso.</w:t>
      </w:r>
    </w:p>
    <w:p w14:paraId="0FF88B8F" w14:textId="77777777" w:rsidR="003841A9" w:rsidRDefault="003841A9">
      <w:pPr>
        <w:pStyle w:val="Textoindependiente"/>
        <w:spacing w:before="11"/>
        <w:rPr>
          <w:sz w:val="22"/>
        </w:rPr>
      </w:pPr>
    </w:p>
    <w:p w14:paraId="4D0EA4C5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5" w:hanging="1"/>
        <w:jc w:val="both"/>
        <w:rPr>
          <w:sz w:val="20"/>
        </w:rPr>
      </w:pPr>
      <w:r>
        <w:rPr>
          <w:sz w:val="20"/>
        </w:rPr>
        <w:t>Por las razones expuestas, la Corte rechaza la referida excepción preliminar, pues: (i) no</w:t>
      </w:r>
      <w:r>
        <w:rPr>
          <w:spacing w:val="1"/>
          <w:sz w:val="20"/>
        </w:rPr>
        <w:t xml:space="preserve"> </w:t>
      </w:r>
      <w:r>
        <w:rPr>
          <w:sz w:val="20"/>
        </w:rPr>
        <w:t>fue</w:t>
      </w:r>
      <w:r>
        <w:rPr>
          <w:spacing w:val="-5"/>
          <w:sz w:val="20"/>
        </w:rPr>
        <w:t xml:space="preserve"> </w:t>
      </w:r>
      <w:r>
        <w:rPr>
          <w:sz w:val="20"/>
        </w:rPr>
        <w:t>presentada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forma</w:t>
      </w:r>
      <w:r>
        <w:rPr>
          <w:spacing w:val="-4"/>
          <w:sz w:val="20"/>
        </w:rPr>
        <w:t xml:space="preserve"> </w:t>
      </w:r>
      <w:r>
        <w:rPr>
          <w:sz w:val="20"/>
        </w:rPr>
        <w:t>oportuna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señores</w:t>
      </w:r>
      <w:r>
        <w:rPr>
          <w:spacing w:val="-4"/>
          <w:sz w:val="20"/>
        </w:rPr>
        <w:t xml:space="preserve"> </w:t>
      </w:r>
      <w:r>
        <w:rPr>
          <w:sz w:val="20"/>
        </w:rPr>
        <w:t>Cuya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Díaz;</w:t>
      </w:r>
      <w:r>
        <w:rPr>
          <w:spacing w:val="-4"/>
          <w:sz w:val="20"/>
        </w:rPr>
        <w:t xml:space="preserve"> </w:t>
      </w:r>
      <w:r>
        <w:rPr>
          <w:sz w:val="20"/>
        </w:rPr>
        <w:t>(ii)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relación</w:t>
      </w:r>
      <w:r>
        <w:rPr>
          <w:spacing w:val="-3"/>
          <w:sz w:val="20"/>
        </w:rPr>
        <w:t xml:space="preserve"> </w:t>
      </w:r>
      <w:r>
        <w:rPr>
          <w:sz w:val="20"/>
        </w:rPr>
        <w:t>con el</w:t>
      </w:r>
      <w:r>
        <w:rPr>
          <w:spacing w:val="-68"/>
          <w:sz w:val="20"/>
        </w:rPr>
        <w:t xml:space="preserve"> </w:t>
      </w:r>
      <w:r>
        <w:rPr>
          <w:sz w:val="20"/>
        </w:rPr>
        <w:t>señor</w:t>
      </w:r>
      <w:r>
        <w:rPr>
          <w:spacing w:val="-13"/>
          <w:sz w:val="20"/>
        </w:rPr>
        <w:t xml:space="preserve"> </w:t>
      </w:r>
      <w:r>
        <w:rPr>
          <w:sz w:val="20"/>
        </w:rPr>
        <w:t>Valenzuela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Estado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etapa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admisibilidad</w:t>
      </w:r>
      <w:r>
        <w:rPr>
          <w:spacing w:val="-11"/>
          <w:sz w:val="20"/>
        </w:rPr>
        <w:t xml:space="preserve"> </w:t>
      </w:r>
      <w:r>
        <w:rPr>
          <w:sz w:val="20"/>
        </w:rPr>
        <w:t>ante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Comisión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especificó</w:t>
      </w:r>
      <w:r>
        <w:rPr>
          <w:spacing w:val="-10"/>
          <w:sz w:val="20"/>
        </w:rPr>
        <w:t xml:space="preserve"> </w:t>
      </w:r>
      <w:r>
        <w:rPr>
          <w:sz w:val="20"/>
        </w:rPr>
        <w:t>cuáles</w:t>
      </w:r>
      <w:r>
        <w:rPr>
          <w:spacing w:val="-10"/>
          <w:sz w:val="20"/>
        </w:rPr>
        <w:t xml:space="preserve"> </w:t>
      </w:r>
      <w:r>
        <w:rPr>
          <w:sz w:val="20"/>
        </w:rPr>
        <w:t>eran</w:t>
      </w:r>
      <w:r>
        <w:rPr>
          <w:spacing w:val="-68"/>
          <w:sz w:val="20"/>
        </w:rPr>
        <w:t xml:space="preserve"> </w:t>
      </w:r>
      <w:r>
        <w:rPr>
          <w:sz w:val="20"/>
        </w:rPr>
        <w:t>los recursos que debía agotar, y (iii) en relación con la señora Rodríguez no explicó porque el</w:t>
      </w:r>
      <w:r>
        <w:rPr>
          <w:spacing w:val="1"/>
          <w:sz w:val="20"/>
        </w:rPr>
        <w:t xml:space="preserve"> </w:t>
      </w:r>
      <w:r>
        <w:rPr>
          <w:sz w:val="20"/>
        </w:rPr>
        <w:t>recurso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amparo</w:t>
      </w:r>
      <w:r>
        <w:rPr>
          <w:spacing w:val="-14"/>
          <w:sz w:val="20"/>
        </w:rPr>
        <w:t xml:space="preserve"> </w:t>
      </w:r>
      <w:r>
        <w:rPr>
          <w:sz w:val="20"/>
        </w:rPr>
        <w:t>era</w:t>
      </w:r>
      <w:r>
        <w:rPr>
          <w:spacing w:val="-15"/>
          <w:sz w:val="20"/>
        </w:rPr>
        <w:t xml:space="preserve"> </w:t>
      </w:r>
      <w:r>
        <w:rPr>
          <w:sz w:val="20"/>
        </w:rPr>
        <w:t>idóneo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efectivo</w:t>
      </w:r>
      <w:r>
        <w:rPr>
          <w:spacing w:val="-16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controvertir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decisión</w:t>
      </w:r>
      <w:r>
        <w:rPr>
          <w:spacing w:val="-12"/>
          <w:sz w:val="20"/>
        </w:rPr>
        <w:t xml:space="preserve"> </w:t>
      </w:r>
      <w:r>
        <w:rPr>
          <w:sz w:val="20"/>
        </w:rPr>
        <w:t>adoptada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CNM,</w:t>
      </w:r>
      <w:r>
        <w:rPr>
          <w:spacing w:val="-13"/>
          <w:sz w:val="20"/>
        </w:rPr>
        <w:t xml:space="preserve"> </w:t>
      </w:r>
      <w:r>
        <w:rPr>
          <w:sz w:val="20"/>
        </w:rPr>
        <w:t>asunto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además</w:t>
      </w:r>
      <w:r>
        <w:rPr>
          <w:spacing w:val="-2"/>
          <w:sz w:val="20"/>
        </w:rPr>
        <w:t xml:space="preserve"> </w:t>
      </w:r>
      <w:r>
        <w:rPr>
          <w:sz w:val="20"/>
        </w:rPr>
        <w:t>se relaciona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Fondo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</w:t>
      </w:r>
      <w:r>
        <w:rPr>
          <w:spacing w:val="-1"/>
          <w:sz w:val="20"/>
        </w:rPr>
        <w:t xml:space="preserve"> </w:t>
      </w:r>
      <w:r>
        <w:rPr>
          <w:sz w:val="20"/>
        </w:rPr>
        <w:t>controversia.</w:t>
      </w:r>
    </w:p>
    <w:p w14:paraId="45D3FFC5" w14:textId="77777777" w:rsidR="003841A9" w:rsidRDefault="003841A9">
      <w:pPr>
        <w:pStyle w:val="Textoindependiente"/>
      </w:pPr>
    </w:p>
    <w:p w14:paraId="7107F91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6" w:hanging="1"/>
        <w:jc w:val="both"/>
        <w:rPr>
          <w:sz w:val="20"/>
        </w:rPr>
      </w:pPr>
      <w:r>
        <w:rPr>
          <w:sz w:val="20"/>
        </w:rPr>
        <w:t>Por otra parte, el Estado solicitó que se hiciera un control de legalidad de la actuación de</w:t>
      </w:r>
      <w:r>
        <w:rPr>
          <w:spacing w:val="1"/>
          <w:sz w:val="20"/>
        </w:rPr>
        <w:t xml:space="preserve"> </w:t>
      </w:r>
      <w:r>
        <w:rPr>
          <w:sz w:val="20"/>
        </w:rPr>
        <w:t>la Comisión Interamericana en relación con la falta de agotamiento de recursos internos, en lo</w:t>
      </w:r>
      <w:r>
        <w:rPr>
          <w:spacing w:val="1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eferido</w:t>
      </w:r>
      <w:r>
        <w:rPr>
          <w:spacing w:val="-15"/>
          <w:sz w:val="20"/>
        </w:rPr>
        <w:t xml:space="preserve"> </w:t>
      </w:r>
      <w:r>
        <w:rPr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z w:val="20"/>
        </w:rPr>
        <w:t>marco</w:t>
      </w:r>
      <w:r>
        <w:rPr>
          <w:spacing w:val="-15"/>
          <w:sz w:val="20"/>
        </w:rPr>
        <w:t xml:space="preserve"> </w:t>
      </w:r>
      <w:r>
        <w:rPr>
          <w:sz w:val="20"/>
        </w:rPr>
        <w:t>normativo</w:t>
      </w:r>
      <w:r>
        <w:rPr>
          <w:spacing w:val="-16"/>
          <w:sz w:val="20"/>
        </w:rPr>
        <w:t xml:space="preserve"> </w:t>
      </w:r>
      <w:r>
        <w:rPr>
          <w:sz w:val="20"/>
        </w:rPr>
        <w:t>aplicado.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Corte</w:t>
      </w:r>
      <w:r>
        <w:rPr>
          <w:spacing w:val="-14"/>
          <w:sz w:val="20"/>
        </w:rPr>
        <w:t xml:space="preserve"> </w:t>
      </w:r>
      <w:r>
        <w:rPr>
          <w:sz w:val="20"/>
        </w:rPr>
        <w:t>recuerda</w:t>
      </w:r>
      <w:r>
        <w:rPr>
          <w:spacing w:val="-12"/>
          <w:sz w:val="20"/>
        </w:rPr>
        <w:t xml:space="preserve"> </w:t>
      </w:r>
      <w:r>
        <w:rPr>
          <w:sz w:val="20"/>
        </w:rPr>
        <w:t>que,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asuntos</w:t>
      </w:r>
      <w:r>
        <w:rPr>
          <w:spacing w:val="-16"/>
          <w:sz w:val="20"/>
        </w:rPr>
        <w:t xml:space="preserve"> </w:t>
      </w:r>
      <w:r>
        <w:rPr>
          <w:sz w:val="20"/>
        </w:rPr>
        <w:t>bajo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2"/>
          <w:sz w:val="20"/>
        </w:rPr>
        <w:t xml:space="preserve"> </w:t>
      </w:r>
      <w:r>
        <w:rPr>
          <w:sz w:val="20"/>
        </w:rPr>
        <w:t>conocimiento,</w:t>
      </w:r>
      <w:r>
        <w:rPr>
          <w:spacing w:val="-68"/>
          <w:sz w:val="20"/>
        </w:rPr>
        <w:t xml:space="preserve"> </w:t>
      </w:r>
      <w:r>
        <w:rPr>
          <w:sz w:val="20"/>
        </w:rPr>
        <w:t>tiene la atribución de hacer control de legalidad de las actuaciones de la Comisión. Sin embargo,</w:t>
      </w:r>
      <w:r>
        <w:rPr>
          <w:spacing w:val="-68"/>
          <w:sz w:val="20"/>
        </w:rPr>
        <w:t xml:space="preserve"> </w:t>
      </w:r>
      <w:r>
        <w:rPr>
          <w:sz w:val="20"/>
        </w:rPr>
        <w:t>ello no supone necesariamente revisar de oficio el procedimie</w:t>
      </w:r>
      <w:r>
        <w:rPr>
          <w:sz w:val="20"/>
        </w:rPr>
        <w:t>nto que se llevó a cabo en esa</w:t>
      </w:r>
      <w:r>
        <w:rPr>
          <w:spacing w:val="1"/>
          <w:sz w:val="20"/>
        </w:rPr>
        <w:t xml:space="preserve"> </w:t>
      </w:r>
      <w:r>
        <w:rPr>
          <w:sz w:val="20"/>
        </w:rPr>
        <w:t>instancia. Además, la Corte debe guardar un justo equilibrio entre la protección de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humanos, fin último del Sistema Interamericano, y la seguridad jurídica y equidad procesal que</w:t>
      </w:r>
      <w:r>
        <w:rPr>
          <w:spacing w:val="1"/>
          <w:sz w:val="20"/>
        </w:rPr>
        <w:t xml:space="preserve"> </w:t>
      </w:r>
      <w:r>
        <w:rPr>
          <w:sz w:val="20"/>
        </w:rPr>
        <w:t>aseguran la estabilidad y confiab</w:t>
      </w:r>
      <w:r>
        <w:rPr>
          <w:sz w:val="20"/>
        </w:rPr>
        <w:t>ilidad de la tutela internacional. El control señalado puede</w:t>
      </w:r>
      <w:r>
        <w:rPr>
          <w:spacing w:val="1"/>
          <w:sz w:val="20"/>
        </w:rPr>
        <w:t xml:space="preserve"> </w:t>
      </w:r>
      <w:r>
        <w:rPr>
          <w:sz w:val="20"/>
        </w:rPr>
        <w:t>proceder, entonces, en aquellos casos en que alguna de las partes alegue que existe un error</w:t>
      </w:r>
      <w:r>
        <w:rPr>
          <w:spacing w:val="1"/>
          <w:sz w:val="20"/>
        </w:rPr>
        <w:t xml:space="preserve"> </w:t>
      </w:r>
      <w:r>
        <w:rPr>
          <w:sz w:val="20"/>
        </w:rPr>
        <w:t>grave que vulnera su derecho de defensa, en cuyo caso debe demostrar efectivamente tal</w:t>
      </w:r>
      <w:r>
        <w:rPr>
          <w:spacing w:val="1"/>
          <w:sz w:val="20"/>
        </w:rPr>
        <w:t xml:space="preserve"> </w:t>
      </w:r>
      <w:r>
        <w:rPr>
          <w:sz w:val="20"/>
        </w:rPr>
        <w:t>perjuicio. No r</w:t>
      </w:r>
      <w:r>
        <w:rPr>
          <w:sz w:val="20"/>
        </w:rPr>
        <w:t>esulta suficiente una queja o discrepancia de criterios en relación con lo actuado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Comisión Interamericana</w:t>
      </w:r>
      <w:hyperlink w:anchor="_bookmark31" w:history="1">
        <w:r>
          <w:rPr>
            <w:position w:val="7"/>
            <w:sz w:val="13"/>
          </w:rPr>
          <w:t>25</w:t>
        </w:r>
      </w:hyperlink>
      <w:r>
        <w:rPr>
          <w:sz w:val="20"/>
        </w:rPr>
        <w:t>.</w:t>
      </w:r>
    </w:p>
    <w:p w14:paraId="59ECB17D" w14:textId="77777777" w:rsidR="003841A9" w:rsidRDefault="003841A9">
      <w:pPr>
        <w:pStyle w:val="Textoindependiente"/>
        <w:spacing w:before="12"/>
        <w:rPr>
          <w:sz w:val="22"/>
        </w:rPr>
      </w:pPr>
    </w:p>
    <w:p w14:paraId="6861EE3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8" w:right="204" w:hanging="1"/>
        <w:jc w:val="both"/>
        <w:rPr>
          <w:sz w:val="20"/>
        </w:rPr>
      </w:pPr>
      <w:r>
        <w:rPr>
          <w:sz w:val="20"/>
        </w:rPr>
        <w:t>En el presente caso, el Perú alegó que los señores Cuya Lavy, Valenzuela Cerna y Díaz</w:t>
      </w:r>
      <w:r>
        <w:rPr>
          <w:spacing w:val="1"/>
          <w:sz w:val="20"/>
        </w:rPr>
        <w:t xml:space="preserve"> </w:t>
      </w:r>
      <w:r>
        <w:rPr>
          <w:sz w:val="20"/>
        </w:rPr>
        <w:t>Alvarado y la señora Rodríguez Ricse no habrían alegado en la jurisdicción interna ni ante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Comisión, la violación al principio de legalidad, por lo que no tuvo la opor</w:t>
      </w:r>
      <w:r>
        <w:rPr>
          <w:sz w:val="20"/>
        </w:rPr>
        <w:t>tunidad de oponer la</w:t>
      </w:r>
      <w:r>
        <w:rPr>
          <w:spacing w:val="1"/>
          <w:sz w:val="20"/>
        </w:rPr>
        <w:t xml:space="preserve"> </w:t>
      </w:r>
      <w:r>
        <w:rPr>
          <w:sz w:val="20"/>
        </w:rPr>
        <w:t>excepción</w:t>
      </w:r>
      <w:r>
        <w:rPr>
          <w:spacing w:val="-5"/>
          <w:sz w:val="20"/>
        </w:rPr>
        <w:t xml:space="preserve"> </w:t>
      </w:r>
      <w:r>
        <w:rPr>
          <w:sz w:val="20"/>
        </w:rPr>
        <w:t>preliminar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falta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agotamiento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recursos</w:t>
      </w:r>
      <w:r>
        <w:rPr>
          <w:spacing w:val="-6"/>
          <w:sz w:val="20"/>
        </w:rPr>
        <w:t xml:space="preserve"> </w:t>
      </w:r>
      <w:r>
        <w:rPr>
          <w:sz w:val="20"/>
        </w:rPr>
        <w:t>internos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asunto,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en el momento procesal oportuno. Al respecto, la Corte encuentra que la </w:t>
      </w:r>
      <w:r>
        <w:rPr>
          <w:i/>
          <w:sz w:val="20"/>
        </w:rPr>
        <w:t xml:space="preserve">litis </w:t>
      </w:r>
      <w:r>
        <w:rPr>
          <w:sz w:val="20"/>
        </w:rPr>
        <w:t>de este caso ha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-11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15"/>
          <w:sz w:val="20"/>
        </w:rPr>
        <w:t xml:space="preserve"> </w:t>
      </w:r>
      <w:r>
        <w:rPr>
          <w:sz w:val="20"/>
        </w:rPr>
        <w:t>desde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inicio</w:t>
      </w:r>
      <w:r>
        <w:rPr>
          <w:spacing w:val="-14"/>
          <w:sz w:val="20"/>
        </w:rPr>
        <w:t xml:space="preserve"> </w:t>
      </w:r>
      <w:r>
        <w:rPr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proceso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dio</w:t>
      </w:r>
      <w:r>
        <w:rPr>
          <w:spacing w:val="-14"/>
          <w:sz w:val="20"/>
        </w:rPr>
        <w:t xml:space="preserve"> </w:t>
      </w:r>
      <w:r>
        <w:rPr>
          <w:sz w:val="20"/>
        </w:rPr>
        <w:t>lugar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presuntas</w:t>
      </w:r>
      <w:r>
        <w:rPr>
          <w:spacing w:val="-68"/>
          <w:sz w:val="20"/>
        </w:rPr>
        <w:t xml:space="preserve"> </w:t>
      </w:r>
      <w:r>
        <w:rPr>
          <w:sz w:val="20"/>
        </w:rPr>
        <w:t>víctimas en su cargo, y ello comprende, necesariamente, el marco normativo aplicado y las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eventuales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violaciones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principio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legalidad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falta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tipificación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causales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daban</w:t>
      </w:r>
      <w:r>
        <w:rPr>
          <w:spacing w:val="-68"/>
          <w:sz w:val="20"/>
        </w:rPr>
        <w:t xml:space="preserve"> </w:t>
      </w:r>
      <w:r>
        <w:rPr>
          <w:sz w:val="20"/>
        </w:rPr>
        <w:t>lu</w:t>
      </w:r>
      <w:r>
        <w:rPr>
          <w:sz w:val="20"/>
        </w:rPr>
        <w:t>gar a la no ratificación. De este modo, el Estado ha tenido conocimiento del objeto del litigio</w:t>
      </w:r>
      <w:r>
        <w:rPr>
          <w:spacing w:val="1"/>
          <w:sz w:val="20"/>
        </w:rPr>
        <w:t xml:space="preserve"> </w:t>
      </w:r>
      <w:r>
        <w:rPr>
          <w:sz w:val="20"/>
        </w:rPr>
        <w:t>desde entonces y pudo haber presentado alegatos sobre este punto o una excepción preliminar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momento</w:t>
      </w:r>
      <w:r>
        <w:rPr>
          <w:spacing w:val="-2"/>
          <w:sz w:val="20"/>
        </w:rPr>
        <w:t xml:space="preserve"> </w:t>
      </w:r>
      <w:r>
        <w:rPr>
          <w:sz w:val="20"/>
        </w:rPr>
        <w:t>procesal</w:t>
      </w:r>
      <w:r>
        <w:rPr>
          <w:spacing w:val="2"/>
          <w:sz w:val="20"/>
        </w:rPr>
        <w:t xml:space="preserve"> </w:t>
      </w:r>
      <w:r>
        <w:rPr>
          <w:sz w:val="20"/>
        </w:rPr>
        <w:t>oportuno.</w:t>
      </w:r>
    </w:p>
    <w:p w14:paraId="0FFD6E3C" w14:textId="77777777" w:rsidR="003841A9" w:rsidRDefault="003841A9">
      <w:pPr>
        <w:pStyle w:val="Textoindependiente"/>
        <w:spacing w:before="11"/>
        <w:rPr>
          <w:sz w:val="19"/>
        </w:rPr>
      </w:pPr>
    </w:p>
    <w:p w14:paraId="087A9FA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8" w:hanging="1"/>
        <w:jc w:val="both"/>
        <w:rPr>
          <w:sz w:val="20"/>
        </w:rPr>
      </w:pPr>
      <w:r>
        <w:rPr>
          <w:sz w:val="20"/>
        </w:rPr>
        <w:t>En consecuencia, la Corte concluye que no es procedente la solicitud de control de</w:t>
      </w:r>
      <w:r>
        <w:rPr>
          <w:spacing w:val="1"/>
          <w:sz w:val="20"/>
        </w:rPr>
        <w:t xml:space="preserve"> </w:t>
      </w:r>
      <w:r>
        <w:rPr>
          <w:sz w:val="20"/>
        </w:rPr>
        <w:t>legalidad,</w:t>
      </w:r>
      <w:r>
        <w:rPr>
          <w:spacing w:val="-4"/>
          <w:sz w:val="20"/>
        </w:rPr>
        <w:t xml:space="preserve"> </w:t>
      </w:r>
      <w:r>
        <w:rPr>
          <w:sz w:val="20"/>
        </w:rPr>
        <w:t>ni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excepción</w:t>
      </w:r>
      <w:r>
        <w:rPr>
          <w:spacing w:val="-1"/>
          <w:sz w:val="20"/>
        </w:rPr>
        <w:t xml:space="preserve"> </w:t>
      </w:r>
      <w:r>
        <w:rPr>
          <w:sz w:val="20"/>
        </w:rPr>
        <w:t>preliminar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falta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agotamiento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 recursos</w:t>
      </w:r>
      <w:r>
        <w:rPr>
          <w:spacing w:val="-3"/>
          <w:sz w:val="20"/>
        </w:rPr>
        <w:t xml:space="preserve"> </w:t>
      </w:r>
      <w:r>
        <w:rPr>
          <w:sz w:val="20"/>
        </w:rPr>
        <w:t>internos.</w:t>
      </w:r>
    </w:p>
    <w:p w14:paraId="634AC74A" w14:textId="77777777" w:rsidR="003841A9" w:rsidRDefault="003841A9">
      <w:pPr>
        <w:pStyle w:val="Textoindependiente"/>
      </w:pPr>
    </w:p>
    <w:p w14:paraId="46CC5FFD" w14:textId="77777777" w:rsidR="003841A9" w:rsidRDefault="00AC75D8">
      <w:pPr>
        <w:pStyle w:val="Textoindependiente"/>
        <w:rPr>
          <w:sz w:val="14"/>
        </w:rPr>
      </w:pPr>
      <w:r>
        <w:pict w14:anchorId="37D8290D">
          <v:rect id="docshape10" o:spid="_x0000_s2100" style="position:absolute;margin-left:62.4pt;margin-top:9.75pt;width:2in;height:.7pt;z-index:-15724544;mso-wrap-distance-left:0;mso-wrap-distance-right:0;mso-position-horizontal-relative:page" fillcolor="black" stroked="f">
            <w10:wrap type="topAndBottom" anchorx="page"/>
          </v:rect>
        </w:pict>
      </w:r>
    </w:p>
    <w:p w14:paraId="298B3B49" w14:textId="77777777" w:rsidR="003841A9" w:rsidRDefault="00AC75D8">
      <w:pPr>
        <w:tabs>
          <w:tab w:val="left" w:pos="847"/>
        </w:tabs>
        <w:spacing w:before="100"/>
        <w:ind w:left="127" w:right="207"/>
        <w:jc w:val="both"/>
        <w:rPr>
          <w:sz w:val="16"/>
        </w:rPr>
      </w:pPr>
      <w:bookmarkStart w:id="39" w:name="_bookmark31"/>
      <w:bookmarkEnd w:id="39"/>
      <w:r>
        <w:rPr>
          <w:sz w:val="16"/>
          <w:vertAlign w:val="superscript"/>
        </w:rPr>
        <w:t>25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Pueblo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Saramaka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Suriname.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Re</w:t>
      </w:r>
      <w:r>
        <w:rPr>
          <w:i/>
          <w:sz w:val="16"/>
        </w:rPr>
        <w:t>paraciones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4"/>
          <w:sz w:val="16"/>
        </w:rPr>
        <w:t xml:space="preserve"> </w:t>
      </w:r>
      <w:r>
        <w:rPr>
          <w:sz w:val="16"/>
        </w:rPr>
        <w:t>Sentencia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de 28 de noviembre de 2007. Serie C No. 172, párr. 32, y </w:t>
      </w:r>
      <w:r>
        <w:rPr>
          <w:i/>
          <w:sz w:val="16"/>
        </w:rPr>
        <w:t>Caso Urrutia Laubreaux Vs. Chile. Excepciones Preliminares,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27 de</w:t>
      </w:r>
      <w:r>
        <w:rPr>
          <w:spacing w:val="-1"/>
          <w:sz w:val="16"/>
        </w:rPr>
        <w:t xml:space="preserve"> </w:t>
      </w:r>
      <w:r>
        <w:rPr>
          <w:sz w:val="16"/>
        </w:rPr>
        <w:t>agosto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2020.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409,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25.</w:t>
      </w:r>
    </w:p>
    <w:p w14:paraId="5D6E3935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6895905A" w14:textId="77777777" w:rsidR="003841A9" w:rsidRDefault="00AC75D8">
      <w:pPr>
        <w:pStyle w:val="Ttulo2"/>
        <w:numPr>
          <w:ilvl w:val="0"/>
          <w:numId w:val="18"/>
        </w:numPr>
        <w:tabs>
          <w:tab w:val="left" w:pos="1057"/>
        </w:tabs>
        <w:spacing w:before="88"/>
        <w:ind w:right="210" w:hanging="360"/>
        <w:jc w:val="left"/>
      </w:pPr>
      <w:bookmarkStart w:id="40" w:name="B._Excepción_sobre_la_alegada_la_falta_d"/>
      <w:bookmarkStart w:id="41" w:name="_bookmark32"/>
      <w:bookmarkEnd w:id="40"/>
      <w:bookmarkEnd w:id="41"/>
      <w:r>
        <w:rPr>
          <w:spacing w:val="-1"/>
        </w:rPr>
        <w:lastRenderedPageBreak/>
        <w:t>E</w:t>
      </w:r>
      <w:r>
        <w:rPr>
          <w:spacing w:val="-1"/>
        </w:rPr>
        <w:t>xcepción</w:t>
      </w:r>
      <w:r>
        <w:rPr>
          <w:spacing w:val="-14"/>
        </w:rPr>
        <w:t xml:space="preserve"> </w:t>
      </w:r>
      <w:r>
        <w:rPr>
          <w:spacing w:val="-1"/>
        </w:rPr>
        <w:t>sobre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alegada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falta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competencia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Corte</w:t>
      </w:r>
      <w:r>
        <w:rPr>
          <w:spacing w:val="-14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actuar</w:t>
      </w:r>
      <w:r>
        <w:rPr>
          <w:spacing w:val="-16"/>
        </w:rPr>
        <w:t xml:space="preserve"> </w:t>
      </w:r>
      <w:r>
        <w:t>como</w:t>
      </w:r>
      <w:r>
        <w:rPr>
          <w:spacing w:val="-65"/>
        </w:rPr>
        <w:t xml:space="preserve"> </w:t>
      </w:r>
      <w:r>
        <w:t>cuarta</w:t>
      </w:r>
      <w:r>
        <w:rPr>
          <w:spacing w:val="-1"/>
        </w:rPr>
        <w:t xml:space="preserve"> </w:t>
      </w:r>
      <w:r>
        <w:t>instancia</w:t>
      </w:r>
    </w:p>
    <w:p w14:paraId="4CCFAE54" w14:textId="77777777" w:rsidR="003841A9" w:rsidRDefault="003841A9">
      <w:pPr>
        <w:pStyle w:val="Textoindependiente"/>
        <w:spacing w:before="10"/>
        <w:rPr>
          <w:b/>
          <w:sz w:val="19"/>
        </w:rPr>
      </w:pPr>
    </w:p>
    <w:p w14:paraId="565F99FE" w14:textId="77777777" w:rsidR="003841A9" w:rsidRDefault="00AC75D8">
      <w:pPr>
        <w:pStyle w:val="Ttulo3"/>
        <w:numPr>
          <w:ilvl w:val="1"/>
          <w:numId w:val="18"/>
        </w:numPr>
        <w:tabs>
          <w:tab w:val="left" w:pos="2158"/>
        </w:tabs>
        <w:ind w:left="1545" w:right="210" w:firstLine="0"/>
      </w:pPr>
      <w:bookmarkStart w:id="42" w:name="B.1._Alegatos_del_Estado_y_observaciones"/>
      <w:bookmarkStart w:id="43" w:name="_bookmark33"/>
      <w:bookmarkEnd w:id="42"/>
      <w:bookmarkEnd w:id="43"/>
      <w:r>
        <w:t>Alegatos</w:t>
      </w:r>
      <w:r>
        <w:rPr>
          <w:spacing w:val="33"/>
        </w:rPr>
        <w:t xml:space="preserve"> </w:t>
      </w:r>
      <w:r>
        <w:t>del</w:t>
      </w:r>
      <w:r>
        <w:rPr>
          <w:spacing w:val="32"/>
        </w:rPr>
        <w:t xml:space="preserve"> </w:t>
      </w:r>
      <w:r>
        <w:t>Estado</w:t>
      </w:r>
      <w:r>
        <w:rPr>
          <w:spacing w:val="36"/>
        </w:rPr>
        <w:t xml:space="preserve"> </w:t>
      </w:r>
      <w:r>
        <w:t>y</w:t>
      </w:r>
      <w:r>
        <w:rPr>
          <w:spacing w:val="33"/>
        </w:rPr>
        <w:t xml:space="preserve"> </w:t>
      </w:r>
      <w:r>
        <w:t>observaciones</w:t>
      </w:r>
      <w:r>
        <w:rPr>
          <w:spacing w:val="33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la</w:t>
      </w:r>
      <w:r>
        <w:rPr>
          <w:spacing w:val="32"/>
        </w:rPr>
        <w:t xml:space="preserve"> </w:t>
      </w:r>
      <w:r>
        <w:t>Comisión</w:t>
      </w:r>
      <w:r>
        <w:rPr>
          <w:spacing w:val="35"/>
        </w:rPr>
        <w:t xml:space="preserve"> </w:t>
      </w:r>
      <w:r>
        <w:t>y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los</w:t>
      </w:r>
      <w:r>
        <w:rPr>
          <w:spacing w:val="-66"/>
        </w:rPr>
        <w:t xml:space="preserve"> </w:t>
      </w:r>
      <w:r>
        <w:t>representantes</w:t>
      </w:r>
    </w:p>
    <w:p w14:paraId="2CA37812" w14:textId="77777777" w:rsidR="003841A9" w:rsidRDefault="003841A9">
      <w:pPr>
        <w:pStyle w:val="Textoindependiente"/>
        <w:spacing w:before="1"/>
        <w:rPr>
          <w:b/>
          <w:i/>
        </w:rPr>
      </w:pPr>
    </w:p>
    <w:p w14:paraId="1642195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6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alegó que la Comisión ha actuado como un tribunal de cuarta instancia y no le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corresponde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actuar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reemplazando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autoridades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jurisdiccionales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nacionales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interpretación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 las normas sustantivas y procesales aplicables a los casos. Sin embargo, también manifestó</w:t>
      </w:r>
      <w:r>
        <w:rPr>
          <w:spacing w:val="1"/>
          <w:sz w:val="20"/>
        </w:rPr>
        <w:t xml:space="preserve"> </w:t>
      </w:r>
      <w:r>
        <w:rPr>
          <w:sz w:val="20"/>
        </w:rPr>
        <w:t>que no desconoce que la Comisión o la Corte puedan efectuar la revisión de procesos internos</w:t>
      </w:r>
      <w:r>
        <w:rPr>
          <w:spacing w:val="1"/>
          <w:sz w:val="20"/>
        </w:rPr>
        <w:t xml:space="preserve"> </w:t>
      </w:r>
      <w:r>
        <w:rPr>
          <w:sz w:val="20"/>
        </w:rPr>
        <w:t>siempre y cuando existan de por medio afectaciones de derechos humano</w:t>
      </w:r>
      <w:r>
        <w:rPr>
          <w:sz w:val="20"/>
        </w:rPr>
        <w:t>s reconocidos en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Convención Americana. Respecto al </w:t>
      </w:r>
      <w:r>
        <w:rPr>
          <w:i/>
          <w:sz w:val="20"/>
        </w:rPr>
        <w:t>señor Cuya Lavy y el señor Valenzuela Cerna</w:t>
      </w:r>
      <w:r>
        <w:rPr>
          <w:sz w:val="20"/>
        </w:rPr>
        <w:t>, el Perú alegó</w:t>
      </w:r>
      <w:r>
        <w:rPr>
          <w:spacing w:val="1"/>
          <w:sz w:val="20"/>
        </w:rPr>
        <w:t xml:space="preserve"> </w:t>
      </w:r>
      <w:r>
        <w:rPr>
          <w:sz w:val="20"/>
        </w:rPr>
        <w:t>que la Comisión en el Informe Final cuestionó la motivación de la Resolución que determinó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ratificarlos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vinculación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principio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legalidad,</w:t>
      </w:r>
      <w:r>
        <w:rPr>
          <w:spacing w:val="-10"/>
          <w:sz w:val="20"/>
        </w:rPr>
        <w:t xml:space="preserve"> </w:t>
      </w:r>
      <w:r>
        <w:rPr>
          <w:sz w:val="20"/>
        </w:rPr>
        <w:t>pese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alegato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fue</w:t>
      </w:r>
      <w:r>
        <w:rPr>
          <w:spacing w:val="-10"/>
          <w:sz w:val="20"/>
        </w:rPr>
        <w:t xml:space="preserve"> </w:t>
      </w:r>
      <w:r>
        <w:rPr>
          <w:sz w:val="20"/>
        </w:rPr>
        <w:t>planteado</w:t>
      </w:r>
      <w:r>
        <w:rPr>
          <w:spacing w:val="-68"/>
          <w:sz w:val="20"/>
        </w:rPr>
        <w:t xml:space="preserve"> </w:t>
      </w:r>
      <w:r>
        <w:rPr>
          <w:sz w:val="20"/>
        </w:rPr>
        <w:t>internamente.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presuntas</w:t>
      </w:r>
      <w:r>
        <w:rPr>
          <w:spacing w:val="-5"/>
          <w:sz w:val="20"/>
        </w:rPr>
        <w:t xml:space="preserve"> </w:t>
      </w:r>
      <w:r>
        <w:rPr>
          <w:sz w:val="20"/>
        </w:rPr>
        <w:t>víctimas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Díaz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Alvarado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Rodríguez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Ricse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5"/>
          <w:sz w:val="20"/>
        </w:rPr>
        <w:t xml:space="preserve"> </w:t>
      </w:r>
      <w:r>
        <w:rPr>
          <w:sz w:val="20"/>
        </w:rPr>
        <w:t>manifestó</w:t>
      </w:r>
      <w:r>
        <w:rPr>
          <w:spacing w:val="-68"/>
          <w:sz w:val="20"/>
        </w:rPr>
        <w:t xml:space="preserve"> </w:t>
      </w:r>
      <w:r>
        <w:rPr>
          <w:sz w:val="20"/>
        </w:rPr>
        <w:t>que sus procesos fueron presentados de manera extemporánea y por ende no hubo propiamente</w:t>
      </w:r>
      <w:r>
        <w:rPr>
          <w:spacing w:val="-68"/>
          <w:sz w:val="20"/>
        </w:rPr>
        <w:t xml:space="preserve"> </w:t>
      </w:r>
      <w:r>
        <w:rPr>
          <w:sz w:val="20"/>
        </w:rPr>
        <w:t>un agotamiento de los recursos y, sin embargo, la Comisión cuestiona en sede supranacional la</w:t>
      </w:r>
      <w:r>
        <w:rPr>
          <w:spacing w:val="1"/>
          <w:sz w:val="20"/>
        </w:rPr>
        <w:t xml:space="preserve"> </w:t>
      </w:r>
      <w:r>
        <w:rPr>
          <w:sz w:val="20"/>
        </w:rPr>
        <w:t>vulneración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derechos.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concluyó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Comisión</w:t>
      </w:r>
      <w:r>
        <w:rPr>
          <w:spacing w:val="-2"/>
          <w:sz w:val="20"/>
        </w:rPr>
        <w:t xml:space="preserve"> </w:t>
      </w:r>
      <w:r>
        <w:rPr>
          <w:sz w:val="20"/>
        </w:rPr>
        <w:t>actuó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u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tribunal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alzada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68"/>
          <w:sz w:val="20"/>
        </w:rPr>
        <w:t xml:space="preserve"> </w:t>
      </w:r>
      <w:r>
        <w:rPr>
          <w:sz w:val="20"/>
        </w:rPr>
        <w:t>calificar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Informe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Fondo</w:t>
      </w:r>
      <w:r>
        <w:rPr>
          <w:spacing w:val="-2"/>
          <w:sz w:val="20"/>
        </w:rPr>
        <w:t xml:space="preserve"> </w:t>
      </w:r>
      <w:r>
        <w:rPr>
          <w:sz w:val="20"/>
        </w:rPr>
        <w:t>aspectos que se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vieron</w:t>
      </w:r>
      <w:r>
        <w:rPr>
          <w:spacing w:val="-1"/>
          <w:sz w:val="20"/>
        </w:rPr>
        <w:t xml:space="preserve"> </w:t>
      </w:r>
      <w:r>
        <w:rPr>
          <w:sz w:val="20"/>
        </w:rPr>
        <w:t>agotados en</w:t>
      </w:r>
      <w:r>
        <w:rPr>
          <w:spacing w:val="-1"/>
          <w:sz w:val="20"/>
        </w:rPr>
        <w:t xml:space="preserve"> </w:t>
      </w:r>
      <w:r>
        <w:rPr>
          <w:sz w:val="20"/>
        </w:rPr>
        <w:t>sede</w:t>
      </w:r>
      <w:r>
        <w:rPr>
          <w:spacing w:val="-3"/>
          <w:sz w:val="20"/>
        </w:rPr>
        <w:t xml:space="preserve"> </w:t>
      </w:r>
      <w:r>
        <w:rPr>
          <w:sz w:val="20"/>
        </w:rPr>
        <w:t>interna.</w:t>
      </w:r>
    </w:p>
    <w:p w14:paraId="00D3E1ED" w14:textId="77777777" w:rsidR="003841A9" w:rsidRDefault="003841A9">
      <w:pPr>
        <w:pStyle w:val="Textoindependiente"/>
      </w:pPr>
    </w:p>
    <w:p w14:paraId="5B8EEC1B" w14:textId="77777777" w:rsidR="003841A9" w:rsidRDefault="00AC75D8">
      <w:pPr>
        <w:pStyle w:val="Prrafodelista"/>
        <w:numPr>
          <w:ilvl w:val="0"/>
          <w:numId w:val="19"/>
        </w:numPr>
        <w:tabs>
          <w:tab w:val="left" w:pos="917"/>
        </w:tabs>
        <w:spacing w:before="1"/>
        <w:ind w:left="127" w:right="207" w:firstLine="0"/>
        <w:jc w:val="both"/>
        <w:rPr>
          <w:sz w:val="20"/>
        </w:rPr>
      </w:pPr>
      <w:r>
        <w:rPr>
          <w:sz w:val="20"/>
        </w:rPr>
        <w:t xml:space="preserve">Los </w:t>
      </w:r>
      <w:r>
        <w:rPr>
          <w:b/>
          <w:i/>
          <w:sz w:val="20"/>
        </w:rPr>
        <w:t xml:space="preserve">representantes </w:t>
      </w:r>
      <w:r>
        <w:rPr>
          <w:b/>
          <w:sz w:val="20"/>
        </w:rPr>
        <w:t xml:space="preserve">del señor Cuya Lavy </w:t>
      </w:r>
      <w:r>
        <w:rPr>
          <w:sz w:val="20"/>
        </w:rPr>
        <w:t>manifestaron que el hecho de que el acto</w:t>
      </w:r>
      <w:r>
        <w:rPr>
          <w:spacing w:val="1"/>
          <w:sz w:val="20"/>
        </w:rPr>
        <w:t xml:space="preserve"> </w:t>
      </w:r>
      <w:r>
        <w:rPr>
          <w:sz w:val="20"/>
        </w:rPr>
        <w:t>estatal violatorio de la Convención Americana se trate de un proceso judicial interno no impide a</w:t>
      </w:r>
      <w:r>
        <w:rPr>
          <w:spacing w:val="-68"/>
          <w:sz w:val="20"/>
        </w:rPr>
        <w:t xml:space="preserve"> </w:t>
      </w:r>
      <w:r>
        <w:rPr>
          <w:sz w:val="20"/>
        </w:rPr>
        <w:t>los órganos del Sistema Interamericano de Derechos Humanos examinarlo bajo las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convencionales de los Estados. Se trata pues de un escrutinio conv</w:t>
      </w:r>
      <w:r>
        <w:rPr>
          <w:sz w:val="20"/>
        </w:rPr>
        <w:t>encional y no de uno legal de</w:t>
      </w:r>
      <w:r>
        <w:rPr>
          <w:spacing w:val="1"/>
          <w:sz w:val="20"/>
        </w:rPr>
        <w:t xml:space="preserve"> </w:t>
      </w:r>
      <w:r>
        <w:rPr>
          <w:sz w:val="20"/>
        </w:rPr>
        <w:t>orden</w:t>
      </w:r>
      <w:r>
        <w:rPr>
          <w:spacing w:val="-1"/>
          <w:sz w:val="20"/>
        </w:rPr>
        <w:t xml:space="preserve"> </w:t>
      </w:r>
      <w:r>
        <w:rPr>
          <w:sz w:val="20"/>
        </w:rPr>
        <w:t>interno.</w:t>
      </w:r>
    </w:p>
    <w:p w14:paraId="1504ABB1" w14:textId="77777777" w:rsidR="003841A9" w:rsidRDefault="003841A9">
      <w:pPr>
        <w:pStyle w:val="Textoindependiente"/>
      </w:pPr>
    </w:p>
    <w:p w14:paraId="6F3B691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hanging="1"/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parte,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Valenzuela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Cerna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expresaron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“no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le</w:t>
      </w:r>
      <w:r>
        <w:rPr>
          <w:spacing w:val="-68"/>
          <w:sz w:val="20"/>
        </w:rPr>
        <w:t xml:space="preserve"> </w:t>
      </w:r>
      <w:r>
        <w:rPr>
          <w:sz w:val="20"/>
        </w:rPr>
        <w:t>ha requerido a la Corte que resuelva la cuestión jurídica de la convocatoria irregular y la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Walter</w:t>
      </w:r>
      <w:r>
        <w:rPr>
          <w:spacing w:val="1"/>
          <w:sz w:val="20"/>
        </w:rPr>
        <w:t xml:space="preserve"> </w:t>
      </w:r>
      <w:r>
        <w:rPr>
          <w:sz w:val="20"/>
        </w:rPr>
        <w:t>Antonio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1"/>
          <w:sz w:val="20"/>
        </w:rPr>
        <w:t xml:space="preserve"> </w:t>
      </w:r>
      <w:r>
        <w:rPr>
          <w:sz w:val="20"/>
        </w:rPr>
        <w:t>Cerna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tampoco</w:t>
      </w:r>
      <w:r>
        <w:rPr>
          <w:spacing w:val="1"/>
          <w:sz w:val="20"/>
        </w:rPr>
        <w:t xml:space="preserve"> </w:t>
      </w:r>
      <w:r>
        <w:rPr>
          <w:sz w:val="20"/>
        </w:rPr>
        <w:t>hace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análisis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resultado</w:t>
      </w:r>
      <w:r>
        <w:rPr>
          <w:spacing w:val="1"/>
          <w:sz w:val="20"/>
        </w:rPr>
        <w:t xml:space="preserve"> </w:t>
      </w:r>
      <w:r>
        <w:rPr>
          <w:sz w:val="20"/>
        </w:rPr>
        <w:t>desfavorable que obtuvo ante el Tribunal Constitucional”.</w:t>
      </w:r>
      <w:r>
        <w:rPr>
          <w:spacing w:val="1"/>
          <w:sz w:val="20"/>
        </w:rPr>
        <w:t xml:space="preserve"> </w:t>
      </w:r>
      <w:r>
        <w:rPr>
          <w:sz w:val="20"/>
        </w:rPr>
        <w:t>Concluyeron que en el caso del señor</w:t>
      </w:r>
      <w:r>
        <w:rPr>
          <w:spacing w:val="1"/>
          <w:sz w:val="20"/>
        </w:rPr>
        <w:t xml:space="preserve"> </w:t>
      </w:r>
      <w:r>
        <w:rPr>
          <w:sz w:val="20"/>
        </w:rPr>
        <w:t>Valenzuela Cerna se debate si las decisiones de derecho interno violaron sus derechos a las</w:t>
      </w:r>
      <w:r>
        <w:rPr>
          <w:spacing w:val="1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2"/>
          <w:sz w:val="20"/>
        </w:rPr>
        <w:t xml:space="preserve"> </w:t>
      </w:r>
      <w:r>
        <w:rPr>
          <w:sz w:val="20"/>
        </w:rPr>
        <w:t>judiciales,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principio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legalidad,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0"/>
          <w:sz w:val="20"/>
        </w:rPr>
        <w:t xml:space="preserve"> </w:t>
      </w:r>
      <w:r>
        <w:rPr>
          <w:sz w:val="20"/>
        </w:rPr>
        <w:t>judicial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1"/>
          <w:sz w:val="20"/>
        </w:rPr>
        <w:t xml:space="preserve"> </w:t>
      </w:r>
      <w:r>
        <w:rPr>
          <w:sz w:val="20"/>
        </w:rPr>
        <w:t>políticos,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lo que consideraron que el argumento de la “cuarta instanc</w:t>
      </w:r>
      <w:r>
        <w:rPr>
          <w:sz w:val="20"/>
        </w:rPr>
        <w:t>ia” resulta improcedente y debe ser</w:t>
      </w:r>
      <w:r>
        <w:rPr>
          <w:spacing w:val="1"/>
          <w:sz w:val="20"/>
        </w:rPr>
        <w:t xml:space="preserve"> </w:t>
      </w:r>
      <w:r>
        <w:rPr>
          <w:sz w:val="20"/>
        </w:rPr>
        <w:t>rechazado.</w:t>
      </w:r>
    </w:p>
    <w:p w14:paraId="553C3FC5" w14:textId="77777777" w:rsidR="003841A9" w:rsidRDefault="003841A9">
      <w:pPr>
        <w:pStyle w:val="Textoindependiente"/>
        <w:spacing w:before="11"/>
        <w:rPr>
          <w:sz w:val="19"/>
        </w:rPr>
      </w:pPr>
    </w:p>
    <w:p w14:paraId="0367584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5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concluyó que las presuntas víctimas argumentan una serie de violaciones al</w:t>
      </w:r>
      <w:r>
        <w:rPr>
          <w:spacing w:val="-68"/>
          <w:sz w:val="20"/>
        </w:rPr>
        <w:t xml:space="preserve"> </w:t>
      </w:r>
      <w:r>
        <w:rPr>
          <w:sz w:val="20"/>
        </w:rPr>
        <w:t>debido</w:t>
      </w:r>
      <w:r>
        <w:rPr>
          <w:spacing w:val="-11"/>
          <w:sz w:val="20"/>
        </w:rPr>
        <w:t xml:space="preserve"> </w:t>
      </w:r>
      <w:r>
        <w:rPr>
          <w:sz w:val="20"/>
        </w:rPr>
        <w:t>proceso,</w:t>
      </w:r>
      <w:r>
        <w:rPr>
          <w:spacing w:val="-11"/>
          <w:sz w:val="20"/>
        </w:rPr>
        <w:t xml:space="preserve"> </w:t>
      </w:r>
      <w:r>
        <w:rPr>
          <w:sz w:val="20"/>
        </w:rPr>
        <w:t>principio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legalidad,</w:t>
      </w:r>
      <w:r>
        <w:rPr>
          <w:spacing w:val="-10"/>
          <w:sz w:val="20"/>
        </w:rPr>
        <w:t xml:space="preserve"> </w:t>
      </w:r>
      <w:r>
        <w:rPr>
          <w:sz w:val="20"/>
        </w:rPr>
        <w:t>así</w:t>
      </w:r>
      <w:r>
        <w:rPr>
          <w:spacing w:val="-10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otros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1"/>
          <w:sz w:val="20"/>
        </w:rPr>
        <w:t xml:space="preserve"> </w:t>
      </w:r>
      <w:r>
        <w:rPr>
          <w:sz w:val="20"/>
        </w:rPr>
        <w:t>sustantivos,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trata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z w:val="20"/>
        </w:rPr>
        <w:t>mera</w:t>
      </w:r>
      <w:r>
        <w:rPr>
          <w:spacing w:val="-10"/>
          <w:sz w:val="20"/>
        </w:rPr>
        <w:t xml:space="preserve"> </w:t>
      </w:r>
      <w:r>
        <w:rPr>
          <w:sz w:val="20"/>
        </w:rPr>
        <w:t>disconformidad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procesos</w:t>
      </w:r>
      <w:r>
        <w:rPr>
          <w:spacing w:val="-11"/>
          <w:sz w:val="20"/>
        </w:rPr>
        <w:t xml:space="preserve"> </w:t>
      </w:r>
      <w:r>
        <w:rPr>
          <w:sz w:val="20"/>
        </w:rPr>
        <w:t>internos.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dicha</w:t>
      </w:r>
      <w:r>
        <w:rPr>
          <w:spacing w:val="-10"/>
          <w:sz w:val="20"/>
        </w:rPr>
        <w:t xml:space="preserve"> </w:t>
      </w:r>
      <w:r>
        <w:rPr>
          <w:sz w:val="20"/>
        </w:rPr>
        <w:t>medida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subrayó</w:t>
      </w:r>
      <w:r>
        <w:rPr>
          <w:spacing w:val="-11"/>
          <w:sz w:val="20"/>
        </w:rPr>
        <w:t xml:space="preserve"> </w:t>
      </w:r>
      <w:r>
        <w:rPr>
          <w:sz w:val="20"/>
        </w:rPr>
        <w:t>que,</w:t>
      </w:r>
      <w:r>
        <w:rPr>
          <w:spacing w:val="-68"/>
          <w:sz w:val="20"/>
        </w:rPr>
        <w:t xml:space="preserve"> </w:t>
      </w:r>
      <w:r>
        <w:rPr>
          <w:sz w:val="20"/>
        </w:rPr>
        <w:t>conforme a los precedentes de la Corte, la excepción preliminar interpuesta por el Estado resulta</w:t>
      </w:r>
      <w:r>
        <w:rPr>
          <w:spacing w:val="-68"/>
          <w:sz w:val="20"/>
        </w:rPr>
        <w:t xml:space="preserve"> </w:t>
      </w:r>
      <w:r>
        <w:rPr>
          <w:sz w:val="20"/>
        </w:rPr>
        <w:t>improcedente.</w:t>
      </w:r>
    </w:p>
    <w:p w14:paraId="2EB2BBB1" w14:textId="77777777" w:rsidR="003841A9" w:rsidRDefault="003841A9">
      <w:pPr>
        <w:pStyle w:val="Textoindependiente"/>
      </w:pPr>
    </w:p>
    <w:p w14:paraId="19D7409B" w14:textId="77777777" w:rsidR="003841A9" w:rsidRDefault="00AC75D8">
      <w:pPr>
        <w:pStyle w:val="Ttulo3"/>
        <w:numPr>
          <w:ilvl w:val="1"/>
          <w:numId w:val="18"/>
        </w:numPr>
        <w:tabs>
          <w:tab w:val="left" w:pos="2053"/>
        </w:tabs>
        <w:spacing w:before="1"/>
        <w:ind w:left="2052" w:hanging="507"/>
      </w:pPr>
      <w:bookmarkStart w:id="44" w:name="B.2._Consideraciones_de_la_Corte"/>
      <w:bookmarkStart w:id="45" w:name="_bookmark34"/>
      <w:bookmarkEnd w:id="44"/>
      <w:bookmarkEnd w:id="45"/>
      <w:r>
        <w:t>Consideraciones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Corte</w:t>
      </w:r>
    </w:p>
    <w:p w14:paraId="71D642D6" w14:textId="77777777" w:rsidR="003841A9" w:rsidRDefault="003841A9">
      <w:pPr>
        <w:pStyle w:val="Textoindependiente"/>
        <w:spacing w:before="1"/>
        <w:rPr>
          <w:b/>
          <w:i/>
        </w:rPr>
      </w:pPr>
    </w:p>
    <w:p w14:paraId="43CF055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3" w:hanging="1"/>
        <w:jc w:val="both"/>
        <w:rPr>
          <w:sz w:val="20"/>
        </w:rPr>
      </w:pPr>
      <w:r>
        <w:rPr>
          <w:sz w:val="20"/>
        </w:rPr>
        <w:t>Esta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ha</w:t>
      </w:r>
      <w:r>
        <w:rPr>
          <w:spacing w:val="-9"/>
          <w:sz w:val="20"/>
        </w:rPr>
        <w:t xml:space="preserve"> </w:t>
      </w:r>
      <w:r>
        <w:rPr>
          <w:sz w:val="20"/>
        </w:rPr>
        <w:t>señalado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determinación</w:t>
      </w:r>
      <w:r>
        <w:rPr>
          <w:spacing w:val="-4"/>
          <w:sz w:val="20"/>
        </w:rPr>
        <w:t xml:space="preserve"> </w:t>
      </w:r>
      <w:r>
        <w:rPr>
          <w:sz w:val="20"/>
        </w:rPr>
        <w:t>sobre</w:t>
      </w:r>
      <w:r>
        <w:rPr>
          <w:spacing w:val="-8"/>
          <w:sz w:val="20"/>
        </w:rPr>
        <w:t xml:space="preserve"> </w:t>
      </w:r>
      <w:r>
        <w:rPr>
          <w:sz w:val="20"/>
        </w:rPr>
        <w:t>si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actuaciones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órganos</w:t>
      </w:r>
      <w:r>
        <w:rPr>
          <w:spacing w:val="-10"/>
          <w:sz w:val="20"/>
        </w:rPr>
        <w:t xml:space="preserve"> </w:t>
      </w:r>
      <w:r>
        <w:rPr>
          <w:sz w:val="20"/>
        </w:rPr>
        <w:t>judiciales</w:t>
      </w:r>
      <w:r>
        <w:rPr>
          <w:spacing w:val="-68"/>
          <w:sz w:val="20"/>
        </w:rPr>
        <w:t xml:space="preserve"> </w:t>
      </w:r>
      <w:r>
        <w:rPr>
          <w:sz w:val="20"/>
        </w:rPr>
        <w:t>constituyen una violación de las obligaciones internacionales del Estado, puede conducir a que</w:t>
      </w:r>
      <w:r>
        <w:rPr>
          <w:spacing w:val="1"/>
          <w:sz w:val="20"/>
        </w:rPr>
        <w:t xml:space="preserve"> </w:t>
      </w:r>
      <w:r>
        <w:rPr>
          <w:sz w:val="20"/>
        </w:rPr>
        <w:t>deba ocuparse de examinar los respectivos procesos internos, para establecer su compatibilidad</w:t>
      </w:r>
      <w:r>
        <w:rPr>
          <w:spacing w:val="1"/>
          <w:sz w:val="20"/>
        </w:rPr>
        <w:t xml:space="preserve"> </w:t>
      </w:r>
      <w:r>
        <w:rPr>
          <w:sz w:val="20"/>
        </w:rPr>
        <w:t>con la Convención Americana. En consecuencia, este Tribunal no es una cuarta instancia de</w:t>
      </w:r>
      <w:r>
        <w:rPr>
          <w:spacing w:val="1"/>
          <w:sz w:val="20"/>
        </w:rPr>
        <w:t xml:space="preserve"> </w:t>
      </w:r>
      <w:r>
        <w:rPr>
          <w:sz w:val="20"/>
        </w:rPr>
        <w:t>revisión</w:t>
      </w:r>
      <w:r>
        <w:rPr>
          <w:spacing w:val="-10"/>
          <w:sz w:val="20"/>
        </w:rPr>
        <w:t xml:space="preserve"> </w:t>
      </w:r>
      <w:r>
        <w:rPr>
          <w:sz w:val="20"/>
        </w:rPr>
        <w:t>judicial,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medida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examina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conformidad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z w:val="20"/>
        </w:rPr>
        <w:t>cisiones</w:t>
      </w:r>
      <w:r>
        <w:rPr>
          <w:spacing w:val="-11"/>
          <w:sz w:val="20"/>
        </w:rPr>
        <w:t xml:space="preserve"> </w:t>
      </w:r>
      <w:r>
        <w:rPr>
          <w:sz w:val="20"/>
        </w:rPr>
        <w:t>judiciales</w:t>
      </w:r>
      <w:r>
        <w:rPr>
          <w:spacing w:val="-9"/>
          <w:sz w:val="20"/>
        </w:rPr>
        <w:t xml:space="preserve"> </w:t>
      </w:r>
      <w:r>
        <w:rPr>
          <w:sz w:val="20"/>
        </w:rPr>
        <w:t>internas</w:t>
      </w:r>
      <w:r>
        <w:rPr>
          <w:spacing w:val="-68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Convención Americana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de acuerdo al</w:t>
      </w:r>
      <w:r>
        <w:rPr>
          <w:spacing w:val="-1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interno</w:t>
      </w:r>
      <w:hyperlink w:anchor="_bookmark35" w:history="1">
        <w:r>
          <w:rPr>
            <w:position w:val="7"/>
            <w:sz w:val="13"/>
          </w:rPr>
          <w:t>26</w:t>
        </w:r>
      </w:hyperlink>
      <w:r>
        <w:rPr>
          <w:sz w:val="20"/>
        </w:rPr>
        <w:t>.</w:t>
      </w:r>
    </w:p>
    <w:p w14:paraId="780D200A" w14:textId="77777777" w:rsidR="003841A9" w:rsidRDefault="003841A9">
      <w:pPr>
        <w:pStyle w:val="Textoindependiente"/>
      </w:pPr>
    </w:p>
    <w:p w14:paraId="2A931160" w14:textId="77777777" w:rsidR="003841A9" w:rsidRDefault="003841A9">
      <w:pPr>
        <w:pStyle w:val="Textoindependiente"/>
      </w:pPr>
    </w:p>
    <w:p w14:paraId="670E5F86" w14:textId="77777777" w:rsidR="003841A9" w:rsidRDefault="003841A9">
      <w:pPr>
        <w:pStyle w:val="Textoindependiente"/>
        <w:spacing w:before="11"/>
        <w:rPr>
          <w:sz w:val="22"/>
        </w:rPr>
      </w:pPr>
    </w:p>
    <w:p w14:paraId="2D7374BE" w14:textId="77777777" w:rsidR="003841A9" w:rsidRDefault="00AC75D8">
      <w:pPr>
        <w:tabs>
          <w:tab w:val="left" w:pos="847"/>
        </w:tabs>
        <w:spacing w:before="101"/>
        <w:ind w:left="127" w:right="205"/>
        <w:jc w:val="both"/>
        <w:rPr>
          <w:i/>
          <w:sz w:val="16"/>
        </w:rPr>
      </w:pPr>
      <w:bookmarkStart w:id="46" w:name="_bookmark35"/>
      <w:bookmarkEnd w:id="46"/>
      <w:r>
        <w:rPr>
          <w:sz w:val="16"/>
          <w:vertAlign w:val="superscript"/>
        </w:rPr>
        <w:t>26</w:t>
      </w:r>
      <w:r>
        <w:rPr>
          <w:sz w:val="16"/>
        </w:rPr>
        <w:tab/>
      </w:r>
      <w:r>
        <w:rPr>
          <w:i/>
          <w:sz w:val="16"/>
        </w:rPr>
        <w:t>Cfr. Caso de los “Niños de la Calle” (Villagrán Morales y otros) Vs. Guatemala. Fondo</w:t>
      </w:r>
      <w:r>
        <w:rPr>
          <w:sz w:val="16"/>
        </w:rPr>
        <w:t>. Sentencia de 19 de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noviembre de 1999. Serie C No. 63, párr. 222, y </w:t>
      </w:r>
      <w:r>
        <w:rPr>
          <w:i/>
          <w:sz w:val="16"/>
        </w:rPr>
        <w:t>Caso Grijalva Bueno Vs. Ecuador. Excepción Preliminar,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 de</w:t>
      </w:r>
      <w:r>
        <w:rPr>
          <w:spacing w:val="-1"/>
          <w:sz w:val="16"/>
        </w:rPr>
        <w:t xml:space="preserve"> </w:t>
      </w:r>
      <w:r>
        <w:rPr>
          <w:sz w:val="16"/>
        </w:rPr>
        <w:t>3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junio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426,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22</w:t>
      </w:r>
      <w:r>
        <w:rPr>
          <w:i/>
          <w:sz w:val="16"/>
        </w:rPr>
        <w:t>.</w:t>
      </w:r>
    </w:p>
    <w:p w14:paraId="4152676D" w14:textId="77777777" w:rsidR="003841A9" w:rsidRDefault="003841A9">
      <w:pPr>
        <w:jc w:val="both"/>
        <w:rPr>
          <w:sz w:val="16"/>
        </w:rPr>
        <w:sectPr w:rsidR="003841A9">
          <w:footerReference w:type="default" r:id="rId9"/>
          <w:pgSz w:w="12240" w:h="15840"/>
          <w:pgMar w:top="1160" w:right="980" w:bottom="1140" w:left="1120" w:header="0" w:footer="951" w:gutter="0"/>
          <w:cols w:space="720"/>
        </w:sectPr>
      </w:pPr>
    </w:p>
    <w:p w14:paraId="1156A89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88"/>
        <w:ind w:left="127" w:right="206" w:firstLine="0"/>
        <w:jc w:val="both"/>
        <w:rPr>
          <w:sz w:val="20"/>
        </w:rPr>
      </w:pPr>
      <w:r>
        <w:rPr>
          <w:sz w:val="20"/>
        </w:rPr>
        <w:lastRenderedPageBreak/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4"/>
          <w:sz w:val="20"/>
        </w:rPr>
        <w:t xml:space="preserve"> </w:t>
      </w:r>
      <w:r>
        <w:rPr>
          <w:sz w:val="20"/>
        </w:rPr>
        <w:t>nota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presente</w:t>
      </w:r>
      <w:r>
        <w:rPr>
          <w:spacing w:val="-12"/>
          <w:sz w:val="20"/>
        </w:rPr>
        <w:t xml:space="preserve"> </w:t>
      </w:r>
      <w:r>
        <w:rPr>
          <w:sz w:val="20"/>
        </w:rPr>
        <w:t>caso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alegan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z w:val="20"/>
        </w:rPr>
        <w:t>serie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violaciones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13"/>
          <w:sz w:val="20"/>
        </w:rPr>
        <w:t xml:space="preserve"> </w:t>
      </w:r>
      <w:r>
        <w:rPr>
          <w:sz w:val="20"/>
        </w:rPr>
        <w:t>debido</w:t>
      </w:r>
      <w:r>
        <w:rPr>
          <w:spacing w:val="-14"/>
          <w:sz w:val="20"/>
        </w:rPr>
        <w:t xml:space="preserve"> </w:t>
      </w:r>
      <w:r>
        <w:rPr>
          <w:sz w:val="20"/>
        </w:rPr>
        <w:t>proceso,</w:t>
      </w:r>
      <w:r>
        <w:rPr>
          <w:spacing w:val="-68"/>
          <w:sz w:val="20"/>
        </w:rPr>
        <w:t xml:space="preserve"> </w:t>
      </w:r>
      <w:r>
        <w:rPr>
          <w:sz w:val="20"/>
        </w:rPr>
        <w:t>al principio de legalidad, así como a otros derechos sustantivos relacionados con los procesos</w:t>
      </w:r>
      <w:r>
        <w:rPr>
          <w:spacing w:val="1"/>
          <w:sz w:val="20"/>
        </w:rPr>
        <w:t xml:space="preserve"> </w:t>
      </w:r>
      <w:r>
        <w:rPr>
          <w:sz w:val="20"/>
        </w:rPr>
        <w:t>internos</w:t>
      </w:r>
      <w:r>
        <w:rPr>
          <w:spacing w:val="-10"/>
          <w:sz w:val="20"/>
        </w:rPr>
        <w:t xml:space="preserve"> </w:t>
      </w:r>
      <w:r>
        <w:rPr>
          <w:sz w:val="20"/>
        </w:rPr>
        <w:t>seguidos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contra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presuntas</w:t>
      </w:r>
      <w:r>
        <w:rPr>
          <w:spacing w:val="-11"/>
          <w:sz w:val="20"/>
        </w:rPr>
        <w:t xml:space="preserve"> </w:t>
      </w:r>
      <w:r>
        <w:rPr>
          <w:sz w:val="20"/>
        </w:rPr>
        <w:t>víctimas,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relacionan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disconformidad</w:t>
      </w:r>
      <w:r>
        <w:rPr>
          <w:spacing w:val="-67"/>
          <w:sz w:val="20"/>
        </w:rPr>
        <w:t xml:space="preserve"> </w:t>
      </w:r>
      <w:r>
        <w:rPr>
          <w:sz w:val="20"/>
        </w:rPr>
        <w:t>con el resultado del proceso. Las cuestiones planteadas deberán</w:t>
      </w:r>
      <w:r>
        <w:rPr>
          <w:sz w:val="20"/>
        </w:rPr>
        <w:t xml:space="preserve"> ser examinadas en el fondo del</w:t>
      </w:r>
      <w:r>
        <w:rPr>
          <w:spacing w:val="1"/>
          <w:sz w:val="20"/>
        </w:rPr>
        <w:t xml:space="preserve"> </w:t>
      </w:r>
      <w:r>
        <w:rPr>
          <w:sz w:val="20"/>
        </w:rPr>
        <w:t>asunto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corresponderá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este</w:t>
      </w:r>
      <w:r>
        <w:rPr>
          <w:spacing w:val="-16"/>
          <w:sz w:val="20"/>
        </w:rPr>
        <w:t xml:space="preserve"> </w:t>
      </w:r>
      <w:r>
        <w:rPr>
          <w:sz w:val="20"/>
        </w:rPr>
        <w:t>Tribunal</w:t>
      </w:r>
      <w:r>
        <w:rPr>
          <w:spacing w:val="-15"/>
          <w:sz w:val="20"/>
        </w:rPr>
        <w:t xml:space="preserve"> </w:t>
      </w:r>
      <w:r>
        <w:rPr>
          <w:sz w:val="20"/>
        </w:rPr>
        <w:t>determinar</w:t>
      </w:r>
      <w:r>
        <w:rPr>
          <w:spacing w:val="-16"/>
          <w:sz w:val="20"/>
        </w:rPr>
        <w:t xml:space="preserve"> </w:t>
      </w:r>
      <w:r>
        <w:rPr>
          <w:sz w:val="20"/>
        </w:rPr>
        <w:t>si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16"/>
          <w:sz w:val="20"/>
        </w:rPr>
        <w:t xml:space="preserve"> </w:t>
      </w:r>
      <w:r>
        <w:rPr>
          <w:sz w:val="20"/>
        </w:rPr>
        <w:t>internos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respetaron</w:t>
      </w:r>
      <w:r>
        <w:rPr>
          <w:spacing w:val="-68"/>
          <w:sz w:val="20"/>
        </w:rPr>
        <w:t xml:space="preserve"> </w:t>
      </w:r>
      <w:r>
        <w:rPr>
          <w:sz w:val="20"/>
        </w:rPr>
        <w:t>las obligaciones internacionales establecidas en la Convención Americana. En consecuencia, 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desestima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excepción preliminar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Estado.</w:t>
      </w:r>
    </w:p>
    <w:p w14:paraId="448ED3EB" w14:textId="77777777" w:rsidR="003841A9" w:rsidRDefault="003841A9">
      <w:pPr>
        <w:pStyle w:val="Textoindependiente"/>
      </w:pPr>
    </w:p>
    <w:p w14:paraId="3664AC26" w14:textId="77777777" w:rsidR="003841A9" w:rsidRDefault="00AC75D8">
      <w:pPr>
        <w:pStyle w:val="Ttulo2"/>
        <w:numPr>
          <w:ilvl w:val="0"/>
          <w:numId w:val="18"/>
        </w:numPr>
        <w:tabs>
          <w:tab w:val="left" w:pos="2288"/>
        </w:tabs>
        <w:ind w:left="1481" w:right="207" w:firstLine="0"/>
        <w:jc w:val="both"/>
      </w:pPr>
      <w:bookmarkStart w:id="47" w:name="C._Excepción_sobre_la_alegada_indebida_i"/>
      <w:bookmarkStart w:id="48" w:name="_bookmark36"/>
      <w:bookmarkEnd w:id="47"/>
      <w:bookmarkEnd w:id="48"/>
      <w:r>
        <w:t>E</w:t>
      </w:r>
      <w:r>
        <w:t>xcepción sobre la alegada indebida inclusión del artículo 26 de la</w:t>
      </w:r>
      <w:r>
        <w:rPr>
          <w:spacing w:val="1"/>
        </w:rPr>
        <w:t xml:space="preserve"> </w:t>
      </w:r>
      <w:r>
        <w:t>Convención en el caso de Walter Antonio Valenzuela Cerna, Jean Aubert</w:t>
      </w:r>
      <w:r>
        <w:rPr>
          <w:spacing w:val="1"/>
        </w:rPr>
        <w:t xml:space="preserve"> </w:t>
      </w:r>
      <w:r>
        <w:t>Díaz</w:t>
      </w:r>
      <w:r>
        <w:rPr>
          <w:spacing w:val="1"/>
        </w:rPr>
        <w:t xml:space="preserve"> </w:t>
      </w:r>
      <w:r>
        <w:t>Alvarado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Marta</w:t>
      </w:r>
      <w:r>
        <w:rPr>
          <w:spacing w:val="-4"/>
        </w:rPr>
        <w:t xml:space="preserve"> </w:t>
      </w:r>
      <w:r>
        <w:t>Silvana Rodríguez</w:t>
      </w:r>
      <w:r>
        <w:rPr>
          <w:spacing w:val="2"/>
        </w:rPr>
        <w:t xml:space="preserve"> </w:t>
      </w:r>
      <w:r>
        <w:t>Ricse</w:t>
      </w:r>
    </w:p>
    <w:p w14:paraId="4F2CF61C" w14:textId="77777777" w:rsidR="003841A9" w:rsidRDefault="003841A9">
      <w:pPr>
        <w:pStyle w:val="Textoindependiente"/>
        <w:spacing w:before="1"/>
        <w:rPr>
          <w:b/>
          <w:sz w:val="22"/>
        </w:rPr>
      </w:pPr>
    </w:p>
    <w:p w14:paraId="0AEA74E1" w14:textId="77777777" w:rsidR="003841A9" w:rsidRDefault="00AC75D8">
      <w:pPr>
        <w:pStyle w:val="Ttulo3"/>
        <w:numPr>
          <w:ilvl w:val="1"/>
          <w:numId w:val="16"/>
        </w:numPr>
        <w:tabs>
          <w:tab w:val="left" w:pos="2027"/>
        </w:tabs>
        <w:spacing w:before="1"/>
        <w:ind w:right="207" w:firstLine="0"/>
        <w:jc w:val="both"/>
      </w:pPr>
      <w:bookmarkStart w:id="49" w:name="C.1_Alegatos_del_Estado_y_observaciones_"/>
      <w:bookmarkStart w:id="50" w:name="_bookmark37"/>
      <w:bookmarkEnd w:id="49"/>
      <w:bookmarkEnd w:id="50"/>
      <w:r>
        <w:t>Alegatos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Estado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observaciones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Comisión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representant</w:t>
      </w:r>
      <w:r>
        <w:t>es</w:t>
      </w:r>
    </w:p>
    <w:p w14:paraId="5F929402" w14:textId="77777777" w:rsidR="003841A9" w:rsidRDefault="003841A9">
      <w:pPr>
        <w:pStyle w:val="Textoindependiente"/>
        <w:spacing w:before="12"/>
        <w:rPr>
          <w:b/>
          <w:i/>
          <w:sz w:val="22"/>
        </w:rPr>
      </w:pPr>
    </w:p>
    <w:p w14:paraId="1544FA61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alegó la indebida inclusión del artículo 26 de la Convención en el escrito de</w:t>
      </w:r>
      <w:r>
        <w:rPr>
          <w:spacing w:val="1"/>
          <w:sz w:val="20"/>
        </w:rPr>
        <w:t xml:space="preserve"> </w:t>
      </w:r>
      <w:r>
        <w:rPr>
          <w:sz w:val="20"/>
        </w:rPr>
        <w:t>solicitudes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argumentos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señores</w:t>
      </w:r>
      <w:r>
        <w:rPr>
          <w:spacing w:val="-5"/>
          <w:sz w:val="20"/>
        </w:rPr>
        <w:t xml:space="preserve"> </w:t>
      </w:r>
      <w:r>
        <w:rPr>
          <w:sz w:val="20"/>
        </w:rPr>
        <w:t>Valenzuela</w:t>
      </w:r>
      <w:r>
        <w:rPr>
          <w:spacing w:val="-3"/>
          <w:sz w:val="20"/>
        </w:rPr>
        <w:t xml:space="preserve"> </w:t>
      </w:r>
      <w:r>
        <w:rPr>
          <w:sz w:val="20"/>
        </w:rPr>
        <w:t>Cerna,</w:t>
      </w:r>
      <w:r>
        <w:rPr>
          <w:spacing w:val="-5"/>
          <w:sz w:val="20"/>
        </w:rPr>
        <w:t xml:space="preserve"> </w:t>
      </w:r>
      <w:r>
        <w:rPr>
          <w:sz w:val="20"/>
        </w:rPr>
        <w:t>Jean</w:t>
      </w:r>
      <w:r>
        <w:rPr>
          <w:spacing w:val="-2"/>
          <w:sz w:val="20"/>
        </w:rPr>
        <w:t xml:space="preserve"> </w:t>
      </w:r>
      <w:r>
        <w:rPr>
          <w:sz w:val="20"/>
        </w:rPr>
        <w:t>Aubert</w:t>
      </w:r>
      <w:r>
        <w:rPr>
          <w:spacing w:val="-3"/>
          <w:sz w:val="20"/>
        </w:rPr>
        <w:t xml:space="preserve"> </w:t>
      </w:r>
      <w:r>
        <w:rPr>
          <w:sz w:val="20"/>
        </w:rPr>
        <w:t>Díaz</w:t>
      </w:r>
      <w:r>
        <w:rPr>
          <w:spacing w:val="-2"/>
          <w:sz w:val="20"/>
        </w:rPr>
        <w:t xml:space="preserve"> </w:t>
      </w:r>
      <w:r>
        <w:rPr>
          <w:sz w:val="20"/>
        </w:rPr>
        <w:t>Alvarado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señora</w:t>
      </w:r>
      <w:r>
        <w:rPr>
          <w:spacing w:val="-68"/>
          <w:sz w:val="20"/>
        </w:rPr>
        <w:t xml:space="preserve"> </w:t>
      </w:r>
      <w:r>
        <w:rPr>
          <w:sz w:val="20"/>
        </w:rPr>
        <w:t>Marta Rodríguez Ricse, ya que este fue incluido bajo la alegada errónea idea de que el presente</w:t>
      </w:r>
      <w:r>
        <w:rPr>
          <w:spacing w:val="1"/>
          <w:sz w:val="20"/>
        </w:rPr>
        <w:t xml:space="preserve"> </w:t>
      </w:r>
      <w:r>
        <w:rPr>
          <w:sz w:val="20"/>
        </w:rPr>
        <w:t>caso se ha afectado el derecho al trabajo, que no encuentra mayor sustento fáctico u otro</w:t>
      </w:r>
      <w:r>
        <w:rPr>
          <w:spacing w:val="1"/>
          <w:sz w:val="20"/>
        </w:rPr>
        <w:t xml:space="preserve"> </w:t>
      </w:r>
      <w:r>
        <w:rPr>
          <w:sz w:val="20"/>
        </w:rPr>
        <w:t>fundamento. Respecto al artículo 26, Perú manifestó que según el artíc</w:t>
      </w:r>
      <w:r>
        <w:rPr>
          <w:sz w:val="20"/>
        </w:rPr>
        <w:t>ulo 19.6 del Protocolo</w:t>
      </w:r>
      <w:r>
        <w:rPr>
          <w:spacing w:val="1"/>
          <w:sz w:val="20"/>
        </w:rPr>
        <w:t xml:space="preserve"> </w:t>
      </w:r>
      <w:r>
        <w:rPr>
          <w:sz w:val="20"/>
        </w:rPr>
        <w:t>Adicional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materia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Económicos, Sociales y Culturales, “Protocolo de San Salvador”, no puede ser objeto de análisis,</w:t>
      </w:r>
      <w:r>
        <w:rPr>
          <w:spacing w:val="-68"/>
          <w:sz w:val="20"/>
        </w:rPr>
        <w:t xml:space="preserve"> </w:t>
      </w:r>
      <w:r>
        <w:rPr>
          <w:sz w:val="20"/>
        </w:rPr>
        <w:t>cuestionando la justiciabilidad de dicho derecho. Conc</w:t>
      </w:r>
      <w:r>
        <w:rPr>
          <w:sz w:val="20"/>
        </w:rPr>
        <w:t>luyó que no resulta pertinente realizar un</w:t>
      </w:r>
      <w:r>
        <w:rPr>
          <w:spacing w:val="1"/>
          <w:sz w:val="20"/>
        </w:rPr>
        <w:t xml:space="preserve"> </w:t>
      </w:r>
      <w:r>
        <w:rPr>
          <w:sz w:val="20"/>
        </w:rPr>
        <w:t>análisis sobre la afectación a los DESC (específicamente el derecho al trabajo) precisado por 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 de las presuntas víctimas mencionadas, y más aún cuando la Comisión lo declaró</w:t>
      </w:r>
      <w:r>
        <w:rPr>
          <w:spacing w:val="-68"/>
          <w:sz w:val="20"/>
        </w:rPr>
        <w:t xml:space="preserve"> </w:t>
      </w:r>
      <w:r>
        <w:rPr>
          <w:sz w:val="20"/>
        </w:rPr>
        <w:t>inadmisible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Inf</w:t>
      </w:r>
      <w:r>
        <w:rPr>
          <w:sz w:val="20"/>
        </w:rPr>
        <w:t>orme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Admisibilidad,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desestimada</w:t>
      </w:r>
      <w:r>
        <w:rPr>
          <w:spacing w:val="-2"/>
          <w:sz w:val="20"/>
        </w:rPr>
        <w:t xml:space="preserve"> </w:t>
      </w:r>
      <w:r>
        <w:rPr>
          <w:sz w:val="20"/>
        </w:rPr>
        <w:t>dicha</w:t>
      </w:r>
      <w:r>
        <w:rPr>
          <w:spacing w:val="-3"/>
          <w:sz w:val="20"/>
        </w:rPr>
        <w:t xml:space="preserve"> </w:t>
      </w:r>
      <w:r>
        <w:rPr>
          <w:sz w:val="20"/>
        </w:rPr>
        <w:t>pretensión.</w:t>
      </w:r>
    </w:p>
    <w:p w14:paraId="12461310" w14:textId="77777777" w:rsidR="003841A9" w:rsidRDefault="003841A9">
      <w:pPr>
        <w:pStyle w:val="Textoindependiente"/>
        <w:spacing w:before="11"/>
        <w:rPr>
          <w:sz w:val="22"/>
        </w:rPr>
      </w:pPr>
    </w:p>
    <w:p w14:paraId="25560CA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10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Valenzuela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Cerna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remitieron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Corte, en particular, citaron el caso </w:t>
      </w:r>
      <w:r>
        <w:rPr>
          <w:i/>
          <w:sz w:val="20"/>
        </w:rPr>
        <w:t>Acevedo Buendía y otros (“Cesantes y Jubilados de la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>Contraloría”)</w:t>
      </w:r>
      <w:r>
        <w:rPr>
          <w:i/>
          <w:spacing w:val="-15"/>
          <w:sz w:val="20"/>
        </w:rPr>
        <w:t xml:space="preserve"> </w:t>
      </w:r>
      <w:r>
        <w:rPr>
          <w:i/>
          <w:spacing w:val="-1"/>
          <w:sz w:val="20"/>
        </w:rPr>
        <w:t>Vs.</w:t>
      </w:r>
      <w:r>
        <w:rPr>
          <w:i/>
          <w:spacing w:val="-16"/>
          <w:sz w:val="20"/>
        </w:rPr>
        <w:t xml:space="preserve"> </w:t>
      </w:r>
      <w:r>
        <w:rPr>
          <w:i/>
          <w:spacing w:val="-1"/>
          <w:sz w:val="20"/>
        </w:rPr>
        <w:t>Perú</w:t>
      </w:r>
      <w:r>
        <w:rPr>
          <w:spacing w:val="-1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cual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indica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Tribunal</w:t>
      </w:r>
      <w:r>
        <w:rPr>
          <w:spacing w:val="-15"/>
          <w:sz w:val="20"/>
        </w:rPr>
        <w:t xml:space="preserve"> </w:t>
      </w:r>
      <w:r>
        <w:rPr>
          <w:sz w:val="20"/>
        </w:rPr>
        <w:t>tiene</w:t>
      </w:r>
      <w:r>
        <w:rPr>
          <w:spacing w:val="-16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15"/>
          <w:sz w:val="20"/>
        </w:rPr>
        <w:t xml:space="preserve"> </w:t>
      </w:r>
      <w:r>
        <w:rPr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z w:val="20"/>
        </w:rPr>
        <w:t>calificar</w:t>
      </w:r>
      <w:r>
        <w:rPr>
          <w:spacing w:val="-14"/>
          <w:sz w:val="20"/>
        </w:rPr>
        <w:t xml:space="preserve"> </w:t>
      </w:r>
      <w:r>
        <w:rPr>
          <w:sz w:val="20"/>
        </w:rPr>
        <w:t>si</w:t>
      </w:r>
      <w:r>
        <w:rPr>
          <w:spacing w:val="-15"/>
          <w:sz w:val="20"/>
        </w:rPr>
        <w:t xml:space="preserve"> </w:t>
      </w:r>
      <w:r>
        <w:rPr>
          <w:sz w:val="20"/>
        </w:rPr>
        <w:t>existió</w:t>
      </w:r>
      <w:r>
        <w:rPr>
          <w:spacing w:val="-67"/>
          <w:sz w:val="20"/>
        </w:rPr>
        <w:t xml:space="preserve"> </w:t>
      </w:r>
      <w:r>
        <w:rPr>
          <w:sz w:val="20"/>
        </w:rPr>
        <w:t>una violación al artículo 26 en los términos previstos por los artículos 62 y 63 de la Convención.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que, solicitaron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rechazo</w:t>
      </w:r>
      <w:r>
        <w:rPr>
          <w:spacing w:val="-3"/>
          <w:sz w:val="20"/>
        </w:rPr>
        <w:t xml:space="preserve"> </w:t>
      </w:r>
      <w:r>
        <w:rPr>
          <w:sz w:val="20"/>
        </w:rPr>
        <w:t>de esta</w:t>
      </w:r>
      <w:r>
        <w:rPr>
          <w:spacing w:val="2"/>
          <w:sz w:val="20"/>
        </w:rPr>
        <w:t xml:space="preserve"> </w:t>
      </w:r>
      <w:r>
        <w:rPr>
          <w:sz w:val="20"/>
        </w:rPr>
        <w:t>excepción.</w:t>
      </w:r>
    </w:p>
    <w:p w14:paraId="71303337" w14:textId="77777777" w:rsidR="003841A9" w:rsidRDefault="003841A9">
      <w:pPr>
        <w:pStyle w:val="Textoindependiente"/>
        <w:spacing w:before="1"/>
      </w:pPr>
    </w:p>
    <w:p w14:paraId="6129A8E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8" w:right="207" w:hanging="1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reiteró que las presuntas víctimas y sus representantes pueden invocar la</w:t>
      </w:r>
      <w:r>
        <w:rPr>
          <w:spacing w:val="1"/>
          <w:sz w:val="20"/>
        </w:rPr>
        <w:t xml:space="preserve"> </w:t>
      </w:r>
      <w:r>
        <w:rPr>
          <w:sz w:val="20"/>
        </w:rPr>
        <w:t>violación de otr</w:t>
      </w:r>
      <w:r>
        <w:rPr>
          <w:sz w:val="20"/>
        </w:rPr>
        <w:t>os derechos distintos a los comprendidos en el Informe de Fondo. Por otro lado,</w:t>
      </w:r>
      <w:r>
        <w:rPr>
          <w:spacing w:val="1"/>
          <w:sz w:val="20"/>
        </w:rPr>
        <w:t xml:space="preserve"> </w:t>
      </w:r>
      <w:r>
        <w:rPr>
          <w:sz w:val="20"/>
        </w:rPr>
        <w:t>consideró que el argumento del Estado no constituye una excepción de falta de competencia</w:t>
      </w:r>
      <w:r>
        <w:rPr>
          <w:spacing w:val="1"/>
          <w:sz w:val="20"/>
        </w:rPr>
        <w:t xml:space="preserve"> </w:t>
      </w:r>
      <w:r>
        <w:rPr>
          <w:sz w:val="20"/>
        </w:rPr>
        <w:t>material. Por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que solicitó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excepción</w:t>
      </w:r>
      <w:r>
        <w:rPr>
          <w:spacing w:val="-1"/>
          <w:sz w:val="20"/>
        </w:rPr>
        <w:t xml:space="preserve"> </w:t>
      </w:r>
      <w:r>
        <w:rPr>
          <w:sz w:val="20"/>
        </w:rPr>
        <w:t>sea</w:t>
      </w:r>
      <w:r>
        <w:rPr>
          <w:spacing w:val="-1"/>
          <w:sz w:val="20"/>
        </w:rPr>
        <w:t xml:space="preserve"> </w:t>
      </w:r>
      <w:r>
        <w:rPr>
          <w:sz w:val="20"/>
        </w:rPr>
        <w:t>desestimada.</w:t>
      </w:r>
    </w:p>
    <w:p w14:paraId="1642BEA8" w14:textId="77777777" w:rsidR="003841A9" w:rsidRDefault="003841A9">
      <w:pPr>
        <w:pStyle w:val="Textoindependiente"/>
        <w:spacing w:before="11"/>
        <w:rPr>
          <w:sz w:val="19"/>
        </w:rPr>
      </w:pPr>
    </w:p>
    <w:p w14:paraId="1998E0BD" w14:textId="77777777" w:rsidR="003841A9" w:rsidRDefault="00AC75D8">
      <w:pPr>
        <w:pStyle w:val="Ttulo3"/>
        <w:numPr>
          <w:ilvl w:val="1"/>
          <w:numId w:val="16"/>
        </w:numPr>
        <w:tabs>
          <w:tab w:val="left" w:pos="2344"/>
        </w:tabs>
        <w:ind w:left="2343" w:hanging="863"/>
        <w:jc w:val="both"/>
      </w:pPr>
      <w:bookmarkStart w:id="51" w:name="C.2__Consideraciones_de_la_Corte"/>
      <w:bookmarkStart w:id="52" w:name="_bookmark38"/>
      <w:bookmarkEnd w:id="51"/>
      <w:bookmarkEnd w:id="52"/>
      <w:r>
        <w:t>C</w:t>
      </w:r>
      <w:r>
        <w:t>onsideraciones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Corte</w:t>
      </w:r>
    </w:p>
    <w:p w14:paraId="18F284DC" w14:textId="77777777" w:rsidR="003841A9" w:rsidRDefault="003841A9">
      <w:pPr>
        <w:pStyle w:val="Textoindependiente"/>
        <w:rPr>
          <w:b/>
          <w:i/>
        </w:rPr>
      </w:pPr>
    </w:p>
    <w:p w14:paraId="2ADFA95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4" w:firstLine="0"/>
        <w:jc w:val="both"/>
        <w:rPr>
          <w:sz w:val="20"/>
        </w:rPr>
      </w:pPr>
      <w:r>
        <w:rPr>
          <w:sz w:val="20"/>
        </w:rPr>
        <w:t>En consideración de las alegaciones del Estado, esta Corte reafirma su competencia para</w:t>
      </w:r>
      <w:r>
        <w:rPr>
          <w:spacing w:val="1"/>
          <w:sz w:val="20"/>
        </w:rPr>
        <w:t xml:space="preserve"> </w:t>
      </w:r>
      <w:r>
        <w:rPr>
          <w:sz w:val="20"/>
        </w:rPr>
        <w:t>conocer y resolver controversias relativas al artículo 26 de la Convención Americana como parte</w:t>
      </w:r>
      <w:r>
        <w:rPr>
          <w:spacing w:val="1"/>
          <w:sz w:val="20"/>
        </w:rPr>
        <w:t xml:space="preserve"> </w:t>
      </w:r>
      <w:r>
        <w:rPr>
          <w:sz w:val="20"/>
        </w:rPr>
        <w:t>integrante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enumerados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texto,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cuales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1.1</w:t>
      </w:r>
      <w:r>
        <w:rPr>
          <w:spacing w:val="-7"/>
          <w:sz w:val="20"/>
        </w:rPr>
        <w:t xml:space="preserve"> </w:t>
      </w:r>
      <w:r>
        <w:rPr>
          <w:sz w:val="20"/>
        </w:rPr>
        <w:t>confiere</w:t>
      </w:r>
      <w:r>
        <w:rPr>
          <w:spacing w:val="-68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respeto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garantía</w:t>
      </w:r>
      <w:hyperlink w:anchor="_bookmark39" w:history="1">
        <w:r>
          <w:rPr>
            <w:position w:val="7"/>
            <w:sz w:val="13"/>
          </w:rPr>
          <w:t>27</w:t>
        </w:r>
      </w:hyperlink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obstante,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presente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r>
        <w:rPr>
          <w:spacing w:val="1"/>
          <w:sz w:val="20"/>
        </w:rPr>
        <w:t xml:space="preserve"> </w:t>
      </w:r>
      <w:r>
        <w:rPr>
          <w:sz w:val="20"/>
        </w:rPr>
        <w:t>ninguno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 de los señores Walter Antonio Valenzuela Cerna, Jean Aubert Díaz Alvarado y la</w:t>
      </w:r>
      <w:r>
        <w:rPr>
          <w:spacing w:val="1"/>
          <w:sz w:val="20"/>
        </w:rPr>
        <w:t xml:space="preserve"> </w:t>
      </w:r>
      <w:r>
        <w:rPr>
          <w:sz w:val="20"/>
        </w:rPr>
        <w:t>señora Marta Rodríguez Ricse, presentaron alegatos específicos relacionados con la violación del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26 de la Convención Americana. Las presuntas víctimas no</w:t>
      </w:r>
      <w:r>
        <w:rPr>
          <w:sz w:val="20"/>
        </w:rPr>
        <w:t xml:space="preserve"> solicitaron ni en el petitorio,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conclusión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escritos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solicitudes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argumentos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"/>
          <w:sz w:val="20"/>
        </w:rPr>
        <w:t xml:space="preserve"> </w:t>
      </w:r>
      <w:r>
        <w:rPr>
          <w:sz w:val="20"/>
        </w:rPr>
        <w:t>del referido</w:t>
      </w:r>
      <w:r>
        <w:rPr>
          <w:spacing w:val="-2"/>
          <w:sz w:val="20"/>
        </w:rPr>
        <w:t xml:space="preserve"> </w:t>
      </w:r>
      <w:r>
        <w:rPr>
          <w:sz w:val="20"/>
        </w:rPr>
        <w:t>artículo.</w:t>
      </w:r>
    </w:p>
    <w:p w14:paraId="61712C86" w14:textId="77777777" w:rsidR="003841A9" w:rsidRDefault="003841A9">
      <w:pPr>
        <w:pStyle w:val="Textoindependiente"/>
        <w:spacing w:before="11"/>
        <w:rPr>
          <w:sz w:val="19"/>
        </w:rPr>
      </w:pPr>
    </w:p>
    <w:p w14:paraId="4DC6056B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9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consecuencia,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considera</w:t>
      </w:r>
      <w:r>
        <w:rPr>
          <w:spacing w:val="1"/>
          <w:sz w:val="20"/>
        </w:rPr>
        <w:t xml:space="preserve"> </w:t>
      </w:r>
      <w:r>
        <w:rPr>
          <w:sz w:val="20"/>
        </w:rPr>
        <w:t>improcedente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referida</w:t>
      </w:r>
      <w:r>
        <w:rPr>
          <w:spacing w:val="1"/>
          <w:sz w:val="20"/>
        </w:rPr>
        <w:t xml:space="preserve"> </w:t>
      </w:r>
      <w:r>
        <w:rPr>
          <w:sz w:val="20"/>
        </w:rPr>
        <w:t>excepción</w:t>
      </w:r>
      <w:r>
        <w:rPr>
          <w:spacing w:val="1"/>
          <w:sz w:val="20"/>
        </w:rPr>
        <w:t xml:space="preserve"> </w:t>
      </w:r>
      <w:r>
        <w:rPr>
          <w:sz w:val="20"/>
        </w:rPr>
        <w:t>preliminar</w:t>
      </w:r>
      <w:r>
        <w:rPr>
          <w:spacing w:val="1"/>
          <w:sz w:val="20"/>
        </w:rPr>
        <w:t xml:space="preserve"> </w:t>
      </w:r>
      <w:r>
        <w:rPr>
          <w:sz w:val="20"/>
        </w:rPr>
        <w:t>presentada</w:t>
      </w:r>
      <w:r>
        <w:rPr>
          <w:spacing w:val="-2"/>
          <w:sz w:val="20"/>
        </w:rPr>
        <w:t xml:space="preserve"> </w:t>
      </w:r>
      <w:r>
        <w:rPr>
          <w:sz w:val="20"/>
        </w:rPr>
        <w:t>por el</w:t>
      </w:r>
      <w:r>
        <w:rPr>
          <w:spacing w:val="-1"/>
          <w:sz w:val="20"/>
        </w:rPr>
        <w:t xml:space="preserve"> </w:t>
      </w:r>
      <w:r>
        <w:rPr>
          <w:sz w:val="20"/>
        </w:rPr>
        <w:t>Estado.</w:t>
      </w:r>
    </w:p>
    <w:p w14:paraId="40CAB38F" w14:textId="77777777" w:rsidR="003841A9" w:rsidRDefault="003841A9">
      <w:pPr>
        <w:pStyle w:val="Textoindependiente"/>
        <w:rPr>
          <w:sz w:val="15"/>
        </w:rPr>
      </w:pPr>
    </w:p>
    <w:p w14:paraId="3B575F0C" w14:textId="77777777" w:rsidR="003841A9" w:rsidRDefault="00AC75D8">
      <w:pPr>
        <w:tabs>
          <w:tab w:val="left" w:pos="847"/>
        </w:tabs>
        <w:spacing w:before="101"/>
        <w:ind w:left="127" w:right="203"/>
        <w:jc w:val="both"/>
        <w:rPr>
          <w:sz w:val="16"/>
        </w:rPr>
      </w:pPr>
      <w:bookmarkStart w:id="53" w:name="_bookmark39"/>
      <w:bookmarkEnd w:id="53"/>
      <w:r>
        <w:rPr>
          <w:sz w:val="16"/>
          <w:vertAlign w:val="superscript"/>
        </w:rPr>
        <w:t>27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“Cinco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Pensionistas”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1"/>
          <w:sz w:val="16"/>
        </w:rPr>
        <w:t xml:space="preserve"> </w:t>
      </w:r>
      <w:r>
        <w:rPr>
          <w:sz w:val="16"/>
        </w:rPr>
        <w:t>Sentencia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28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febrero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2003.</w:t>
      </w:r>
      <w:r>
        <w:rPr>
          <w:spacing w:val="-11"/>
          <w:sz w:val="16"/>
        </w:rPr>
        <w:t xml:space="preserve"> </w:t>
      </w:r>
      <w:r>
        <w:rPr>
          <w:sz w:val="16"/>
        </w:rPr>
        <w:t>Serie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C No. 98, párr. 155, y </w:t>
      </w:r>
      <w:r>
        <w:rPr>
          <w:i/>
          <w:sz w:val="16"/>
        </w:rPr>
        <w:t>Caso Garzón Guzmán y otros Vs. Ecuador. Fondo, Reparaciones y Costas</w:t>
      </w:r>
      <w:r>
        <w:rPr>
          <w:sz w:val="16"/>
        </w:rPr>
        <w:t>. Sentencia de 1 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434,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22.</w:t>
      </w:r>
    </w:p>
    <w:p w14:paraId="21E630FE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16F24DC1" w14:textId="77777777" w:rsidR="003841A9" w:rsidRDefault="00AC75D8">
      <w:pPr>
        <w:pStyle w:val="Ttulo1"/>
        <w:spacing w:before="71"/>
        <w:ind w:left="3382" w:right="3461" w:firstLine="1567"/>
        <w:jc w:val="left"/>
      </w:pPr>
      <w:bookmarkStart w:id="54" w:name="V"/>
      <w:bookmarkEnd w:id="54"/>
      <w:r>
        <w:lastRenderedPageBreak/>
        <w:t>V</w:t>
      </w:r>
      <w:bookmarkStart w:id="55" w:name="Consideraciones_previas"/>
      <w:bookmarkEnd w:id="55"/>
      <w:r>
        <w:rPr>
          <w:spacing w:val="1"/>
        </w:rPr>
        <w:t xml:space="preserve"> </w:t>
      </w:r>
      <w:bookmarkStart w:id="56" w:name="_bookmark40"/>
      <w:bookmarkEnd w:id="56"/>
      <w:r>
        <w:t>CONSIDERACIONES</w:t>
      </w:r>
      <w:r>
        <w:rPr>
          <w:spacing w:val="-12"/>
        </w:rPr>
        <w:t xml:space="preserve"> </w:t>
      </w:r>
      <w:r>
        <w:t>PREVIAS</w:t>
      </w:r>
    </w:p>
    <w:p w14:paraId="689D918B" w14:textId="77777777" w:rsidR="003841A9" w:rsidRDefault="003841A9">
      <w:pPr>
        <w:pStyle w:val="Textoindependiente"/>
        <w:rPr>
          <w:b/>
        </w:rPr>
      </w:pPr>
    </w:p>
    <w:p w14:paraId="7FE576A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8" w:right="211" w:hanging="1"/>
        <w:jc w:val="both"/>
        <w:rPr>
          <w:sz w:val="20"/>
        </w:rPr>
      </w:pPr>
      <w:r>
        <w:rPr>
          <w:sz w:val="20"/>
        </w:rPr>
        <w:t>Como se indicó (</w:t>
      </w:r>
      <w:r>
        <w:rPr>
          <w:i/>
          <w:sz w:val="20"/>
        </w:rPr>
        <w:t xml:space="preserve">supra </w:t>
      </w:r>
      <w:r>
        <w:rPr>
          <w:sz w:val="20"/>
        </w:rPr>
        <w:t>párr. 18), la Corte analizará seguidamente las alegaciones del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-3"/>
          <w:sz w:val="20"/>
        </w:rPr>
        <w:t xml:space="preserve"> </w:t>
      </w:r>
      <w:r>
        <w:rPr>
          <w:sz w:val="20"/>
        </w:rPr>
        <w:t>como consideraciones</w:t>
      </w:r>
      <w:r>
        <w:rPr>
          <w:spacing w:val="1"/>
          <w:sz w:val="20"/>
        </w:rPr>
        <w:t xml:space="preserve"> </w:t>
      </w:r>
      <w:r>
        <w:rPr>
          <w:sz w:val="20"/>
        </w:rPr>
        <w:t>previas.</w:t>
      </w:r>
    </w:p>
    <w:p w14:paraId="2106F4B6" w14:textId="77777777" w:rsidR="003841A9" w:rsidRDefault="003841A9">
      <w:pPr>
        <w:pStyle w:val="Textoindependiente"/>
      </w:pPr>
    </w:p>
    <w:p w14:paraId="22E6BB91" w14:textId="77777777" w:rsidR="003841A9" w:rsidRDefault="00AC75D8">
      <w:pPr>
        <w:pStyle w:val="Ttulo3"/>
        <w:numPr>
          <w:ilvl w:val="0"/>
          <w:numId w:val="15"/>
        </w:numPr>
        <w:tabs>
          <w:tab w:val="left" w:pos="1057"/>
        </w:tabs>
        <w:spacing w:before="1"/>
      </w:pPr>
      <w:bookmarkStart w:id="57" w:name="A._Marco_fáctico"/>
      <w:bookmarkStart w:id="58" w:name="_bookmark41"/>
      <w:bookmarkEnd w:id="57"/>
      <w:bookmarkEnd w:id="58"/>
      <w:r>
        <w:t>Marco</w:t>
      </w:r>
      <w:r>
        <w:rPr>
          <w:spacing w:val="-9"/>
        </w:rPr>
        <w:t xml:space="preserve"> </w:t>
      </w:r>
      <w:r>
        <w:t>fáctico</w:t>
      </w:r>
    </w:p>
    <w:p w14:paraId="08B66E2A" w14:textId="77777777" w:rsidR="003841A9" w:rsidRDefault="003841A9">
      <w:pPr>
        <w:pStyle w:val="Textoindependiente"/>
        <w:spacing w:before="2"/>
        <w:rPr>
          <w:b/>
          <w:i/>
          <w:sz w:val="25"/>
        </w:rPr>
      </w:pPr>
    </w:p>
    <w:p w14:paraId="59ACF57B" w14:textId="77777777" w:rsidR="003841A9" w:rsidRDefault="00AC75D8">
      <w:pPr>
        <w:pStyle w:val="Prrafodelista"/>
        <w:numPr>
          <w:ilvl w:val="1"/>
          <w:numId w:val="15"/>
        </w:numPr>
        <w:tabs>
          <w:tab w:val="left" w:pos="1984"/>
        </w:tabs>
        <w:ind w:right="206" w:firstLine="0"/>
        <w:jc w:val="both"/>
        <w:rPr>
          <w:b/>
          <w:i/>
          <w:sz w:val="20"/>
        </w:rPr>
      </w:pPr>
      <w:bookmarkStart w:id="59" w:name="A.1_Sobre_la_alegada_indebida_inclusión_"/>
      <w:bookmarkStart w:id="60" w:name="_bookmark42"/>
      <w:bookmarkEnd w:id="59"/>
      <w:bookmarkEnd w:id="60"/>
      <w:r>
        <w:rPr>
          <w:b/>
          <w:i/>
          <w:sz w:val="20"/>
        </w:rPr>
        <w:t>So</w:t>
      </w:r>
      <w:r>
        <w:rPr>
          <w:b/>
          <w:i/>
          <w:sz w:val="20"/>
        </w:rPr>
        <w:t>bre la alegada indebida inclusión en el ESAP de alegaciones sobre la</w:t>
      </w:r>
      <w:r>
        <w:rPr>
          <w:b/>
          <w:i/>
          <w:spacing w:val="-66"/>
          <w:sz w:val="20"/>
        </w:rPr>
        <w:t xml:space="preserve"> </w:t>
      </w:r>
      <w:r>
        <w:rPr>
          <w:b/>
          <w:i/>
          <w:sz w:val="20"/>
        </w:rPr>
        <w:t>presunta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z w:val="20"/>
        </w:rPr>
        <w:t>afectación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derechos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no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z w:val="20"/>
        </w:rPr>
        <w:t>incluidos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z w:val="20"/>
        </w:rPr>
        <w:t>en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el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Informe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Admisibilidad</w:t>
      </w:r>
      <w:r>
        <w:rPr>
          <w:b/>
          <w:i/>
          <w:spacing w:val="-66"/>
          <w:sz w:val="20"/>
        </w:rPr>
        <w:t xml:space="preserve"> </w:t>
      </w:r>
      <w:r>
        <w:rPr>
          <w:b/>
          <w:i/>
          <w:sz w:val="20"/>
        </w:rPr>
        <w:t>No. 19/15, respecto a Walter Antonio Valenzuela Cerna, Jean Aubert Díaz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Alvarado y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Marta Silvana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Rodríguez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Ricse</w:t>
      </w:r>
    </w:p>
    <w:p w14:paraId="5B5260AD" w14:textId="77777777" w:rsidR="003841A9" w:rsidRDefault="003841A9">
      <w:pPr>
        <w:pStyle w:val="Textoindependiente"/>
        <w:spacing w:before="1"/>
        <w:rPr>
          <w:b/>
          <w:i/>
          <w:sz w:val="22"/>
        </w:rPr>
      </w:pPr>
    </w:p>
    <w:p w14:paraId="0253A365" w14:textId="77777777" w:rsidR="003841A9" w:rsidRDefault="00AC75D8">
      <w:pPr>
        <w:pStyle w:val="Prrafodelista"/>
        <w:numPr>
          <w:ilvl w:val="2"/>
          <w:numId w:val="15"/>
        </w:numPr>
        <w:tabs>
          <w:tab w:val="left" w:pos="2677"/>
        </w:tabs>
        <w:ind w:right="207" w:firstLine="0"/>
        <w:rPr>
          <w:b/>
          <w:i/>
          <w:sz w:val="20"/>
        </w:rPr>
      </w:pPr>
      <w:bookmarkStart w:id="61" w:name="A.1.1_Alegatos_del_Estado_y_observacione"/>
      <w:bookmarkEnd w:id="61"/>
      <w:r>
        <w:rPr>
          <w:b/>
          <w:i/>
          <w:sz w:val="20"/>
        </w:rPr>
        <w:t>Alegatos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del</w:t>
      </w:r>
      <w:r>
        <w:rPr>
          <w:b/>
          <w:i/>
          <w:spacing w:val="49"/>
          <w:sz w:val="20"/>
        </w:rPr>
        <w:t xml:space="preserve"> </w:t>
      </w:r>
      <w:r>
        <w:rPr>
          <w:b/>
          <w:i/>
          <w:sz w:val="20"/>
        </w:rPr>
        <w:t>Estado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y</w:t>
      </w:r>
      <w:r>
        <w:rPr>
          <w:b/>
          <w:i/>
          <w:spacing w:val="51"/>
          <w:sz w:val="20"/>
        </w:rPr>
        <w:t xml:space="preserve"> </w:t>
      </w:r>
      <w:r>
        <w:rPr>
          <w:b/>
          <w:i/>
          <w:sz w:val="20"/>
        </w:rPr>
        <w:t>observaciones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la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Comisión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y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51"/>
          <w:sz w:val="20"/>
        </w:rPr>
        <w:t xml:space="preserve"> </w:t>
      </w:r>
      <w:r>
        <w:rPr>
          <w:b/>
          <w:i/>
          <w:sz w:val="20"/>
        </w:rPr>
        <w:t>los</w:t>
      </w:r>
      <w:r>
        <w:rPr>
          <w:b/>
          <w:i/>
          <w:spacing w:val="-66"/>
          <w:sz w:val="20"/>
        </w:rPr>
        <w:t xml:space="preserve"> </w:t>
      </w:r>
      <w:r>
        <w:rPr>
          <w:b/>
          <w:i/>
          <w:sz w:val="20"/>
        </w:rPr>
        <w:t>representantes</w:t>
      </w:r>
    </w:p>
    <w:p w14:paraId="5DB0054C" w14:textId="77777777" w:rsidR="003841A9" w:rsidRDefault="003841A9">
      <w:pPr>
        <w:pStyle w:val="Textoindependiente"/>
        <w:spacing w:before="1"/>
        <w:rPr>
          <w:b/>
          <w:i/>
        </w:rPr>
      </w:pPr>
    </w:p>
    <w:p w14:paraId="44C829E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manifestó que en el Informe de Admisibilidad N° 19/15, la Comisión declaró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inadmisible las peticiones, con relación a los artículos 5, 11 y 26 (en específico a lo </w:t>
      </w:r>
      <w:r>
        <w:rPr>
          <w:sz w:val="20"/>
        </w:rPr>
        <w:t>relacionado</w:t>
      </w:r>
      <w:r>
        <w:rPr>
          <w:spacing w:val="1"/>
          <w:sz w:val="20"/>
        </w:rPr>
        <w:t xml:space="preserve"> </w:t>
      </w:r>
      <w:r>
        <w:rPr>
          <w:sz w:val="20"/>
        </w:rPr>
        <w:t>con los derechos laborales, entiéndase derecho al trabajo) de la Convención y que en su Informe</w:t>
      </w:r>
      <w:r>
        <w:rPr>
          <w:spacing w:val="-68"/>
          <w:sz w:val="20"/>
        </w:rPr>
        <w:t xml:space="preserve"> </w:t>
      </w:r>
      <w:r>
        <w:rPr>
          <w:sz w:val="20"/>
        </w:rPr>
        <w:t>de Fondo N° 159/18, no consideró dichos derechos como vulnerados. Pese a ello, la defensa del</w:t>
      </w:r>
      <w:r>
        <w:rPr>
          <w:spacing w:val="1"/>
          <w:sz w:val="20"/>
        </w:rPr>
        <w:t xml:space="preserve"> </w:t>
      </w:r>
      <w:r>
        <w:rPr>
          <w:sz w:val="20"/>
        </w:rPr>
        <w:t>señor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1"/>
          <w:sz w:val="20"/>
        </w:rPr>
        <w:t xml:space="preserve"> </w:t>
      </w:r>
      <w:r>
        <w:rPr>
          <w:sz w:val="20"/>
        </w:rPr>
        <w:t>Cerna</w:t>
      </w:r>
      <w:r>
        <w:rPr>
          <w:spacing w:val="1"/>
          <w:sz w:val="20"/>
        </w:rPr>
        <w:t xml:space="preserve"> </w:t>
      </w:r>
      <w:r>
        <w:rPr>
          <w:sz w:val="20"/>
        </w:rPr>
        <w:t>“realizó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serie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afirmacio</w:t>
      </w:r>
      <w:r>
        <w:rPr>
          <w:sz w:val="20"/>
        </w:rPr>
        <w:t>nes</w:t>
      </w:r>
      <w:r>
        <w:rPr>
          <w:spacing w:val="1"/>
          <w:sz w:val="20"/>
        </w:rPr>
        <w:t xml:space="preserve"> </w:t>
      </w:r>
      <w:r>
        <w:rPr>
          <w:sz w:val="20"/>
        </w:rPr>
        <w:t>generales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pretenden que se discutan afectaciones a los señalados derechos”, al igual que la representación</w:t>
      </w:r>
      <w:r>
        <w:rPr>
          <w:spacing w:val="-68"/>
          <w:sz w:val="20"/>
        </w:rPr>
        <w:t xml:space="preserve"> </w:t>
      </w:r>
      <w:r>
        <w:rPr>
          <w:sz w:val="20"/>
        </w:rPr>
        <w:t>del señor Díaz Alvarado y la señora Rodríguez Ricse realizó alegaciones sobre la violación del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trabajo.</w:t>
      </w:r>
      <w:r>
        <w:rPr>
          <w:spacing w:val="1"/>
          <w:sz w:val="20"/>
        </w:rPr>
        <w:t xml:space="preserve"> </w:t>
      </w:r>
      <w:r>
        <w:rPr>
          <w:sz w:val="20"/>
        </w:rPr>
        <w:t>Solicitó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valorara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alegaciones</w:t>
      </w:r>
      <w:r>
        <w:rPr>
          <w:spacing w:val="1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vulneraciones “declaradas inadmisibles en el Informe de Admisibilidad de</w:t>
      </w:r>
      <w:r>
        <w:rPr>
          <w:sz w:val="20"/>
        </w:rPr>
        <w:t xml:space="preserve"> la [Comisión], por no</w:t>
      </w:r>
      <w:r>
        <w:rPr>
          <w:spacing w:val="1"/>
          <w:sz w:val="20"/>
        </w:rPr>
        <w:t xml:space="preserve"> </w:t>
      </w:r>
      <w:r>
        <w:rPr>
          <w:sz w:val="20"/>
        </w:rPr>
        <w:t>haber</w:t>
      </w:r>
      <w:r>
        <w:rPr>
          <w:spacing w:val="-1"/>
          <w:sz w:val="20"/>
        </w:rPr>
        <w:t xml:space="preserve"> </w:t>
      </w:r>
      <w:r>
        <w:rPr>
          <w:sz w:val="20"/>
        </w:rPr>
        <w:t>sido estas</w:t>
      </w:r>
      <w:r>
        <w:rPr>
          <w:spacing w:val="-3"/>
          <w:sz w:val="20"/>
        </w:rPr>
        <w:t xml:space="preserve"> </w:t>
      </w:r>
      <w:r>
        <w:rPr>
          <w:sz w:val="20"/>
        </w:rPr>
        <w:t>claramente</w:t>
      </w:r>
      <w:r>
        <w:rPr>
          <w:spacing w:val="-2"/>
          <w:sz w:val="20"/>
        </w:rPr>
        <w:t xml:space="preserve"> </w:t>
      </w:r>
      <w:r>
        <w:rPr>
          <w:sz w:val="20"/>
        </w:rPr>
        <w:t>delimitadas</w:t>
      </w:r>
      <w:r>
        <w:rPr>
          <w:spacing w:val="-2"/>
          <w:sz w:val="20"/>
        </w:rPr>
        <w:t xml:space="preserve"> </w:t>
      </w:r>
      <w:r>
        <w:rPr>
          <w:sz w:val="20"/>
        </w:rPr>
        <w:t>y explicadas”.</w:t>
      </w:r>
    </w:p>
    <w:p w14:paraId="4DFB4B1E" w14:textId="77777777" w:rsidR="003841A9" w:rsidRDefault="003841A9">
      <w:pPr>
        <w:pStyle w:val="Textoindependiente"/>
      </w:pPr>
    </w:p>
    <w:p w14:paraId="3C7DA87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8" w:hanging="1"/>
        <w:jc w:val="both"/>
        <w:rPr>
          <w:sz w:val="20"/>
        </w:rPr>
      </w:pP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11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Valenzuela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Cerna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expresaron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3"/>
          <w:sz w:val="20"/>
        </w:rPr>
        <w:t xml:space="preserve"> </w:t>
      </w:r>
      <w:r>
        <w:rPr>
          <w:sz w:val="20"/>
        </w:rPr>
        <w:t>alegados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desprenden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“análisis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hechos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integran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material</w:t>
      </w:r>
      <w:r>
        <w:rPr>
          <w:spacing w:val="-10"/>
          <w:sz w:val="20"/>
        </w:rPr>
        <w:t xml:space="preserve"> </w:t>
      </w:r>
      <w:r>
        <w:rPr>
          <w:sz w:val="20"/>
        </w:rPr>
        <w:t>causídico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caso,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tanto,</w:t>
      </w:r>
      <w:r>
        <w:rPr>
          <w:spacing w:val="-67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modifican,</w:t>
      </w:r>
      <w:r>
        <w:rPr>
          <w:spacing w:val="-4"/>
          <w:sz w:val="20"/>
        </w:rPr>
        <w:t xml:space="preserve"> </w:t>
      </w:r>
      <w:r>
        <w:rPr>
          <w:sz w:val="20"/>
        </w:rPr>
        <w:t>alteran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perturban el</w:t>
      </w:r>
      <w:r>
        <w:rPr>
          <w:spacing w:val="-3"/>
          <w:sz w:val="20"/>
        </w:rPr>
        <w:t xml:space="preserve"> </w:t>
      </w:r>
      <w:r>
        <w:rPr>
          <w:sz w:val="20"/>
        </w:rPr>
        <w:t>marco</w:t>
      </w:r>
      <w:r>
        <w:rPr>
          <w:spacing w:val="-4"/>
          <w:sz w:val="20"/>
        </w:rPr>
        <w:t xml:space="preserve"> </w:t>
      </w:r>
      <w:r>
        <w:rPr>
          <w:sz w:val="20"/>
        </w:rPr>
        <w:t>fáctico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controversia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mantiene</w:t>
      </w:r>
      <w:r>
        <w:rPr>
          <w:spacing w:val="-4"/>
          <w:sz w:val="20"/>
        </w:rPr>
        <w:t xml:space="preserve"> </w:t>
      </w:r>
      <w:r>
        <w:rPr>
          <w:sz w:val="20"/>
        </w:rPr>
        <w:t>incólume”.</w:t>
      </w:r>
      <w:r>
        <w:rPr>
          <w:spacing w:val="-68"/>
          <w:sz w:val="20"/>
        </w:rPr>
        <w:t xml:space="preserve"> </w:t>
      </w:r>
      <w:r>
        <w:rPr>
          <w:sz w:val="20"/>
        </w:rPr>
        <w:t>Además, manifestaron que, dicho proceder se encuentra respaldado por la jurisprudencia del</w:t>
      </w:r>
      <w:r>
        <w:rPr>
          <w:spacing w:val="1"/>
          <w:sz w:val="20"/>
        </w:rPr>
        <w:t xml:space="preserve"> </w:t>
      </w:r>
      <w:r>
        <w:rPr>
          <w:sz w:val="20"/>
        </w:rPr>
        <w:t>Tribunal.</w:t>
      </w:r>
    </w:p>
    <w:p w14:paraId="3BB4027E" w14:textId="77777777" w:rsidR="003841A9" w:rsidRDefault="003841A9">
      <w:pPr>
        <w:pStyle w:val="Textoindependiente"/>
        <w:spacing w:before="1"/>
      </w:pPr>
    </w:p>
    <w:p w14:paraId="03D076E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10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manifestó que las presuntas víctimas y sus representantes, pueden invocar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otros</w:t>
      </w:r>
      <w:r>
        <w:rPr>
          <w:spacing w:val="-15"/>
          <w:sz w:val="20"/>
        </w:rPr>
        <w:t xml:space="preserve"> </w:t>
      </w:r>
      <w:r>
        <w:rPr>
          <w:sz w:val="20"/>
        </w:rPr>
        <w:t>derechos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contenidos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Informe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Fondo,</w:t>
      </w:r>
      <w:r>
        <w:rPr>
          <w:spacing w:val="-12"/>
          <w:sz w:val="20"/>
        </w:rPr>
        <w:t xml:space="preserve"> </w:t>
      </w:r>
      <w:r>
        <w:rPr>
          <w:sz w:val="20"/>
        </w:rPr>
        <w:t>siempre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cuando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atengan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hechos</w:t>
      </w:r>
      <w:r>
        <w:rPr>
          <w:spacing w:val="-2"/>
          <w:sz w:val="20"/>
        </w:rPr>
        <w:t xml:space="preserve"> </w:t>
      </w:r>
      <w:r>
        <w:rPr>
          <w:sz w:val="20"/>
        </w:rPr>
        <w:t>de ese escrito.</w:t>
      </w:r>
    </w:p>
    <w:p w14:paraId="6F6DB782" w14:textId="77777777" w:rsidR="003841A9" w:rsidRDefault="003841A9">
      <w:pPr>
        <w:pStyle w:val="Textoindependiente"/>
        <w:spacing w:before="12"/>
        <w:rPr>
          <w:sz w:val="19"/>
        </w:rPr>
      </w:pPr>
    </w:p>
    <w:p w14:paraId="5F25D648" w14:textId="77777777" w:rsidR="003841A9" w:rsidRDefault="00AC75D8">
      <w:pPr>
        <w:pStyle w:val="Ttulo3"/>
        <w:numPr>
          <w:ilvl w:val="2"/>
          <w:numId w:val="15"/>
        </w:numPr>
        <w:tabs>
          <w:tab w:val="left" w:pos="2622"/>
        </w:tabs>
        <w:ind w:left="2621" w:hanging="651"/>
      </w:pPr>
      <w:bookmarkStart w:id="62" w:name="A.1.2_Consideraciones_de_la_Corte"/>
      <w:bookmarkEnd w:id="62"/>
      <w:r>
        <w:t>Consideraciones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Corte</w:t>
      </w:r>
    </w:p>
    <w:p w14:paraId="499A8343" w14:textId="77777777" w:rsidR="003841A9" w:rsidRDefault="003841A9">
      <w:pPr>
        <w:pStyle w:val="Textoindependiente"/>
        <w:spacing w:before="4"/>
        <w:rPr>
          <w:b/>
          <w:i/>
          <w:sz w:val="25"/>
        </w:rPr>
      </w:pPr>
    </w:p>
    <w:p w14:paraId="47AA8BE3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Este Tribunal, ante los alegatos del Estado, ha considerado de manera reiterada que 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 o las presuntas víctimas pueden invocar derechos distintos a aquellos señalados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Comisión,</w:t>
      </w:r>
      <w:r>
        <w:rPr>
          <w:spacing w:val="-7"/>
          <w:sz w:val="20"/>
        </w:rPr>
        <w:t xml:space="preserve"> </w:t>
      </w:r>
      <w:r>
        <w:rPr>
          <w:sz w:val="20"/>
        </w:rPr>
        <w:t>pues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últimas</w:t>
      </w:r>
      <w:r>
        <w:rPr>
          <w:spacing w:val="-9"/>
          <w:sz w:val="20"/>
        </w:rPr>
        <w:t xml:space="preserve"> </w:t>
      </w:r>
      <w:r>
        <w:rPr>
          <w:sz w:val="20"/>
        </w:rPr>
        <w:t>mencionadas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titulares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consagrados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7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3"/>
          <w:sz w:val="20"/>
        </w:rPr>
        <w:t xml:space="preserve"> </w:t>
      </w:r>
      <w:r>
        <w:rPr>
          <w:sz w:val="20"/>
        </w:rPr>
        <w:t>Americana,</w:t>
      </w:r>
      <w:r>
        <w:rPr>
          <w:spacing w:val="-14"/>
          <w:sz w:val="20"/>
        </w:rPr>
        <w:t xml:space="preserve"> </w:t>
      </w:r>
      <w:r>
        <w:rPr>
          <w:sz w:val="20"/>
        </w:rPr>
        <w:t>negarles</w:t>
      </w:r>
      <w:r>
        <w:rPr>
          <w:spacing w:val="-12"/>
          <w:sz w:val="20"/>
        </w:rPr>
        <w:t xml:space="preserve"> </w:t>
      </w:r>
      <w:r>
        <w:rPr>
          <w:sz w:val="20"/>
        </w:rPr>
        <w:t>esta</w:t>
      </w:r>
      <w:r>
        <w:rPr>
          <w:spacing w:val="-13"/>
          <w:sz w:val="20"/>
        </w:rPr>
        <w:t xml:space="preserve"> </w:t>
      </w:r>
      <w:r>
        <w:rPr>
          <w:sz w:val="20"/>
        </w:rPr>
        <w:t>facultad</w:t>
      </w:r>
      <w:r>
        <w:rPr>
          <w:spacing w:val="-13"/>
          <w:sz w:val="20"/>
        </w:rPr>
        <w:t xml:space="preserve"> </w:t>
      </w:r>
      <w:r>
        <w:rPr>
          <w:sz w:val="20"/>
        </w:rPr>
        <w:t>implicaría</w:t>
      </w:r>
      <w:r>
        <w:rPr>
          <w:spacing w:val="-11"/>
          <w:sz w:val="20"/>
        </w:rPr>
        <w:t xml:space="preserve"> </w:t>
      </w:r>
      <w:r>
        <w:rPr>
          <w:sz w:val="20"/>
        </w:rPr>
        <w:t>una</w:t>
      </w:r>
      <w:r>
        <w:rPr>
          <w:spacing w:val="-11"/>
          <w:sz w:val="20"/>
        </w:rPr>
        <w:t xml:space="preserve"> </w:t>
      </w:r>
      <w:r>
        <w:rPr>
          <w:sz w:val="20"/>
        </w:rPr>
        <w:t>restricción</w:t>
      </w:r>
      <w:r>
        <w:rPr>
          <w:spacing w:val="-13"/>
          <w:sz w:val="20"/>
        </w:rPr>
        <w:t xml:space="preserve"> </w:t>
      </w:r>
      <w:r>
        <w:rPr>
          <w:sz w:val="20"/>
        </w:rPr>
        <w:t>indebida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condición</w:t>
      </w:r>
      <w:r>
        <w:rPr>
          <w:spacing w:val="-68"/>
          <w:sz w:val="20"/>
        </w:rPr>
        <w:t xml:space="preserve"> </w:t>
      </w:r>
      <w:r>
        <w:rPr>
          <w:sz w:val="20"/>
        </w:rPr>
        <w:t>de sujetos del Derecho Internacional de los Derechos Humanos. En todo caso, la jurisprudencia</w:t>
      </w:r>
      <w:r>
        <w:rPr>
          <w:spacing w:val="1"/>
          <w:sz w:val="20"/>
        </w:rPr>
        <w:t xml:space="preserve"> </w:t>
      </w:r>
      <w:r>
        <w:rPr>
          <w:sz w:val="20"/>
        </w:rPr>
        <w:t>ha</w:t>
      </w:r>
      <w:r>
        <w:rPr>
          <w:spacing w:val="-10"/>
          <w:sz w:val="20"/>
        </w:rPr>
        <w:t xml:space="preserve"> </w:t>
      </w:r>
      <w:r>
        <w:rPr>
          <w:sz w:val="20"/>
        </w:rPr>
        <w:t>exigido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dichos</w:t>
      </w:r>
      <w:r>
        <w:rPr>
          <w:spacing w:val="-8"/>
          <w:sz w:val="20"/>
        </w:rPr>
        <w:t xml:space="preserve"> </w:t>
      </w:r>
      <w:r>
        <w:rPr>
          <w:sz w:val="20"/>
        </w:rPr>
        <w:t>alegatos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basen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marco</w:t>
      </w:r>
      <w:r>
        <w:rPr>
          <w:spacing w:val="-8"/>
          <w:sz w:val="20"/>
        </w:rPr>
        <w:t xml:space="preserve"> </w:t>
      </w:r>
      <w:r>
        <w:rPr>
          <w:sz w:val="20"/>
        </w:rPr>
        <w:t>fáctico</w:t>
      </w:r>
      <w:r>
        <w:rPr>
          <w:spacing w:val="-9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Informe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Fondo</w:t>
      </w:r>
      <w:hyperlink w:anchor="_bookmark43" w:history="1">
        <w:r>
          <w:rPr>
            <w:position w:val="7"/>
            <w:sz w:val="13"/>
          </w:rPr>
          <w:t>28</w:t>
        </w:r>
      </w:hyperlink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Sin embargo, esta Corte ha constatado que, en el escrito de solicitudes y argumentos del señor</w:t>
      </w:r>
      <w:r>
        <w:rPr>
          <w:spacing w:val="1"/>
          <w:sz w:val="20"/>
        </w:rPr>
        <w:t xml:space="preserve"> </w:t>
      </w:r>
      <w:r>
        <w:rPr>
          <w:sz w:val="20"/>
        </w:rPr>
        <w:t>Valenzuela, no citó ni presentó alegatos específicos respecto a la violación de los artículos 5 y 11</w:t>
      </w:r>
      <w:r>
        <w:rPr>
          <w:spacing w:val="-68"/>
          <w:sz w:val="20"/>
        </w:rPr>
        <w:t xml:space="preserve"> </w:t>
      </w:r>
      <w:r>
        <w:rPr>
          <w:sz w:val="20"/>
        </w:rPr>
        <w:t>de la Convención en el presente caso. Tampoco los señores Va</w:t>
      </w:r>
      <w:r>
        <w:rPr>
          <w:sz w:val="20"/>
        </w:rPr>
        <w:t>lenzuela y Díaz y la señora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 en su escrito de solicitudes y argumentos citaron el artículo 26, ni presentaron</w:t>
      </w:r>
      <w:r>
        <w:rPr>
          <w:spacing w:val="1"/>
          <w:sz w:val="20"/>
        </w:rPr>
        <w:t xml:space="preserve"> </w:t>
      </w:r>
      <w:r>
        <w:rPr>
          <w:sz w:val="20"/>
        </w:rPr>
        <w:t>argumentaciones para</w:t>
      </w:r>
      <w:r>
        <w:rPr>
          <w:spacing w:val="2"/>
          <w:sz w:val="20"/>
        </w:rPr>
        <w:t xml:space="preserve"> </w:t>
      </w:r>
      <w:r>
        <w:rPr>
          <w:sz w:val="20"/>
        </w:rPr>
        <w:t>sustentar su</w:t>
      </w:r>
      <w:r>
        <w:rPr>
          <w:spacing w:val="-1"/>
          <w:sz w:val="20"/>
        </w:rPr>
        <w:t xml:space="preserve"> </w:t>
      </w:r>
      <w:r>
        <w:rPr>
          <w:sz w:val="20"/>
        </w:rPr>
        <w:t>violación.</w:t>
      </w:r>
    </w:p>
    <w:p w14:paraId="74C5688A" w14:textId="77777777" w:rsidR="003841A9" w:rsidRDefault="00AC75D8">
      <w:pPr>
        <w:pStyle w:val="Textoindependiente"/>
        <w:spacing w:before="1"/>
        <w:rPr>
          <w:sz w:val="23"/>
        </w:rPr>
      </w:pPr>
      <w:r>
        <w:pict w14:anchorId="7AABB5E7">
          <v:rect id="docshape14" o:spid="_x0000_s2099" style="position:absolute;margin-left:62.4pt;margin-top:15.25pt;width:2in;height:.7pt;z-index:-15724032;mso-wrap-distance-left:0;mso-wrap-distance-right:0;mso-position-horizontal-relative:page" fillcolor="black" stroked="f">
            <w10:wrap type="topAndBottom" anchorx="page"/>
          </v:rect>
        </w:pict>
      </w:r>
    </w:p>
    <w:p w14:paraId="5448779C" w14:textId="77777777" w:rsidR="003841A9" w:rsidRDefault="00AC75D8">
      <w:pPr>
        <w:tabs>
          <w:tab w:val="left" w:pos="847"/>
        </w:tabs>
        <w:spacing w:before="100"/>
        <w:ind w:left="127" w:right="206"/>
        <w:rPr>
          <w:sz w:val="16"/>
        </w:rPr>
      </w:pPr>
      <w:bookmarkStart w:id="63" w:name="_bookmark43"/>
      <w:bookmarkEnd w:id="63"/>
      <w:r>
        <w:rPr>
          <w:sz w:val="16"/>
          <w:vertAlign w:val="superscript"/>
        </w:rPr>
        <w:t>28</w:t>
      </w:r>
      <w:r>
        <w:rPr>
          <w:sz w:val="16"/>
        </w:rPr>
        <w:tab/>
      </w:r>
      <w:r>
        <w:rPr>
          <w:i/>
          <w:sz w:val="16"/>
        </w:rPr>
        <w:t>Cfr. Caso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Familia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Pacheco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Tineo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Vs. Bolivia.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5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25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2013,</w:t>
      </w:r>
      <w:r>
        <w:rPr>
          <w:spacing w:val="-2"/>
          <w:sz w:val="16"/>
        </w:rPr>
        <w:t xml:space="preserve"> </w:t>
      </w:r>
      <w:r>
        <w:rPr>
          <w:sz w:val="16"/>
        </w:rPr>
        <w:t>párr. 22,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Garzón Guzmán 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Ecuador,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3"/>
          <w:sz w:val="16"/>
        </w:rPr>
        <w:t xml:space="preserve"> </w:t>
      </w:r>
      <w:r>
        <w:rPr>
          <w:sz w:val="16"/>
        </w:rPr>
        <w:t>22.</w:t>
      </w:r>
    </w:p>
    <w:p w14:paraId="7B2170B6" w14:textId="77777777" w:rsidR="003841A9" w:rsidRDefault="003841A9">
      <w:pPr>
        <w:rPr>
          <w:sz w:val="16"/>
        </w:rPr>
        <w:sectPr w:rsidR="003841A9">
          <w:footerReference w:type="default" r:id="rId10"/>
          <w:pgSz w:w="12240" w:h="15840"/>
          <w:pgMar w:top="1420" w:right="980" w:bottom="1140" w:left="1120" w:header="0" w:footer="951" w:gutter="0"/>
          <w:cols w:space="720"/>
        </w:sectPr>
      </w:pPr>
    </w:p>
    <w:p w14:paraId="4CEDFC8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71"/>
        <w:ind w:left="128" w:right="209" w:firstLine="0"/>
        <w:jc w:val="both"/>
        <w:rPr>
          <w:sz w:val="20"/>
        </w:rPr>
      </w:pPr>
      <w:r>
        <w:rPr>
          <w:sz w:val="20"/>
        </w:rPr>
        <w:lastRenderedPageBreak/>
        <w:t>Por lo tanto, la Corte encuentra que los alegatos del Estado, en relación con una indebida</w:t>
      </w:r>
      <w:r>
        <w:rPr>
          <w:spacing w:val="-68"/>
          <w:sz w:val="20"/>
        </w:rPr>
        <w:t xml:space="preserve"> </w:t>
      </w:r>
      <w:r>
        <w:rPr>
          <w:sz w:val="20"/>
        </w:rPr>
        <w:t>inclusión de los artículos 5, 11 y 26 de la Convención Americana en los referidos escritos de</w:t>
      </w:r>
      <w:r>
        <w:rPr>
          <w:spacing w:val="1"/>
          <w:sz w:val="20"/>
        </w:rPr>
        <w:t xml:space="preserve"> </w:t>
      </w:r>
      <w:r>
        <w:rPr>
          <w:sz w:val="20"/>
        </w:rPr>
        <w:t>solicitudes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argumentos,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son</w:t>
      </w:r>
      <w:r>
        <w:rPr>
          <w:spacing w:val="-14"/>
          <w:sz w:val="20"/>
        </w:rPr>
        <w:t xml:space="preserve"> </w:t>
      </w:r>
      <w:r>
        <w:rPr>
          <w:sz w:val="20"/>
        </w:rPr>
        <w:t>procedentes,</w:t>
      </w:r>
      <w:r>
        <w:rPr>
          <w:spacing w:val="-17"/>
          <w:sz w:val="20"/>
        </w:rPr>
        <w:t xml:space="preserve"> </w:t>
      </w:r>
      <w:r>
        <w:rPr>
          <w:sz w:val="20"/>
        </w:rPr>
        <w:t>sin</w:t>
      </w:r>
      <w:r>
        <w:rPr>
          <w:spacing w:val="-14"/>
          <w:sz w:val="20"/>
        </w:rPr>
        <w:t xml:space="preserve"> </w:t>
      </w:r>
      <w:r>
        <w:rPr>
          <w:sz w:val="20"/>
        </w:rPr>
        <w:t>perjuicio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consideraciones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realice</w:t>
      </w:r>
      <w:r>
        <w:rPr>
          <w:spacing w:val="-16"/>
          <w:sz w:val="20"/>
        </w:rPr>
        <w:t xml:space="preserve"> </w:t>
      </w:r>
      <w:r>
        <w:rPr>
          <w:sz w:val="20"/>
        </w:rPr>
        <w:t>este</w:t>
      </w:r>
      <w:r>
        <w:rPr>
          <w:spacing w:val="-68"/>
          <w:sz w:val="20"/>
        </w:rPr>
        <w:t xml:space="preserve"> </w:t>
      </w:r>
      <w:r>
        <w:rPr>
          <w:sz w:val="20"/>
        </w:rPr>
        <w:t>Tribunal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fondo.</w:t>
      </w:r>
    </w:p>
    <w:p w14:paraId="60FE0EE0" w14:textId="77777777" w:rsidR="003841A9" w:rsidRDefault="003841A9">
      <w:pPr>
        <w:pStyle w:val="Textoindependiente"/>
        <w:spacing w:before="11"/>
        <w:rPr>
          <w:sz w:val="19"/>
        </w:rPr>
      </w:pPr>
    </w:p>
    <w:p w14:paraId="0D8D91ED" w14:textId="77777777" w:rsidR="003841A9" w:rsidRDefault="00AC75D8">
      <w:pPr>
        <w:pStyle w:val="Ttulo3"/>
        <w:numPr>
          <w:ilvl w:val="1"/>
          <w:numId w:val="14"/>
        </w:numPr>
        <w:tabs>
          <w:tab w:val="left" w:pos="2287"/>
          <w:tab w:val="left" w:pos="2288"/>
        </w:tabs>
        <w:ind w:right="208" w:firstLine="21"/>
      </w:pPr>
      <w:bookmarkStart w:id="64" w:name="A.2._Sobre_la_alegada_indebida_inclusión"/>
      <w:bookmarkStart w:id="65" w:name="_bookmark44"/>
      <w:bookmarkEnd w:id="64"/>
      <w:bookmarkEnd w:id="65"/>
      <w:r>
        <w:t>Sobre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alegada</w:t>
      </w:r>
      <w:r>
        <w:rPr>
          <w:spacing w:val="-12"/>
        </w:rPr>
        <w:t xml:space="preserve"> </w:t>
      </w:r>
      <w:r>
        <w:t>indebida</w:t>
      </w:r>
      <w:r>
        <w:rPr>
          <w:spacing w:val="-13"/>
        </w:rPr>
        <w:t xml:space="preserve"> </w:t>
      </w:r>
      <w:r>
        <w:t>inclusión</w:t>
      </w:r>
      <w:r>
        <w:rPr>
          <w:spacing w:val="-1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hechos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alegatos</w:t>
      </w:r>
      <w:r>
        <w:rPr>
          <w:spacing w:val="-12"/>
        </w:rPr>
        <w:t xml:space="preserve"> </w:t>
      </w:r>
      <w:r>
        <w:t>propuestos</w:t>
      </w:r>
      <w:r>
        <w:rPr>
          <w:spacing w:val="-65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representación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Walter</w:t>
      </w:r>
      <w:r>
        <w:rPr>
          <w:spacing w:val="-1"/>
        </w:rPr>
        <w:t xml:space="preserve"> </w:t>
      </w:r>
      <w:r>
        <w:t>Antonio Valenzuela</w:t>
      </w:r>
      <w:r>
        <w:rPr>
          <w:spacing w:val="-1"/>
        </w:rPr>
        <w:t xml:space="preserve"> </w:t>
      </w:r>
      <w:r>
        <w:t>Cerna</w:t>
      </w:r>
    </w:p>
    <w:p w14:paraId="0B23EFD1" w14:textId="77777777" w:rsidR="003841A9" w:rsidRDefault="003841A9">
      <w:pPr>
        <w:pStyle w:val="Textoindependiente"/>
        <w:spacing w:before="2"/>
        <w:rPr>
          <w:b/>
          <w:i/>
          <w:sz w:val="22"/>
        </w:rPr>
      </w:pPr>
    </w:p>
    <w:p w14:paraId="7CB3D9AC" w14:textId="77777777" w:rsidR="003841A9" w:rsidRDefault="00AC75D8">
      <w:pPr>
        <w:pStyle w:val="Prrafodelista"/>
        <w:numPr>
          <w:ilvl w:val="2"/>
          <w:numId w:val="14"/>
        </w:numPr>
        <w:tabs>
          <w:tab w:val="left" w:pos="2677"/>
        </w:tabs>
        <w:ind w:right="207" w:firstLine="0"/>
        <w:rPr>
          <w:b/>
          <w:i/>
          <w:sz w:val="20"/>
        </w:rPr>
      </w:pPr>
      <w:bookmarkStart w:id="66" w:name="A.2.1_Alegatos_del_Estado_y_observacione"/>
      <w:bookmarkEnd w:id="66"/>
      <w:r>
        <w:rPr>
          <w:b/>
          <w:i/>
          <w:sz w:val="20"/>
        </w:rPr>
        <w:t>Alegatos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del</w:t>
      </w:r>
      <w:r>
        <w:rPr>
          <w:b/>
          <w:i/>
          <w:spacing w:val="49"/>
          <w:sz w:val="20"/>
        </w:rPr>
        <w:t xml:space="preserve"> </w:t>
      </w:r>
      <w:r>
        <w:rPr>
          <w:b/>
          <w:i/>
          <w:sz w:val="20"/>
        </w:rPr>
        <w:t>Estado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y</w:t>
      </w:r>
      <w:r>
        <w:rPr>
          <w:b/>
          <w:i/>
          <w:spacing w:val="51"/>
          <w:sz w:val="20"/>
        </w:rPr>
        <w:t xml:space="preserve"> </w:t>
      </w:r>
      <w:r>
        <w:rPr>
          <w:b/>
          <w:i/>
          <w:sz w:val="20"/>
        </w:rPr>
        <w:t>observaciones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la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Comisión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y</w:t>
      </w:r>
      <w:r>
        <w:rPr>
          <w:b/>
          <w:i/>
          <w:spacing w:val="50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51"/>
          <w:sz w:val="20"/>
        </w:rPr>
        <w:t xml:space="preserve"> </w:t>
      </w:r>
      <w:r>
        <w:rPr>
          <w:b/>
          <w:i/>
          <w:sz w:val="20"/>
        </w:rPr>
        <w:t>los</w:t>
      </w:r>
      <w:r>
        <w:rPr>
          <w:b/>
          <w:i/>
          <w:spacing w:val="-66"/>
          <w:sz w:val="20"/>
        </w:rPr>
        <w:t xml:space="preserve"> </w:t>
      </w:r>
      <w:r>
        <w:rPr>
          <w:b/>
          <w:i/>
          <w:sz w:val="20"/>
        </w:rPr>
        <w:t>representantes</w:t>
      </w:r>
    </w:p>
    <w:p w14:paraId="1AB296E5" w14:textId="77777777" w:rsidR="003841A9" w:rsidRDefault="003841A9">
      <w:pPr>
        <w:pStyle w:val="Textoindependiente"/>
        <w:spacing w:before="1"/>
        <w:rPr>
          <w:b/>
          <w:i/>
        </w:rPr>
      </w:pPr>
    </w:p>
    <w:p w14:paraId="505388F6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7" w:hanging="1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indicó que las presuntas víctimas no pueden proponer hechos nuevos distintos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presentados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Informe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Fondo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señaló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Comisión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consideró</w:t>
      </w:r>
      <w:r>
        <w:rPr>
          <w:spacing w:val="-68"/>
          <w:sz w:val="20"/>
        </w:rPr>
        <w:t xml:space="preserve"> </w:t>
      </w:r>
      <w:r>
        <w:rPr>
          <w:sz w:val="20"/>
        </w:rPr>
        <w:t>dentro del marco fáctico lo relativo a la aplicación retroactiva de la Constitución Política del Perú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1993</w:t>
      </w:r>
      <w:r>
        <w:rPr>
          <w:spacing w:val="2"/>
          <w:sz w:val="20"/>
        </w:rPr>
        <w:t xml:space="preserve"> </w:t>
      </w:r>
      <w:r>
        <w:rPr>
          <w:sz w:val="20"/>
        </w:rPr>
        <w:t>en relación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señor</w:t>
      </w:r>
      <w:r>
        <w:rPr>
          <w:spacing w:val="-2"/>
          <w:sz w:val="20"/>
        </w:rPr>
        <w:t xml:space="preserve"> </w:t>
      </w:r>
      <w:r>
        <w:rPr>
          <w:sz w:val="20"/>
        </w:rPr>
        <w:t>Valenzuela</w:t>
      </w:r>
      <w:r>
        <w:rPr>
          <w:spacing w:val="2"/>
          <w:sz w:val="20"/>
        </w:rPr>
        <w:t xml:space="preserve"> </w:t>
      </w:r>
      <w:r>
        <w:rPr>
          <w:sz w:val="20"/>
        </w:rPr>
        <w:t>Cerna.</w:t>
      </w:r>
    </w:p>
    <w:p w14:paraId="2FBA20EE" w14:textId="77777777" w:rsidR="003841A9" w:rsidRDefault="003841A9">
      <w:pPr>
        <w:pStyle w:val="Textoindependiente"/>
        <w:spacing w:before="11"/>
        <w:rPr>
          <w:sz w:val="19"/>
        </w:rPr>
      </w:pPr>
    </w:p>
    <w:p w14:paraId="128E22F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7" w:hanging="1"/>
        <w:jc w:val="both"/>
        <w:rPr>
          <w:sz w:val="20"/>
        </w:rPr>
      </w:pPr>
      <w:r>
        <w:rPr>
          <w:sz w:val="20"/>
        </w:rPr>
        <w:t xml:space="preserve">Los </w:t>
      </w:r>
      <w:r>
        <w:rPr>
          <w:b/>
          <w:i/>
          <w:sz w:val="20"/>
        </w:rPr>
        <w:t xml:space="preserve">representantes </w:t>
      </w:r>
      <w:r>
        <w:rPr>
          <w:b/>
          <w:sz w:val="20"/>
        </w:rPr>
        <w:t xml:space="preserve">del señor Valenzuela Cerna </w:t>
      </w:r>
      <w:r>
        <w:rPr>
          <w:sz w:val="20"/>
        </w:rPr>
        <w:t>señalaron que el Estado confunde la</w:t>
      </w:r>
      <w:r>
        <w:rPr>
          <w:spacing w:val="1"/>
          <w:sz w:val="20"/>
        </w:rPr>
        <w:t xml:space="preserve"> </w:t>
      </w:r>
      <w:r>
        <w:rPr>
          <w:sz w:val="20"/>
        </w:rPr>
        <w:t>contextualización detall</w:t>
      </w:r>
      <w:r>
        <w:rPr>
          <w:sz w:val="20"/>
        </w:rPr>
        <w:t>ada de los hechos, con la inclusión de hechos nuevos. En ese sentido,</w:t>
      </w:r>
      <w:r>
        <w:rPr>
          <w:spacing w:val="1"/>
          <w:sz w:val="20"/>
        </w:rPr>
        <w:t xml:space="preserve"> </w:t>
      </w:r>
      <w:r>
        <w:rPr>
          <w:sz w:val="20"/>
        </w:rPr>
        <w:t>indicaron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determinar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última</w:t>
      </w:r>
      <w:r>
        <w:rPr>
          <w:spacing w:val="-3"/>
          <w:sz w:val="20"/>
        </w:rPr>
        <w:t xml:space="preserve"> </w:t>
      </w:r>
      <w:r>
        <w:rPr>
          <w:sz w:val="20"/>
        </w:rPr>
        <w:t>instancia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plataforma fáctica.</w:t>
      </w:r>
    </w:p>
    <w:p w14:paraId="71DFB1F8" w14:textId="77777777" w:rsidR="003841A9" w:rsidRDefault="003841A9">
      <w:pPr>
        <w:pStyle w:val="Textoindependiente"/>
      </w:pPr>
    </w:p>
    <w:p w14:paraId="2DBB744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5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señaló que el marco fáctico del proceso se encuentra constituido por los</w:t>
      </w:r>
      <w:r>
        <w:rPr>
          <w:spacing w:val="1"/>
          <w:sz w:val="20"/>
        </w:rPr>
        <w:t xml:space="preserve"> </w:t>
      </w:r>
      <w:r>
        <w:rPr>
          <w:sz w:val="20"/>
        </w:rPr>
        <w:t>hechos d</w:t>
      </w:r>
      <w:r>
        <w:rPr>
          <w:sz w:val="20"/>
        </w:rPr>
        <w:t>el Informe de Fondo, se pueden exponer aquellos que permitan explicar, aclarar o</w:t>
      </w:r>
      <w:r>
        <w:rPr>
          <w:spacing w:val="1"/>
          <w:sz w:val="20"/>
        </w:rPr>
        <w:t xml:space="preserve"> </w:t>
      </w:r>
      <w:r>
        <w:rPr>
          <w:sz w:val="20"/>
        </w:rPr>
        <w:t>desestimar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hayan</w:t>
      </w:r>
      <w:r>
        <w:rPr>
          <w:spacing w:val="-7"/>
          <w:sz w:val="20"/>
        </w:rPr>
        <w:t xml:space="preserve"> </w:t>
      </w:r>
      <w:r>
        <w:rPr>
          <w:sz w:val="20"/>
        </w:rPr>
        <w:t>sido</w:t>
      </w:r>
      <w:r>
        <w:rPr>
          <w:spacing w:val="-7"/>
          <w:sz w:val="20"/>
        </w:rPr>
        <w:t xml:space="preserve"> </w:t>
      </w:r>
      <w:r>
        <w:rPr>
          <w:sz w:val="20"/>
        </w:rPr>
        <w:t>mencionados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mismo.</w:t>
      </w:r>
      <w:r>
        <w:rPr>
          <w:spacing w:val="-6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perjuicio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anterior,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Comisión</w:t>
      </w:r>
      <w:r>
        <w:rPr>
          <w:spacing w:val="-68"/>
          <w:sz w:val="20"/>
        </w:rPr>
        <w:t xml:space="preserve"> </w:t>
      </w:r>
      <w:r>
        <w:rPr>
          <w:sz w:val="20"/>
        </w:rPr>
        <w:t>subrayó que si consta en las determinaciones fácticas que el 1 de junio de 2002 el Consejo</w:t>
      </w:r>
      <w:r>
        <w:rPr>
          <w:spacing w:val="1"/>
          <w:sz w:val="20"/>
        </w:rPr>
        <w:t xml:space="preserve"> </w:t>
      </w:r>
      <w:r>
        <w:rPr>
          <w:sz w:val="20"/>
        </w:rPr>
        <w:t>Nacional de la Magistratura convocó al señor Valenzuela Cerna al proceso de evaluación 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ratificación. Si bien en las determinaciones fácticas no se refleja expresam</w:t>
      </w:r>
      <w:r>
        <w:rPr>
          <w:sz w:val="20"/>
        </w:rPr>
        <w:t>ente el alegato de la</w:t>
      </w:r>
      <w:r>
        <w:rPr>
          <w:spacing w:val="1"/>
          <w:sz w:val="20"/>
        </w:rPr>
        <w:t xml:space="preserve"> </w:t>
      </w:r>
      <w:r>
        <w:rPr>
          <w:sz w:val="20"/>
        </w:rPr>
        <w:t>parte peticionaria respecto de que su carrera estaba regulada por la Constitución de 1979, este</w:t>
      </w:r>
      <w:r>
        <w:rPr>
          <w:spacing w:val="1"/>
          <w:sz w:val="20"/>
        </w:rPr>
        <w:t xml:space="preserve"> </w:t>
      </w:r>
      <w:r>
        <w:rPr>
          <w:sz w:val="20"/>
        </w:rPr>
        <w:t>es un hecho o alegato complementario en la medida en que no se refiere a un hecho nuevo, sino</w:t>
      </w:r>
      <w:r>
        <w:rPr>
          <w:spacing w:val="-68"/>
          <w:sz w:val="20"/>
        </w:rPr>
        <w:t xml:space="preserve"> </w:t>
      </w:r>
      <w:r>
        <w:rPr>
          <w:sz w:val="20"/>
        </w:rPr>
        <w:t>indica las condiciones en las que fue convoc</w:t>
      </w:r>
      <w:r>
        <w:rPr>
          <w:sz w:val="20"/>
        </w:rPr>
        <w:t>ado al proceso de evaluación y ratificación. Por otra</w:t>
      </w:r>
      <w:r>
        <w:rPr>
          <w:spacing w:val="1"/>
          <w:sz w:val="20"/>
        </w:rPr>
        <w:t xml:space="preserve"> </w:t>
      </w:r>
      <w:r>
        <w:rPr>
          <w:sz w:val="20"/>
        </w:rPr>
        <w:t>parte,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cuanto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alegato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Estado</w:t>
      </w:r>
      <w:r>
        <w:rPr>
          <w:spacing w:val="-8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Informe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Fondo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analiza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68"/>
          <w:sz w:val="20"/>
        </w:rPr>
        <w:t xml:space="preserve"> </w:t>
      </w:r>
      <w:r>
        <w:rPr>
          <w:sz w:val="20"/>
        </w:rPr>
        <w:t>retroactiva de la Constitución Política en el caso de Walter Valenzuela Cerna, al respecto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Comisión </w:t>
      </w:r>
      <w:r>
        <w:rPr>
          <w:sz w:val="20"/>
        </w:rPr>
        <w:t>manifestó que esto no se relaciona con los hechos, sino con la valoración del derecho a</w:t>
      </w:r>
      <w:r>
        <w:rPr>
          <w:spacing w:val="-68"/>
          <w:sz w:val="20"/>
        </w:rPr>
        <w:t xml:space="preserve"> </w:t>
      </w:r>
      <w:r>
        <w:rPr>
          <w:sz w:val="20"/>
        </w:rPr>
        <w:t>la luz de los mismos, y como se indicó, las presuntas víctimas y sus representantes pueden</w:t>
      </w:r>
      <w:r>
        <w:rPr>
          <w:spacing w:val="1"/>
          <w:sz w:val="20"/>
        </w:rPr>
        <w:t xml:space="preserve"> </w:t>
      </w:r>
      <w:r>
        <w:rPr>
          <w:sz w:val="20"/>
        </w:rPr>
        <w:t>presentar</w:t>
      </w:r>
      <w:r>
        <w:rPr>
          <w:spacing w:val="-1"/>
          <w:sz w:val="20"/>
        </w:rPr>
        <w:t xml:space="preserve"> </w:t>
      </w:r>
      <w:r>
        <w:rPr>
          <w:sz w:val="20"/>
        </w:rPr>
        <w:t>alegatos</w:t>
      </w:r>
      <w:r>
        <w:rPr>
          <w:spacing w:val="-3"/>
          <w:sz w:val="20"/>
        </w:rPr>
        <w:t xml:space="preserve"> </w:t>
      </w:r>
      <w:r>
        <w:rPr>
          <w:sz w:val="20"/>
        </w:rPr>
        <w:t>distintos</w:t>
      </w:r>
      <w:r>
        <w:rPr>
          <w:spacing w:val="-3"/>
          <w:sz w:val="20"/>
        </w:rPr>
        <w:t xml:space="preserve"> </w:t>
      </w:r>
      <w:r>
        <w:rPr>
          <w:sz w:val="20"/>
        </w:rPr>
        <w:t>siempre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sujeten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marco</w:t>
      </w:r>
      <w:r>
        <w:rPr>
          <w:spacing w:val="-1"/>
          <w:sz w:val="20"/>
        </w:rPr>
        <w:t xml:space="preserve"> </w:t>
      </w:r>
      <w:r>
        <w:rPr>
          <w:sz w:val="20"/>
        </w:rPr>
        <w:t>fáctico</w:t>
      </w:r>
      <w:r>
        <w:rPr>
          <w:spacing w:val="-2"/>
          <w:sz w:val="20"/>
        </w:rPr>
        <w:t xml:space="preserve"> </w:t>
      </w:r>
      <w:r>
        <w:rPr>
          <w:sz w:val="20"/>
        </w:rPr>
        <w:t>determinado.</w:t>
      </w:r>
    </w:p>
    <w:p w14:paraId="0B697588" w14:textId="77777777" w:rsidR="003841A9" w:rsidRDefault="003841A9">
      <w:pPr>
        <w:pStyle w:val="Textoindependiente"/>
      </w:pPr>
    </w:p>
    <w:p w14:paraId="67CEA7CA" w14:textId="77777777" w:rsidR="003841A9" w:rsidRDefault="00AC75D8">
      <w:pPr>
        <w:pStyle w:val="Ttulo3"/>
        <w:numPr>
          <w:ilvl w:val="2"/>
          <w:numId w:val="14"/>
        </w:numPr>
        <w:tabs>
          <w:tab w:val="left" w:pos="2622"/>
        </w:tabs>
        <w:ind w:left="2621" w:hanging="651"/>
      </w:pPr>
      <w:bookmarkStart w:id="67" w:name="A.2.2_Consideraciones_de_la_Corte"/>
      <w:bookmarkEnd w:id="67"/>
      <w:r>
        <w:t>Consideraciones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Corte</w:t>
      </w:r>
    </w:p>
    <w:p w14:paraId="7E07D1DC" w14:textId="77777777" w:rsidR="003841A9" w:rsidRDefault="003841A9">
      <w:pPr>
        <w:pStyle w:val="Textoindependiente"/>
        <w:spacing w:before="1"/>
        <w:rPr>
          <w:b/>
          <w:i/>
        </w:rPr>
      </w:pPr>
    </w:p>
    <w:p w14:paraId="0D0AF131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3" w:firstLine="0"/>
        <w:jc w:val="both"/>
        <w:rPr>
          <w:sz w:val="20"/>
        </w:rPr>
      </w:pPr>
      <w:r>
        <w:rPr>
          <w:w w:val="95"/>
          <w:sz w:val="20"/>
        </w:rPr>
        <w:t>En lo que se refiere a la indebida inclusión de hecho</w:t>
      </w:r>
      <w:r>
        <w:rPr>
          <w:w w:val="95"/>
          <w:sz w:val="20"/>
        </w:rPr>
        <w:t>s y alegatos relacionados con la alegada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aplicación retroactiva de la Constitución de 1993 en el escrito de solicitudes y argumentos del</w:t>
      </w:r>
      <w:r>
        <w:rPr>
          <w:spacing w:val="1"/>
          <w:sz w:val="20"/>
        </w:rPr>
        <w:t xml:space="preserve"> </w:t>
      </w:r>
      <w:r>
        <w:rPr>
          <w:sz w:val="20"/>
        </w:rPr>
        <w:t>señor Valenzuela, la Corte recuerda que, si bien se exige que los alegatos se basen en el marco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fáctico establecido en </w:t>
      </w:r>
      <w:r>
        <w:rPr>
          <w:sz w:val="20"/>
        </w:rPr>
        <w:t>el Informe de Fondo, también ha señalado que se pueden exponer hechos</w:t>
      </w:r>
      <w:r>
        <w:rPr>
          <w:spacing w:val="1"/>
          <w:sz w:val="20"/>
        </w:rPr>
        <w:t xml:space="preserve"> </w:t>
      </w:r>
      <w:r>
        <w:rPr>
          <w:sz w:val="20"/>
        </w:rPr>
        <w:t>que permitan explicar, aclarar o desestimar los que hayan sido mencionados en el Informe de</w:t>
      </w:r>
      <w:r>
        <w:rPr>
          <w:spacing w:val="1"/>
          <w:sz w:val="20"/>
        </w:rPr>
        <w:t xml:space="preserve"> </w:t>
      </w:r>
      <w:r>
        <w:rPr>
          <w:sz w:val="20"/>
        </w:rPr>
        <w:t>Fondo</w:t>
      </w:r>
      <w:hyperlink w:anchor="_bookmark45" w:history="1">
        <w:r>
          <w:rPr>
            <w:position w:val="7"/>
            <w:sz w:val="13"/>
          </w:rPr>
          <w:t>29</w:t>
        </w:r>
      </w:hyperlink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Al</w:t>
      </w:r>
      <w:r>
        <w:rPr>
          <w:spacing w:val="7"/>
          <w:sz w:val="20"/>
        </w:rPr>
        <w:t xml:space="preserve"> </w:t>
      </w:r>
      <w:r>
        <w:rPr>
          <w:sz w:val="20"/>
        </w:rPr>
        <w:t>respecto,</w:t>
      </w:r>
      <w:r>
        <w:rPr>
          <w:spacing w:val="8"/>
          <w:sz w:val="20"/>
        </w:rPr>
        <w:t xml:space="preserve"> </w:t>
      </w:r>
      <w:r>
        <w:rPr>
          <w:sz w:val="20"/>
        </w:rPr>
        <w:t>en</w:t>
      </w:r>
      <w:r>
        <w:rPr>
          <w:spacing w:val="8"/>
          <w:sz w:val="20"/>
        </w:rPr>
        <w:t xml:space="preserve"> </w:t>
      </w:r>
      <w:r>
        <w:rPr>
          <w:sz w:val="20"/>
        </w:rPr>
        <w:t>el</w:t>
      </w:r>
      <w:r>
        <w:rPr>
          <w:spacing w:val="7"/>
          <w:sz w:val="20"/>
        </w:rPr>
        <w:t xml:space="preserve"> </w:t>
      </w:r>
      <w:r>
        <w:rPr>
          <w:sz w:val="20"/>
        </w:rPr>
        <w:t>Informe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Fondo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7"/>
          <w:sz w:val="20"/>
        </w:rPr>
        <w:t xml:space="preserve"> </w:t>
      </w:r>
      <w:r>
        <w:rPr>
          <w:sz w:val="20"/>
        </w:rPr>
        <w:t>Comisión</w:t>
      </w:r>
      <w:r>
        <w:rPr>
          <w:spacing w:val="8"/>
          <w:sz w:val="20"/>
        </w:rPr>
        <w:t xml:space="preserve"> </w:t>
      </w:r>
      <w:r>
        <w:rPr>
          <w:sz w:val="20"/>
        </w:rPr>
        <w:t>específicamente</w:t>
      </w:r>
      <w:r>
        <w:rPr>
          <w:spacing w:val="5"/>
          <w:sz w:val="20"/>
        </w:rPr>
        <w:t xml:space="preserve"> </w:t>
      </w:r>
      <w:r>
        <w:rPr>
          <w:sz w:val="20"/>
        </w:rPr>
        <w:t>se</w:t>
      </w:r>
      <w:r>
        <w:rPr>
          <w:spacing w:val="5"/>
          <w:sz w:val="20"/>
        </w:rPr>
        <w:t xml:space="preserve"> </w:t>
      </w:r>
      <w:r>
        <w:rPr>
          <w:sz w:val="20"/>
        </w:rPr>
        <w:t>hace</w:t>
      </w:r>
      <w:r>
        <w:rPr>
          <w:spacing w:val="8"/>
          <w:sz w:val="20"/>
        </w:rPr>
        <w:t xml:space="preserve"> </w:t>
      </w:r>
      <w:r>
        <w:rPr>
          <w:sz w:val="20"/>
        </w:rPr>
        <w:t>referencia</w:t>
      </w:r>
      <w:r>
        <w:rPr>
          <w:spacing w:val="-68"/>
          <w:sz w:val="20"/>
        </w:rPr>
        <w:t xml:space="preserve"> </w:t>
      </w:r>
      <w:r>
        <w:rPr>
          <w:sz w:val="20"/>
        </w:rPr>
        <w:t>a que “ingresó a la carrera judicial como Juez del Tercer Juzgado de Paz Letrado de Surco y</w:t>
      </w:r>
      <w:r>
        <w:rPr>
          <w:spacing w:val="1"/>
          <w:sz w:val="20"/>
        </w:rPr>
        <w:t xml:space="preserve"> </w:t>
      </w:r>
      <w:r>
        <w:rPr>
          <w:sz w:val="20"/>
        </w:rPr>
        <w:t>Surquillo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10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enero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1985,</w:t>
      </w:r>
      <w:r>
        <w:rPr>
          <w:spacing w:val="-11"/>
          <w:sz w:val="20"/>
        </w:rPr>
        <w:t xml:space="preserve"> </w:t>
      </w:r>
      <w:r>
        <w:rPr>
          <w:sz w:val="20"/>
        </w:rPr>
        <w:t>bajo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vigencia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9"/>
          <w:sz w:val="20"/>
        </w:rPr>
        <w:t xml:space="preserve"> </w:t>
      </w:r>
      <w:r>
        <w:rPr>
          <w:sz w:val="20"/>
        </w:rPr>
        <w:t>Política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Perú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año</w:t>
      </w:r>
      <w:r>
        <w:rPr>
          <w:spacing w:val="-11"/>
          <w:sz w:val="20"/>
        </w:rPr>
        <w:t xml:space="preserve"> </w:t>
      </w:r>
      <w:r>
        <w:rPr>
          <w:sz w:val="20"/>
        </w:rPr>
        <w:t>1979,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que en su artículo </w:t>
      </w:r>
      <w:r>
        <w:rPr>
          <w:sz w:val="20"/>
        </w:rPr>
        <w:t>242, inciso 2º, garantizaba su permanencia en el servicio hasta los 70 años”.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lo</w:t>
      </w:r>
      <w:r>
        <w:rPr>
          <w:spacing w:val="-14"/>
          <w:sz w:val="20"/>
        </w:rPr>
        <w:t xml:space="preserve"> </w:t>
      </w:r>
      <w:r>
        <w:rPr>
          <w:sz w:val="20"/>
        </w:rPr>
        <w:t>anterior,</w:t>
      </w:r>
      <w:r>
        <w:rPr>
          <w:spacing w:val="-12"/>
          <w:sz w:val="20"/>
        </w:rPr>
        <w:t xml:space="preserve"> </w:t>
      </w:r>
      <w:r>
        <w:rPr>
          <w:sz w:val="20"/>
        </w:rPr>
        <w:t>este</w:t>
      </w:r>
      <w:r>
        <w:rPr>
          <w:spacing w:val="-15"/>
          <w:sz w:val="20"/>
        </w:rPr>
        <w:t xml:space="preserve"> </w:t>
      </w:r>
      <w:r>
        <w:rPr>
          <w:sz w:val="20"/>
        </w:rPr>
        <w:t>Tribunal</w:t>
      </w:r>
      <w:r>
        <w:rPr>
          <w:spacing w:val="-12"/>
          <w:sz w:val="20"/>
        </w:rPr>
        <w:t xml:space="preserve"> </w:t>
      </w:r>
      <w:r>
        <w:rPr>
          <w:sz w:val="20"/>
        </w:rPr>
        <w:t>concluye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determinaciones</w:t>
      </w:r>
      <w:r>
        <w:rPr>
          <w:spacing w:val="-14"/>
          <w:sz w:val="20"/>
        </w:rPr>
        <w:t xml:space="preserve"> </w:t>
      </w:r>
      <w:r>
        <w:rPr>
          <w:sz w:val="20"/>
        </w:rPr>
        <w:t>fácticas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refleja</w:t>
      </w:r>
      <w:r>
        <w:rPr>
          <w:spacing w:val="-11"/>
          <w:sz w:val="20"/>
        </w:rPr>
        <w:t xml:space="preserve"> </w:t>
      </w:r>
      <w:r>
        <w:rPr>
          <w:sz w:val="20"/>
        </w:rPr>
        <w:t>expresamente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señor</w:t>
      </w:r>
      <w:r>
        <w:rPr>
          <w:spacing w:val="-12"/>
          <w:sz w:val="20"/>
        </w:rPr>
        <w:t xml:space="preserve"> </w:t>
      </w:r>
      <w:r>
        <w:rPr>
          <w:sz w:val="20"/>
        </w:rPr>
        <w:t>Valenzuela</w:t>
      </w:r>
      <w:r>
        <w:rPr>
          <w:spacing w:val="-8"/>
          <w:sz w:val="20"/>
        </w:rPr>
        <w:t xml:space="preserve"> </w:t>
      </w:r>
      <w:r>
        <w:rPr>
          <w:sz w:val="20"/>
        </w:rPr>
        <w:t>estaba</w:t>
      </w:r>
      <w:r>
        <w:rPr>
          <w:spacing w:val="-11"/>
          <w:sz w:val="20"/>
        </w:rPr>
        <w:t xml:space="preserve"> </w:t>
      </w:r>
      <w:r>
        <w:rPr>
          <w:sz w:val="20"/>
        </w:rPr>
        <w:t>vinculado</w:t>
      </w:r>
      <w:r>
        <w:rPr>
          <w:spacing w:val="-14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Poder</w:t>
      </w:r>
      <w:r>
        <w:rPr>
          <w:spacing w:val="-12"/>
          <w:sz w:val="20"/>
        </w:rPr>
        <w:t xml:space="preserve"> </w:t>
      </w:r>
      <w:r>
        <w:rPr>
          <w:sz w:val="20"/>
        </w:rPr>
        <w:t>Judicial</w:t>
      </w:r>
      <w:r>
        <w:rPr>
          <w:spacing w:val="-13"/>
          <w:sz w:val="20"/>
        </w:rPr>
        <w:t xml:space="preserve"> </w:t>
      </w:r>
      <w:r>
        <w:rPr>
          <w:sz w:val="20"/>
        </w:rPr>
        <w:t>desde</w:t>
      </w:r>
      <w:r>
        <w:rPr>
          <w:spacing w:val="-15"/>
          <w:sz w:val="20"/>
        </w:rPr>
        <w:t xml:space="preserve"> </w:t>
      </w:r>
      <w:r>
        <w:rPr>
          <w:sz w:val="20"/>
        </w:rPr>
        <w:t>1985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incluso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hace</w:t>
      </w:r>
      <w:r>
        <w:rPr>
          <w:spacing w:val="-12"/>
          <w:sz w:val="20"/>
        </w:rPr>
        <w:t xml:space="preserve"> </w:t>
      </w:r>
      <w:r>
        <w:rPr>
          <w:sz w:val="20"/>
        </w:rPr>
        <w:t>referencia</w:t>
      </w:r>
      <w:r>
        <w:rPr>
          <w:spacing w:val="-68"/>
          <w:sz w:val="20"/>
        </w:rPr>
        <w:t xml:space="preserve"> </w:t>
      </w:r>
      <w:r>
        <w:rPr>
          <w:sz w:val="20"/>
        </w:rPr>
        <w:t>al alegato de la parte peticionaria respecto de que su carrera estaba regulada por la Constitución</w:t>
      </w:r>
      <w:r>
        <w:rPr>
          <w:spacing w:val="-68"/>
          <w:sz w:val="20"/>
        </w:rPr>
        <w:t xml:space="preserve"> </w:t>
      </w:r>
      <w:r>
        <w:rPr>
          <w:sz w:val="20"/>
        </w:rPr>
        <w:t>de 1979. Por otra parte, en cuanto al alegato del Estado respecto a que el Informe de Fondo no</w:t>
      </w:r>
      <w:r>
        <w:rPr>
          <w:spacing w:val="1"/>
          <w:sz w:val="20"/>
        </w:rPr>
        <w:t xml:space="preserve"> </w:t>
      </w:r>
      <w:r>
        <w:rPr>
          <w:sz w:val="20"/>
        </w:rPr>
        <w:t>analiza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2"/>
          <w:sz w:val="20"/>
        </w:rPr>
        <w:t xml:space="preserve"> </w:t>
      </w:r>
      <w:r>
        <w:rPr>
          <w:sz w:val="20"/>
        </w:rPr>
        <w:t>retroactiva</w:t>
      </w:r>
      <w:r>
        <w:rPr>
          <w:spacing w:val="-13"/>
          <w:sz w:val="20"/>
        </w:rPr>
        <w:t xml:space="preserve"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4"/>
          <w:sz w:val="20"/>
        </w:rPr>
        <w:t xml:space="preserve"> </w:t>
      </w:r>
      <w:r>
        <w:rPr>
          <w:sz w:val="20"/>
        </w:rPr>
        <w:t>Política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1993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caso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Walter</w:t>
      </w:r>
      <w:r>
        <w:rPr>
          <w:spacing w:val="-15"/>
          <w:sz w:val="20"/>
        </w:rPr>
        <w:t xml:space="preserve"> </w:t>
      </w:r>
      <w:r>
        <w:rPr>
          <w:sz w:val="20"/>
        </w:rPr>
        <w:t>Valenzuela</w:t>
      </w:r>
    </w:p>
    <w:p w14:paraId="77D39979" w14:textId="77777777" w:rsidR="003841A9" w:rsidRDefault="003841A9">
      <w:pPr>
        <w:pStyle w:val="Textoindependiente"/>
        <w:spacing w:before="1"/>
        <w:rPr>
          <w:sz w:val="16"/>
        </w:rPr>
      </w:pPr>
    </w:p>
    <w:p w14:paraId="0BB3AB66" w14:textId="77777777" w:rsidR="003841A9" w:rsidRDefault="00AC75D8">
      <w:pPr>
        <w:tabs>
          <w:tab w:val="left" w:pos="847"/>
        </w:tabs>
        <w:spacing w:before="101" w:line="252" w:lineRule="auto"/>
        <w:ind w:left="127" w:right="208"/>
        <w:rPr>
          <w:sz w:val="16"/>
        </w:rPr>
      </w:pPr>
      <w:bookmarkStart w:id="68" w:name="_bookmark45"/>
      <w:bookmarkEnd w:id="68"/>
      <w:r>
        <w:rPr>
          <w:rFonts w:ascii="Calibri" w:hAnsi="Calibri"/>
          <w:position w:val="5"/>
          <w:sz w:val="10"/>
        </w:rPr>
        <w:t>29</w:t>
      </w:r>
      <w:r>
        <w:rPr>
          <w:rFonts w:ascii="Calibri" w:hAnsi="Calibri"/>
          <w:position w:val="5"/>
          <w:sz w:val="10"/>
        </w:rPr>
        <w:tab/>
      </w:r>
      <w:r>
        <w:rPr>
          <w:i/>
          <w:sz w:val="16"/>
        </w:rPr>
        <w:t>Cfr.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“Cinco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Pensionistas”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25"/>
          <w:sz w:val="16"/>
        </w:rPr>
        <w:t xml:space="preserve"> </w:t>
      </w:r>
      <w:r>
        <w:rPr>
          <w:sz w:val="16"/>
        </w:rPr>
        <w:t>párr.</w:t>
      </w:r>
      <w:r>
        <w:rPr>
          <w:spacing w:val="23"/>
          <w:sz w:val="16"/>
        </w:rPr>
        <w:t xml:space="preserve"> </w:t>
      </w:r>
      <w:r>
        <w:rPr>
          <w:sz w:val="16"/>
        </w:rPr>
        <w:t>153,</w:t>
      </w:r>
      <w:r>
        <w:rPr>
          <w:spacing w:val="23"/>
          <w:sz w:val="16"/>
        </w:rPr>
        <w:t xml:space="preserve"> </w:t>
      </w:r>
      <w:r>
        <w:rPr>
          <w:sz w:val="16"/>
        </w:rPr>
        <w:t>y</w:t>
      </w:r>
      <w:r>
        <w:rPr>
          <w:spacing w:val="2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Bedoya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Lima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otra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Colombia.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 de</w:t>
      </w:r>
      <w:r>
        <w:rPr>
          <w:spacing w:val="-1"/>
          <w:sz w:val="16"/>
        </w:rPr>
        <w:t xml:space="preserve"> </w:t>
      </w:r>
      <w:r>
        <w:rPr>
          <w:sz w:val="16"/>
        </w:rPr>
        <w:t>26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agosto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431,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16.</w:t>
      </w:r>
    </w:p>
    <w:p w14:paraId="06C32606" w14:textId="77777777" w:rsidR="003841A9" w:rsidRDefault="003841A9">
      <w:pPr>
        <w:spacing w:line="252" w:lineRule="auto"/>
        <w:rPr>
          <w:sz w:val="16"/>
        </w:rPr>
        <w:sectPr w:rsidR="003841A9">
          <w:footerReference w:type="default" r:id="rId11"/>
          <w:pgSz w:w="12240" w:h="15840"/>
          <w:pgMar w:top="1420" w:right="980" w:bottom="1140" w:left="1120" w:header="0" w:footer="951" w:gutter="0"/>
          <w:cols w:space="720"/>
        </w:sectPr>
      </w:pPr>
    </w:p>
    <w:p w14:paraId="07966FFA" w14:textId="77777777" w:rsidR="003841A9" w:rsidRDefault="00AC75D8">
      <w:pPr>
        <w:pStyle w:val="Textoindependiente"/>
        <w:spacing w:before="88"/>
        <w:ind w:left="127" w:right="204"/>
        <w:jc w:val="both"/>
      </w:pPr>
      <w:r>
        <w:lastRenderedPageBreak/>
        <w:t>Cerna,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Corte</w:t>
      </w:r>
      <w:r>
        <w:rPr>
          <w:spacing w:val="-15"/>
        </w:rPr>
        <w:t xml:space="preserve"> </w:t>
      </w:r>
      <w:r>
        <w:t>reitera</w:t>
      </w:r>
      <w:r>
        <w:rPr>
          <w:spacing w:val="-12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presuntas</w:t>
      </w:r>
      <w:r>
        <w:rPr>
          <w:spacing w:val="-13"/>
        </w:rPr>
        <w:t xml:space="preserve"> </w:t>
      </w:r>
      <w:r>
        <w:t>víctimas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representantes</w:t>
      </w:r>
      <w:r>
        <w:rPr>
          <w:spacing w:val="-13"/>
        </w:rPr>
        <w:t xml:space="preserve"> </w:t>
      </w:r>
      <w:r>
        <w:t>pueden</w:t>
      </w:r>
      <w:r>
        <w:rPr>
          <w:spacing w:val="-13"/>
        </w:rPr>
        <w:t xml:space="preserve"> </w:t>
      </w:r>
      <w:r>
        <w:t>presentar</w:t>
      </w:r>
      <w:r>
        <w:rPr>
          <w:spacing w:val="-14"/>
        </w:rPr>
        <w:t xml:space="preserve"> </w:t>
      </w:r>
      <w:r>
        <w:t>alegatos</w:t>
      </w:r>
      <w:r>
        <w:rPr>
          <w:spacing w:val="-68"/>
        </w:rPr>
        <w:t xml:space="preserve"> </w:t>
      </w:r>
      <w:r>
        <w:t>relacionados</w:t>
      </w:r>
      <w:r>
        <w:rPr>
          <w:spacing w:val="-10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violación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derechos</w:t>
      </w:r>
      <w:r>
        <w:rPr>
          <w:spacing w:val="-9"/>
        </w:rPr>
        <w:t xml:space="preserve"> </w:t>
      </w:r>
      <w:r>
        <w:t>convencionales</w:t>
      </w:r>
      <w:r>
        <w:rPr>
          <w:spacing w:val="-7"/>
        </w:rPr>
        <w:t xml:space="preserve"> </w:t>
      </w:r>
      <w:r>
        <w:t>distintos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contenidos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Informe</w:t>
      </w:r>
      <w:r>
        <w:rPr>
          <w:spacing w:val="-9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 sujeten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marco</w:t>
      </w:r>
      <w:r>
        <w:rPr>
          <w:spacing w:val="-1"/>
        </w:rPr>
        <w:t xml:space="preserve"> </w:t>
      </w:r>
      <w:r>
        <w:t>fáctico</w:t>
      </w:r>
      <w:r>
        <w:rPr>
          <w:spacing w:val="3"/>
        </w:rPr>
        <w:t xml:space="preserve"> </w:t>
      </w:r>
      <w:r>
        <w:t>determinado</w:t>
      </w:r>
      <w:r>
        <w:rPr>
          <w:spacing w:val="-1"/>
        </w:rPr>
        <w:t xml:space="preserve"> </w:t>
      </w:r>
      <w:r>
        <w:t>en este.</w:t>
      </w:r>
    </w:p>
    <w:p w14:paraId="31527B59" w14:textId="77777777" w:rsidR="003841A9" w:rsidRDefault="003841A9">
      <w:pPr>
        <w:pStyle w:val="Textoindependiente"/>
      </w:pPr>
    </w:p>
    <w:p w14:paraId="4452E1A5" w14:textId="77777777" w:rsidR="003841A9" w:rsidRDefault="00AC75D8">
      <w:pPr>
        <w:pStyle w:val="Ttulo3"/>
        <w:numPr>
          <w:ilvl w:val="1"/>
          <w:numId w:val="14"/>
        </w:numPr>
        <w:tabs>
          <w:tab w:val="left" w:pos="2288"/>
          <w:tab w:val="left" w:pos="2289"/>
        </w:tabs>
        <w:ind w:left="2288" w:hanging="721"/>
      </w:pPr>
      <w:bookmarkStart w:id="69" w:name="A.3._Sobre_las_dos_observaciones_prelimi"/>
      <w:bookmarkStart w:id="70" w:name="_bookmark46"/>
      <w:bookmarkEnd w:id="69"/>
      <w:bookmarkEnd w:id="70"/>
      <w:r>
        <w:t>Sobre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observaciones</w:t>
      </w:r>
      <w:r>
        <w:rPr>
          <w:spacing w:val="-4"/>
        </w:rPr>
        <w:t xml:space="preserve"> </w:t>
      </w:r>
      <w:r>
        <w:t>preliminares</w:t>
      </w:r>
      <w:r>
        <w:rPr>
          <w:spacing w:val="-5"/>
        </w:rPr>
        <w:t xml:space="preserve"> </w:t>
      </w:r>
      <w:r>
        <w:t>presentadas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Estado</w:t>
      </w:r>
    </w:p>
    <w:p w14:paraId="3AA74864" w14:textId="77777777" w:rsidR="003841A9" w:rsidRDefault="003841A9">
      <w:pPr>
        <w:pStyle w:val="Textoindependiente"/>
        <w:spacing w:before="11"/>
        <w:rPr>
          <w:b/>
          <w:i/>
          <w:sz w:val="19"/>
        </w:rPr>
      </w:pPr>
    </w:p>
    <w:p w14:paraId="3E90E8D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4" w:hanging="1"/>
        <w:jc w:val="both"/>
        <w:rPr>
          <w:sz w:val="20"/>
        </w:rPr>
      </w:pPr>
      <w:r>
        <w:rPr>
          <w:sz w:val="20"/>
        </w:rPr>
        <w:t>Por último, el Estado presentó dos “observaciones preliminares”, la primera la denominó</w:t>
      </w:r>
      <w:r>
        <w:rPr>
          <w:spacing w:val="1"/>
          <w:sz w:val="20"/>
        </w:rPr>
        <w:t xml:space="preserve"> </w:t>
      </w:r>
      <w:r>
        <w:rPr>
          <w:sz w:val="20"/>
        </w:rPr>
        <w:t>“acumulación de peticiones bajo la err</w:t>
      </w:r>
      <w:r>
        <w:rPr>
          <w:sz w:val="20"/>
        </w:rPr>
        <w:t>ónea idea de que presentaban identidad fáctica: Diferencia</w:t>
      </w:r>
      <w:r>
        <w:rPr>
          <w:spacing w:val="-68"/>
          <w:sz w:val="20"/>
        </w:rPr>
        <w:t xml:space="preserve"> </w:t>
      </w:r>
      <w:r>
        <w:rPr>
          <w:sz w:val="20"/>
        </w:rPr>
        <w:t>del caso del señor Walter Antonio Valenzuela Cerna”, y la segunda que denominó “errada</w:t>
      </w:r>
      <w:r>
        <w:rPr>
          <w:spacing w:val="1"/>
          <w:sz w:val="20"/>
        </w:rPr>
        <w:t xml:space="preserve"> </w:t>
      </w:r>
      <w:r>
        <w:rPr>
          <w:sz w:val="20"/>
        </w:rPr>
        <w:t>equiparación entre el Proceso de Ratificación de Magistrados/das y el Proceso Disciplinario”. En</w:t>
      </w:r>
      <w:r>
        <w:rPr>
          <w:spacing w:val="1"/>
          <w:sz w:val="20"/>
        </w:rPr>
        <w:t xml:space="preserve"> </w:t>
      </w:r>
      <w:r>
        <w:rPr>
          <w:sz w:val="20"/>
        </w:rPr>
        <w:t>cuanto a la p</w:t>
      </w:r>
      <w:r>
        <w:rPr>
          <w:sz w:val="20"/>
        </w:rPr>
        <w:t>rimera cuestión, la Corte nota que el Estado no formuló petición alguna por lo que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pronunciará</w:t>
      </w:r>
      <w:r>
        <w:rPr>
          <w:spacing w:val="-12"/>
          <w:sz w:val="20"/>
        </w:rPr>
        <w:t xml:space="preserve"> </w:t>
      </w:r>
      <w:r>
        <w:rPr>
          <w:sz w:val="20"/>
        </w:rPr>
        <w:t>al</w:t>
      </w:r>
      <w:r>
        <w:rPr>
          <w:spacing w:val="-13"/>
          <w:sz w:val="20"/>
        </w:rPr>
        <w:t xml:space="preserve"> </w:t>
      </w:r>
      <w:r>
        <w:rPr>
          <w:sz w:val="20"/>
        </w:rPr>
        <w:t>respecto,</w:t>
      </w:r>
      <w:r>
        <w:rPr>
          <w:spacing w:val="-13"/>
          <w:sz w:val="20"/>
        </w:rPr>
        <w:t xml:space="preserve"> </w:t>
      </w:r>
      <w:r>
        <w:rPr>
          <w:sz w:val="20"/>
        </w:rPr>
        <w:t>pero</w:t>
      </w:r>
      <w:r>
        <w:rPr>
          <w:spacing w:val="-14"/>
          <w:sz w:val="20"/>
        </w:rPr>
        <w:t xml:space="preserve"> </w:t>
      </w:r>
      <w:r>
        <w:rPr>
          <w:sz w:val="20"/>
        </w:rPr>
        <w:t>tendrá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cuenta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argumentaciones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Estado,</w:t>
      </w:r>
      <w:r>
        <w:rPr>
          <w:spacing w:val="-13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examinar</w:t>
      </w:r>
      <w:r>
        <w:rPr>
          <w:spacing w:val="-68"/>
          <w:sz w:val="20"/>
        </w:rPr>
        <w:t xml:space="preserve"> </w:t>
      </w:r>
      <w:r>
        <w:rPr>
          <w:sz w:val="20"/>
        </w:rPr>
        <w:t>el fondo del caso. En cuanto a la segunda cuestión, este Tribunal considera que es una alegación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fondo,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cual</w:t>
      </w:r>
      <w:r>
        <w:rPr>
          <w:spacing w:val="2"/>
          <w:sz w:val="20"/>
        </w:rPr>
        <w:t xml:space="preserve"> </w:t>
      </w:r>
      <w:r>
        <w:rPr>
          <w:sz w:val="20"/>
        </w:rPr>
        <w:t>será</w:t>
      </w:r>
      <w:r>
        <w:rPr>
          <w:spacing w:val="1"/>
          <w:sz w:val="20"/>
        </w:rPr>
        <w:t xml:space="preserve"> </w:t>
      </w:r>
      <w:r>
        <w:rPr>
          <w:sz w:val="20"/>
        </w:rPr>
        <w:t>examinada</w:t>
      </w:r>
      <w:r>
        <w:rPr>
          <w:spacing w:val="-1"/>
          <w:sz w:val="20"/>
        </w:rPr>
        <w:t xml:space="preserve"> </w:t>
      </w:r>
      <w:r>
        <w:rPr>
          <w:sz w:val="20"/>
        </w:rPr>
        <w:t>posteriormente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Fallo.</w:t>
      </w:r>
    </w:p>
    <w:p w14:paraId="58404E26" w14:textId="77777777" w:rsidR="003841A9" w:rsidRDefault="003841A9">
      <w:pPr>
        <w:pStyle w:val="Textoindependiente"/>
        <w:spacing w:before="1"/>
      </w:pPr>
    </w:p>
    <w:p w14:paraId="3602F8CC" w14:textId="77777777" w:rsidR="003841A9" w:rsidRDefault="00AC75D8">
      <w:pPr>
        <w:pStyle w:val="Ttulo1"/>
        <w:ind w:left="4570" w:right="4658" w:hanging="1"/>
      </w:pPr>
      <w:bookmarkStart w:id="71" w:name="VI_PRUEBA"/>
      <w:bookmarkStart w:id="72" w:name="_bookmark47"/>
      <w:bookmarkEnd w:id="71"/>
      <w:bookmarkEnd w:id="72"/>
      <w:r>
        <w:t>VI</w:t>
      </w:r>
      <w:r>
        <w:rPr>
          <w:spacing w:val="1"/>
        </w:rPr>
        <w:t xml:space="preserve"> </w:t>
      </w:r>
      <w:r>
        <w:t>PRUEBA</w:t>
      </w:r>
    </w:p>
    <w:p w14:paraId="2B0F80A7" w14:textId="77777777" w:rsidR="003841A9" w:rsidRDefault="003841A9">
      <w:pPr>
        <w:pStyle w:val="Textoindependiente"/>
        <w:rPr>
          <w:b/>
        </w:rPr>
      </w:pPr>
    </w:p>
    <w:p w14:paraId="0CC758A5" w14:textId="77777777" w:rsidR="003841A9" w:rsidRDefault="00AC75D8">
      <w:pPr>
        <w:pStyle w:val="Ttulo2"/>
        <w:numPr>
          <w:ilvl w:val="0"/>
          <w:numId w:val="13"/>
        </w:numPr>
        <w:tabs>
          <w:tab w:val="left" w:pos="1058"/>
        </w:tabs>
        <w:spacing w:before="1"/>
      </w:pPr>
      <w:bookmarkStart w:id="73" w:name="A._Admisibilidad_de_la_prueba_documental"/>
      <w:bookmarkStart w:id="74" w:name="_bookmark48"/>
      <w:bookmarkEnd w:id="73"/>
      <w:bookmarkEnd w:id="74"/>
      <w:r>
        <w:t>Admisibilidad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prueba</w:t>
      </w:r>
      <w:r>
        <w:rPr>
          <w:spacing w:val="-7"/>
        </w:rPr>
        <w:t xml:space="preserve"> </w:t>
      </w:r>
      <w:r>
        <w:t>documental</w:t>
      </w:r>
    </w:p>
    <w:p w14:paraId="56A05A7A" w14:textId="77777777" w:rsidR="003841A9" w:rsidRDefault="003841A9">
      <w:pPr>
        <w:pStyle w:val="Textoindependiente"/>
        <w:spacing w:before="10"/>
        <w:rPr>
          <w:b/>
          <w:sz w:val="19"/>
        </w:rPr>
      </w:pPr>
    </w:p>
    <w:p w14:paraId="60BBDE6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6"/>
        </w:tabs>
        <w:spacing w:before="1"/>
        <w:ind w:left="128" w:right="205" w:firstLine="0"/>
        <w:jc w:val="both"/>
        <w:rPr>
          <w:sz w:val="20"/>
        </w:rPr>
      </w:pPr>
      <w:r>
        <w:rPr>
          <w:sz w:val="20"/>
        </w:rPr>
        <w:t>El Tribunal recibió diversos documentos presentados como prueba por la Comisión, 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 y el Estado, adjuntos a sus escritos principales (</w:t>
      </w:r>
      <w:r>
        <w:rPr>
          <w:i/>
          <w:sz w:val="20"/>
        </w:rPr>
        <w:t xml:space="preserve">supra </w:t>
      </w:r>
      <w:r>
        <w:rPr>
          <w:sz w:val="20"/>
        </w:rPr>
        <w:t>párrs. 1, 6 y 7). En el</w:t>
      </w:r>
      <w:r>
        <w:rPr>
          <w:spacing w:val="1"/>
          <w:sz w:val="20"/>
        </w:rPr>
        <w:t xml:space="preserve"> </w:t>
      </w:r>
      <w:r>
        <w:rPr>
          <w:sz w:val="20"/>
        </w:rPr>
        <w:t>presente caso, como en otros</w:t>
      </w:r>
      <w:hyperlink w:anchor="_bookmark49" w:history="1">
        <w:r>
          <w:rPr>
            <w:position w:val="7"/>
            <w:sz w:val="13"/>
          </w:rPr>
          <w:t>30</w:t>
        </w:r>
      </w:hyperlink>
      <w:r>
        <w:rPr>
          <w:sz w:val="20"/>
        </w:rPr>
        <w:t>, este Tribunal admite el valor probatorio de aquellos documentos</w:t>
      </w:r>
      <w:r>
        <w:rPr>
          <w:spacing w:val="-68"/>
          <w:sz w:val="20"/>
        </w:rPr>
        <w:t xml:space="preserve"> </w:t>
      </w:r>
      <w:r>
        <w:rPr>
          <w:sz w:val="20"/>
        </w:rPr>
        <w:t>presentados</w:t>
      </w:r>
      <w:r>
        <w:rPr>
          <w:spacing w:val="-12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partes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debida</w:t>
      </w:r>
      <w:r>
        <w:rPr>
          <w:spacing w:val="-8"/>
          <w:sz w:val="20"/>
        </w:rPr>
        <w:t xml:space="preserve"> </w:t>
      </w:r>
      <w:r>
        <w:rPr>
          <w:sz w:val="20"/>
        </w:rPr>
        <w:t>oportunidad</w:t>
      </w:r>
      <w:r>
        <w:rPr>
          <w:spacing w:val="-10"/>
          <w:sz w:val="20"/>
        </w:rPr>
        <w:t xml:space="preserve"> </w:t>
      </w:r>
      <w:r>
        <w:rPr>
          <w:sz w:val="20"/>
        </w:rPr>
        <w:t>procesal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solicitados</w:t>
      </w:r>
      <w:r>
        <w:rPr>
          <w:spacing w:val="-9"/>
          <w:sz w:val="20"/>
        </w:rPr>
        <w:t xml:space="preserve"> </w:t>
      </w:r>
      <w:r>
        <w:rPr>
          <w:sz w:val="20"/>
        </w:rPr>
        <w:t>como</w:t>
      </w:r>
      <w:r>
        <w:rPr>
          <w:spacing w:val="-68"/>
          <w:sz w:val="20"/>
        </w:rPr>
        <w:t xml:space="preserve"> </w:t>
      </w:r>
      <w:r>
        <w:rPr>
          <w:sz w:val="20"/>
        </w:rPr>
        <w:t>prueba para mejor resolver por su Presidencia</w:t>
      </w:r>
      <w:hyperlink w:anchor="_bookmark50" w:history="1">
        <w:r>
          <w:rPr>
            <w:position w:val="7"/>
            <w:sz w:val="13"/>
          </w:rPr>
          <w:t>31</w:t>
        </w:r>
      </w:hyperlink>
      <w:r>
        <w:rPr>
          <w:sz w:val="20"/>
        </w:rPr>
        <w:t>, que no fueron controvertidos ni objetados, y</w:t>
      </w:r>
      <w:r>
        <w:rPr>
          <w:spacing w:val="1"/>
          <w:sz w:val="20"/>
        </w:rPr>
        <w:t xml:space="preserve"> </w:t>
      </w:r>
      <w:r>
        <w:rPr>
          <w:sz w:val="20"/>
        </w:rPr>
        <w:t>cuya</w:t>
      </w:r>
      <w:r>
        <w:rPr>
          <w:spacing w:val="-2"/>
          <w:sz w:val="20"/>
        </w:rPr>
        <w:t xml:space="preserve"> </w:t>
      </w:r>
      <w:r>
        <w:rPr>
          <w:sz w:val="20"/>
        </w:rPr>
        <w:t>autenticidad</w:t>
      </w:r>
      <w:r>
        <w:rPr>
          <w:spacing w:val="-1"/>
          <w:sz w:val="20"/>
        </w:rPr>
        <w:t xml:space="preserve"> </w:t>
      </w:r>
      <w:r>
        <w:rPr>
          <w:sz w:val="20"/>
        </w:rPr>
        <w:t>no fue</w:t>
      </w:r>
      <w:r>
        <w:rPr>
          <w:spacing w:val="-2"/>
          <w:sz w:val="20"/>
        </w:rPr>
        <w:t xml:space="preserve"> </w:t>
      </w:r>
      <w:r>
        <w:rPr>
          <w:sz w:val="20"/>
        </w:rPr>
        <w:t>puesta</w:t>
      </w:r>
      <w:r>
        <w:rPr>
          <w:spacing w:val="1"/>
          <w:sz w:val="20"/>
        </w:rPr>
        <w:t xml:space="preserve"> </w:t>
      </w:r>
      <w:r>
        <w:rPr>
          <w:sz w:val="20"/>
        </w:rPr>
        <w:t>en duda</w:t>
      </w:r>
      <w:hyperlink w:anchor="_bookmark51" w:history="1">
        <w:r>
          <w:rPr>
            <w:position w:val="7"/>
            <w:sz w:val="13"/>
          </w:rPr>
          <w:t>32</w:t>
        </w:r>
      </w:hyperlink>
      <w:r>
        <w:rPr>
          <w:sz w:val="20"/>
        </w:rPr>
        <w:t>.</w:t>
      </w:r>
    </w:p>
    <w:p w14:paraId="2250C8DA" w14:textId="77777777" w:rsidR="003841A9" w:rsidRDefault="00AC75D8">
      <w:pPr>
        <w:pStyle w:val="Textoindependiente"/>
        <w:spacing w:before="9"/>
        <w:rPr>
          <w:sz w:val="17"/>
        </w:rPr>
      </w:pPr>
      <w:r>
        <w:pict w14:anchorId="286E6B7C">
          <v:rect id="docshape18" o:spid="_x0000_s2098" style="position:absolute;margin-left:62.4pt;margin-top:12pt;width:2in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14:paraId="10361117" w14:textId="77777777" w:rsidR="003841A9" w:rsidRDefault="00AC75D8">
      <w:pPr>
        <w:tabs>
          <w:tab w:val="left" w:pos="847"/>
        </w:tabs>
        <w:spacing w:before="100"/>
        <w:ind w:left="127" w:right="206"/>
        <w:jc w:val="both"/>
        <w:rPr>
          <w:sz w:val="16"/>
        </w:rPr>
      </w:pPr>
      <w:bookmarkStart w:id="75" w:name="_bookmark49"/>
      <w:bookmarkEnd w:id="75"/>
      <w:r>
        <w:rPr>
          <w:sz w:val="16"/>
          <w:vertAlign w:val="superscript"/>
        </w:rPr>
        <w:t>30</w:t>
      </w:r>
      <w:r>
        <w:rPr>
          <w:sz w:val="16"/>
        </w:rPr>
        <w:tab/>
      </w:r>
      <w:r>
        <w:rPr>
          <w:i/>
          <w:sz w:val="16"/>
        </w:rPr>
        <w:t>Cfr. Caso Velásquez Rodríguez Vs. Honduras</w:t>
      </w:r>
      <w:r>
        <w:rPr>
          <w:sz w:val="16"/>
        </w:rPr>
        <w:t xml:space="preserve">. </w:t>
      </w:r>
      <w:r>
        <w:rPr>
          <w:i/>
          <w:sz w:val="16"/>
        </w:rPr>
        <w:t>Fondo</w:t>
      </w:r>
      <w:r>
        <w:rPr>
          <w:sz w:val="16"/>
        </w:rPr>
        <w:t>. Sentencia de 29 de julio de 1988. Serie C No. 4, párr. 140,</w:t>
      </w:r>
      <w:r>
        <w:rPr>
          <w:spacing w:val="-54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Guzmán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 Ecuador,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2"/>
          <w:sz w:val="16"/>
        </w:rPr>
        <w:t xml:space="preserve"> </w:t>
      </w:r>
      <w:r>
        <w:rPr>
          <w:sz w:val="16"/>
        </w:rPr>
        <w:t>34.</w:t>
      </w:r>
    </w:p>
    <w:p w14:paraId="053A542F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76" w:name="_bookmark50"/>
      <w:bookmarkEnd w:id="76"/>
      <w:r>
        <w:rPr>
          <w:sz w:val="16"/>
          <w:vertAlign w:val="superscript"/>
        </w:rPr>
        <w:t>31</w:t>
      </w:r>
      <w:r>
        <w:rPr>
          <w:sz w:val="16"/>
        </w:rPr>
        <w:tab/>
        <w:t>Se solicitó como prueba para mejor resolver al Estado y a todos los representantes de las presuntas víctimas</w:t>
      </w:r>
      <w:r>
        <w:rPr>
          <w:i/>
          <w:sz w:val="16"/>
        </w:rPr>
        <w:t xml:space="preserve">, </w:t>
      </w:r>
      <w:r>
        <w:rPr>
          <w:sz w:val="16"/>
        </w:rPr>
        <w:t>la</w:t>
      </w:r>
      <w:r>
        <w:rPr>
          <w:spacing w:val="-54"/>
          <w:sz w:val="16"/>
        </w:rPr>
        <w:t xml:space="preserve"> </w:t>
      </w:r>
      <w:r>
        <w:rPr>
          <w:sz w:val="16"/>
        </w:rPr>
        <w:t>siguiente</w:t>
      </w:r>
      <w:r>
        <w:rPr>
          <w:spacing w:val="1"/>
          <w:sz w:val="16"/>
        </w:rPr>
        <w:t xml:space="preserve"> </w:t>
      </w:r>
      <w:r>
        <w:rPr>
          <w:sz w:val="16"/>
        </w:rPr>
        <w:t>informaci</w:t>
      </w:r>
      <w:r>
        <w:rPr>
          <w:sz w:val="16"/>
        </w:rPr>
        <w:t>ón: a) Documentos o constancias en los que aparezca el monto del salario y remuneraciones</w:t>
      </w:r>
      <w:r>
        <w:rPr>
          <w:spacing w:val="1"/>
          <w:sz w:val="16"/>
        </w:rPr>
        <w:t xml:space="preserve"> </w:t>
      </w:r>
      <w:r>
        <w:rPr>
          <w:sz w:val="16"/>
        </w:rPr>
        <w:t>(bonificaciones)</w:t>
      </w:r>
      <w:r>
        <w:rPr>
          <w:spacing w:val="-9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percibían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época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hechos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z w:val="16"/>
        </w:rPr>
        <w:t>señores</w:t>
      </w:r>
      <w:r>
        <w:rPr>
          <w:spacing w:val="-10"/>
          <w:sz w:val="16"/>
        </w:rPr>
        <w:t xml:space="preserve"> </w:t>
      </w:r>
      <w:r>
        <w:rPr>
          <w:sz w:val="16"/>
        </w:rPr>
        <w:t>Cuya</w:t>
      </w:r>
      <w:r>
        <w:rPr>
          <w:spacing w:val="-10"/>
          <w:sz w:val="16"/>
        </w:rPr>
        <w:t xml:space="preserve"> </w:t>
      </w:r>
      <w:r>
        <w:rPr>
          <w:sz w:val="16"/>
        </w:rPr>
        <w:t>Lavy,</w:t>
      </w:r>
      <w:r>
        <w:rPr>
          <w:spacing w:val="-11"/>
          <w:sz w:val="16"/>
        </w:rPr>
        <w:t xml:space="preserve"> </w:t>
      </w:r>
      <w:r>
        <w:rPr>
          <w:sz w:val="16"/>
        </w:rPr>
        <w:t>Díaz</w:t>
      </w:r>
      <w:r>
        <w:rPr>
          <w:spacing w:val="-10"/>
          <w:sz w:val="16"/>
        </w:rPr>
        <w:t xml:space="preserve"> </w:t>
      </w:r>
      <w:r>
        <w:rPr>
          <w:sz w:val="16"/>
        </w:rPr>
        <w:t>Alvarado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señora</w:t>
      </w:r>
      <w:r>
        <w:rPr>
          <w:spacing w:val="-10"/>
          <w:sz w:val="16"/>
        </w:rPr>
        <w:t xml:space="preserve"> </w:t>
      </w:r>
      <w:r>
        <w:rPr>
          <w:sz w:val="16"/>
        </w:rPr>
        <w:t>Rodríguez</w:t>
      </w:r>
      <w:r>
        <w:rPr>
          <w:spacing w:val="-10"/>
          <w:sz w:val="16"/>
        </w:rPr>
        <w:t xml:space="preserve"> </w:t>
      </w:r>
      <w:r>
        <w:rPr>
          <w:sz w:val="16"/>
        </w:rPr>
        <w:t>Ricse,</w:t>
      </w:r>
      <w:r>
        <w:rPr>
          <w:spacing w:val="-54"/>
          <w:sz w:val="16"/>
        </w:rPr>
        <w:t xml:space="preserve"> </w:t>
      </w:r>
      <w:r>
        <w:rPr>
          <w:sz w:val="16"/>
        </w:rPr>
        <w:t>y b) remuneraciones por concepto de prestaciones que recibieron las cuatro presuntas víctimas al momento de la</w:t>
      </w:r>
      <w:r>
        <w:rPr>
          <w:spacing w:val="1"/>
          <w:sz w:val="16"/>
        </w:rPr>
        <w:t xml:space="preserve"> </w:t>
      </w:r>
      <w:r>
        <w:rPr>
          <w:sz w:val="16"/>
        </w:rPr>
        <w:t>separación del cargo y, si actualmente perciben una pensión derivada del desempeño en sus cargos, respectivamente, y</w:t>
      </w:r>
      <w:r>
        <w:rPr>
          <w:spacing w:val="1"/>
          <w:sz w:val="16"/>
        </w:rPr>
        <w:t xml:space="preserve"> </w:t>
      </w:r>
      <w:r>
        <w:rPr>
          <w:sz w:val="16"/>
        </w:rPr>
        <w:t>partir de qué fecha y, de se</w:t>
      </w:r>
      <w:r>
        <w:rPr>
          <w:sz w:val="16"/>
        </w:rPr>
        <w:t>r el caso el monto de la misma, así como cualquier otra información vinculada. Además, se</w:t>
      </w:r>
      <w:r>
        <w:rPr>
          <w:spacing w:val="1"/>
          <w:sz w:val="16"/>
        </w:rPr>
        <w:t xml:space="preserve"> </w:t>
      </w:r>
      <w:r>
        <w:rPr>
          <w:sz w:val="16"/>
        </w:rPr>
        <w:t>solicitó</w:t>
      </w:r>
      <w:r>
        <w:rPr>
          <w:spacing w:val="-8"/>
          <w:sz w:val="16"/>
        </w:rPr>
        <w:t xml:space="preserve"> </w:t>
      </w:r>
      <w:r>
        <w:rPr>
          <w:sz w:val="16"/>
        </w:rPr>
        <w:t>al</w:t>
      </w:r>
      <w:r>
        <w:rPr>
          <w:spacing w:val="-12"/>
          <w:sz w:val="16"/>
        </w:rPr>
        <w:t xml:space="preserve"> </w:t>
      </w:r>
      <w:r>
        <w:rPr>
          <w:sz w:val="16"/>
        </w:rPr>
        <w:t>Estado</w:t>
      </w:r>
      <w:r>
        <w:rPr>
          <w:spacing w:val="-10"/>
          <w:sz w:val="16"/>
        </w:rPr>
        <w:t xml:space="preserve"> </w:t>
      </w:r>
      <w:r>
        <w:rPr>
          <w:sz w:val="16"/>
        </w:rPr>
        <w:t>informar</w:t>
      </w:r>
      <w:r>
        <w:rPr>
          <w:spacing w:val="-9"/>
          <w:sz w:val="16"/>
        </w:rPr>
        <w:t xml:space="preserve"> </w:t>
      </w:r>
      <w:r>
        <w:rPr>
          <w:sz w:val="16"/>
        </w:rPr>
        <w:t>sobre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monto</w:t>
      </w:r>
      <w:r>
        <w:rPr>
          <w:spacing w:val="-10"/>
          <w:sz w:val="16"/>
        </w:rPr>
        <w:t xml:space="preserve"> </w:t>
      </w:r>
      <w:r>
        <w:rPr>
          <w:sz w:val="16"/>
        </w:rPr>
        <w:t>actual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correspondería</w:t>
      </w:r>
      <w:r>
        <w:rPr>
          <w:spacing w:val="-11"/>
          <w:sz w:val="16"/>
        </w:rPr>
        <w:t xml:space="preserve"> </w:t>
      </w:r>
      <w:r>
        <w:rPr>
          <w:sz w:val="16"/>
        </w:rPr>
        <w:t>o</w:t>
      </w:r>
      <w:r>
        <w:rPr>
          <w:spacing w:val="-10"/>
          <w:sz w:val="16"/>
        </w:rPr>
        <w:t xml:space="preserve"> </w:t>
      </w:r>
      <w:r>
        <w:rPr>
          <w:sz w:val="16"/>
        </w:rPr>
        <w:t>función</w:t>
      </w:r>
      <w:r>
        <w:rPr>
          <w:spacing w:val="-11"/>
          <w:sz w:val="16"/>
        </w:rPr>
        <w:t xml:space="preserve"> </w:t>
      </w:r>
      <w:r>
        <w:rPr>
          <w:sz w:val="16"/>
        </w:rPr>
        <w:t>similar</w:t>
      </w:r>
      <w:r>
        <w:rPr>
          <w:spacing w:val="-10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ocuparían</w:t>
      </w:r>
      <w:r>
        <w:rPr>
          <w:spacing w:val="-8"/>
          <w:sz w:val="16"/>
        </w:rPr>
        <w:t xml:space="preserve"> </w:t>
      </w:r>
      <w:r>
        <w:rPr>
          <w:sz w:val="16"/>
        </w:rPr>
        <w:t>las</w:t>
      </w:r>
      <w:r>
        <w:rPr>
          <w:spacing w:val="-11"/>
          <w:sz w:val="16"/>
        </w:rPr>
        <w:t xml:space="preserve"> </w:t>
      </w:r>
      <w:r>
        <w:rPr>
          <w:sz w:val="16"/>
        </w:rPr>
        <w:t>presuntas</w:t>
      </w:r>
      <w:r>
        <w:rPr>
          <w:spacing w:val="-11"/>
          <w:sz w:val="16"/>
        </w:rPr>
        <w:t xml:space="preserve"> </w:t>
      </w:r>
      <w:r>
        <w:rPr>
          <w:sz w:val="16"/>
        </w:rPr>
        <w:t>víctimas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por ese concepto (con excepción del señor </w:t>
      </w:r>
      <w:r>
        <w:rPr>
          <w:sz w:val="16"/>
        </w:rPr>
        <w:t>Valenzuela, del cual ya constaba la información), la presentación de distinta</w:t>
      </w:r>
      <w:r>
        <w:rPr>
          <w:spacing w:val="1"/>
          <w:sz w:val="16"/>
        </w:rPr>
        <w:t xml:space="preserve"> </w:t>
      </w:r>
      <w:r>
        <w:rPr>
          <w:sz w:val="16"/>
        </w:rPr>
        <w:t>normativa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informe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Defensoría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Pueblo,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señor</w:t>
      </w:r>
      <w:r>
        <w:rPr>
          <w:spacing w:val="-4"/>
          <w:sz w:val="16"/>
        </w:rPr>
        <w:t xml:space="preserve"> </w:t>
      </w:r>
      <w:r>
        <w:rPr>
          <w:sz w:val="16"/>
        </w:rPr>
        <w:t>Díaz</w:t>
      </w:r>
      <w:r>
        <w:rPr>
          <w:spacing w:val="-1"/>
          <w:sz w:val="16"/>
        </w:rPr>
        <w:t xml:space="preserve"> </w:t>
      </w:r>
      <w:r>
        <w:rPr>
          <w:sz w:val="16"/>
        </w:rPr>
        <w:t>Alvarado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señora</w:t>
      </w:r>
      <w:r>
        <w:rPr>
          <w:spacing w:val="-6"/>
          <w:sz w:val="16"/>
        </w:rPr>
        <w:t xml:space="preserve"> </w:t>
      </w:r>
      <w:r>
        <w:rPr>
          <w:sz w:val="16"/>
        </w:rPr>
        <w:t>Rodríguez</w:t>
      </w:r>
      <w:r>
        <w:rPr>
          <w:spacing w:val="-54"/>
          <w:sz w:val="16"/>
        </w:rPr>
        <w:t xml:space="preserve"> </w:t>
      </w:r>
      <w:r>
        <w:rPr>
          <w:sz w:val="16"/>
        </w:rPr>
        <w:t>Ricse</w:t>
      </w:r>
      <w:r>
        <w:rPr>
          <w:spacing w:val="-3"/>
          <w:sz w:val="16"/>
        </w:rPr>
        <w:t xml:space="preserve"> </w:t>
      </w:r>
      <w:r>
        <w:rPr>
          <w:sz w:val="16"/>
        </w:rPr>
        <w:t>diversos</w:t>
      </w:r>
      <w:r>
        <w:rPr>
          <w:spacing w:val="-3"/>
          <w:sz w:val="16"/>
        </w:rPr>
        <w:t xml:space="preserve"> </w:t>
      </w:r>
      <w:r>
        <w:rPr>
          <w:sz w:val="16"/>
        </w:rPr>
        <w:t>documentos</w:t>
      </w:r>
      <w:r>
        <w:rPr>
          <w:spacing w:val="-6"/>
          <w:sz w:val="16"/>
        </w:rPr>
        <w:t xml:space="preserve"> </w:t>
      </w:r>
      <w:r>
        <w:rPr>
          <w:sz w:val="16"/>
        </w:rPr>
        <w:t>relativos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escritos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recursos</w:t>
      </w:r>
      <w:r>
        <w:rPr>
          <w:spacing w:val="-3"/>
          <w:sz w:val="16"/>
        </w:rPr>
        <w:t xml:space="preserve"> </w:t>
      </w:r>
      <w:r>
        <w:rPr>
          <w:sz w:val="16"/>
        </w:rPr>
        <w:t>presentados,</w:t>
      </w:r>
      <w:r>
        <w:rPr>
          <w:spacing w:val="-2"/>
          <w:sz w:val="16"/>
        </w:rPr>
        <w:t xml:space="preserve"> </w:t>
      </w:r>
      <w:r>
        <w:rPr>
          <w:sz w:val="16"/>
        </w:rPr>
        <w:t>así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z w:val="16"/>
        </w:rPr>
        <w:t>decisiones</w:t>
      </w:r>
      <w:r>
        <w:rPr>
          <w:spacing w:val="-1"/>
          <w:sz w:val="16"/>
        </w:rPr>
        <w:t xml:space="preserve"> </w:t>
      </w:r>
      <w:r>
        <w:rPr>
          <w:sz w:val="16"/>
        </w:rPr>
        <w:t>adoptadas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procesos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amparo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2"/>
          <w:sz w:val="16"/>
        </w:rPr>
        <w:t xml:space="preserve"> </w:t>
      </w:r>
      <w:r>
        <w:rPr>
          <w:sz w:val="16"/>
        </w:rPr>
        <w:t>agravio</w:t>
      </w:r>
      <w:r>
        <w:rPr>
          <w:spacing w:val="-1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1"/>
          <w:sz w:val="16"/>
        </w:rPr>
        <w:t xml:space="preserve"> </w:t>
      </w:r>
      <w:r>
        <w:rPr>
          <w:sz w:val="16"/>
        </w:rPr>
        <w:t>seguidos</w:t>
      </w:r>
      <w:r>
        <w:rPr>
          <w:spacing w:val="-1"/>
          <w:sz w:val="16"/>
        </w:rPr>
        <w:t xml:space="preserve"> </w:t>
      </w:r>
      <w:r>
        <w:rPr>
          <w:sz w:val="16"/>
        </w:rPr>
        <w:t>en la jurisdicción</w:t>
      </w:r>
      <w:r>
        <w:rPr>
          <w:spacing w:val="-1"/>
          <w:sz w:val="16"/>
        </w:rPr>
        <w:t xml:space="preserve"> </w:t>
      </w:r>
      <w:r>
        <w:rPr>
          <w:sz w:val="16"/>
        </w:rPr>
        <w:t>interna.</w:t>
      </w:r>
    </w:p>
    <w:p w14:paraId="29BC44B9" w14:textId="77777777" w:rsidR="003841A9" w:rsidRDefault="00AC75D8">
      <w:pPr>
        <w:ind w:left="127" w:right="203"/>
        <w:jc w:val="both"/>
        <w:rPr>
          <w:sz w:val="16"/>
        </w:rPr>
      </w:pPr>
      <w:bookmarkStart w:id="77" w:name="_bookmark51"/>
      <w:bookmarkEnd w:id="77"/>
      <w:r>
        <w:rPr>
          <w:sz w:val="16"/>
          <w:vertAlign w:val="superscript"/>
        </w:rPr>
        <w:t>32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El </w:t>
      </w:r>
      <w:r>
        <w:rPr>
          <w:i/>
          <w:sz w:val="16"/>
        </w:rPr>
        <w:t xml:space="preserve">Estado </w:t>
      </w:r>
      <w:r>
        <w:rPr>
          <w:sz w:val="16"/>
        </w:rPr>
        <w:t>informó sobre los puntos a) y b) solicitados como prueba para mejor resolver (</w:t>
      </w:r>
      <w:r>
        <w:rPr>
          <w:i/>
          <w:sz w:val="16"/>
        </w:rPr>
        <w:t xml:space="preserve">supra </w:t>
      </w:r>
      <w:r>
        <w:rPr>
          <w:sz w:val="16"/>
        </w:rPr>
        <w:t>pie de página 31)</w:t>
      </w:r>
      <w:r>
        <w:rPr>
          <w:spacing w:val="1"/>
          <w:sz w:val="16"/>
        </w:rPr>
        <w:t xml:space="preserve"> </w:t>
      </w:r>
      <w:r>
        <w:rPr>
          <w:sz w:val="16"/>
        </w:rPr>
        <w:t>Además presentó la siguiente documentación: a) Reporte referencial en el cual se acreditan los aportes efectuados por el</w:t>
      </w:r>
      <w:r>
        <w:rPr>
          <w:spacing w:val="-54"/>
          <w:sz w:val="16"/>
        </w:rPr>
        <w:t xml:space="preserve"> </w:t>
      </w:r>
      <w:r>
        <w:rPr>
          <w:sz w:val="16"/>
        </w:rPr>
        <w:t>señor</w:t>
      </w:r>
      <w:r>
        <w:rPr>
          <w:spacing w:val="-12"/>
          <w:sz w:val="16"/>
        </w:rPr>
        <w:t xml:space="preserve"> </w:t>
      </w:r>
      <w:r>
        <w:rPr>
          <w:sz w:val="16"/>
        </w:rPr>
        <w:t>Cuya</w:t>
      </w:r>
      <w:r>
        <w:rPr>
          <w:spacing w:val="-10"/>
          <w:sz w:val="16"/>
        </w:rPr>
        <w:t xml:space="preserve"> </w:t>
      </w:r>
      <w:r>
        <w:rPr>
          <w:sz w:val="16"/>
        </w:rPr>
        <w:t>Lavy;</w:t>
      </w:r>
      <w:r>
        <w:rPr>
          <w:spacing w:val="-11"/>
          <w:sz w:val="16"/>
        </w:rPr>
        <w:t xml:space="preserve"> </w:t>
      </w:r>
      <w:r>
        <w:rPr>
          <w:sz w:val="16"/>
        </w:rPr>
        <w:t>b)</w:t>
      </w:r>
      <w:r>
        <w:rPr>
          <w:spacing w:val="-9"/>
          <w:sz w:val="16"/>
        </w:rPr>
        <w:t xml:space="preserve"> </w:t>
      </w:r>
      <w:r>
        <w:rPr>
          <w:sz w:val="16"/>
        </w:rPr>
        <w:t>constancia</w:t>
      </w:r>
      <w:r>
        <w:rPr>
          <w:spacing w:val="-8"/>
          <w:sz w:val="16"/>
        </w:rPr>
        <w:t xml:space="preserve"> </w:t>
      </w:r>
      <w:r>
        <w:rPr>
          <w:sz w:val="16"/>
        </w:rPr>
        <w:t>re</w:t>
      </w:r>
      <w:r>
        <w:rPr>
          <w:sz w:val="16"/>
        </w:rPr>
        <w:t>lacionada</w:t>
      </w:r>
      <w:r>
        <w:rPr>
          <w:spacing w:val="-11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Bono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reconocimiento;</w:t>
      </w:r>
      <w:r>
        <w:rPr>
          <w:spacing w:val="-8"/>
          <w:sz w:val="16"/>
        </w:rPr>
        <w:t xml:space="preserve"> </w:t>
      </w:r>
      <w:r>
        <w:rPr>
          <w:sz w:val="16"/>
        </w:rPr>
        <w:t>c)</w:t>
      </w:r>
      <w:r>
        <w:rPr>
          <w:spacing w:val="-12"/>
          <w:sz w:val="16"/>
        </w:rPr>
        <w:t xml:space="preserve"> </w:t>
      </w:r>
      <w:r>
        <w:rPr>
          <w:sz w:val="16"/>
        </w:rPr>
        <w:t>reporte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aportes</w:t>
      </w:r>
      <w:r>
        <w:rPr>
          <w:spacing w:val="-10"/>
          <w:sz w:val="16"/>
        </w:rPr>
        <w:t xml:space="preserve"> </w:t>
      </w:r>
      <w:r>
        <w:rPr>
          <w:sz w:val="16"/>
        </w:rPr>
        <w:t>previsionales;</w:t>
      </w:r>
      <w:r>
        <w:rPr>
          <w:spacing w:val="-12"/>
          <w:sz w:val="16"/>
        </w:rPr>
        <w:t xml:space="preserve"> </w:t>
      </w:r>
      <w:r>
        <w:rPr>
          <w:sz w:val="16"/>
        </w:rPr>
        <w:t>d)</w:t>
      </w:r>
      <w:r>
        <w:rPr>
          <w:spacing w:val="-11"/>
          <w:sz w:val="16"/>
        </w:rPr>
        <w:t xml:space="preserve"> </w:t>
      </w:r>
      <w:r>
        <w:rPr>
          <w:sz w:val="16"/>
        </w:rPr>
        <w:t>reporte</w:t>
      </w:r>
      <w:r>
        <w:rPr>
          <w:spacing w:val="-54"/>
          <w:sz w:val="16"/>
        </w:rPr>
        <w:t xml:space="preserve"> </w:t>
      </w:r>
      <w:r>
        <w:rPr>
          <w:sz w:val="16"/>
        </w:rPr>
        <w:t>de pagos efectuados a Marta Silvana Rodríguez Ricse, hasta febrero de 2021, y e) Informe Defensorial No. 109, titulado</w:t>
      </w:r>
      <w:r>
        <w:rPr>
          <w:spacing w:val="1"/>
          <w:sz w:val="16"/>
        </w:rPr>
        <w:t xml:space="preserve"> </w:t>
      </w:r>
      <w:r>
        <w:rPr>
          <w:sz w:val="16"/>
        </w:rPr>
        <w:t>“propuesta</w:t>
      </w:r>
      <w:r>
        <w:rPr>
          <w:spacing w:val="-4"/>
          <w:sz w:val="16"/>
        </w:rPr>
        <w:t xml:space="preserve"> </w:t>
      </w:r>
      <w:r>
        <w:rPr>
          <w:sz w:val="16"/>
        </w:rPr>
        <w:t>Básicas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Defensoría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Pueblo</w:t>
      </w:r>
      <w:r>
        <w:rPr>
          <w:spacing w:val="-4"/>
          <w:sz w:val="16"/>
        </w:rPr>
        <w:t xml:space="preserve"> </w:t>
      </w:r>
      <w:r>
        <w:rPr>
          <w:sz w:val="16"/>
        </w:rPr>
        <w:t>p</w:t>
      </w:r>
      <w:r>
        <w:rPr>
          <w:sz w:val="16"/>
        </w:rPr>
        <w:t>ara</w:t>
      </w:r>
      <w:r>
        <w:rPr>
          <w:spacing w:val="-6"/>
          <w:sz w:val="16"/>
        </w:rPr>
        <w:t xml:space="preserve"> </w:t>
      </w:r>
      <w:r>
        <w:rPr>
          <w:sz w:val="16"/>
        </w:rPr>
        <w:t>reforma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Justicia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Perú.</w:t>
      </w:r>
      <w:r>
        <w:rPr>
          <w:spacing w:val="-3"/>
          <w:sz w:val="16"/>
        </w:rPr>
        <w:t xml:space="preserve"> </w:t>
      </w:r>
      <w:r>
        <w:rPr>
          <w:sz w:val="16"/>
        </w:rPr>
        <w:t>Generando</w:t>
      </w:r>
      <w:r>
        <w:rPr>
          <w:spacing w:val="-4"/>
          <w:sz w:val="16"/>
        </w:rPr>
        <w:t xml:space="preserve"> </w:t>
      </w:r>
      <w:r>
        <w:rPr>
          <w:sz w:val="16"/>
        </w:rPr>
        <w:t>Consensos</w:t>
      </w:r>
      <w:r>
        <w:rPr>
          <w:spacing w:val="-2"/>
          <w:sz w:val="16"/>
        </w:rPr>
        <w:t xml:space="preserve"> </w:t>
      </w:r>
      <w:r>
        <w:rPr>
          <w:sz w:val="16"/>
        </w:rPr>
        <w:t>sobre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4"/>
          <w:sz w:val="16"/>
        </w:rPr>
        <w:t xml:space="preserve"> </w:t>
      </w:r>
      <w:r>
        <w:rPr>
          <w:sz w:val="16"/>
        </w:rPr>
        <w:t>debe reformar, quiénes se encargarán de hacerlo y cómo lo harán”, de 27 de noviembre de 2006. Así como la siguiente</w:t>
      </w:r>
      <w:r>
        <w:rPr>
          <w:spacing w:val="1"/>
          <w:sz w:val="16"/>
        </w:rPr>
        <w:t xml:space="preserve"> </w:t>
      </w:r>
      <w:r>
        <w:rPr>
          <w:sz w:val="16"/>
        </w:rPr>
        <w:t>normativa: a) Constitución Política del Perú de 1979; b) Constitución Política del Perú de 1993; c) Decreto Ley No. 18060</w:t>
      </w:r>
      <w:r>
        <w:rPr>
          <w:spacing w:val="-55"/>
          <w:sz w:val="16"/>
        </w:rPr>
        <w:t xml:space="preserve"> </w:t>
      </w:r>
      <w:r>
        <w:rPr>
          <w:sz w:val="16"/>
        </w:rPr>
        <w:t>de 23 de diciembre</w:t>
      </w:r>
      <w:r>
        <w:rPr>
          <w:sz w:val="16"/>
        </w:rPr>
        <w:t xml:space="preserve"> de 1969; d) Ley Orgánica del Poder Judicial, Decreto Ley No. 14605 de 25 de julio de 1963, y e) Ley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Orgánica de la Junta Nacional de Justicia, Ley No. 30916 publicado el 19 de febrero de 2019. El </w:t>
      </w:r>
      <w:r>
        <w:rPr>
          <w:i/>
          <w:sz w:val="16"/>
        </w:rPr>
        <w:t>representante del señor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Jean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Aubert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Díaz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Alvarado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</w:t>
      </w:r>
      <w:r>
        <w:rPr>
          <w:i/>
          <w:sz w:val="16"/>
        </w:rPr>
        <w:t>eñora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María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Silvana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Ricse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informó</w:t>
      </w:r>
      <w:r>
        <w:rPr>
          <w:spacing w:val="-1"/>
          <w:sz w:val="16"/>
        </w:rPr>
        <w:t xml:space="preserve"> </w:t>
      </w:r>
      <w:r>
        <w:rPr>
          <w:sz w:val="16"/>
        </w:rPr>
        <w:t>sobre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puntos</w:t>
      </w:r>
      <w:r>
        <w:rPr>
          <w:spacing w:val="-2"/>
          <w:sz w:val="16"/>
        </w:rPr>
        <w:t xml:space="preserve"> </w:t>
      </w:r>
      <w:r>
        <w:rPr>
          <w:sz w:val="16"/>
        </w:rPr>
        <w:t>a)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b)</w:t>
      </w:r>
      <w:r>
        <w:rPr>
          <w:spacing w:val="-3"/>
          <w:sz w:val="16"/>
        </w:rPr>
        <w:t xml:space="preserve"> </w:t>
      </w:r>
      <w:r>
        <w:rPr>
          <w:sz w:val="16"/>
        </w:rPr>
        <w:t>solicitados</w:t>
      </w:r>
      <w:r>
        <w:rPr>
          <w:spacing w:val="-2"/>
          <w:sz w:val="16"/>
        </w:rPr>
        <w:t xml:space="preserve"> </w:t>
      </w:r>
      <w:r>
        <w:rPr>
          <w:sz w:val="16"/>
        </w:rPr>
        <w:t>como</w:t>
      </w:r>
      <w:r>
        <w:rPr>
          <w:spacing w:val="-54"/>
          <w:sz w:val="16"/>
        </w:rPr>
        <w:t xml:space="preserve"> </w:t>
      </w:r>
      <w:r>
        <w:rPr>
          <w:sz w:val="16"/>
        </w:rPr>
        <w:t>prueba</w:t>
      </w:r>
      <w:r>
        <w:rPr>
          <w:spacing w:val="1"/>
          <w:sz w:val="16"/>
        </w:rPr>
        <w:t xml:space="preserve"> </w:t>
      </w:r>
      <w:r>
        <w:rPr>
          <w:sz w:val="16"/>
        </w:rPr>
        <w:t>para</w:t>
      </w:r>
      <w:r>
        <w:rPr>
          <w:spacing w:val="1"/>
          <w:sz w:val="16"/>
        </w:rPr>
        <w:t xml:space="preserve"> </w:t>
      </w:r>
      <w:r>
        <w:rPr>
          <w:sz w:val="16"/>
        </w:rPr>
        <w:t>mejor</w:t>
      </w:r>
      <w:r>
        <w:rPr>
          <w:spacing w:val="1"/>
          <w:sz w:val="16"/>
        </w:rPr>
        <w:t xml:space="preserve"> </w:t>
      </w:r>
      <w:r>
        <w:rPr>
          <w:sz w:val="16"/>
        </w:rPr>
        <w:t>resolver</w:t>
      </w:r>
      <w:r>
        <w:rPr>
          <w:spacing w:val="1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supra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pie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página</w:t>
      </w:r>
      <w:r>
        <w:rPr>
          <w:spacing w:val="1"/>
          <w:sz w:val="16"/>
        </w:rPr>
        <w:t xml:space="preserve"> </w:t>
      </w:r>
      <w:r>
        <w:rPr>
          <w:sz w:val="16"/>
        </w:rPr>
        <w:t>31).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Respecto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señor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Díaz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Alvarado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presentó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siguiente</w:t>
      </w:r>
      <w:r>
        <w:rPr>
          <w:spacing w:val="1"/>
          <w:sz w:val="16"/>
        </w:rPr>
        <w:t xml:space="preserve"> </w:t>
      </w:r>
      <w:r>
        <w:rPr>
          <w:sz w:val="16"/>
        </w:rPr>
        <w:t>documentación: a) Recurso de amparo presentado por el señor Díaz Alvarado 6 de diciembre de 2006 ante el Juzgado</w:t>
      </w:r>
      <w:r>
        <w:rPr>
          <w:spacing w:val="1"/>
          <w:sz w:val="16"/>
        </w:rPr>
        <w:t xml:space="preserve"> </w:t>
      </w:r>
      <w:r>
        <w:rPr>
          <w:sz w:val="16"/>
        </w:rPr>
        <w:t>Mixto de Puente Piedra, Santa Rosa y Ancón; b) Escrito de apelación del señor Díaz Alvarado contra la decisión de 12 de</w:t>
      </w:r>
      <w:r>
        <w:rPr>
          <w:spacing w:val="1"/>
          <w:sz w:val="16"/>
        </w:rPr>
        <w:t xml:space="preserve"> </w:t>
      </w:r>
      <w:r>
        <w:rPr>
          <w:sz w:val="16"/>
        </w:rPr>
        <w:t>diciembre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2006</w:t>
      </w:r>
      <w:r>
        <w:rPr>
          <w:spacing w:val="-2"/>
          <w:sz w:val="16"/>
        </w:rPr>
        <w:t xml:space="preserve"> </w:t>
      </w:r>
      <w:r>
        <w:rPr>
          <w:sz w:val="16"/>
        </w:rPr>
        <w:t>(de</w:t>
      </w:r>
      <w:r>
        <w:rPr>
          <w:spacing w:val="-5"/>
          <w:sz w:val="16"/>
        </w:rPr>
        <w:t xml:space="preserve"> </w:t>
      </w:r>
      <w:r>
        <w:rPr>
          <w:sz w:val="16"/>
        </w:rPr>
        <w:t>f</w:t>
      </w:r>
      <w:r>
        <w:rPr>
          <w:sz w:val="16"/>
        </w:rPr>
        <w:t>echa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11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enero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2006),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c)</w:t>
      </w:r>
      <w:r>
        <w:rPr>
          <w:spacing w:val="-6"/>
          <w:sz w:val="16"/>
        </w:rPr>
        <w:t xml:space="preserve"> </w:t>
      </w:r>
      <w:r>
        <w:rPr>
          <w:sz w:val="16"/>
        </w:rPr>
        <w:t>Recurso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agravio</w:t>
      </w:r>
      <w:r>
        <w:rPr>
          <w:spacing w:val="-4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3"/>
          <w:sz w:val="16"/>
        </w:rPr>
        <w:t xml:space="preserve"> </w:t>
      </w:r>
      <w:r>
        <w:rPr>
          <w:sz w:val="16"/>
        </w:rPr>
        <w:t>presentado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Jean</w:t>
      </w:r>
      <w:r>
        <w:rPr>
          <w:spacing w:val="-6"/>
          <w:sz w:val="16"/>
        </w:rPr>
        <w:t xml:space="preserve"> </w:t>
      </w:r>
      <w:r>
        <w:rPr>
          <w:sz w:val="16"/>
        </w:rPr>
        <w:t>Aubert</w:t>
      </w:r>
      <w:r>
        <w:rPr>
          <w:spacing w:val="-54"/>
          <w:sz w:val="16"/>
        </w:rPr>
        <w:t xml:space="preserve"> </w:t>
      </w:r>
      <w:r>
        <w:rPr>
          <w:sz w:val="16"/>
        </w:rPr>
        <w:t>Díaz Alvarado ante el Tribunal Constitucional el 4 de septiembre de 2007, contra la Sentencia de la Segunda Sala Civil de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la Corte Superior de Justicia de Lima Norte (de 3 de agosto de 2007). </w:t>
      </w:r>
      <w:r>
        <w:rPr>
          <w:i/>
          <w:sz w:val="16"/>
        </w:rPr>
        <w:t xml:space="preserve">Respecto a la señora Rodríguez Ricse </w:t>
      </w:r>
      <w:r>
        <w:rPr>
          <w:sz w:val="16"/>
        </w:rPr>
        <w:t>presentó la</w:t>
      </w:r>
      <w:r>
        <w:rPr>
          <w:spacing w:val="1"/>
          <w:sz w:val="16"/>
        </w:rPr>
        <w:t xml:space="preserve"> </w:t>
      </w:r>
      <w:r>
        <w:rPr>
          <w:sz w:val="16"/>
        </w:rPr>
        <w:t>siguiente docum</w:t>
      </w:r>
      <w:r>
        <w:rPr>
          <w:sz w:val="16"/>
        </w:rPr>
        <w:t>entación: a) Resolución Suprema No. 094-87 de nombramiento de Marta Rodríguez Ricse como Fiscal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Provincial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Adjunto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Fiscalía</w:t>
      </w:r>
      <w:r>
        <w:rPr>
          <w:spacing w:val="-11"/>
          <w:sz w:val="16"/>
        </w:rPr>
        <w:t xml:space="preserve"> </w:t>
      </w:r>
      <w:r>
        <w:rPr>
          <w:sz w:val="16"/>
        </w:rPr>
        <w:t>Provincial</w:t>
      </w:r>
      <w:r>
        <w:rPr>
          <w:spacing w:val="-14"/>
          <w:sz w:val="16"/>
        </w:rPr>
        <w:t xml:space="preserve"> </w:t>
      </w:r>
      <w:r>
        <w:rPr>
          <w:sz w:val="16"/>
        </w:rPr>
        <w:t>Mixta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Huancayo</w:t>
      </w:r>
      <w:r>
        <w:rPr>
          <w:spacing w:val="-12"/>
          <w:sz w:val="16"/>
        </w:rPr>
        <w:t xml:space="preserve"> </w:t>
      </w:r>
      <w:r>
        <w:rPr>
          <w:sz w:val="16"/>
        </w:rPr>
        <w:t>del</w:t>
      </w:r>
      <w:r>
        <w:rPr>
          <w:spacing w:val="-14"/>
          <w:sz w:val="16"/>
        </w:rPr>
        <w:t xml:space="preserve"> </w:t>
      </w:r>
      <w:r>
        <w:rPr>
          <w:sz w:val="16"/>
        </w:rPr>
        <w:t>Distrito</w:t>
      </w:r>
      <w:r>
        <w:rPr>
          <w:spacing w:val="-13"/>
          <w:sz w:val="16"/>
        </w:rPr>
        <w:t xml:space="preserve"> </w:t>
      </w:r>
      <w:r>
        <w:rPr>
          <w:sz w:val="16"/>
        </w:rPr>
        <w:t>Judicial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Junín,</w:t>
      </w:r>
      <w:r>
        <w:rPr>
          <w:spacing w:val="-11"/>
          <w:sz w:val="16"/>
        </w:rPr>
        <w:t xml:space="preserve"> </w:t>
      </w:r>
      <w:r>
        <w:rPr>
          <w:sz w:val="16"/>
        </w:rPr>
        <w:t>6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mayo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1987;</w:t>
      </w:r>
      <w:r>
        <w:rPr>
          <w:spacing w:val="-14"/>
          <w:sz w:val="16"/>
        </w:rPr>
        <w:t xml:space="preserve"> </w:t>
      </w:r>
      <w:r>
        <w:rPr>
          <w:sz w:val="16"/>
        </w:rPr>
        <w:t>b)</w:t>
      </w:r>
      <w:r>
        <w:rPr>
          <w:spacing w:val="-17"/>
          <w:sz w:val="16"/>
        </w:rPr>
        <w:t xml:space="preserve"> </w:t>
      </w:r>
      <w:r>
        <w:rPr>
          <w:sz w:val="16"/>
        </w:rPr>
        <w:t>Demanda</w:t>
      </w:r>
      <w:r>
        <w:rPr>
          <w:spacing w:val="-54"/>
          <w:sz w:val="16"/>
        </w:rPr>
        <w:t xml:space="preserve"> </w:t>
      </w:r>
      <w:r>
        <w:rPr>
          <w:sz w:val="16"/>
        </w:rPr>
        <w:t>de amparo de Marta Rodríguez Ricse contra el Consejo Nacional de la Magistratura de 11 de diciembre de 2006 ante el</w:t>
      </w:r>
      <w:r>
        <w:rPr>
          <w:spacing w:val="1"/>
          <w:sz w:val="16"/>
        </w:rPr>
        <w:t xml:space="preserve"> </w:t>
      </w:r>
      <w:r>
        <w:rPr>
          <w:sz w:val="16"/>
        </w:rPr>
        <w:t>Juzgado</w:t>
      </w:r>
      <w:r>
        <w:rPr>
          <w:spacing w:val="-10"/>
          <w:sz w:val="16"/>
        </w:rPr>
        <w:t xml:space="preserve"> </w:t>
      </w:r>
      <w:r>
        <w:rPr>
          <w:sz w:val="16"/>
        </w:rPr>
        <w:t>Mixto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Puente</w:t>
      </w:r>
      <w:r>
        <w:rPr>
          <w:spacing w:val="-7"/>
          <w:sz w:val="16"/>
        </w:rPr>
        <w:t xml:space="preserve"> </w:t>
      </w:r>
      <w:r>
        <w:rPr>
          <w:sz w:val="16"/>
        </w:rPr>
        <w:t>Piedra,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Corte</w:t>
      </w:r>
      <w:r>
        <w:rPr>
          <w:spacing w:val="-10"/>
          <w:sz w:val="16"/>
        </w:rPr>
        <w:t xml:space="preserve"> </w:t>
      </w:r>
      <w:r>
        <w:rPr>
          <w:sz w:val="16"/>
        </w:rPr>
        <w:t>Superior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Justicia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Lima</w:t>
      </w:r>
      <w:r>
        <w:rPr>
          <w:spacing w:val="-8"/>
          <w:sz w:val="16"/>
        </w:rPr>
        <w:t xml:space="preserve"> </w:t>
      </w:r>
      <w:r>
        <w:rPr>
          <w:sz w:val="16"/>
        </w:rPr>
        <w:t>Norte;</w:t>
      </w:r>
      <w:r>
        <w:rPr>
          <w:spacing w:val="-8"/>
          <w:sz w:val="16"/>
        </w:rPr>
        <w:t xml:space="preserve"> </w:t>
      </w:r>
      <w:r>
        <w:rPr>
          <w:sz w:val="16"/>
        </w:rPr>
        <w:t>c)</w:t>
      </w:r>
      <w:r>
        <w:rPr>
          <w:spacing w:val="-1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Juzgado</w:t>
      </w:r>
      <w:r>
        <w:rPr>
          <w:spacing w:val="-9"/>
          <w:sz w:val="16"/>
        </w:rPr>
        <w:t xml:space="preserve"> </w:t>
      </w:r>
      <w:r>
        <w:rPr>
          <w:sz w:val="16"/>
        </w:rPr>
        <w:t>Mixto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Puente</w:t>
      </w:r>
    </w:p>
    <w:p w14:paraId="36A54925" w14:textId="77777777" w:rsidR="003841A9" w:rsidRDefault="003841A9">
      <w:pPr>
        <w:jc w:val="both"/>
        <w:rPr>
          <w:sz w:val="16"/>
        </w:rPr>
        <w:sectPr w:rsidR="003841A9">
          <w:footerReference w:type="default" r:id="rId12"/>
          <w:pgSz w:w="12240" w:h="15840"/>
          <w:pgMar w:top="1160" w:right="980" w:bottom="1140" w:left="1120" w:header="0" w:footer="951" w:gutter="0"/>
          <w:cols w:space="720"/>
        </w:sectPr>
      </w:pPr>
    </w:p>
    <w:p w14:paraId="7DF3E568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spacing w:before="71"/>
        <w:ind w:left="127" w:right="206" w:firstLine="0"/>
        <w:jc w:val="both"/>
        <w:rPr>
          <w:sz w:val="20"/>
        </w:rPr>
      </w:pPr>
      <w:r>
        <w:rPr>
          <w:sz w:val="20"/>
        </w:rPr>
        <w:lastRenderedPageBreak/>
        <w:t>El 12 de abril de 2021 el Estado presentó varios anexos junto con los alegatos finales</w:t>
      </w:r>
      <w:r>
        <w:rPr>
          <w:spacing w:val="1"/>
          <w:sz w:val="20"/>
        </w:rPr>
        <w:t xml:space="preserve"> </w:t>
      </w:r>
      <w:r>
        <w:rPr>
          <w:sz w:val="20"/>
        </w:rPr>
        <w:t>escritos</w:t>
      </w:r>
      <w:hyperlink w:anchor="_bookmark52" w:history="1">
        <w:r>
          <w:rPr>
            <w:position w:val="7"/>
            <w:sz w:val="13"/>
          </w:rPr>
          <w:t>33</w:t>
        </w:r>
      </w:hyperlink>
      <w:r>
        <w:rPr>
          <w:sz w:val="20"/>
        </w:rPr>
        <w:t>. El Estado alegó que se trata de prueba sobreviniente relativa a hechos ocurridos con</w:t>
      </w:r>
      <w:r>
        <w:rPr>
          <w:spacing w:val="1"/>
          <w:sz w:val="20"/>
        </w:rPr>
        <w:t xml:space="preserve"> </w:t>
      </w:r>
      <w:r>
        <w:rPr>
          <w:sz w:val="20"/>
        </w:rPr>
        <w:t>posterioridad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contestación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agosto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2020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solicitó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admita</w:t>
      </w:r>
      <w:r>
        <w:rPr>
          <w:spacing w:val="-67"/>
          <w:sz w:val="20"/>
        </w:rPr>
        <w:t xml:space="preserve"> </w:t>
      </w:r>
      <w:r>
        <w:rPr>
          <w:sz w:val="20"/>
        </w:rPr>
        <w:t>conforme</w:t>
      </w:r>
      <w:r>
        <w:rPr>
          <w:spacing w:val="-14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artículo</w:t>
      </w:r>
      <w:r>
        <w:rPr>
          <w:spacing w:val="-13"/>
          <w:sz w:val="20"/>
        </w:rPr>
        <w:t xml:space="preserve"> </w:t>
      </w:r>
      <w:r>
        <w:rPr>
          <w:sz w:val="20"/>
        </w:rPr>
        <w:t>57.2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Reglamento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Corte.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respecto,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Corte</w:t>
      </w:r>
      <w:r>
        <w:rPr>
          <w:spacing w:val="-11"/>
          <w:sz w:val="20"/>
        </w:rPr>
        <w:t xml:space="preserve"> </w:t>
      </w:r>
      <w:r>
        <w:rPr>
          <w:sz w:val="20"/>
        </w:rPr>
        <w:t>recuerda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prueba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relacionada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con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hechos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supervinientes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puede</w:t>
      </w:r>
      <w:r>
        <w:rPr>
          <w:spacing w:val="-17"/>
          <w:sz w:val="20"/>
        </w:rPr>
        <w:t xml:space="preserve"> </w:t>
      </w:r>
      <w:r>
        <w:rPr>
          <w:sz w:val="20"/>
        </w:rPr>
        <w:t>ser</w:t>
      </w:r>
      <w:r>
        <w:rPr>
          <w:spacing w:val="-19"/>
          <w:sz w:val="20"/>
        </w:rPr>
        <w:t xml:space="preserve"> </w:t>
      </w:r>
      <w:r>
        <w:rPr>
          <w:sz w:val="20"/>
        </w:rPr>
        <w:t>presentada</w:t>
      </w:r>
      <w:r>
        <w:rPr>
          <w:spacing w:val="-18"/>
          <w:sz w:val="20"/>
        </w:rPr>
        <w:t xml:space="preserve"> </w:t>
      </w:r>
      <w:r>
        <w:rPr>
          <w:sz w:val="20"/>
        </w:rPr>
        <w:t>al</w:t>
      </w:r>
      <w:r>
        <w:rPr>
          <w:spacing w:val="-17"/>
          <w:sz w:val="20"/>
        </w:rPr>
        <w:t xml:space="preserve"> </w:t>
      </w:r>
      <w:r>
        <w:rPr>
          <w:sz w:val="20"/>
        </w:rPr>
        <w:t>Tribunal</w:t>
      </w:r>
      <w:r>
        <w:rPr>
          <w:spacing w:val="-17"/>
          <w:sz w:val="20"/>
        </w:rPr>
        <w:t xml:space="preserve"> </w:t>
      </w:r>
      <w:r>
        <w:rPr>
          <w:sz w:val="20"/>
        </w:rPr>
        <w:t>por</w:t>
      </w:r>
      <w:r>
        <w:rPr>
          <w:spacing w:val="-19"/>
          <w:sz w:val="20"/>
        </w:rPr>
        <w:t xml:space="preserve"> </w:t>
      </w:r>
      <w:r>
        <w:rPr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z w:val="20"/>
        </w:rPr>
        <w:t>partes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z w:val="20"/>
        </w:rPr>
        <w:t>cualquier</w:t>
      </w:r>
      <w:r>
        <w:rPr>
          <w:spacing w:val="-68"/>
          <w:sz w:val="20"/>
        </w:rPr>
        <w:t xml:space="preserve"> </w:t>
      </w:r>
      <w:r>
        <w:rPr>
          <w:sz w:val="20"/>
        </w:rPr>
        <w:t>estado del proceso, antes de la sentencia,</w:t>
      </w:r>
      <w:r>
        <w:rPr>
          <w:spacing w:val="1"/>
          <w:sz w:val="20"/>
        </w:rPr>
        <w:t xml:space="preserve"> </w:t>
      </w:r>
      <w:r>
        <w:rPr>
          <w:sz w:val="20"/>
        </w:rPr>
        <w:t>esto no quiere decir que cualquier situación o</w:t>
      </w:r>
      <w:r>
        <w:rPr>
          <w:spacing w:val="1"/>
          <w:sz w:val="20"/>
        </w:rPr>
        <w:t xml:space="preserve"> </w:t>
      </w:r>
      <w:r>
        <w:rPr>
          <w:sz w:val="20"/>
        </w:rPr>
        <w:t>acontecimiento</w:t>
      </w:r>
      <w:r>
        <w:rPr>
          <w:spacing w:val="-7"/>
          <w:sz w:val="20"/>
        </w:rPr>
        <w:t xml:space="preserve"> </w:t>
      </w:r>
      <w:r>
        <w:rPr>
          <w:sz w:val="20"/>
        </w:rPr>
        <w:t>constituya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hecho</w:t>
      </w:r>
      <w:r>
        <w:rPr>
          <w:spacing w:val="-7"/>
          <w:sz w:val="20"/>
        </w:rPr>
        <w:t xml:space="preserve"> </w:t>
      </w:r>
      <w:r>
        <w:rPr>
          <w:sz w:val="20"/>
        </w:rPr>
        <w:t>superviniente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efectos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proceso,</w:t>
      </w:r>
      <w:r>
        <w:rPr>
          <w:spacing w:val="-9"/>
          <w:sz w:val="20"/>
        </w:rPr>
        <w:t xml:space="preserve"> </w:t>
      </w:r>
      <w:r>
        <w:rPr>
          <w:sz w:val="20"/>
        </w:rPr>
        <w:t>pues</w:t>
      </w:r>
      <w:r>
        <w:rPr>
          <w:spacing w:val="-7"/>
          <w:sz w:val="20"/>
        </w:rPr>
        <w:t xml:space="preserve"> </w:t>
      </w:r>
      <w:r>
        <w:rPr>
          <w:sz w:val="20"/>
        </w:rPr>
        <w:t>tales</w:t>
      </w:r>
      <w:r>
        <w:rPr>
          <w:spacing w:val="-10"/>
          <w:sz w:val="20"/>
        </w:rPr>
        <w:t xml:space="preserve"> </w:t>
      </w:r>
      <w:r>
        <w:rPr>
          <w:sz w:val="20"/>
        </w:rPr>
        <w:t>hechos</w:t>
      </w:r>
      <w:r>
        <w:rPr>
          <w:spacing w:val="-68"/>
          <w:sz w:val="20"/>
        </w:rPr>
        <w:t xml:space="preserve"> </w:t>
      </w:r>
      <w:r>
        <w:rPr>
          <w:sz w:val="20"/>
        </w:rPr>
        <w:t>deben</w:t>
      </w:r>
      <w:r>
        <w:rPr>
          <w:spacing w:val="-5"/>
          <w:sz w:val="20"/>
        </w:rPr>
        <w:t xml:space="preserve"> </w:t>
      </w:r>
      <w:r>
        <w:rPr>
          <w:sz w:val="20"/>
        </w:rPr>
        <w:t>tener</w:t>
      </w:r>
      <w:r>
        <w:rPr>
          <w:spacing w:val="-4"/>
          <w:sz w:val="20"/>
        </w:rPr>
        <w:t xml:space="preserve"> </w:t>
      </w:r>
      <w:r>
        <w:rPr>
          <w:sz w:val="20"/>
        </w:rPr>
        <w:t>relación</w:t>
      </w:r>
      <w:r>
        <w:rPr>
          <w:spacing w:val="-4"/>
          <w:sz w:val="20"/>
        </w:rPr>
        <w:t xml:space="preserve"> </w:t>
      </w:r>
      <w:r>
        <w:rPr>
          <w:sz w:val="20"/>
        </w:rPr>
        <w:t>directa</w:t>
      </w:r>
      <w:hyperlink w:anchor="_bookmark53" w:history="1">
        <w:r>
          <w:rPr>
            <w:position w:val="7"/>
            <w:sz w:val="13"/>
          </w:rPr>
          <w:t>34</w:t>
        </w:r>
      </w:hyperlink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considera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prueba</w:t>
      </w:r>
      <w:r>
        <w:rPr>
          <w:spacing w:val="-5"/>
          <w:sz w:val="20"/>
        </w:rPr>
        <w:t xml:space="preserve"> </w:t>
      </w:r>
      <w:r>
        <w:rPr>
          <w:sz w:val="20"/>
        </w:rPr>
        <w:t>aportada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Estado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refiere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hechos</w:t>
      </w:r>
      <w:r>
        <w:rPr>
          <w:spacing w:val="-9"/>
          <w:sz w:val="20"/>
        </w:rPr>
        <w:t xml:space="preserve"> </w:t>
      </w:r>
      <w:r>
        <w:rPr>
          <w:sz w:val="20"/>
        </w:rPr>
        <w:t>ocurridos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posterioridad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contestación,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cuales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relacionan</w:t>
      </w:r>
      <w:r>
        <w:rPr>
          <w:spacing w:val="-68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materia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presente</w:t>
      </w:r>
      <w:r>
        <w:rPr>
          <w:spacing w:val="-9"/>
          <w:sz w:val="20"/>
        </w:rPr>
        <w:t xml:space="preserve"> </w:t>
      </w:r>
      <w:r>
        <w:rPr>
          <w:sz w:val="20"/>
        </w:rPr>
        <w:t>caso,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lo</w:t>
      </w:r>
      <w:r>
        <w:rPr>
          <w:spacing w:val="-8"/>
          <w:sz w:val="20"/>
        </w:rPr>
        <w:t xml:space="preserve"> </w:t>
      </w:r>
      <w:r>
        <w:rPr>
          <w:sz w:val="20"/>
        </w:rPr>
        <w:t>que,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conformidad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57.2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Reglamento,</w:t>
      </w:r>
      <w:r>
        <w:rPr>
          <w:spacing w:val="-68"/>
          <w:sz w:val="20"/>
        </w:rPr>
        <w:t xml:space="preserve"> </w:t>
      </w:r>
      <w:r>
        <w:rPr>
          <w:sz w:val="20"/>
        </w:rPr>
        <w:t>admite</w:t>
      </w:r>
      <w:r>
        <w:rPr>
          <w:spacing w:val="-3"/>
          <w:sz w:val="20"/>
        </w:rPr>
        <w:t xml:space="preserve"> </w:t>
      </w:r>
      <w:r>
        <w:rPr>
          <w:sz w:val="20"/>
        </w:rPr>
        <w:t>tales</w:t>
      </w:r>
      <w:r>
        <w:rPr>
          <w:spacing w:val="-2"/>
          <w:sz w:val="20"/>
        </w:rPr>
        <w:t xml:space="preserve"> </w:t>
      </w:r>
      <w:r>
        <w:rPr>
          <w:sz w:val="20"/>
        </w:rPr>
        <w:t>documentos.</w:t>
      </w:r>
    </w:p>
    <w:p w14:paraId="10B4C63D" w14:textId="77777777" w:rsidR="003841A9" w:rsidRDefault="003841A9">
      <w:pPr>
        <w:pStyle w:val="Textoindependiente"/>
        <w:spacing w:before="11"/>
        <w:rPr>
          <w:sz w:val="19"/>
        </w:rPr>
      </w:pPr>
    </w:p>
    <w:p w14:paraId="0225C49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5"/>
        </w:tabs>
        <w:ind w:left="127" w:right="207" w:hanging="1"/>
        <w:jc w:val="both"/>
        <w:rPr>
          <w:sz w:val="20"/>
        </w:rPr>
      </w:pPr>
      <w:r>
        <w:rPr>
          <w:sz w:val="20"/>
        </w:rPr>
        <w:t>El 27 de agosto de 2021 el representante del señor Díaz y la señora Rodríguez y 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señor</w:t>
      </w:r>
      <w:r>
        <w:rPr>
          <w:spacing w:val="1"/>
          <w:sz w:val="20"/>
        </w:rPr>
        <w:t xml:space="preserve"> </w:t>
      </w:r>
      <w:r>
        <w:rPr>
          <w:sz w:val="20"/>
        </w:rPr>
        <w:t>Cuya</w:t>
      </w:r>
      <w:r>
        <w:rPr>
          <w:spacing w:val="1"/>
          <w:sz w:val="20"/>
        </w:rPr>
        <w:t xml:space="preserve"> </w:t>
      </w:r>
      <w:r>
        <w:rPr>
          <w:sz w:val="20"/>
        </w:rPr>
        <w:t>junto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prueba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mejor</w:t>
      </w:r>
      <w:r>
        <w:rPr>
          <w:spacing w:val="1"/>
          <w:sz w:val="20"/>
        </w:rPr>
        <w:t xml:space="preserve"> </w:t>
      </w:r>
      <w:r>
        <w:rPr>
          <w:sz w:val="20"/>
        </w:rPr>
        <w:t>resolver</w:t>
      </w:r>
      <w:r>
        <w:rPr>
          <w:spacing w:val="1"/>
          <w:sz w:val="20"/>
        </w:rPr>
        <w:t xml:space="preserve"> </w:t>
      </w:r>
      <w:r>
        <w:rPr>
          <w:sz w:val="20"/>
        </w:rPr>
        <w:t>presentaron</w:t>
      </w:r>
      <w:r>
        <w:rPr>
          <w:spacing w:val="1"/>
          <w:sz w:val="20"/>
        </w:rPr>
        <w:t xml:space="preserve"> </w:t>
      </w:r>
      <w:r>
        <w:rPr>
          <w:sz w:val="20"/>
        </w:rPr>
        <w:t>adicionalmente</w:t>
      </w:r>
      <w:r>
        <w:rPr>
          <w:spacing w:val="-4"/>
          <w:sz w:val="20"/>
        </w:rPr>
        <w:t xml:space="preserve"> </w:t>
      </w:r>
      <w:r>
        <w:rPr>
          <w:sz w:val="20"/>
        </w:rPr>
        <w:t>otros</w:t>
      </w:r>
      <w:r>
        <w:rPr>
          <w:spacing w:val="-6"/>
          <w:sz w:val="20"/>
        </w:rPr>
        <w:t xml:space="preserve"> </w:t>
      </w:r>
      <w:r>
        <w:rPr>
          <w:sz w:val="20"/>
        </w:rPr>
        <w:t>documentos</w:t>
      </w:r>
      <w:hyperlink w:anchor="_bookmark54" w:history="1">
        <w:r>
          <w:rPr>
            <w:position w:val="7"/>
            <w:sz w:val="13"/>
          </w:rPr>
          <w:t>35</w:t>
        </w:r>
      </w:hyperlink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respecto,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5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prueba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mejor</w:t>
      </w:r>
      <w:r>
        <w:rPr>
          <w:spacing w:val="-10"/>
          <w:sz w:val="20"/>
        </w:rPr>
        <w:t xml:space="preserve"> </w:t>
      </w:r>
      <w:r>
        <w:rPr>
          <w:sz w:val="20"/>
        </w:rPr>
        <w:t>resolver</w:t>
      </w:r>
      <w:r>
        <w:rPr>
          <w:spacing w:val="-9"/>
          <w:sz w:val="20"/>
        </w:rPr>
        <w:t xml:space="preserve"> </w:t>
      </w:r>
      <w:r>
        <w:rPr>
          <w:sz w:val="20"/>
        </w:rPr>
        <w:t>presentada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mencionadas</w:t>
      </w:r>
      <w:r>
        <w:rPr>
          <w:spacing w:val="-6"/>
          <w:sz w:val="20"/>
        </w:rPr>
        <w:t xml:space="preserve"> </w:t>
      </w:r>
      <w:r>
        <w:rPr>
          <w:sz w:val="20"/>
        </w:rPr>
        <w:t>presuntas</w:t>
      </w:r>
      <w:r>
        <w:rPr>
          <w:spacing w:val="-9"/>
          <w:sz w:val="20"/>
        </w:rPr>
        <w:t xml:space="preserve"> </w:t>
      </w:r>
      <w:r>
        <w:rPr>
          <w:sz w:val="20"/>
        </w:rPr>
        <w:t>víctimas</w:t>
      </w:r>
      <w:r>
        <w:rPr>
          <w:spacing w:val="-10"/>
          <w:sz w:val="20"/>
        </w:rPr>
        <w:t xml:space="preserve"> </w:t>
      </w:r>
      <w:r>
        <w:rPr>
          <w:sz w:val="20"/>
        </w:rPr>
        <w:t>adujo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ciertos</w:t>
      </w:r>
      <w:r>
        <w:rPr>
          <w:spacing w:val="-9"/>
          <w:sz w:val="20"/>
        </w:rPr>
        <w:t xml:space="preserve"> </w:t>
      </w:r>
      <w:r>
        <w:rPr>
          <w:sz w:val="20"/>
        </w:rPr>
        <w:t>documentos</w:t>
      </w:r>
    </w:p>
    <w:p w14:paraId="7DF391B2" w14:textId="77777777" w:rsidR="003841A9" w:rsidRDefault="003841A9">
      <w:pPr>
        <w:pStyle w:val="Textoindependiente"/>
      </w:pPr>
    </w:p>
    <w:p w14:paraId="04294664" w14:textId="77777777" w:rsidR="003841A9" w:rsidRDefault="003841A9">
      <w:pPr>
        <w:pStyle w:val="Textoindependiente"/>
      </w:pPr>
    </w:p>
    <w:p w14:paraId="3E7E23F3" w14:textId="77777777" w:rsidR="003841A9" w:rsidRDefault="003841A9">
      <w:pPr>
        <w:pStyle w:val="Textoindependiente"/>
      </w:pPr>
    </w:p>
    <w:p w14:paraId="0835EEE8" w14:textId="77777777" w:rsidR="003841A9" w:rsidRDefault="00AC75D8">
      <w:pPr>
        <w:pStyle w:val="Textoindependiente"/>
        <w:spacing w:before="12"/>
        <w:rPr>
          <w:sz w:val="15"/>
        </w:rPr>
      </w:pPr>
      <w:r>
        <w:pict w14:anchorId="2F1E4499">
          <v:rect id="docshape19" o:spid="_x0000_s2097" style="position:absolute;margin-left:62.4pt;margin-top:10.9pt;width:2in;height:.7pt;z-index:-15723008;mso-wrap-distance-left:0;mso-wrap-distance-right:0;mso-position-horizontal-relative:page" fillcolor="black" stroked="f">
            <w10:wrap type="topAndBottom" anchorx="page"/>
          </v:rect>
        </w:pict>
      </w:r>
    </w:p>
    <w:p w14:paraId="181AF4A7" w14:textId="77777777" w:rsidR="003841A9" w:rsidRDefault="00AC75D8">
      <w:pPr>
        <w:spacing w:before="100"/>
        <w:ind w:left="127" w:right="204"/>
        <w:jc w:val="both"/>
        <w:rPr>
          <w:sz w:val="16"/>
        </w:rPr>
      </w:pPr>
      <w:r>
        <w:rPr>
          <w:sz w:val="16"/>
        </w:rPr>
        <w:t>Piedra, Santa Rosa y Ancón contra la señora Rodríguez Ricse de 18 de diciembre de 2006; d) Recurso de apelación</w:t>
      </w:r>
      <w:r>
        <w:rPr>
          <w:spacing w:val="1"/>
          <w:sz w:val="16"/>
        </w:rPr>
        <w:t xml:space="preserve"> </w:t>
      </w:r>
      <w:r>
        <w:rPr>
          <w:sz w:val="16"/>
        </w:rPr>
        <w:t>interpuesto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Marta</w:t>
      </w:r>
      <w:r>
        <w:rPr>
          <w:spacing w:val="-5"/>
          <w:sz w:val="16"/>
        </w:rPr>
        <w:t xml:space="preserve"> </w:t>
      </w:r>
      <w:r>
        <w:rPr>
          <w:sz w:val="16"/>
        </w:rPr>
        <w:t>Rodríguez</w:t>
      </w:r>
      <w:r>
        <w:rPr>
          <w:spacing w:val="-3"/>
          <w:sz w:val="16"/>
        </w:rPr>
        <w:t xml:space="preserve"> </w:t>
      </w:r>
      <w:r>
        <w:rPr>
          <w:sz w:val="16"/>
        </w:rPr>
        <w:t>Ricse</w:t>
      </w:r>
      <w:r>
        <w:rPr>
          <w:spacing w:val="-1"/>
          <w:sz w:val="16"/>
        </w:rPr>
        <w:t xml:space="preserve"> </w:t>
      </w:r>
      <w:r>
        <w:rPr>
          <w:sz w:val="16"/>
        </w:rPr>
        <w:t>contra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Juzgado</w:t>
      </w:r>
      <w:r>
        <w:rPr>
          <w:spacing w:val="-4"/>
          <w:sz w:val="16"/>
        </w:rPr>
        <w:t xml:space="preserve"> </w:t>
      </w:r>
      <w:r>
        <w:rPr>
          <w:sz w:val="16"/>
        </w:rPr>
        <w:t>Mixto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Puente</w:t>
      </w:r>
      <w:r>
        <w:rPr>
          <w:spacing w:val="-2"/>
          <w:sz w:val="16"/>
        </w:rPr>
        <w:t xml:space="preserve"> </w:t>
      </w:r>
      <w:r>
        <w:rPr>
          <w:sz w:val="16"/>
        </w:rPr>
        <w:t>Piedra,</w:t>
      </w:r>
      <w:r>
        <w:rPr>
          <w:spacing w:val="-5"/>
          <w:sz w:val="16"/>
        </w:rPr>
        <w:t xml:space="preserve"> </w:t>
      </w:r>
      <w:r>
        <w:rPr>
          <w:sz w:val="16"/>
        </w:rPr>
        <w:t>Santa</w:t>
      </w:r>
      <w:r>
        <w:rPr>
          <w:spacing w:val="-2"/>
          <w:sz w:val="16"/>
        </w:rPr>
        <w:t xml:space="preserve"> </w:t>
      </w:r>
      <w:r>
        <w:rPr>
          <w:sz w:val="16"/>
        </w:rPr>
        <w:t>Rosa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Ancón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18</w:t>
      </w:r>
      <w:r>
        <w:rPr>
          <w:spacing w:val="-54"/>
          <w:sz w:val="16"/>
        </w:rPr>
        <w:t xml:space="preserve"> </w:t>
      </w:r>
      <w:r>
        <w:rPr>
          <w:sz w:val="16"/>
        </w:rPr>
        <w:t>de diciembre de 2006, y e) Recurso de agravio constitucional contra la decisión anterior ante el Tribunal Constitucional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presentado por la señora Rodríguez. </w:t>
      </w:r>
      <w:r>
        <w:rPr>
          <w:i/>
          <w:sz w:val="16"/>
        </w:rPr>
        <w:t xml:space="preserve">Los representantes del señor Cuya Lavy </w:t>
      </w:r>
      <w:r>
        <w:rPr>
          <w:sz w:val="16"/>
        </w:rPr>
        <w:t>presentaron información sobre su haber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mensual para lo cual </w:t>
      </w:r>
      <w:r>
        <w:rPr>
          <w:sz w:val="16"/>
        </w:rPr>
        <w:t>presentó a) Boleta pago de abril de 2002, cargo Juez/Vocal I, con pago neto a pagar de S/2506,19</w:t>
      </w:r>
      <w:r>
        <w:rPr>
          <w:spacing w:val="1"/>
          <w:sz w:val="16"/>
        </w:rPr>
        <w:t xml:space="preserve"> </w:t>
      </w:r>
      <w:r>
        <w:rPr>
          <w:sz w:val="16"/>
        </w:rPr>
        <w:t>(remuneración); b) Boleta de pago abril de 2002, cargo Juez/Vocal I, con pago neto a pagar de S/4300,00 (gastos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operativos),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c)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Boleta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pago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marzo</w:t>
      </w:r>
      <w:r>
        <w:rPr>
          <w:spacing w:val="-12"/>
          <w:sz w:val="16"/>
        </w:rPr>
        <w:t xml:space="preserve"> </w:t>
      </w:r>
      <w:r>
        <w:rPr>
          <w:sz w:val="16"/>
        </w:rPr>
        <w:t>2002,</w:t>
      </w:r>
      <w:r>
        <w:rPr>
          <w:spacing w:val="-14"/>
          <w:sz w:val="16"/>
        </w:rPr>
        <w:t xml:space="preserve"> </w:t>
      </w:r>
      <w:r>
        <w:rPr>
          <w:sz w:val="16"/>
        </w:rPr>
        <w:t>ca</w:t>
      </w:r>
      <w:r>
        <w:rPr>
          <w:sz w:val="16"/>
        </w:rPr>
        <w:t>rgo</w:t>
      </w:r>
      <w:r>
        <w:rPr>
          <w:spacing w:val="-13"/>
          <w:sz w:val="16"/>
        </w:rPr>
        <w:t xml:space="preserve"> </w:t>
      </w:r>
      <w:r>
        <w:rPr>
          <w:sz w:val="16"/>
        </w:rPr>
        <w:t>Juez/Vocal</w:t>
      </w:r>
      <w:r>
        <w:rPr>
          <w:spacing w:val="-12"/>
          <w:sz w:val="16"/>
        </w:rPr>
        <w:t xml:space="preserve"> </w:t>
      </w:r>
      <w:r>
        <w:rPr>
          <w:sz w:val="16"/>
        </w:rPr>
        <w:t>I,</w:t>
      </w:r>
      <w:r>
        <w:rPr>
          <w:spacing w:val="-12"/>
          <w:sz w:val="16"/>
        </w:rPr>
        <w:t xml:space="preserve"> </w:t>
      </w:r>
      <w:r>
        <w:rPr>
          <w:sz w:val="16"/>
        </w:rPr>
        <w:t>con</w:t>
      </w:r>
      <w:r>
        <w:rPr>
          <w:spacing w:val="-14"/>
          <w:sz w:val="16"/>
        </w:rPr>
        <w:t xml:space="preserve"> </w:t>
      </w:r>
      <w:r>
        <w:rPr>
          <w:sz w:val="16"/>
        </w:rPr>
        <w:t>pago</w:t>
      </w:r>
      <w:r>
        <w:rPr>
          <w:spacing w:val="-13"/>
          <w:sz w:val="16"/>
        </w:rPr>
        <w:t xml:space="preserve"> </w:t>
      </w:r>
      <w:r>
        <w:rPr>
          <w:sz w:val="16"/>
        </w:rPr>
        <w:t>neto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S/</w:t>
      </w:r>
      <w:r>
        <w:rPr>
          <w:spacing w:val="-17"/>
          <w:sz w:val="16"/>
        </w:rPr>
        <w:t xml:space="preserve"> </w:t>
      </w:r>
      <w:r>
        <w:rPr>
          <w:sz w:val="16"/>
        </w:rPr>
        <w:t>3</w:t>
      </w:r>
      <w:r>
        <w:rPr>
          <w:spacing w:val="-13"/>
          <w:sz w:val="16"/>
        </w:rPr>
        <w:t xml:space="preserve"> </w:t>
      </w:r>
      <w:r>
        <w:rPr>
          <w:sz w:val="16"/>
        </w:rPr>
        <w:t>143,00</w:t>
      </w:r>
      <w:r>
        <w:rPr>
          <w:spacing w:val="-13"/>
          <w:sz w:val="16"/>
        </w:rPr>
        <w:t xml:space="preserve"> </w:t>
      </w:r>
      <w:r>
        <w:rPr>
          <w:sz w:val="16"/>
        </w:rPr>
        <w:t>(bonificación</w:t>
      </w:r>
      <w:r>
        <w:rPr>
          <w:spacing w:val="-14"/>
          <w:sz w:val="16"/>
        </w:rPr>
        <w:t xml:space="preserve"> </w:t>
      </w:r>
      <w:r>
        <w:rPr>
          <w:sz w:val="16"/>
        </w:rPr>
        <w:t>jurisdiccional).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El 8 de septiembre de 2021 el </w:t>
      </w:r>
      <w:r>
        <w:rPr>
          <w:i/>
          <w:sz w:val="16"/>
        </w:rPr>
        <w:t xml:space="preserve">Estado </w:t>
      </w:r>
      <w:r>
        <w:rPr>
          <w:sz w:val="16"/>
        </w:rPr>
        <w:t>remitió la prueba para mejor resolver complementaria, y adjuntó los siguientes</w:t>
      </w:r>
      <w:r>
        <w:rPr>
          <w:spacing w:val="1"/>
          <w:sz w:val="16"/>
        </w:rPr>
        <w:t xml:space="preserve"> </w:t>
      </w:r>
      <w:r>
        <w:rPr>
          <w:sz w:val="16"/>
        </w:rPr>
        <w:t>anexos:</w:t>
      </w:r>
      <w:r>
        <w:rPr>
          <w:spacing w:val="-12"/>
          <w:sz w:val="16"/>
        </w:rPr>
        <w:t xml:space="preserve"> </w:t>
      </w:r>
      <w:r>
        <w:rPr>
          <w:sz w:val="16"/>
        </w:rPr>
        <w:t>a)</w:t>
      </w:r>
      <w:r>
        <w:rPr>
          <w:spacing w:val="-11"/>
          <w:sz w:val="16"/>
        </w:rPr>
        <w:t xml:space="preserve"> </w:t>
      </w:r>
      <w:r>
        <w:rPr>
          <w:sz w:val="16"/>
        </w:rPr>
        <w:t>constancia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pago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remuneraciones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señor</w:t>
      </w:r>
      <w:r>
        <w:rPr>
          <w:spacing w:val="-11"/>
          <w:sz w:val="16"/>
        </w:rPr>
        <w:t xml:space="preserve"> </w:t>
      </w:r>
      <w:r>
        <w:rPr>
          <w:sz w:val="16"/>
        </w:rPr>
        <w:t>Cuya</w:t>
      </w:r>
      <w:r>
        <w:rPr>
          <w:spacing w:val="-11"/>
          <w:sz w:val="16"/>
        </w:rPr>
        <w:t xml:space="preserve"> </w:t>
      </w:r>
      <w:r>
        <w:rPr>
          <w:sz w:val="16"/>
        </w:rPr>
        <w:t>Lavy,</w:t>
      </w:r>
      <w:r>
        <w:rPr>
          <w:spacing w:val="-11"/>
          <w:sz w:val="16"/>
        </w:rPr>
        <w:t xml:space="preserve"> </w:t>
      </w:r>
      <w:r>
        <w:rPr>
          <w:sz w:val="16"/>
        </w:rPr>
        <w:t>correspondiente</w:t>
      </w:r>
      <w:r>
        <w:rPr>
          <w:spacing w:val="-7"/>
          <w:sz w:val="16"/>
        </w:rPr>
        <w:t xml:space="preserve"> </w:t>
      </w:r>
      <w:r>
        <w:rPr>
          <w:sz w:val="16"/>
        </w:rPr>
        <w:t>al</w:t>
      </w:r>
      <w:r>
        <w:rPr>
          <w:spacing w:val="-11"/>
          <w:sz w:val="16"/>
        </w:rPr>
        <w:t xml:space="preserve"> </w:t>
      </w:r>
      <w:r>
        <w:rPr>
          <w:sz w:val="16"/>
        </w:rPr>
        <w:t>período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2002;</w:t>
      </w:r>
      <w:r>
        <w:rPr>
          <w:spacing w:val="-11"/>
          <w:sz w:val="16"/>
        </w:rPr>
        <w:t xml:space="preserve"> </w:t>
      </w:r>
      <w:r>
        <w:rPr>
          <w:sz w:val="16"/>
        </w:rPr>
        <w:t>b)</w:t>
      </w:r>
      <w:r>
        <w:rPr>
          <w:spacing w:val="-11"/>
          <w:sz w:val="16"/>
        </w:rPr>
        <w:t xml:space="preserve"> </w:t>
      </w:r>
      <w:r>
        <w:rPr>
          <w:sz w:val="16"/>
        </w:rPr>
        <w:t>constancia</w:t>
      </w:r>
      <w:r>
        <w:rPr>
          <w:spacing w:val="-54"/>
          <w:sz w:val="16"/>
        </w:rPr>
        <w:t xml:space="preserve"> </w:t>
      </w:r>
      <w:r>
        <w:rPr>
          <w:sz w:val="16"/>
        </w:rPr>
        <w:t>de pagos de bonificación jurisdiccional del señor Cuya Lavy, correspondiente al período 2002; c) constancia de pagos de</w:t>
      </w:r>
      <w:r>
        <w:rPr>
          <w:spacing w:val="1"/>
          <w:sz w:val="16"/>
        </w:rPr>
        <w:t xml:space="preserve"> </w:t>
      </w:r>
      <w:r>
        <w:rPr>
          <w:sz w:val="16"/>
        </w:rPr>
        <w:t>gastos operativos del señor Cuya Lavy del período 2002; d) constancia de pa</w:t>
      </w:r>
      <w:r>
        <w:rPr>
          <w:sz w:val="16"/>
        </w:rPr>
        <w:t>go de haberes y descuentos del señor Díaz</w:t>
      </w:r>
      <w:r>
        <w:rPr>
          <w:spacing w:val="1"/>
          <w:sz w:val="16"/>
        </w:rPr>
        <w:t xml:space="preserve"> </w:t>
      </w:r>
      <w:r>
        <w:rPr>
          <w:sz w:val="16"/>
        </w:rPr>
        <w:t>Alvarado, correspondiente al año 2001; e) constancia de pago de haberes y descuentos de la señora Rodríguez Ricse,</w:t>
      </w:r>
      <w:r>
        <w:rPr>
          <w:spacing w:val="1"/>
          <w:sz w:val="16"/>
        </w:rPr>
        <w:t xml:space="preserve"> </w:t>
      </w:r>
      <w:r>
        <w:rPr>
          <w:sz w:val="16"/>
        </w:rPr>
        <w:t>correspondiente</w:t>
      </w:r>
      <w:r>
        <w:rPr>
          <w:spacing w:val="-3"/>
          <w:sz w:val="16"/>
        </w:rPr>
        <w:t xml:space="preserve"> </w:t>
      </w:r>
      <w:r>
        <w:rPr>
          <w:sz w:val="16"/>
        </w:rPr>
        <w:t>al</w:t>
      </w:r>
      <w:r>
        <w:rPr>
          <w:spacing w:val="-2"/>
          <w:sz w:val="16"/>
        </w:rPr>
        <w:t xml:space="preserve"> </w:t>
      </w:r>
      <w:r>
        <w:rPr>
          <w:sz w:val="16"/>
        </w:rPr>
        <w:t>año</w:t>
      </w:r>
      <w:r>
        <w:rPr>
          <w:spacing w:val="-4"/>
          <w:sz w:val="16"/>
        </w:rPr>
        <w:t xml:space="preserve"> </w:t>
      </w:r>
      <w:r>
        <w:rPr>
          <w:sz w:val="16"/>
        </w:rPr>
        <w:t>2001;</w:t>
      </w:r>
      <w:r>
        <w:rPr>
          <w:spacing w:val="-6"/>
          <w:sz w:val="16"/>
        </w:rPr>
        <w:t xml:space="preserve"> </w:t>
      </w:r>
      <w:r>
        <w:rPr>
          <w:sz w:val="16"/>
        </w:rPr>
        <w:t>f)</w:t>
      </w:r>
      <w:r>
        <w:rPr>
          <w:spacing w:val="-5"/>
          <w:sz w:val="16"/>
        </w:rPr>
        <w:t xml:space="preserve"> </w:t>
      </w:r>
      <w:r>
        <w:rPr>
          <w:sz w:val="16"/>
        </w:rPr>
        <w:t>reporte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aportes</w:t>
      </w:r>
      <w:r>
        <w:rPr>
          <w:spacing w:val="-3"/>
          <w:sz w:val="16"/>
        </w:rPr>
        <w:t xml:space="preserve"> </w:t>
      </w:r>
      <w:r>
        <w:rPr>
          <w:sz w:val="16"/>
        </w:rPr>
        <w:t>efectuados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señor</w:t>
      </w:r>
      <w:r>
        <w:rPr>
          <w:spacing w:val="-2"/>
          <w:sz w:val="16"/>
        </w:rPr>
        <w:t xml:space="preserve"> </w:t>
      </w:r>
      <w:r>
        <w:rPr>
          <w:sz w:val="16"/>
        </w:rPr>
        <w:t>Cuya</w:t>
      </w:r>
      <w:r>
        <w:rPr>
          <w:spacing w:val="-4"/>
          <w:sz w:val="16"/>
        </w:rPr>
        <w:t xml:space="preserve"> </w:t>
      </w:r>
      <w:r>
        <w:rPr>
          <w:sz w:val="16"/>
        </w:rPr>
        <w:t>Lavy</w:t>
      </w:r>
      <w:r>
        <w:rPr>
          <w:spacing w:val="-4"/>
          <w:sz w:val="16"/>
        </w:rPr>
        <w:t xml:space="preserve"> </w:t>
      </w:r>
      <w:r>
        <w:rPr>
          <w:sz w:val="16"/>
        </w:rPr>
        <w:t>desde</w:t>
      </w:r>
      <w:r>
        <w:rPr>
          <w:spacing w:val="-3"/>
          <w:sz w:val="16"/>
        </w:rPr>
        <w:t xml:space="preserve"> </w:t>
      </w:r>
      <w:r>
        <w:rPr>
          <w:sz w:val="16"/>
        </w:rPr>
        <w:t>juli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1999</w:t>
      </w:r>
      <w:r>
        <w:rPr>
          <w:spacing w:val="-2"/>
          <w:sz w:val="16"/>
        </w:rPr>
        <w:t xml:space="preserve"> </w:t>
      </w:r>
      <w:r>
        <w:rPr>
          <w:sz w:val="16"/>
        </w:rPr>
        <w:t>hasta</w:t>
      </w:r>
      <w:r>
        <w:rPr>
          <w:spacing w:val="-4"/>
          <w:sz w:val="16"/>
        </w:rPr>
        <w:t xml:space="preserve"> </w:t>
      </w:r>
      <w:r>
        <w:rPr>
          <w:sz w:val="16"/>
        </w:rPr>
        <w:t>junio</w:t>
      </w:r>
      <w:r>
        <w:rPr>
          <w:spacing w:val="-53"/>
          <w:sz w:val="16"/>
        </w:rPr>
        <w:t xml:space="preserve"> </w:t>
      </w:r>
      <w:r>
        <w:rPr>
          <w:sz w:val="16"/>
        </w:rPr>
        <w:t>de 2021; g) constancia de pago de pensiones del señor Valenzuela desde enero de 2021 hasta agosto de 2021, y h)</w:t>
      </w:r>
      <w:r>
        <w:rPr>
          <w:spacing w:val="1"/>
          <w:sz w:val="16"/>
        </w:rPr>
        <w:t xml:space="preserve"> </w:t>
      </w:r>
      <w:r>
        <w:rPr>
          <w:sz w:val="16"/>
        </w:rPr>
        <w:t>constancia de</w:t>
      </w:r>
      <w:r>
        <w:rPr>
          <w:spacing w:val="-2"/>
          <w:sz w:val="16"/>
        </w:rPr>
        <w:t xml:space="preserve"> </w:t>
      </w:r>
      <w:r>
        <w:rPr>
          <w:sz w:val="16"/>
        </w:rPr>
        <w:t>pago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enero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julio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señora</w:t>
      </w:r>
      <w:r>
        <w:rPr>
          <w:spacing w:val="-5"/>
          <w:sz w:val="16"/>
        </w:rPr>
        <w:t xml:space="preserve"> </w:t>
      </w:r>
      <w:r>
        <w:rPr>
          <w:sz w:val="16"/>
        </w:rPr>
        <w:t>Rodríguez</w:t>
      </w:r>
      <w:r>
        <w:rPr>
          <w:spacing w:val="-4"/>
          <w:sz w:val="16"/>
        </w:rPr>
        <w:t xml:space="preserve"> </w:t>
      </w:r>
      <w:r>
        <w:rPr>
          <w:sz w:val="16"/>
        </w:rPr>
        <w:t>Ricse.</w:t>
      </w:r>
    </w:p>
    <w:p w14:paraId="5D287140" w14:textId="77777777" w:rsidR="003841A9" w:rsidRDefault="00AC75D8">
      <w:pPr>
        <w:tabs>
          <w:tab w:val="left" w:pos="847"/>
        </w:tabs>
        <w:ind w:left="127" w:right="206"/>
        <w:jc w:val="both"/>
        <w:rPr>
          <w:sz w:val="16"/>
        </w:rPr>
      </w:pPr>
      <w:bookmarkStart w:id="78" w:name="_bookmark52"/>
      <w:bookmarkEnd w:id="78"/>
      <w:r>
        <w:rPr>
          <w:sz w:val="16"/>
          <w:vertAlign w:val="superscript"/>
        </w:rPr>
        <w:t>33</w:t>
      </w:r>
      <w:r>
        <w:rPr>
          <w:sz w:val="16"/>
        </w:rPr>
        <w:tab/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anexos</w:t>
      </w:r>
      <w:r>
        <w:rPr>
          <w:spacing w:val="-12"/>
          <w:sz w:val="16"/>
        </w:rPr>
        <w:t xml:space="preserve"> </w:t>
      </w:r>
      <w:r>
        <w:rPr>
          <w:sz w:val="16"/>
        </w:rPr>
        <w:t>presentados</w:t>
      </w:r>
      <w:r>
        <w:rPr>
          <w:spacing w:val="-12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12"/>
          <w:sz w:val="16"/>
        </w:rPr>
        <w:t xml:space="preserve"> </w:t>
      </w:r>
      <w:r>
        <w:rPr>
          <w:sz w:val="16"/>
        </w:rPr>
        <w:t>son:</w:t>
      </w:r>
      <w:r>
        <w:rPr>
          <w:spacing w:val="-11"/>
          <w:sz w:val="16"/>
        </w:rPr>
        <w:t xml:space="preserve"> </w:t>
      </w:r>
      <w:r>
        <w:rPr>
          <w:sz w:val="16"/>
        </w:rPr>
        <w:t>a)</w:t>
      </w:r>
      <w:r>
        <w:rPr>
          <w:spacing w:val="-11"/>
          <w:sz w:val="16"/>
        </w:rPr>
        <w:t xml:space="preserve"> </w:t>
      </w:r>
      <w:r>
        <w:rPr>
          <w:sz w:val="16"/>
        </w:rPr>
        <w:t>Oficio</w:t>
      </w:r>
      <w:r>
        <w:rPr>
          <w:spacing w:val="-11"/>
          <w:sz w:val="16"/>
        </w:rPr>
        <w:t xml:space="preserve"> </w:t>
      </w:r>
      <w:r>
        <w:rPr>
          <w:sz w:val="16"/>
        </w:rPr>
        <w:t>No.</w:t>
      </w:r>
      <w:r>
        <w:rPr>
          <w:spacing w:val="-13"/>
          <w:sz w:val="16"/>
        </w:rPr>
        <w:t xml:space="preserve"> </w:t>
      </w:r>
      <w:r>
        <w:rPr>
          <w:sz w:val="16"/>
        </w:rPr>
        <w:t>1718-2000-JUS/CDJE-PPES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16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2020</w:t>
      </w:r>
      <w:r>
        <w:rPr>
          <w:spacing w:val="-54"/>
          <w:sz w:val="16"/>
        </w:rPr>
        <w:t xml:space="preserve"> </w:t>
      </w:r>
      <w:r>
        <w:rPr>
          <w:sz w:val="16"/>
        </w:rPr>
        <w:t>y</w:t>
      </w:r>
      <w:r>
        <w:rPr>
          <w:spacing w:val="5"/>
          <w:sz w:val="16"/>
        </w:rPr>
        <w:t xml:space="preserve"> </w:t>
      </w:r>
      <w:r>
        <w:rPr>
          <w:sz w:val="16"/>
        </w:rPr>
        <w:t>propuesta</w:t>
      </w:r>
      <w:r>
        <w:rPr>
          <w:spacing w:val="4"/>
          <w:sz w:val="16"/>
        </w:rPr>
        <w:t xml:space="preserve"> </w:t>
      </w:r>
      <w:r>
        <w:rPr>
          <w:sz w:val="16"/>
        </w:rPr>
        <w:t>del</w:t>
      </w:r>
      <w:r>
        <w:rPr>
          <w:spacing w:val="4"/>
          <w:sz w:val="16"/>
        </w:rPr>
        <w:t xml:space="preserve"> </w:t>
      </w:r>
      <w:r>
        <w:rPr>
          <w:sz w:val="16"/>
        </w:rPr>
        <w:t>proyecto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Acuerdo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z w:val="16"/>
        </w:rPr>
        <w:t>Solución</w:t>
      </w:r>
      <w:r>
        <w:rPr>
          <w:spacing w:val="4"/>
          <w:sz w:val="16"/>
        </w:rPr>
        <w:t xml:space="preserve"> </w:t>
      </w:r>
      <w:r>
        <w:rPr>
          <w:sz w:val="16"/>
        </w:rPr>
        <w:t>Amistosa,</w:t>
      </w:r>
      <w:r>
        <w:rPr>
          <w:spacing w:val="1"/>
          <w:sz w:val="16"/>
        </w:rPr>
        <w:t xml:space="preserve"> </w:t>
      </w:r>
      <w:r>
        <w:rPr>
          <w:sz w:val="16"/>
        </w:rPr>
        <w:t>con</w:t>
      </w:r>
      <w:r>
        <w:rPr>
          <w:spacing w:val="4"/>
          <w:sz w:val="16"/>
        </w:rPr>
        <w:t xml:space="preserve"> </w:t>
      </w:r>
      <w:r>
        <w:rPr>
          <w:sz w:val="16"/>
        </w:rPr>
        <w:t>las</w:t>
      </w:r>
      <w:r>
        <w:rPr>
          <w:spacing w:val="5"/>
          <w:sz w:val="16"/>
        </w:rPr>
        <w:t xml:space="preserve"> </w:t>
      </w:r>
      <w:r>
        <w:rPr>
          <w:sz w:val="16"/>
        </w:rPr>
        <w:t>presuntas</w:t>
      </w:r>
      <w:r>
        <w:rPr>
          <w:spacing w:val="2"/>
          <w:sz w:val="16"/>
        </w:rPr>
        <w:t xml:space="preserve"> </w:t>
      </w:r>
      <w:r>
        <w:rPr>
          <w:sz w:val="16"/>
        </w:rPr>
        <w:t>víctimas</w:t>
      </w:r>
      <w:r>
        <w:rPr>
          <w:spacing w:val="5"/>
          <w:sz w:val="16"/>
        </w:rPr>
        <w:t xml:space="preserve"> </w:t>
      </w:r>
      <w:r>
        <w:rPr>
          <w:sz w:val="16"/>
        </w:rPr>
        <w:t>Díaz</w:t>
      </w:r>
      <w:r>
        <w:rPr>
          <w:spacing w:val="3"/>
          <w:sz w:val="16"/>
        </w:rPr>
        <w:t xml:space="preserve"> </w:t>
      </w:r>
      <w:r>
        <w:rPr>
          <w:sz w:val="16"/>
        </w:rPr>
        <w:t>Alvarado</w:t>
      </w:r>
      <w:r>
        <w:rPr>
          <w:spacing w:val="3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Rodríguez</w:t>
      </w:r>
      <w:r>
        <w:rPr>
          <w:spacing w:val="2"/>
          <w:sz w:val="16"/>
        </w:rPr>
        <w:t xml:space="preserve"> </w:t>
      </w:r>
      <w:r>
        <w:rPr>
          <w:sz w:val="16"/>
        </w:rPr>
        <w:t>Ricse;</w:t>
      </w:r>
    </w:p>
    <w:p w14:paraId="738D8222" w14:textId="77777777" w:rsidR="003841A9" w:rsidRDefault="00AC75D8">
      <w:pPr>
        <w:pStyle w:val="Prrafodelista"/>
        <w:numPr>
          <w:ilvl w:val="0"/>
          <w:numId w:val="12"/>
        </w:numPr>
        <w:tabs>
          <w:tab w:val="left" w:pos="364"/>
        </w:tabs>
        <w:ind w:right="204" w:firstLine="0"/>
        <w:jc w:val="both"/>
        <w:rPr>
          <w:sz w:val="16"/>
        </w:rPr>
      </w:pPr>
      <w:r>
        <w:rPr>
          <w:sz w:val="16"/>
        </w:rPr>
        <w:t>Oficio No. 000234-2000-SG/JNJ de 12 de noviembre de 2020 emitido en el marco de las gestiones sobre un eventual</w:t>
      </w:r>
      <w:r>
        <w:rPr>
          <w:spacing w:val="1"/>
          <w:sz w:val="16"/>
        </w:rPr>
        <w:t xml:space="preserve"> </w:t>
      </w:r>
      <w:r>
        <w:rPr>
          <w:sz w:val="16"/>
        </w:rPr>
        <w:t>Acuerdo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Solución</w:t>
      </w:r>
      <w:r>
        <w:rPr>
          <w:spacing w:val="-9"/>
          <w:sz w:val="16"/>
        </w:rPr>
        <w:t xml:space="preserve"> </w:t>
      </w:r>
      <w:r>
        <w:rPr>
          <w:sz w:val="16"/>
        </w:rPr>
        <w:t>Amistosa,</w:t>
      </w:r>
      <w:r>
        <w:rPr>
          <w:spacing w:val="-7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las</w:t>
      </w:r>
      <w:r>
        <w:rPr>
          <w:spacing w:val="-8"/>
          <w:sz w:val="16"/>
        </w:rPr>
        <w:t xml:space="preserve"> </w:t>
      </w:r>
      <w:r>
        <w:rPr>
          <w:sz w:val="16"/>
        </w:rPr>
        <w:t>presuntas</w:t>
      </w:r>
      <w:r>
        <w:rPr>
          <w:spacing w:val="-7"/>
          <w:sz w:val="16"/>
        </w:rPr>
        <w:t xml:space="preserve"> </w:t>
      </w:r>
      <w:r>
        <w:rPr>
          <w:sz w:val="16"/>
        </w:rPr>
        <w:t>víctimas</w:t>
      </w:r>
      <w:r>
        <w:rPr>
          <w:spacing w:val="-8"/>
          <w:sz w:val="16"/>
        </w:rPr>
        <w:t xml:space="preserve"> </w:t>
      </w:r>
      <w:r>
        <w:rPr>
          <w:sz w:val="16"/>
        </w:rPr>
        <w:t>Díaz</w:t>
      </w:r>
      <w:r>
        <w:rPr>
          <w:spacing w:val="-5"/>
          <w:sz w:val="16"/>
        </w:rPr>
        <w:t xml:space="preserve"> </w:t>
      </w:r>
      <w:r>
        <w:rPr>
          <w:sz w:val="16"/>
        </w:rPr>
        <w:t>Alvarado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Rodríguez</w:t>
      </w:r>
      <w:r>
        <w:rPr>
          <w:spacing w:val="-9"/>
          <w:sz w:val="16"/>
        </w:rPr>
        <w:t xml:space="preserve"> </w:t>
      </w:r>
      <w:r>
        <w:rPr>
          <w:sz w:val="16"/>
        </w:rPr>
        <w:t>Ricse,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c)</w:t>
      </w:r>
      <w:r>
        <w:rPr>
          <w:spacing w:val="-1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9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260-2020-</w:t>
      </w:r>
      <w:r>
        <w:rPr>
          <w:spacing w:val="-54"/>
          <w:sz w:val="16"/>
        </w:rPr>
        <w:t xml:space="preserve"> </w:t>
      </w:r>
      <w:r>
        <w:rPr>
          <w:sz w:val="16"/>
        </w:rPr>
        <w:t>JNJ de 9 diciembre de 2020 que aprobó y anexa el Reglamento de Procedimiento de Evaluación Integral y Ratificación de</w:t>
      </w:r>
      <w:r>
        <w:rPr>
          <w:spacing w:val="-54"/>
          <w:sz w:val="16"/>
        </w:rPr>
        <w:t xml:space="preserve"> </w:t>
      </w:r>
      <w:r>
        <w:rPr>
          <w:sz w:val="16"/>
        </w:rPr>
        <w:t>Jueces y Juezas del Poder Judicial y Fiscales del Ministerio Público. Además, el Estado presentó: a) reporte de pago de</w:t>
      </w:r>
      <w:r>
        <w:rPr>
          <w:spacing w:val="1"/>
          <w:sz w:val="16"/>
        </w:rPr>
        <w:t xml:space="preserve"> </w:t>
      </w:r>
      <w:r>
        <w:rPr>
          <w:sz w:val="16"/>
        </w:rPr>
        <w:t>pensiones desde se</w:t>
      </w:r>
      <w:r>
        <w:rPr>
          <w:sz w:val="16"/>
        </w:rPr>
        <w:t>ptiembre de 2020 hasta febrero de 2021, del señor Walter Antonio Valenzuela Cerna, contenido en la</w:t>
      </w:r>
      <w:r>
        <w:rPr>
          <w:spacing w:val="1"/>
          <w:sz w:val="16"/>
        </w:rPr>
        <w:t xml:space="preserve"> </w:t>
      </w:r>
      <w:r>
        <w:rPr>
          <w:sz w:val="16"/>
        </w:rPr>
        <w:t>constancia de pago de pensiones de 10 de marzo de 2021, y b) reporte de pago de pensiones desde septiembre de 2020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hasta febrero de 2021, de la señora Marta </w:t>
      </w:r>
      <w:r>
        <w:rPr>
          <w:sz w:val="16"/>
        </w:rPr>
        <w:t>Silvana Rodríguez Ricse, contenido en la constancia de pago de 10 de marzo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2021.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último,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Estado</w:t>
      </w:r>
      <w:r>
        <w:rPr>
          <w:spacing w:val="-2"/>
          <w:sz w:val="16"/>
        </w:rPr>
        <w:t xml:space="preserve"> </w:t>
      </w:r>
      <w:r>
        <w:rPr>
          <w:sz w:val="16"/>
        </w:rPr>
        <w:t>remitió información</w:t>
      </w:r>
      <w:r>
        <w:rPr>
          <w:spacing w:val="-3"/>
          <w:sz w:val="16"/>
        </w:rPr>
        <w:t xml:space="preserve"> </w:t>
      </w:r>
      <w:r>
        <w:rPr>
          <w:sz w:val="16"/>
        </w:rPr>
        <w:t>relativa</w:t>
      </w:r>
      <w:r>
        <w:rPr>
          <w:spacing w:val="-2"/>
          <w:sz w:val="16"/>
        </w:rPr>
        <w:t xml:space="preserve"> </w:t>
      </w:r>
      <w:r>
        <w:rPr>
          <w:sz w:val="16"/>
        </w:rPr>
        <w:t>al</w:t>
      </w:r>
      <w:r>
        <w:rPr>
          <w:spacing w:val="-1"/>
          <w:sz w:val="16"/>
        </w:rPr>
        <w:t xml:space="preserve"> </w:t>
      </w:r>
      <w:r>
        <w:rPr>
          <w:sz w:val="16"/>
        </w:rPr>
        <w:t>monto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salario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percibía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señor</w:t>
      </w:r>
      <w:r>
        <w:rPr>
          <w:spacing w:val="-3"/>
          <w:sz w:val="16"/>
        </w:rPr>
        <w:t xml:space="preserve"> </w:t>
      </w:r>
      <w:r>
        <w:rPr>
          <w:sz w:val="16"/>
        </w:rPr>
        <w:t>Valenzuela</w:t>
      </w:r>
      <w:r>
        <w:rPr>
          <w:spacing w:val="-3"/>
          <w:sz w:val="16"/>
        </w:rPr>
        <w:t xml:space="preserve"> </w:t>
      </w:r>
      <w:r>
        <w:rPr>
          <w:sz w:val="16"/>
        </w:rPr>
        <w:t>Cerna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54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época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z w:val="16"/>
        </w:rPr>
        <w:t>hechos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monto</w:t>
      </w:r>
      <w:r>
        <w:rPr>
          <w:spacing w:val="-9"/>
          <w:sz w:val="16"/>
        </w:rPr>
        <w:t xml:space="preserve"> </w:t>
      </w:r>
      <w:r>
        <w:rPr>
          <w:sz w:val="16"/>
        </w:rPr>
        <w:t>actual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le</w:t>
      </w:r>
      <w:r>
        <w:rPr>
          <w:spacing w:val="-10"/>
          <w:sz w:val="16"/>
        </w:rPr>
        <w:t xml:space="preserve"> </w:t>
      </w:r>
      <w:r>
        <w:rPr>
          <w:sz w:val="16"/>
        </w:rPr>
        <w:t>correspondería</w:t>
      </w:r>
      <w:r>
        <w:rPr>
          <w:spacing w:val="-11"/>
          <w:sz w:val="16"/>
        </w:rPr>
        <w:t xml:space="preserve"> </w:t>
      </w:r>
      <w:r>
        <w:rPr>
          <w:sz w:val="16"/>
        </w:rPr>
        <w:t>o</w:t>
      </w:r>
      <w:r>
        <w:rPr>
          <w:spacing w:val="-9"/>
          <w:sz w:val="16"/>
        </w:rPr>
        <w:t xml:space="preserve"> </w:t>
      </w:r>
      <w:r>
        <w:rPr>
          <w:sz w:val="16"/>
        </w:rPr>
        <w:t>función</w:t>
      </w:r>
      <w:r>
        <w:rPr>
          <w:spacing w:val="-11"/>
          <w:sz w:val="16"/>
        </w:rPr>
        <w:t xml:space="preserve"> </w:t>
      </w:r>
      <w:r>
        <w:rPr>
          <w:sz w:val="16"/>
        </w:rPr>
        <w:t>similar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2"/>
          <w:sz w:val="16"/>
        </w:rPr>
        <w:t xml:space="preserve"> </w:t>
      </w:r>
      <w:r>
        <w:rPr>
          <w:sz w:val="16"/>
        </w:rPr>
        <w:t>ocupara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presunta</w:t>
      </w:r>
      <w:r>
        <w:rPr>
          <w:spacing w:val="-10"/>
          <w:sz w:val="16"/>
        </w:rPr>
        <w:t xml:space="preserve"> </w:t>
      </w:r>
      <w:r>
        <w:rPr>
          <w:sz w:val="16"/>
        </w:rPr>
        <w:t>víctima,</w:t>
      </w:r>
      <w:r>
        <w:rPr>
          <w:spacing w:val="-11"/>
          <w:sz w:val="16"/>
        </w:rPr>
        <w:t xml:space="preserve"> </w:t>
      </w:r>
      <w:r>
        <w:rPr>
          <w:sz w:val="16"/>
        </w:rPr>
        <w:t>solicitada</w:t>
      </w:r>
      <w:r>
        <w:rPr>
          <w:spacing w:val="-54"/>
          <w:sz w:val="16"/>
        </w:rPr>
        <w:t xml:space="preserve"> </w:t>
      </w:r>
      <w:r>
        <w:rPr>
          <w:sz w:val="16"/>
        </w:rPr>
        <w:t>en la Resolución de la Presidenta de la Corte de 28 de enero de 2021. Al efecto presentó información y aclaraciones al</w:t>
      </w:r>
      <w:r>
        <w:rPr>
          <w:spacing w:val="1"/>
          <w:sz w:val="16"/>
        </w:rPr>
        <w:t xml:space="preserve"> </w:t>
      </w:r>
      <w:r>
        <w:rPr>
          <w:sz w:val="16"/>
        </w:rPr>
        <w:t>respecto, así como las constancias de pagos de remuneracione</w:t>
      </w:r>
      <w:r>
        <w:rPr>
          <w:sz w:val="16"/>
        </w:rPr>
        <w:t>s, bonificación jurisdiccional y de gastos operativos del</w:t>
      </w:r>
      <w:r>
        <w:rPr>
          <w:spacing w:val="1"/>
          <w:sz w:val="16"/>
        </w:rPr>
        <w:t xml:space="preserve"> </w:t>
      </w:r>
      <w:bookmarkStart w:id="79" w:name="_bookmark53"/>
      <w:bookmarkEnd w:id="79"/>
      <w:r>
        <w:rPr>
          <w:sz w:val="16"/>
        </w:rPr>
        <w:t>período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2002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señor</w:t>
      </w:r>
      <w:r>
        <w:rPr>
          <w:spacing w:val="-1"/>
          <w:sz w:val="16"/>
        </w:rPr>
        <w:t xml:space="preserve"> </w:t>
      </w:r>
      <w:r>
        <w:rPr>
          <w:sz w:val="16"/>
        </w:rPr>
        <w:t>Valenzuela Cerna.</w:t>
      </w:r>
    </w:p>
    <w:p w14:paraId="16C6430C" w14:textId="77777777" w:rsidR="003841A9" w:rsidRDefault="00AC75D8">
      <w:pPr>
        <w:tabs>
          <w:tab w:val="left" w:pos="847"/>
        </w:tabs>
        <w:spacing w:before="1"/>
        <w:ind w:left="127" w:right="203"/>
        <w:jc w:val="both"/>
        <w:rPr>
          <w:sz w:val="16"/>
        </w:rPr>
      </w:pPr>
      <w:r>
        <w:rPr>
          <w:sz w:val="16"/>
          <w:vertAlign w:val="superscript"/>
        </w:rPr>
        <w:t>34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“Cinco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Pensionistas”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154,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Asociación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Nacional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Cesantes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Jubilados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Superintendencia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Nacional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Administración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Tributaria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(ANCEJUB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–SUNAT)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4"/>
          <w:sz w:val="16"/>
        </w:rPr>
        <w:t xml:space="preserve"> </w:t>
      </w:r>
      <w:bookmarkStart w:id="80" w:name="_bookmark54"/>
      <w:bookmarkEnd w:id="80"/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 de</w:t>
      </w:r>
      <w:r>
        <w:rPr>
          <w:spacing w:val="-1"/>
          <w:sz w:val="16"/>
        </w:rPr>
        <w:t xml:space="preserve"> </w:t>
      </w:r>
      <w:r>
        <w:rPr>
          <w:sz w:val="16"/>
        </w:rPr>
        <w:t>21 de</w:t>
      </w:r>
      <w:r>
        <w:rPr>
          <w:spacing w:val="-1"/>
          <w:sz w:val="16"/>
        </w:rPr>
        <w:t xml:space="preserve"> </w:t>
      </w:r>
      <w:r>
        <w:rPr>
          <w:sz w:val="16"/>
        </w:rPr>
        <w:t>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2019.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394,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45.</w:t>
      </w:r>
    </w:p>
    <w:p w14:paraId="4F06DE07" w14:textId="77777777" w:rsidR="003841A9" w:rsidRDefault="00AC75D8">
      <w:pPr>
        <w:tabs>
          <w:tab w:val="left" w:pos="847"/>
        </w:tabs>
        <w:ind w:left="127" w:right="204"/>
        <w:jc w:val="both"/>
        <w:rPr>
          <w:sz w:val="16"/>
        </w:rPr>
      </w:pPr>
      <w:r>
        <w:rPr>
          <w:sz w:val="16"/>
          <w:vertAlign w:val="superscript"/>
        </w:rPr>
        <w:t>35</w:t>
      </w:r>
      <w:r>
        <w:rPr>
          <w:sz w:val="16"/>
        </w:rPr>
        <w:tab/>
        <w:t xml:space="preserve">A saber: </w:t>
      </w:r>
      <w:r>
        <w:rPr>
          <w:i/>
          <w:sz w:val="16"/>
        </w:rPr>
        <w:t>Respecto al señor Díaz Alvarado</w:t>
      </w:r>
      <w:r>
        <w:rPr>
          <w:sz w:val="16"/>
        </w:rPr>
        <w:t>: a) Resolución Suprema No. 115-89-JUS de 24 de mayo de 1989; b)</w:t>
      </w:r>
      <w:r>
        <w:rPr>
          <w:spacing w:val="1"/>
          <w:sz w:val="16"/>
        </w:rPr>
        <w:t xml:space="preserve"> </w:t>
      </w:r>
      <w:r>
        <w:rPr>
          <w:sz w:val="16"/>
        </w:rPr>
        <w:t>Resolución del Consejo Nacional de la Magistratura No. 095-2001CNM de 13 de julio de 2021; c) Resolución No. 1 de 12</w:t>
      </w:r>
      <w:r>
        <w:rPr>
          <w:spacing w:val="1"/>
          <w:sz w:val="16"/>
        </w:rPr>
        <w:t xml:space="preserve"> </w:t>
      </w:r>
      <w:r>
        <w:rPr>
          <w:sz w:val="16"/>
        </w:rPr>
        <w:t>de diciembre de</w:t>
      </w:r>
      <w:r>
        <w:rPr>
          <w:spacing w:val="-2"/>
          <w:sz w:val="16"/>
        </w:rPr>
        <w:t xml:space="preserve"> </w:t>
      </w:r>
      <w:r>
        <w:rPr>
          <w:sz w:val="16"/>
        </w:rPr>
        <w:t>2006;</w:t>
      </w:r>
      <w:r>
        <w:rPr>
          <w:spacing w:val="-1"/>
          <w:sz w:val="16"/>
        </w:rPr>
        <w:t xml:space="preserve"> </w:t>
      </w:r>
      <w:r>
        <w:rPr>
          <w:sz w:val="16"/>
        </w:rPr>
        <w:t>d)</w:t>
      </w:r>
      <w:r>
        <w:rPr>
          <w:spacing w:val="-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Vista,</w:t>
      </w:r>
      <w:r>
        <w:rPr>
          <w:spacing w:val="1"/>
          <w:sz w:val="16"/>
        </w:rPr>
        <w:t xml:space="preserve"> </w:t>
      </w:r>
      <w:r>
        <w:rPr>
          <w:sz w:val="16"/>
        </w:rPr>
        <w:t>dictada</w:t>
      </w:r>
      <w:r>
        <w:rPr>
          <w:spacing w:val="-1"/>
          <w:sz w:val="16"/>
        </w:rPr>
        <w:t xml:space="preserve"> </w:t>
      </w:r>
      <w:r>
        <w:rPr>
          <w:sz w:val="16"/>
        </w:rPr>
        <w:t>por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2"/>
          <w:sz w:val="16"/>
        </w:rPr>
        <w:t xml:space="preserve"> </w:t>
      </w:r>
      <w:r>
        <w:rPr>
          <w:sz w:val="16"/>
        </w:rPr>
        <w:t>Segunda</w:t>
      </w:r>
      <w:r>
        <w:rPr>
          <w:spacing w:val="-3"/>
          <w:sz w:val="16"/>
        </w:rPr>
        <w:t xml:space="preserve"> </w:t>
      </w:r>
      <w:r>
        <w:rPr>
          <w:sz w:val="16"/>
        </w:rPr>
        <w:t>Sala</w:t>
      </w:r>
      <w:r>
        <w:rPr>
          <w:spacing w:val="-1"/>
          <w:sz w:val="16"/>
        </w:rPr>
        <w:t xml:space="preserve"> </w:t>
      </w:r>
      <w:r>
        <w:rPr>
          <w:sz w:val="16"/>
        </w:rPr>
        <w:t>Civil</w:t>
      </w:r>
      <w:r>
        <w:rPr>
          <w:spacing w:val="-1"/>
          <w:sz w:val="16"/>
        </w:rPr>
        <w:t xml:space="preserve"> </w:t>
      </w:r>
      <w:r>
        <w:rPr>
          <w:sz w:val="16"/>
        </w:rPr>
        <w:t>de la</w:t>
      </w:r>
      <w:r>
        <w:rPr>
          <w:spacing w:val="-1"/>
          <w:sz w:val="16"/>
        </w:rPr>
        <w:t xml:space="preserve"> </w:t>
      </w:r>
      <w:r>
        <w:rPr>
          <w:sz w:val="16"/>
        </w:rPr>
        <w:t>Corte de Justicia</w:t>
      </w:r>
      <w:r>
        <w:rPr>
          <w:spacing w:val="2"/>
          <w:sz w:val="16"/>
        </w:rPr>
        <w:t xml:space="preserve"> </w:t>
      </w:r>
      <w:r>
        <w:rPr>
          <w:sz w:val="16"/>
        </w:rPr>
        <w:t>de Lima</w:t>
      </w:r>
      <w:r>
        <w:rPr>
          <w:spacing w:val="-1"/>
          <w:sz w:val="16"/>
        </w:rPr>
        <w:t xml:space="preserve"> </w:t>
      </w:r>
      <w:r>
        <w:rPr>
          <w:sz w:val="16"/>
        </w:rPr>
        <w:t>Norte,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</w:p>
    <w:p w14:paraId="558094FF" w14:textId="77777777" w:rsidR="003841A9" w:rsidRDefault="00AC75D8">
      <w:pPr>
        <w:ind w:left="127" w:right="204"/>
        <w:jc w:val="both"/>
        <w:rPr>
          <w:sz w:val="16"/>
        </w:rPr>
      </w:pPr>
      <w:r>
        <w:rPr>
          <w:sz w:val="16"/>
        </w:rPr>
        <w:t xml:space="preserve">3 de agosto de 2007, y e) Resolución del Tribunal Constitucional de 19 de diciembre de 2007. </w:t>
      </w:r>
      <w:r>
        <w:rPr>
          <w:i/>
          <w:sz w:val="16"/>
        </w:rPr>
        <w:t>Respecto a la señora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Rodríguez Ricse: </w:t>
      </w:r>
      <w:r>
        <w:rPr>
          <w:sz w:val="16"/>
        </w:rPr>
        <w:t>a) Resolución del Consejo Nacional de la Magistratura No. 095-2001CNM de 13 de julio de 2001; b)</w:t>
      </w:r>
      <w:r>
        <w:rPr>
          <w:spacing w:val="1"/>
          <w:sz w:val="16"/>
        </w:rPr>
        <w:t xml:space="preserve"> </w:t>
      </w:r>
      <w:r>
        <w:rPr>
          <w:sz w:val="16"/>
        </w:rPr>
        <w:t>Resolución No. 128 de 22 de junio de 2007 dictada por la Primera Sala Especializada de la Corte Superior de Justicia de</w:t>
      </w:r>
      <w:r>
        <w:rPr>
          <w:spacing w:val="1"/>
          <w:sz w:val="16"/>
        </w:rPr>
        <w:t xml:space="preserve"> </w:t>
      </w:r>
      <w:r>
        <w:rPr>
          <w:sz w:val="16"/>
        </w:rPr>
        <w:t>Lima Norte; y c) Resolución del Tribuna</w:t>
      </w:r>
      <w:r>
        <w:rPr>
          <w:sz w:val="16"/>
        </w:rPr>
        <w:t xml:space="preserve">l Constitucional de 20 de diciembre de 2007. </w:t>
      </w:r>
      <w:r>
        <w:rPr>
          <w:i/>
          <w:sz w:val="16"/>
        </w:rPr>
        <w:t>Respecto al señor Cuya</w:t>
      </w:r>
      <w:r>
        <w:rPr>
          <w:sz w:val="16"/>
        </w:rPr>
        <w:t>: a) Decreto</w:t>
      </w:r>
      <w:r>
        <w:rPr>
          <w:spacing w:val="1"/>
          <w:sz w:val="16"/>
        </w:rPr>
        <w:t xml:space="preserve"> </w:t>
      </w:r>
      <w:r>
        <w:rPr>
          <w:sz w:val="16"/>
        </w:rPr>
        <w:t>Supremo No. 058-2002-EF de 5 de abril de 2002. Gratificación por escolaridad; b) Decreto Supremo No. 110-2002-EF de</w:t>
      </w:r>
      <w:r>
        <w:rPr>
          <w:spacing w:val="-54"/>
          <w:sz w:val="16"/>
        </w:rPr>
        <w:t xml:space="preserve"> </w:t>
      </w:r>
      <w:r>
        <w:rPr>
          <w:sz w:val="16"/>
        </w:rPr>
        <w:t>8 de julio de 2002. Gratificación por fiestas patrias, y c) Decreto de Urgencia No. 065-2002 de 4 de diciembre de 2002.</w:t>
      </w:r>
      <w:r>
        <w:rPr>
          <w:spacing w:val="1"/>
          <w:sz w:val="16"/>
        </w:rPr>
        <w:t xml:space="preserve"> </w:t>
      </w:r>
      <w:r>
        <w:rPr>
          <w:sz w:val="16"/>
        </w:rPr>
        <w:t>Gratificación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Na</w:t>
      </w:r>
      <w:r>
        <w:rPr>
          <w:sz w:val="16"/>
        </w:rPr>
        <w:t>vidad.</w:t>
      </w:r>
    </w:p>
    <w:p w14:paraId="40E0EE67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420" w:right="980" w:bottom="1140" w:left="1120" w:header="0" w:footer="951" w:gutter="0"/>
          <w:cols w:space="720"/>
        </w:sectPr>
      </w:pPr>
    </w:p>
    <w:p w14:paraId="1026B140" w14:textId="77777777" w:rsidR="003841A9" w:rsidRDefault="00AC75D8">
      <w:pPr>
        <w:pStyle w:val="Textoindependiente"/>
        <w:spacing w:before="88"/>
        <w:ind w:left="127" w:right="210"/>
        <w:jc w:val="both"/>
      </w:pPr>
      <w:r>
        <w:lastRenderedPageBreak/>
        <w:t>ya constaban en el expediente</w:t>
      </w:r>
      <w:hyperlink w:anchor="_bookmark56" w:history="1">
        <w:r>
          <w:rPr>
            <w:position w:val="7"/>
            <w:sz w:val="13"/>
          </w:rPr>
          <w:t>36</w:t>
        </w:r>
      </w:hyperlink>
      <w:r>
        <w:rPr>
          <w:position w:val="7"/>
          <w:sz w:val="13"/>
        </w:rPr>
        <w:t xml:space="preserve"> </w:t>
      </w:r>
      <w:r>
        <w:t>por lo que solicitó su inadmisibilidad. Este Tribunal ha verificado</w:t>
      </w:r>
      <w:r>
        <w:rPr>
          <w:spacing w:val="-68"/>
        </w:rPr>
        <w:t xml:space="preserve"> </w:t>
      </w:r>
      <w:r>
        <w:t>que dicha documentación ya consta en el acervo probatorio del presente caso, por lo que se</w:t>
      </w:r>
      <w:r>
        <w:rPr>
          <w:spacing w:val="1"/>
        </w:rPr>
        <w:t xml:space="preserve"> </w:t>
      </w:r>
      <w:r>
        <w:t>prescinde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misma</w:t>
      </w:r>
      <w:r>
        <w:rPr>
          <w:spacing w:val="-1"/>
        </w:rPr>
        <w:t xml:space="preserve"> </w:t>
      </w:r>
      <w:r>
        <w:t>por estar ya</w:t>
      </w:r>
      <w:r>
        <w:rPr>
          <w:spacing w:val="-2"/>
        </w:rPr>
        <w:t xml:space="preserve"> </w:t>
      </w:r>
      <w:r>
        <w:t>incorporada.</w:t>
      </w:r>
    </w:p>
    <w:p w14:paraId="376A90D5" w14:textId="77777777" w:rsidR="003841A9" w:rsidRDefault="003841A9">
      <w:pPr>
        <w:pStyle w:val="Textoindependiente"/>
        <w:spacing w:before="12"/>
        <w:rPr>
          <w:sz w:val="22"/>
        </w:rPr>
      </w:pPr>
    </w:p>
    <w:p w14:paraId="0E431825" w14:textId="77777777" w:rsidR="003841A9" w:rsidRDefault="00AC75D8">
      <w:pPr>
        <w:pStyle w:val="Prrafodelista"/>
        <w:numPr>
          <w:ilvl w:val="0"/>
          <w:numId w:val="19"/>
        </w:numPr>
        <w:tabs>
          <w:tab w:val="left" w:pos="694"/>
        </w:tabs>
        <w:ind w:right="205" w:firstLine="0"/>
        <w:jc w:val="both"/>
        <w:rPr>
          <w:sz w:val="20"/>
        </w:rPr>
      </w:pPr>
      <w:r>
        <w:rPr>
          <w:sz w:val="20"/>
        </w:rPr>
        <w:t>Además, en las observaciones a la prueba para mejor resolver, el Estado hizo varias</w:t>
      </w:r>
      <w:r>
        <w:rPr>
          <w:spacing w:val="1"/>
          <w:sz w:val="20"/>
        </w:rPr>
        <w:t xml:space="preserve"> </w:t>
      </w:r>
      <w:r>
        <w:rPr>
          <w:sz w:val="20"/>
        </w:rPr>
        <w:t>aclaraciones sobre la documentación presentada</w:t>
      </w:r>
      <w:hyperlink w:anchor="_bookmark57" w:history="1">
        <w:r>
          <w:rPr>
            <w:position w:val="7"/>
            <w:sz w:val="13"/>
          </w:rPr>
          <w:t>37</w:t>
        </w:r>
      </w:hyperlink>
      <w:r>
        <w:rPr>
          <w:position w:val="7"/>
          <w:sz w:val="13"/>
        </w:rPr>
        <w:t xml:space="preserve"> </w:t>
      </w:r>
      <w:r>
        <w:rPr>
          <w:sz w:val="20"/>
        </w:rPr>
        <w:t>por los representantes de las tres presuntas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 no</w:t>
      </w:r>
      <w:r>
        <w:rPr>
          <w:sz w:val="20"/>
        </w:rPr>
        <w:t>mbradas, las cuales serán tomadas en cuenta por la Corte al momento de analizar lo</w:t>
      </w:r>
      <w:r>
        <w:rPr>
          <w:spacing w:val="1"/>
          <w:sz w:val="20"/>
        </w:rPr>
        <w:t xml:space="preserve"> </w:t>
      </w:r>
      <w:r>
        <w:rPr>
          <w:sz w:val="20"/>
        </w:rPr>
        <w:t>pertinente para la resolución del presente caso. También el Estado solicitó la inadmisibilidad de</w:t>
      </w:r>
      <w:r>
        <w:rPr>
          <w:spacing w:val="1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información</w:t>
      </w:r>
      <w:hyperlink w:anchor="_bookmark58" w:history="1">
        <w:r>
          <w:rPr>
            <w:position w:val="7"/>
            <w:sz w:val="13"/>
          </w:rPr>
          <w:t>38</w:t>
        </w:r>
        <w:r>
          <w:rPr>
            <w:spacing w:val="19"/>
            <w:position w:val="7"/>
            <w:sz w:val="13"/>
          </w:rPr>
          <w:t xml:space="preserve"> </w:t>
        </w:r>
      </w:hyperlink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fue</w:t>
      </w:r>
      <w:r>
        <w:rPr>
          <w:spacing w:val="-4"/>
          <w:sz w:val="20"/>
        </w:rPr>
        <w:t xml:space="preserve"> </w:t>
      </w:r>
      <w:r>
        <w:rPr>
          <w:sz w:val="20"/>
        </w:rPr>
        <w:t>solicitada</w:t>
      </w:r>
      <w:r>
        <w:rPr>
          <w:spacing w:val="-4"/>
          <w:sz w:val="20"/>
        </w:rPr>
        <w:t xml:space="preserve"> </w:t>
      </w:r>
      <w:r>
        <w:rPr>
          <w:sz w:val="20"/>
        </w:rPr>
        <w:t>ni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4"/>
          <w:sz w:val="20"/>
        </w:rPr>
        <w:t xml:space="preserve"> </w:t>
      </w:r>
      <w:r>
        <w:rPr>
          <w:sz w:val="20"/>
        </w:rPr>
        <w:t>fue</w:t>
      </w:r>
      <w:r>
        <w:rPr>
          <w:spacing w:val="-6"/>
          <w:sz w:val="20"/>
        </w:rPr>
        <w:t xml:space="preserve"> </w:t>
      </w:r>
      <w:r>
        <w:rPr>
          <w:sz w:val="20"/>
        </w:rPr>
        <w:t>justificada,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consideró que es extemporánea, ya que no fue aportada en el momento oportuno. Al respecto,</w:t>
      </w:r>
      <w:r>
        <w:rPr>
          <w:spacing w:val="1"/>
          <w:sz w:val="20"/>
        </w:rPr>
        <w:t xml:space="preserve"> </w:t>
      </w:r>
      <w:r>
        <w:rPr>
          <w:sz w:val="20"/>
        </w:rPr>
        <w:t>este Tribunal nota que los representantes del señor Cuya y el representante del señor Díaz y la</w:t>
      </w:r>
      <w:r>
        <w:rPr>
          <w:spacing w:val="1"/>
          <w:sz w:val="20"/>
        </w:rPr>
        <w:t xml:space="preserve"> </w:t>
      </w:r>
      <w:r>
        <w:rPr>
          <w:sz w:val="20"/>
        </w:rPr>
        <w:t>señora Rodr</w:t>
      </w:r>
      <w:r>
        <w:rPr>
          <w:sz w:val="20"/>
        </w:rPr>
        <w:t>íguez efectivamente presentaron cierta información y documentación que no fue</w:t>
      </w:r>
      <w:r>
        <w:rPr>
          <w:spacing w:val="1"/>
          <w:sz w:val="20"/>
        </w:rPr>
        <w:t xml:space="preserve"> </w:t>
      </w:r>
      <w:r>
        <w:rPr>
          <w:sz w:val="20"/>
        </w:rPr>
        <w:t>solicitada, las que fueron presentadas junto con la prueba para mejor resolver, sin justificar su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remisión de acuerdo a lo previsto en los artículos 57 y 58 del Reglamento de la </w:t>
      </w:r>
      <w:r>
        <w:rPr>
          <w:sz w:val="20"/>
        </w:rPr>
        <w:t>Corte, por lo que</w:t>
      </w:r>
      <w:r>
        <w:rPr>
          <w:spacing w:val="-68"/>
          <w:sz w:val="20"/>
        </w:rPr>
        <w:t xml:space="preserve"> </w:t>
      </w:r>
      <w:r>
        <w:rPr>
          <w:sz w:val="20"/>
        </w:rPr>
        <w:t>la Corte considera que son inadmisibles. Por último, en lo que se refiere a las alegaciones en los</w:t>
      </w:r>
      <w:r>
        <w:rPr>
          <w:spacing w:val="1"/>
          <w:sz w:val="20"/>
        </w:rPr>
        <w:t xml:space="preserve"> </w:t>
      </w:r>
      <w:r>
        <w:rPr>
          <w:sz w:val="20"/>
        </w:rPr>
        <w:t>escritos de las tres presuntas víctimas mencionadas al momento de remitir la prueba para mejor</w:t>
      </w:r>
      <w:r>
        <w:rPr>
          <w:spacing w:val="-68"/>
          <w:sz w:val="20"/>
        </w:rPr>
        <w:t xml:space="preserve"> </w:t>
      </w:r>
      <w:r>
        <w:rPr>
          <w:sz w:val="20"/>
        </w:rPr>
        <w:t>resolver,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recuerda</w:t>
      </w:r>
      <w:r>
        <w:rPr>
          <w:spacing w:val="-10"/>
          <w:sz w:val="20"/>
        </w:rPr>
        <w:t xml:space="preserve"> </w:t>
      </w:r>
      <w:r>
        <w:rPr>
          <w:sz w:val="20"/>
        </w:rPr>
        <w:t>que,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solicita</w:t>
      </w:r>
      <w:r>
        <w:rPr>
          <w:sz w:val="20"/>
        </w:rPr>
        <w:t>r</w:t>
      </w:r>
      <w:r>
        <w:rPr>
          <w:spacing w:val="-11"/>
          <w:sz w:val="20"/>
        </w:rPr>
        <w:t xml:space="preserve"> </w:t>
      </w:r>
      <w:r>
        <w:rPr>
          <w:sz w:val="20"/>
        </w:rPr>
        <w:t>prueba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mejor</w:t>
      </w:r>
      <w:r>
        <w:rPr>
          <w:spacing w:val="-9"/>
          <w:sz w:val="20"/>
        </w:rPr>
        <w:t xml:space="preserve"> </w:t>
      </w:r>
      <w:r>
        <w:rPr>
          <w:sz w:val="20"/>
        </w:rPr>
        <w:t>resolver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partes,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representa</w:t>
      </w:r>
      <w:r>
        <w:rPr>
          <w:spacing w:val="-68"/>
          <w:sz w:val="20"/>
        </w:rPr>
        <w:t xml:space="preserve"> </w:t>
      </w:r>
      <w:r>
        <w:rPr>
          <w:sz w:val="20"/>
        </w:rPr>
        <w:t>una nueva oportunidad para presentar alegatos adicionales, por lo que aquellos alegatos sobre</w:t>
      </w:r>
      <w:r>
        <w:rPr>
          <w:spacing w:val="1"/>
          <w:sz w:val="20"/>
        </w:rPr>
        <w:t xml:space="preserve"> </w:t>
      </w:r>
      <w:r>
        <w:rPr>
          <w:sz w:val="20"/>
        </w:rPr>
        <w:t>fondo</w:t>
      </w:r>
      <w:r>
        <w:rPr>
          <w:spacing w:val="-3"/>
          <w:sz w:val="20"/>
        </w:rPr>
        <w:t xml:space="preserve"> </w:t>
      </w:r>
      <w:r>
        <w:rPr>
          <w:sz w:val="20"/>
        </w:rPr>
        <w:t>presentados en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escritos de</w:t>
      </w:r>
      <w:r>
        <w:rPr>
          <w:spacing w:val="-1"/>
          <w:sz w:val="20"/>
        </w:rPr>
        <w:t xml:space="preserve"> </w:t>
      </w:r>
      <w:r>
        <w:rPr>
          <w:sz w:val="20"/>
        </w:rPr>
        <w:t>remisión 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prueba</w:t>
      </w:r>
      <w:r>
        <w:rPr>
          <w:spacing w:val="2"/>
          <w:sz w:val="20"/>
        </w:rPr>
        <w:t xml:space="preserve"> </w:t>
      </w:r>
      <w:r>
        <w:rPr>
          <w:sz w:val="20"/>
        </w:rPr>
        <w:t>son</w:t>
      </w:r>
      <w:r>
        <w:rPr>
          <w:spacing w:val="-1"/>
          <w:sz w:val="20"/>
        </w:rPr>
        <w:t xml:space="preserve"> </w:t>
      </w:r>
      <w:r>
        <w:rPr>
          <w:sz w:val="20"/>
        </w:rPr>
        <w:t>inadmisibles.</w:t>
      </w:r>
    </w:p>
    <w:p w14:paraId="3F01F1F9" w14:textId="77777777" w:rsidR="003841A9" w:rsidRDefault="003841A9">
      <w:pPr>
        <w:pStyle w:val="Textoindependiente"/>
        <w:spacing w:before="11"/>
        <w:rPr>
          <w:sz w:val="19"/>
        </w:rPr>
      </w:pPr>
    </w:p>
    <w:p w14:paraId="48ACAF94" w14:textId="77777777" w:rsidR="003841A9" w:rsidRDefault="00AC75D8">
      <w:pPr>
        <w:pStyle w:val="Ttulo2"/>
        <w:numPr>
          <w:ilvl w:val="0"/>
          <w:numId w:val="13"/>
        </w:numPr>
        <w:tabs>
          <w:tab w:val="left" w:pos="1056"/>
        </w:tabs>
        <w:ind w:left="1055" w:right="208" w:hanging="360"/>
      </w:pPr>
      <w:bookmarkStart w:id="81" w:name="B._Admisibilidad_de_las_declaraciones_de"/>
      <w:bookmarkStart w:id="82" w:name="_bookmark55"/>
      <w:bookmarkEnd w:id="81"/>
      <w:bookmarkEnd w:id="82"/>
      <w:r>
        <w:t>Admisibilidad</w:t>
      </w:r>
      <w:r>
        <w:rPr>
          <w:spacing w:val="25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las</w:t>
      </w:r>
      <w:r>
        <w:rPr>
          <w:spacing w:val="27"/>
        </w:rPr>
        <w:t xml:space="preserve"> </w:t>
      </w:r>
      <w:r>
        <w:t>declaraciones</w:t>
      </w:r>
      <w:r>
        <w:rPr>
          <w:spacing w:val="27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las</w:t>
      </w:r>
      <w:r>
        <w:rPr>
          <w:spacing w:val="27"/>
        </w:rPr>
        <w:t xml:space="preserve"> </w:t>
      </w:r>
      <w:r>
        <w:t>presuntas</w:t>
      </w:r>
      <w:r>
        <w:rPr>
          <w:spacing w:val="27"/>
        </w:rPr>
        <w:t xml:space="preserve"> </w:t>
      </w:r>
      <w:r>
        <w:t>víctimas,</w:t>
      </w:r>
      <w:r>
        <w:rPr>
          <w:spacing w:val="28"/>
        </w:rPr>
        <w:t xml:space="preserve"> </w:t>
      </w:r>
      <w:r>
        <w:t>la</w:t>
      </w:r>
      <w:r>
        <w:rPr>
          <w:spacing w:val="27"/>
        </w:rPr>
        <w:t xml:space="preserve"> </w:t>
      </w:r>
      <w:r>
        <w:t>prueba</w:t>
      </w:r>
      <w:r>
        <w:rPr>
          <w:spacing w:val="-66"/>
        </w:rPr>
        <w:t xml:space="preserve"> </w:t>
      </w:r>
      <w:r>
        <w:t>testimonial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pericial</w:t>
      </w:r>
    </w:p>
    <w:p w14:paraId="23D89D9B" w14:textId="77777777" w:rsidR="003841A9" w:rsidRDefault="003841A9">
      <w:pPr>
        <w:pStyle w:val="Textoindependiente"/>
        <w:rPr>
          <w:b/>
        </w:rPr>
      </w:pPr>
    </w:p>
    <w:p w14:paraId="4822F8C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35"/>
        </w:tabs>
        <w:spacing w:before="1"/>
        <w:ind w:right="205" w:hanging="1"/>
        <w:jc w:val="both"/>
        <w:rPr>
          <w:sz w:val="20"/>
        </w:rPr>
      </w:pPr>
      <w:r>
        <w:rPr>
          <w:sz w:val="20"/>
        </w:rPr>
        <w:t>Asimismo, la Corte estima pertinente admitir las declaraciones de las presuntas víctimas,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testigo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dictámenes</w:t>
      </w:r>
      <w:r>
        <w:rPr>
          <w:spacing w:val="-13"/>
          <w:sz w:val="20"/>
        </w:rPr>
        <w:t xml:space="preserve"> </w:t>
      </w:r>
      <w:r>
        <w:rPr>
          <w:sz w:val="20"/>
        </w:rPr>
        <w:t>periciales</w:t>
      </w:r>
      <w:r>
        <w:rPr>
          <w:spacing w:val="-11"/>
          <w:sz w:val="20"/>
        </w:rPr>
        <w:t xml:space="preserve"> </w:t>
      </w:r>
      <w:r>
        <w:rPr>
          <w:sz w:val="20"/>
        </w:rPr>
        <w:t>rendidos,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audiencia</w:t>
      </w:r>
      <w:r>
        <w:rPr>
          <w:spacing w:val="-13"/>
          <w:sz w:val="20"/>
        </w:rPr>
        <w:t xml:space="preserve"> </w:t>
      </w:r>
      <w:r>
        <w:rPr>
          <w:sz w:val="20"/>
        </w:rPr>
        <w:t>pública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z w:val="20"/>
        </w:rPr>
        <w:t>ante</w:t>
      </w:r>
      <w:r>
        <w:rPr>
          <w:spacing w:val="-67"/>
          <w:sz w:val="20"/>
        </w:rPr>
        <w:t xml:space="preserve"> </w:t>
      </w:r>
      <w:r>
        <w:rPr>
          <w:sz w:val="20"/>
        </w:rPr>
        <w:t>fedatario</w:t>
      </w:r>
      <w:r>
        <w:rPr>
          <w:spacing w:val="-10"/>
          <w:sz w:val="20"/>
        </w:rPr>
        <w:t xml:space="preserve"> </w:t>
      </w:r>
      <w:r>
        <w:rPr>
          <w:sz w:val="20"/>
        </w:rPr>
        <w:t>público,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marco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presente</w:t>
      </w:r>
      <w:r>
        <w:rPr>
          <w:spacing w:val="-10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medida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ajusten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objeto</w:t>
      </w:r>
      <w:r>
        <w:rPr>
          <w:spacing w:val="-7"/>
          <w:sz w:val="20"/>
        </w:rPr>
        <w:t xml:space="preserve"> </w:t>
      </w:r>
      <w:r>
        <w:rPr>
          <w:sz w:val="20"/>
        </w:rPr>
        <w:t>definido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Presidenta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Resolución que ordenó</w:t>
      </w:r>
      <w:r>
        <w:rPr>
          <w:spacing w:val="-1"/>
          <w:sz w:val="20"/>
        </w:rPr>
        <w:t xml:space="preserve"> </w:t>
      </w:r>
      <w:r>
        <w:rPr>
          <w:sz w:val="20"/>
        </w:rPr>
        <w:t>recibirlos</w:t>
      </w:r>
      <w:hyperlink w:anchor="_bookmark59" w:history="1">
        <w:r>
          <w:rPr>
            <w:position w:val="7"/>
            <w:sz w:val="13"/>
          </w:rPr>
          <w:t>39</w:t>
        </w:r>
      </w:hyperlink>
      <w:r>
        <w:rPr>
          <w:sz w:val="20"/>
        </w:rPr>
        <w:t>.</w:t>
      </w:r>
    </w:p>
    <w:p w14:paraId="00AFEB34" w14:textId="77777777" w:rsidR="003841A9" w:rsidRDefault="003841A9">
      <w:pPr>
        <w:pStyle w:val="Textoindependiente"/>
      </w:pPr>
    </w:p>
    <w:p w14:paraId="77DEE0BC" w14:textId="77777777" w:rsidR="003841A9" w:rsidRDefault="00AC75D8">
      <w:pPr>
        <w:pStyle w:val="Textoindependiente"/>
        <w:spacing w:before="10"/>
        <w:rPr>
          <w:sz w:val="12"/>
        </w:rPr>
      </w:pPr>
      <w:r>
        <w:pict w14:anchorId="373A5F2D">
          <v:rect id="docshape20" o:spid="_x0000_s2096" style="position:absolute;margin-left:62.4pt;margin-top:9pt;width:2in;height:.7pt;z-index:-15722496;mso-wrap-distance-left:0;mso-wrap-distance-right:0;mso-position-horizontal-relative:page" fillcolor="black" stroked="f">
            <w10:wrap type="topAndBottom" anchorx="page"/>
          </v:rect>
        </w:pict>
      </w:r>
    </w:p>
    <w:p w14:paraId="3C608B01" w14:textId="77777777" w:rsidR="003841A9" w:rsidRDefault="00AC75D8">
      <w:pPr>
        <w:tabs>
          <w:tab w:val="left" w:pos="847"/>
        </w:tabs>
        <w:spacing w:before="100"/>
        <w:ind w:left="127" w:right="205"/>
        <w:jc w:val="both"/>
        <w:rPr>
          <w:sz w:val="16"/>
        </w:rPr>
      </w:pPr>
      <w:bookmarkStart w:id="83" w:name="_bookmark56"/>
      <w:bookmarkEnd w:id="83"/>
      <w:r>
        <w:rPr>
          <w:sz w:val="16"/>
          <w:vertAlign w:val="superscript"/>
        </w:rPr>
        <w:t>36</w:t>
      </w:r>
      <w:r>
        <w:rPr>
          <w:sz w:val="16"/>
        </w:rPr>
        <w:tab/>
      </w:r>
      <w:r>
        <w:rPr>
          <w:sz w:val="16"/>
        </w:rPr>
        <w:t xml:space="preserve">Tal como el documento ofrecido por el </w:t>
      </w:r>
      <w:r>
        <w:rPr>
          <w:i/>
          <w:sz w:val="16"/>
        </w:rPr>
        <w:t xml:space="preserve">representante del señor Díaz y la señora Rodríguez </w:t>
      </w:r>
      <w:r>
        <w:rPr>
          <w:sz w:val="16"/>
        </w:rPr>
        <w:t>en el punto 4.3.2</w:t>
      </w:r>
      <w:r>
        <w:rPr>
          <w:spacing w:val="1"/>
          <w:sz w:val="16"/>
        </w:rPr>
        <w:t xml:space="preserve"> </w:t>
      </w:r>
      <w:r>
        <w:rPr>
          <w:sz w:val="16"/>
        </w:rPr>
        <w:t>relativa a la resolución de la vista, dictada por la Segunda Sala Civil de la Corte Superior de Justicia de Lima Norte, de 3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agosto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2007,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s</w:t>
      </w:r>
      <w:r>
        <w:rPr>
          <w:sz w:val="16"/>
        </w:rPr>
        <w:t>e</w:t>
      </w:r>
      <w:r>
        <w:rPr>
          <w:spacing w:val="-4"/>
          <w:sz w:val="16"/>
        </w:rPr>
        <w:t xml:space="preserve"> </w:t>
      </w:r>
      <w:r>
        <w:rPr>
          <w:sz w:val="16"/>
        </w:rPr>
        <w:t>encuentra</w:t>
      </w:r>
      <w:r>
        <w:rPr>
          <w:spacing w:val="-6"/>
          <w:sz w:val="16"/>
        </w:rPr>
        <w:t xml:space="preserve"> </w:t>
      </w:r>
      <w:r>
        <w:rPr>
          <w:sz w:val="16"/>
        </w:rPr>
        <w:t>incompleta,</w:t>
      </w:r>
      <w:r>
        <w:rPr>
          <w:spacing w:val="-5"/>
          <w:sz w:val="16"/>
        </w:rPr>
        <w:t xml:space="preserve"> </w:t>
      </w:r>
      <w:r>
        <w:rPr>
          <w:sz w:val="16"/>
        </w:rPr>
        <w:t>así</w:t>
      </w:r>
      <w:r>
        <w:rPr>
          <w:spacing w:val="-5"/>
          <w:sz w:val="16"/>
        </w:rPr>
        <w:t xml:space="preserve"> </w:t>
      </w:r>
      <w:r>
        <w:rPr>
          <w:sz w:val="16"/>
        </w:rPr>
        <w:t>como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señalado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punto</w:t>
      </w:r>
      <w:r>
        <w:rPr>
          <w:spacing w:val="-6"/>
          <w:sz w:val="16"/>
        </w:rPr>
        <w:t xml:space="preserve"> </w:t>
      </w:r>
      <w:r>
        <w:rPr>
          <w:sz w:val="16"/>
        </w:rPr>
        <w:t>5.2.2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CNM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54"/>
          <w:sz w:val="16"/>
        </w:rPr>
        <w:t xml:space="preserve"> </w:t>
      </w:r>
      <w:r>
        <w:rPr>
          <w:sz w:val="16"/>
        </w:rPr>
        <w:t>095-2001</w:t>
      </w:r>
      <w:r>
        <w:rPr>
          <w:spacing w:val="-4"/>
          <w:sz w:val="16"/>
        </w:rPr>
        <w:t xml:space="preserve"> </w:t>
      </w:r>
      <w:r>
        <w:rPr>
          <w:sz w:val="16"/>
        </w:rPr>
        <w:t>CNM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13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junio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2001</w:t>
      </w:r>
      <w:r>
        <w:rPr>
          <w:spacing w:val="-4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3"/>
          <w:sz w:val="16"/>
        </w:rPr>
        <w:t xml:space="preserve"> </w:t>
      </w:r>
      <w:r>
        <w:rPr>
          <w:sz w:val="16"/>
        </w:rPr>
        <w:t>bien</w:t>
      </w:r>
      <w:r>
        <w:rPr>
          <w:spacing w:val="-5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fue</w:t>
      </w:r>
      <w:r>
        <w:rPr>
          <w:spacing w:val="-5"/>
          <w:sz w:val="16"/>
        </w:rPr>
        <w:t xml:space="preserve"> </w:t>
      </w:r>
      <w:r>
        <w:rPr>
          <w:sz w:val="16"/>
        </w:rPr>
        <w:t>solicitado</w:t>
      </w:r>
      <w:r>
        <w:rPr>
          <w:spacing w:val="-1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Corte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documento</w:t>
      </w:r>
      <w:r>
        <w:rPr>
          <w:spacing w:val="-2"/>
          <w:sz w:val="16"/>
        </w:rPr>
        <w:t xml:space="preserve"> </w:t>
      </w:r>
      <w:r>
        <w:rPr>
          <w:sz w:val="16"/>
        </w:rPr>
        <w:t>aportado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coincide</w:t>
      </w:r>
      <w:r>
        <w:rPr>
          <w:spacing w:val="-5"/>
          <w:sz w:val="16"/>
        </w:rPr>
        <w:t xml:space="preserve"> </w:t>
      </w:r>
      <w:r>
        <w:rPr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54"/>
          <w:sz w:val="16"/>
        </w:rPr>
        <w:t xml:space="preserve"> </w:t>
      </w:r>
      <w:r>
        <w:rPr>
          <w:sz w:val="16"/>
        </w:rPr>
        <w:t>aportado que consiste en el Oficio N° 565-SG-CNM-2001 de 13 de julio de 2001. Así como los siguientes documentos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presentados por los </w:t>
      </w:r>
      <w:r>
        <w:rPr>
          <w:i/>
          <w:sz w:val="16"/>
        </w:rPr>
        <w:t xml:space="preserve">representantes del señor Cuya </w:t>
      </w:r>
      <w:r>
        <w:rPr>
          <w:sz w:val="16"/>
        </w:rPr>
        <w:t>el 13 de octubre de 2020 junto con el escrito de excepciones</w:t>
      </w:r>
      <w:r>
        <w:rPr>
          <w:spacing w:val="1"/>
          <w:sz w:val="16"/>
        </w:rPr>
        <w:t xml:space="preserve"> </w:t>
      </w:r>
      <w:r>
        <w:rPr>
          <w:sz w:val="16"/>
        </w:rPr>
        <w:t>preliminares y la prueba para me</w:t>
      </w:r>
      <w:r>
        <w:rPr>
          <w:sz w:val="16"/>
        </w:rPr>
        <w:t>jor resolver: a) Informe N° 199-2012-JUS/PPES; b) Informe N° 174-2016-JUS/PPES; c)</w:t>
      </w:r>
      <w:r>
        <w:rPr>
          <w:spacing w:val="-54"/>
          <w:sz w:val="16"/>
        </w:rPr>
        <w:t xml:space="preserve"> </w:t>
      </w:r>
      <w:r>
        <w:rPr>
          <w:sz w:val="16"/>
        </w:rPr>
        <w:t>Informe</w:t>
      </w:r>
      <w:r>
        <w:rPr>
          <w:spacing w:val="-8"/>
          <w:sz w:val="16"/>
        </w:rPr>
        <w:t xml:space="preserve"> </w:t>
      </w:r>
      <w:r>
        <w:rPr>
          <w:sz w:val="16"/>
        </w:rPr>
        <w:t>N°</w:t>
      </w:r>
      <w:r>
        <w:rPr>
          <w:spacing w:val="-11"/>
          <w:sz w:val="16"/>
        </w:rPr>
        <w:t xml:space="preserve"> </w:t>
      </w:r>
      <w:r>
        <w:rPr>
          <w:sz w:val="16"/>
        </w:rPr>
        <w:t>106-2016-JUS/CDJE-PPES;</w:t>
      </w:r>
      <w:r>
        <w:rPr>
          <w:spacing w:val="-9"/>
          <w:sz w:val="16"/>
        </w:rPr>
        <w:t xml:space="preserve"> </w:t>
      </w:r>
      <w:r>
        <w:rPr>
          <w:sz w:val="16"/>
        </w:rPr>
        <w:t>d)</w:t>
      </w:r>
      <w:r>
        <w:rPr>
          <w:spacing w:val="-9"/>
          <w:sz w:val="16"/>
        </w:rPr>
        <w:t xml:space="preserve"> </w:t>
      </w:r>
      <w:r>
        <w:rPr>
          <w:sz w:val="16"/>
        </w:rPr>
        <w:t>escrito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8"/>
          <w:sz w:val="16"/>
        </w:rPr>
        <w:t xml:space="preserve"> </w:t>
      </w:r>
      <w:r>
        <w:rPr>
          <w:sz w:val="16"/>
        </w:rPr>
        <w:t>al</w:t>
      </w:r>
      <w:r>
        <w:rPr>
          <w:spacing w:val="-9"/>
          <w:sz w:val="16"/>
        </w:rPr>
        <w:t xml:space="preserve"> </w:t>
      </w:r>
      <w:r>
        <w:rPr>
          <w:sz w:val="16"/>
        </w:rPr>
        <w:t>Informe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Admisibilidad</w:t>
      </w:r>
      <w:r>
        <w:rPr>
          <w:spacing w:val="-8"/>
          <w:sz w:val="16"/>
        </w:rPr>
        <w:t xml:space="preserve"> </w:t>
      </w:r>
      <w:r>
        <w:rPr>
          <w:sz w:val="16"/>
        </w:rPr>
        <w:t>N°</w:t>
      </w:r>
      <w:r>
        <w:rPr>
          <w:spacing w:val="-9"/>
          <w:sz w:val="16"/>
        </w:rPr>
        <w:t xml:space="preserve"> </w:t>
      </w:r>
      <w:r>
        <w:rPr>
          <w:sz w:val="16"/>
        </w:rPr>
        <w:t>19/15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15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octubre</w:t>
      </w:r>
      <w:r>
        <w:rPr>
          <w:spacing w:val="-53"/>
          <w:sz w:val="16"/>
        </w:rPr>
        <w:t xml:space="preserve"> </w:t>
      </w:r>
      <w:r>
        <w:rPr>
          <w:sz w:val="16"/>
        </w:rPr>
        <w:t>de 2015, y e) Decreto de Urgencia No. 114-2001 de 27 de setiembre de 2001.</w:t>
      </w:r>
      <w:r>
        <w:rPr>
          <w:spacing w:val="1"/>
          <w:sz w:val="16"/>
        </w:rPr>
        <w:t xml:space="preserve"> </w:t>
      </w:r>
      <w:r>
        <w:rPr>
          <w:sz w:val="16"/>
        </w:rPr>
        <w:t>Además, se prescinde, en vista que ya</w:t>
      </w:r>
      <w:r>
        <w:rPr>
          <w:spacing w:val="1"/>
          <w:sz w:val="16"/>
        </w:rPr>
        <w:t xml:space="preserve"> </w:t>
      </w:r>
      <w:r>
        <w:rPr>
          <w:sz w:val="16"/>
        </w:rPr>
        <w:t>forman</w:t>
      </w:r>
      <w:r>
        <w:rPr>
          <w:spacing w:val="-7"/>
          <w:sz w:val="16"/>
        </w:rPr>
        <w:t xml:space="preserve"> </w:t>
      </w:r>
      <w:r>
        <w:rPr>
          <w:sz w:val="16"/>
        </w:rPr>
        <w:t>parte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expediente,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documentación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solicitada</w:t>
      </w:r>
      <w:r>
        <w:rPr>
          <w:spacing w:val="-4"/>
          <w:sz w:val="16"/>
        </w:rPr>
        <w:t xml:space="preserve"> </w:t>
      </w:r>
      <w:r>
        <w:rPr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sz w:val="16"/>
        </w:rPr>
        <w:t>prueba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z w:val="16"/>
        </w:rPr>
        <w:t>mejor</w:t>
      </w:r>
      <w:r>
        <w:rPr>
          <w:spacing w:val="-7"/>
          <w:sz w:val="16"/>
        </w:rPr>
        <w:t xml:space="preserve"> </w:t>
      </w:r>
      <w:r>
        <w:rPr>
          <w:sz w:val="16"/>
        </w:rPr>
        <w:t>resolver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presentada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Estado</w:t>
      </w:r>
      <w:r>
        <w:rPr>
          <w:spacing w:val="-54"/>
          <w:sz w:val="16"/>
        </w:rPr>
        <w:t xml:space="preserve"> </w:t>
      </w:r>
      <w:r>
        <w:rPr>
          <w:sz w:val="16"/>
        </w:rPr>
        <w:t>referente a una publicac</w:t>
      </w:r>
      <w:r>
        <w:rPr>
          <w:sz w:val="16"/>
        </w:rPr>
        <w:t>ión periodística de la convocatoria a procedimientos de ratificación del año 2001, Tercera Fase,</w:t>
      </w:r>
      <w:r>
        <w:rPr>
          <w:spacing w:val="1"/>
          <w:sz w:val="16"/>
        </w:rPr>
        <w:t xml:space="preserve"> </w:t>
      </w:r>
      <w:r>
        <w:rPr>
          <w:sz w:val="16"/>
        </w:rPr>
        <w:t>realizada el 22 de enero de 2001, y al cronograma de actividades de la convocatoria a procedimientos de ratificación del</w:t>
      </w:r>
      <w:r>
        <w:rPr>
          <w:spacing w:val="1"/>
          <w:sz w:val="16"/>
        </w:rPr>
        <w:t xml:space="preserve"> </w:t>
      </w:r>
      <w:r>
        <w:rPr>
          <w:sz w:val="16"/>
        </w:rPr>
        <w:t>año</w:t>
      </w:r>
      <w:r>
        <w:rPr>
          <w:spacing w:val="-5"/>
          <w:sz w:val="16"/>
        </w:rPr>
        <w:t xml:space="preserve"> </w:t>
      </w:r>
      <w:r>
        <w:rPr>
          <w:sz w:val="16"/>
        </w:rPr>
        <w:t>2001,</w:t>
      </w:r>
      <w:r>
        <w:rPr>
          <w:spacing w:val="-6"/>
          <w:sz w:val="16"/>
        </w:rPr>
        <w:t xml:space="preserve"> </w:t>
      </w:r>
      <w:r>
        <w:rPr>
          <w:sz w:val="16"/>
        </w:rPr>
        <w:t>Tercera</w:t>
      </w:r>
      <w:r>
        <w:rPr>
          <w:spacing w:val="-7"/>
          <w:sz w:val="16"/>
        </w:rPr>
        <w:t xml:space="preserve"> </w:t>
      </w:r>
      <w:r>
        <w:rPr>
          <w:sz w:val="16"/>
        </w:rPr>
        <w:t>Fase,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fecha</w:t>
      </w:r>
      <w:r>
        <w:rPr>
          <w:spacing w:val="-6"/>
          <w:sz w:val="16"/>
        </w:rPr>
        <w:t xml:space="preserve"> </w:t>
      </w:r>
      <w:r>
        <w:rPr>
          <w:sz w:val="16"/>
        </w:rPr>
        <w:t>22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mayo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2001,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cual</w:t>
      </w:r>
      <w:r>
        <w:rPr>
          <w:spacing w:val="-6"/>
          <w:sz w:val="16"/>
        </w:rPr>
        <w:t xml:space="preserve"> </w:t>
      </w:r>
      <w:r>
        <w:rPr>
          <w:sz w:val="16"/>
        </w:rPr>
        <w:t>ya</w:t>
      </w:r>
      <w:r>
        <w:rPr>
          <w:spacing w:val="-6"/>
          <w:sz w:val="16"/>
        </w:rPr>
        <w:t xml:space="preserve"> </w:t>
      </w:r>
      <w:r>
        <w:rPr>
          <w:sz w:val="16"/>
        </w:rPr>
        <w:t>había</w:t>
      </w:r>
      <w:r>
        <w:rPr>
          <w:spacing w:val="-8"/>
          <w:sz w:val="16"/>
        </w:rPr>
        <w:t xml:space="preserve"> </w:t>
      </w:r>
      <w:r>
        <w:rPr>
          <w:sz w:val="16"/>
        </w:rPr>
        <w:t>sido</w:t>
      </w:r>
      <w:r>
        <w:rPr>
          <w:spacing w:val="-7"/>
          <w:sz w:val="16"/>
        </w:rPr>
        <w:t xml:space="preserve"> </w:t>
      </w:r>
      <w:r>
        <w:rPr>
          <w:sz w:val="16"/>
        </w:rPr>
        <w:t>presentada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Estado</w:t>
      </w:r>
      <w:r>
        <w:rPr>
          <w:spacing w:val="-7"/>
          <w:sz w:val="16"/>
        </w:rPr>
        <w:t xml:space="preserve"> </w:t>
      </w:r>
      <w:r>
        <w:rPr>
          <w:sz w:val="16"/>
        </w:rPr>
        <w:t>con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contestación.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Por último, el </w:t>
      </w:r>
      <w:r>
        <w:rPr>
          <w:i/>
          <w:sz w:val="16"/>
        </w:rPr>
        <w:t xml:space="preserve">Estado </w:t>
      </w:r>
      <w:r>
        <w:rPr>
          <w:sz w:val="16"/>
        </w:rPr>
        <w:t>también presentó el Decreto Legislativo N° 25 emitido el 30 de enero de 1981, del cual también se</w:t>
      </w:r>
      <w:r>
        <w:rPr>
          <w:spacing w:val="1"/>
          <w:sz w:val="16"/>
        </w:rPr>
        <w:t xml:space="preserve"> </w:t>
      </w:r>
      <w:r>
        <w:rPr>
          <w:sz w:val="16"/>
        </w:rPr>
        <w:t>prescinde</w:t>
      </w:r>
      <w:r>
        <w:rPr>
          <w:spacing w:val="-2"/>
          <w:sz w:val="16"/>
        </w:rPr>
        <w:t xml:space="preserve"> </w:t>
      </w:r>
      <w:r>
        <w:rPr>
          <w:sz w:val="16"/>
        </w:rPr>
        <w:t>al no</w:t>
      </w:r>
      <w:r>
        <w:rPr>
          <w:spacing w:val="-1"/>
          <w:sz w:val="16"/>
        </w:rPr>
        <w:t xml:space="preserve"> </w:t>
      </w:r>
      <w:r>
        <w:rPr>
          <w:sz w:val="16"/>
        </w:rPr>
        <w:t>haber</w:t>
      </w:r>
      <w:r>
        <w:rPr>
          <w:spacing w:val="-1"/>
          <w:sz w:val="16"/>
        </w:rPr>
        <w:t xml:space="preserve"> </w:t>
      </w:r>
      <w:r>
        <w:rPr>
          <w:sz w:val="16"/>
        </w:rPr>
        <w:t>sido</w:t>
      </w:r>
      <w:r>
        <w:rPr>
          <w:spacing w:val="-1"/>
          <w:sz w:val="16"/>
        </w:rPr>
        <w:t xml:space="preserve"> </w:t>
      </w:r>
      <w:r>
        <w:rPr>
          <w:sz w:val="16"/>
        </w:rPr>
        <w:t>solicitado.</w:t>
      </w:r>
    </w:p>
    <w:p w14:paraId="5EC16A5F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84" w:name="_bookmark57"/>
      <w:bookmarkEnd w:id="84"/>
      <w:r>
        <w:rPr>
          <w:sz w:val="16"/>
          <w:vertAlign w:val="superscript"/>
        </w:rPr>
        <w:t>37</w:t>
      </w:r>
      <w:r>
        <w:rPr>
          <w:sz w:val="16"/>
        </w:rPr>
        <w:tab/>
      </w:r>
      <w:r>
        <w:rPr>
          <w:sz w:val="16"/>
        </w:rPr>
        <w:t>Las aclaraciones se refieren: respecto del representante del señor Díaz y la señora Rodríguez son relacionadas</w:t>
      </w:r>
      <w:r>
        <w:rPr>
          <w:spacing w:val="1"/>
          <w:sz w:val="16"/>
        </w:rPr>
        <w:t xml:space="preserve"> </w:t>
      </w:r>
      <w:r>
        <w:rPr>
          <w:sz w:val="16"/>
        </w:rPr>
        <w:t>con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cargo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12"/>
          <w:sz w:val="16"/>
        </w:rPr>
        <w:t xml:space="preserve"> </w:t>
      </w:r>
      <w:r>
        <w:rPr>
          <w:sz w:val="16"/>
        </w:rPr>
        <w:t>desempeñaba</w:t>
      </w:r>
      <w:r>
        <w:rPr>
          <w:spacing w:val="-8"/>
          <w:sz w:val="16"/>
        </w:rPr>
        <w:t xml:space="preserve"> </w:t>
      </w:r>
      <w:r>
        <w:rPr>
          <w:sz w:val="16"/>
        </w:rPr>
        <w:t>cada</w:t>
      </w:r>
      <w:r>
        <w:rPr>
          <w:spacing w:val="-9"/>
          <w:sz w:val="16"/>
        </w:rPr>
        <w:t xml:space="preserve"> </w:t>
      </w:r>
      <w:r>
        <w:rPr>
          <w:sz w:val="16"/>
        </w:rPr>
        <w:t>uno,</w:t>
      </w:r>
      <w:r>
        <w:rPr>
          <w:spacing w:val="-11"/>
          <w:sz w:val="16"/>
        </w:rPr>
        <w:t xml:space="preserve"> </w:t>
      </w:r>
      <w:r>
        <w:rPr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remuneraciones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cada</w:t>
      </w:r>
      <w:r>
        <w:rPr>
          <w:spacing w:val="-10"/>
          <w:sz w:val="16"/>
        </w:rPr>
        <w:t xml:space="preserve"> </w:t>
      </w:r>
      <w:r>
        <w:rPr>
          <w:sz w:val="16"/>
        </w:rPr>
        <w:t>una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víctimas</w:t>
      </w:r>
      <w:r>
        <w:rPr>
          <w:spacing w:val="-11"/>
          <w:sz w:val="16"/>
        </w:rPr>
        <w:t xml:space="preserve"> </w:t>
      </w:r>
      <w:r>
        <w:rPr>
          <w:sz w:val="16"/>
        </w:rPr>
        <w:t>al</w:t>
      </w:r>
      <w:r>
        <w:rPr>
          <w:spacing w:val="-8"/>
          <w:sz w:val="16"/>
        </w:rPr>
        <w:t xml:space="preserve"> </w:t>
      </w:r>
      <w:r>
        <w:rPr>
          <w:sz w:val="16"/>
        </w:rPr>
        <w:t>momento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su</w:t>
      </w:r>
      <w:r>
        <w:rPr>
          <w:spacing w:val="-11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54"/>
          <w:sz w:val="16"/>
        </w:rPr>
        <w:t xml:space="preserve"> </w:t>
      </w:r>
      <w:r>
        <w:rPr>
          <w:sz w:val="16"/>
        </w:rPr>
        <w:t>y su errónea equiparación ya que percibían remuneraciones distintas, y que no resulta objetivo ni exacto el uso del tipo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cambio,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uso</w:t>
      </w:r>
      <w:r>
        <w:rPr>
          <w:spacing w:val="-4"/>
          <w:sz w:val="16"/>
        </w:rPr>
        <w:t xml:space="preserve"> </w:t>
      </w:r>
      <w:r>
        <w:rPr>
          <w:sz w:val="16"/>
        </w:rPr>
        <w:t>incorrecto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ingresos</w:t>
      </w:r>
      <w:r>
        <w:rPr>
          <w:spacing w:val="-5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víctimas,</w:t>
      </w:r>
      <w:r>
        <w:rPr>
          <w:spacing w:val="-6"/>
          <w:sz w:val="16"/>
        </w:rPr>
        <w:t xml:space="preserve"> </w:t>
      </w:r>
      <w:r>
        <w:rPr>
          <w:sz w:val="16"/>
        </w:rPr>
        <w:t>entre</w:t>
      </w:r>
      <w:r>
        <w:rPr>
          <w:spacing w:val="-7"/>
          <w:sz w:val="16"/>
        </w:rPr>
        <w:t xml:space="preserve"> </w:t>
      </w:r>
      <w:r>
        <w:rPr>
          <w:sz w:val="16"/>
        </w:rPr>
        <w:t>otras.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señor</w:t>
      </w:r>
      <w:r>
        <w:rPr>
          <w:spacing w:val="-6"/>
          <w:sz w:val="16"/>
        </w:rPr>
        <w:t xml:space="preserve"> </w:t>
      </w:r>
      <w:r>
        <w:rPr>
          <w:sz w:val="16"/>
        </w:rPr>
        <w:t>Cuya</w:t>
      </w:r>
      <w:r>
        <w:rPr>
          <w:spacing w:val="-6"/>
          <w:sz w:val="16"/>
        </w:rPr>
        <w:t xml:space="preserve"> </w:t>
      </w:r>
      <w:r>
        <w:rPr>
          <w:sz w:val="16"/>
        </w:rPr>
        <w:t>las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aclaraciones</w:t>
      </w:r>
      <w:r>
        <w:rPr>
          <w:spacing w:val="-12"/>
          <w:sz w:val="16"/>
        </w:rPr>
        <w:t xml:space="preserve"> </w:t>
      </w:r>
      <w:r>
        <w:rPr>
          <w:sz w:val="16"/>
        </w:rPr>
        <w:t>se</w:t>
      </w:r>
      <w:r>
        <w:rPr>
          <w:spacing w:val="-14"/>
          <w:sz w:val="16"/>
        </w:rPr>
        <w:t xml:space="preserve"> </w:t>
      </w:r>
      <w:r>
        <w:rPr>
          <w:sz w:val="16"/>
        </w:rPr>
        <w:t>relacionan</w:t>
      </w:r>
      <w:r>
        <w:rPr>
          <w:spacing w:val="-11"/>
          <w:sz w:val="16"/>
        </w:rPr>
        <w:t xml:space="preserve"> </w:t>
      </w:r>
      <w:r>
        <w:rPr>
          <w:sz w:val="16"/>
        </w:rPr>
        <w:t>con</w:t>
      </w:r>
      <w:r>
        <w:rPr>
          <w:spacing w:val="-12"/>
          <w:sz w:val="16"/>
        </w:rPr>
        <w:t xml:space="preserve"> </w:t>
      </w:r>
      <w:r>
        <w:rPr>
          <w:sz w:val="16"/>
        </w:rPr>
        <w:t>las</w:t>
      </w:r>
      <w:r>
        <w:rPr>
          <w:spacing w:val="-12"/>
          <w:sz w:val="16"/>
        </w:rPr>
        <w:t xml:space="preserve"> </w:t>
      </w:r>
      <w:r>
        <w:rPr>
          <w:sz w:val="16"/>
        </w:rPr>
        <w:t>boletas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pago</w:t>
      </w:r>
      <w:r>
        <w:rPr>
          <w:spacing w:val="-11"/>
          <w:sz w:val="16"/>
        </w:rPr>
        <w:t xml:space="preserve"> </w:t>
      </w:r>
      <w:r>
        <w:rPr>
          <w:sz w:val="16"/>
        </w:rPr>
        <w:t>aportadas.</w:t>
      </w:r>
      <w:r>
        <w:rPr>
          <w:spacing w:val="-11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>otra</w:t>
      </w:r>
      <w:r>
        <w:rPr>
          <w:spacing w:val="-12"/>
          <w:sz w:val="16"/>
        </w:rPr>
        <w:t xml:space="preserve"> </w:t>
      </w:r>
      <w:r>
        <w:rPr>
          <w:sz w:val="16"/>
        </w:rPr>
        <w:t>parte,</w:t>
      </w:r>
      <w:r>
        <w:rPr>
          <w:spacing w:val="-13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cuanto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argumentaciones</w:t>
      </w:r>
      <w:r>
        <w:rPr>
          <w:spacing w:val="-12"/>
          <w:sz w:val="16"/>
        </w:rPr>
        <w:t xml:space="preserve"> </w:t>
      </w:r>
      <w:r>
        <w:rPr>
          <w:sz w:val="16"/>
        </w:rPr>
        <w:t>presentadas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por el Estado respecto al peritaje del señor Leandro Despoy rendido en el </w:t>
      </w:r>
      <w:r>
        <w:rPr>
          <w:i/>
          <w:sz w:val="16"/>
        </w:rPr>
        <w:t>caso López Lone y otros Vs. Honduras</w:t>
      </w:r>
      <w:r>
        <w:rPr>
          <w:sz w:val="16"/>
        </w:rPr>
        <w:t>, se</w:t>
      </w:r>
      <w:r>
        <w:rPr>
          <w:spacing w:val="1"/>
          <w:sz w:val="16"/>
        </w:rPr>
        <w:t xml:space="preserve"> </w:t>
      </w:r>
      <w:bookmarkStart w:id="85" w:name="_bookmark58"/>
      <w:bookmarkEnd w:id="85"/>
      <w:r>
        <w:rPr>
          <w:sz w:val="16"/>
        </w:rPr>
        <w:t>recuerda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esa</w:t>
      </w:r>
      <w:r>
        <w:rPr>
          <w:spacing w:val="-3"/>
          <w:sz w:val="16"/>
        </w:rPr>
        <w:t xml:space="preserve"> </w:t>
      </w:r>
      <w:r>
        <w:rPr>
          <w:sz w:val="16"/>
        </w:rPr>
        <w:t>cuestión</w:t>
      </w:r>
      <w:r>
        <w:rPr>
          <w:spacing w:val="-1"/>
          <w:sz w:val="16"/>
        </w:rPr>
        <w:t xml:space="preserve"> </w:t>
      </w:r>
      <w:r>
        <w:rPr>
          <w:sz w:val="16"/>
        </w:rPr>
        <w:t>ya</w:t>
      </w:r>
      <w:r>
        <w:rPr>
          <w:spacing w:val="-5"/>
          <w:sz w:val="16"/>
        </w:rPr>
        <w:t xml:space="preserve"> </w:t>
      </w:r>
      <w:r>
        <w:rPr>
          <w:sz w:val="16"/>
        </w:rPr>
        <w:t>fue</w:t>
      </w:r>
      <w:r>
        <w:rPr>
          <w:spacing w:val="-1"/>
          <w:sz w:val="16"/>
        </w:rPr>
        <w:t xml:space="preserve"> </w:t>
      </w:r>
      <w:r>
        <w:rPr>
          <w:sz w:val="16"/>
        </w:rPr>
        <w:t>resuelta</w:t>
      </w:r>
      <w:r>
        <w:rPr>
          <w:spacing w:val="-3"/>
          <w:sz w:val="16"/>
        </w:rPr>
        <w:t xml:space="preserve"> </w:t>
      </w:r>
      <w:r>
        <w:rPr>
          <w:sz w:val="16"/>
        </w:rPr>
        <w:t>en la</w:t>
      </w:r>
      <w:r>
        <w:rPr>
          <w:spacing w:val="-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2"/>
          <w:sz w:val="16"/>
        </w:rPr>
        <w:t xml:space="preserve"> </w:t>
      </w:r>
      <w:r>
        <w:rPr>
          <w:sz w:val="16"/>
        </w:rPr>
        <w:t>de la</w:t>
      </w:r>
      <w:r>
        <w:rPr>
          <w:spacing w:val="-2"/>
          <w:sz w:val="16"/>
        </w:rPr>
        <w:t xml:space="preserve"> </w:t>
      </w:r>
      <w:r>
        <w:rPr>
          <w:sz w:val="16"/>
        </w:rPr>
        <w:t>Presidenta</w:t>
      </w:r>
      <w:r>
        <w:rPr>
          <w:spacing w:val="-1"/>
          <w:sz w:val="16"/>
        </w:rPr>
        <w:t xml:space="preserve"> </w:t>
      </w:r>
      <w:r>
        <w:rPr>
          <w:sz w:val="16"/>
        </w:rPr>
        <w:t>de la</w:t>
      </w:r>
      <w:r>
        <w:rPr>
          <w:spacing w:val="-2"/>
          <w:sz w:val="16"/>
        </w:rPr>
        <w:t xml:space="preserve"> </w:t>
      </w:r>
      <w:r>
        <w:rPr>
          <w:sz w:val="16"/>
        </w:rPr>
        <w:t>Corte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28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enero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3D1AA384" w14:textId="77777777" w:rsidR="003841A9" w:rsidRDefault="00AC75D8">
      <w:pPr>
        <w:tabs>
          <w:tab w:val="left" w:pos="847"/>
        </w:tabs>
        <w:spacing w:before="2"/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38</w:t>
      </w:r>
      <w:r>
        <w:rPr>
          <w:sz w:val="16"/>
        </w:rPr>
        <w:tab/>
      </w:r>
      <w:r>
        <w:rPr>
          <w:sz w:val="16"/>
        </w:rPr>
        <w:t xml:space="preserve">Referente a información del </w:t>
      </w:r>
      <w:r>
        <w:rPr>
          <w:i/>
          <w:sz w:val="16"/>
        </w:rPr>
        <w:t xml:space="preserve">representante del señor Díaz y la señora Rodríguez </w:t>
      </w:r>
      <w:r>
        <w:rPr>
          <w:sz w:val="16"/>
        </w:rPr>
        <w:t>sobre “el haber de un Fiscal</w:t>
      </w:r>
      <w:r>
        <w:rPr>
          <w:spacing w:val="1"/>
          <w:sz w:val="16"/>
        </w:rPr>
        <w:t xml:space="preserve"> </w:t>
      </w:r>
      <w:r>
        <w:rPr>
          <w:sz w:val="16"/>
        </w:rPr>
        <w:t>Provincial</w:t>
      </w:r>
      <w:r>
        <w:rPr>
          <w:spacing w:val="-7"/>
          <w:sz w:val="16"/>
        </w:rPr>
        <w:t xml:space="preserve"> </w:t>
      </w:r>
      <w:r>
        <w:rPr>
          <w:sz w:val="16"/>
        </w:rPr>
        <w:t>Provisional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actualidad,</w:t>
      </w:r>
      <w:r>
        <w:rPr>
          <w:spacing w:val="-7"/>
          <w:sz w:val="16"/>
        </w:rPr>
        <w:t xml:space="preserve"> </w:t>
      </w:r>
      <w:r>
        <w:rPr>
          <w:sz w:val="16"/>
        </w:rPr>
        <w:t>así</w:t>
      </w:r>
      <w:r>
        <w:rPr>
          <w:spacing w:val="-7"/>
          <w:sz w:val="16"/>
        </w:rPr>
        <w:t xml:space="preserve"> </w:t>
      </w:r>
      <w:r>
        <w:rPr>
          <w:sz w:val="16"/>
        </w:rPr>
        <w:t>como</w:t>
      </w:r>
      <w:r>
        <w:rPr>
          <w:spacing w:val="-7"/>
          <w:sz w:val="16"/>
        </w:rPr>
        <w:t xml:space="preserve"> </w:t>
      </w:r>
      <w:r>
        <w:rPr>
          <w:sz w:val="16"/>
        </w:rPr>
        <w:t>las</w:t>
      </w:r>
      <w:r>
        <w:rPr>
          <w:spacing w:val="-6"/>
          <w:sz w:val="16"/>
        </w:rPr>
        <w:t xml:space="preserve"> </w:t>
      </w:r>
      <w:r>
        <w:rPr>
          <w:sz w:val="16"/>
        </w:rPr>
        <w:t>alegaciones</w:t>
      </w:r>
      <w:r>
        <w:rPr>
          <w:spacing w:val="-6"/>
          <w:sz w:val="16"/>
        </w:rPr>
        <w:t xml:space="preserve"> </w:t>
      </w:r>
      <w:r>
        <w:rPr>
          <w:sz w:val="16"/>
        </w:rPr>
        <w:t>sobre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tipo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cambio”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documentos</w:t>
      </w:r>
      <w:r>
        <w:rPr>
          <w:spacing w:val="-8"/>
          <w:sz w:val="16"/>
        </w:rPr>
        <w:t xml:space="preserve"> </w:t>
      </w:r>
      <w:r>
        <w:rPr>
          <w:sz w:val="16"/>
        </w:rPr>
        <w:t>adicionales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fueron presentados y no </w:t>
      </w:r>
      <w:r>
        <w:rPr>
          <w:sz w:val="16"/>
        </w:rPr>
        <w:t>solicitados, así como la relativa a los dispositivos legales aplicables de manera general a los</w:t>
      </w:r>
      <w:r>
        <w:rPr>
          <w:spacing w:val="1"/>
          <w:sz w:val="16"/>
        </w:rPr>
        <w:t xml:space="preserve"> </w:t>
      </w:r>
      <w:bookmarkStart w:id="86" w:name="_bookmark59"/>
      <w:bookmarkEnd w:id="86"/>
      <w:r>
        <w:rPr>
          <w:sz w:val="16"/>
        </w:rPr>
        <w:t>magistrados,</w:t>
      </w:r>
      <w:r>
        <w:rPr>
          <w:spacing w:val="-3"/>
          <w:sz w:val="16"/>
        </w:rPr>
        <w:t xml:space="preserve"> </w:t>
      </w:r>
      <w:r>
        <w:rPr>
          <w:sz w:val="16"/>
        </w:rPr>
        <w:t>presentados</w:t>
      </w:r>
      <w:r>
        <w:rPr>
          <w:spacing w:val="-1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señor</w:t>
      </w:r>
      <w:r>
        <w:rPr>
          <w:spacing w:val="-1"/>
          <w:sz w:val="16"/>
        </w:rPr>
        <w:t xml:space="preserve"> </w:t>
      </w:r>
      <w:r>
        <w:rPr>
          <w:sz w:val="16"/>
        </w:rPr>
        <w:t>Cuya.</w:t>
      </w:r>
    </w:p>
    <w:p w14:paraId="41FFD319" w14:textId="77777777" w:rsidR="003841A9" w:rsidRDefault="00AC75D8">
      <w:pPr>
        <w:tabs>
          <w:tab w:val="left" w:pos="847"/>
        </w:tabs>
        <w:ind w:left="127" w:right="203"/>
        <w:jc w:val="both"/>
        <w:rPr>
          <w:sz w:val="16"/>
        </w:rPr>
      </w:pPr>
      <w:r>
        <w:rPr>
          <w:sz w:val="16"/>
          <w:vertAlign w:val="superscript"/>
        </w:rPr>
        <w:t>39</w:t>
      </w:r>
      <w:r>
        <w:rPr>
          <w:sz w:val="16"/>
        </w:rPr>
        <w:tab/>
        <w:t>En audiencia pública, la Corte recibió la declaración de dos presuntas víctimas Jorge Luis Cu</w:t>
      </w:r>
      <w:r>
        <w:rPr>
          <w:sz w:val="16"/>
        </w:rPr>
        <w:t>ya Lavy y Walter</w:t>
      </w:r>
      <w:r>
        <w:rPr>
          <w:spacing w:val="1"/>
          <w:sz w:val="16"/>
        </w:rPr>
        <w:t xml:space="preserve"> </w:t>
      </w:r>
      <w:r>
        <w:rPr>
          <w:sz w:val="16"/>
        </w:rPr>
        <w:t>Antonio Valenzuela Cerna, ofrecidas por los representantes y de la perita Janery Elizabeth Boyer Carrera, propuesta por</w:t>
      </w:r>
      <w:r>
        <w:rPr>
          <w:spacing w:val="1"/>
          <w:sz w:val="16"/>
        </w:rPr>
        <w:t xml:space="preserve"> </w:t>
      </w:r>
      <w:r>
        <w:rPr>
          <w:sz w:val="16"/>
        </w:rPr>
        <w:t>el Estado. Asimismo, la Corte recibió las declaraciones ante fedatario público de las presuntas víctimas Jean Aubert Díaz</w:t>
      </w:r>
      <w:r>
        <w:rPr>
          <w:spacing w:val="1"/>
          <w:sz w:val="16"/>
        </w:rPr>
        <w:t xml:space="preserve"> </w:t>
      </w:r>
      <w:r>
        <w:rPr>
          <w:sz w:val="16"/>
        </w:rPr>
        <w:t>Alvarado, propuesto por los representantes, de la testigo Norma Gutiérrez Vega, propuesta por el Estado y de los peritos</w:t>
      </w:r>
      <w:r>
        <w:rPr>
          <w:spacing w:val="-54"/>
          <w:sz w:val="16"/>
        </w:rPr>
        <w:t xml:space="preserve"> </w:t>
      </w:r>
      <w:r>
        <w:rPr>
          <w:sz w:val="16"/>
        </w:rPr>
        <w:t>Rodrigo</w:t>
      </w:r>
      <w:r>
        <w:rPr>
          <w:spacing w:val="-8"/>
          <w:sz w:val="16"/>
        </w:rPr>
        <w:t xml:space="preserve"> </w:t>
      </w:r>
      <w:r>
        <w:rPr>
          <w:sz w:val="16"/>
        </w:rPr>
        <w:t>Uprim</w:t>
      </w:r>
      <w:r>
        <w:rPr>
          <w:sz w:val="16"/>
        </w:rPr>
        <w:t>ny</w:t>
      </w:r>
      <w:r>
        <w:rPr>
          <w:spacing w:val="-9"/>
          <w:sz w:val="16"/>
        </w:rPr>
        <w:t xml:space="preserve"> </w:t>
      </w:r>
      <w:r>
        <w:rPr>
          <w:sz w:val="16"/>
        </w:rPr>
        <w:t>Yepes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Renzo</w:t>
      </w:r>
      <w:r>
        <w:rPr>
          <w:spacing w:val="-7"/>
          <w:sz w:val="16"/>
        </w:rPr>
        <w:t xml:space="preserve"> </w:t>
      </w:r>
      <w:r>
        <w:rPr>
          <w:sz w:val="16"/>
        </w:rPr>
        <w:t>Cavani,</w:t>
      </w:r>
      <w:r>
        <w:rPr>
          <w:spacing w:val="-9"/>
          <w:sz w:val="16"/>
        </w:rPr>
        <w:t xml:space="preserve"> </w:t>
      </w:r>
      <w:r>
        <w:rPr>
          <w:sz w:val="16"/>
        </w:rPr>
        <w:t>propuesto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Comisión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Estado,</w:t>
      </w:r>
      <w:r>
        <w:rPr>
          <w:spacing w:val="-8"/>
          <w:sz w:val="16"/>
        </w:rPr>
        <w:t xml:space="preserve"> </w:t>
      </w:r>
      <w:r>
        <w:rPr>
          <w:sz w:val="16"/>
        </w:rPr>
        <w:t>respectivamente.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objeto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las</w:t>
      </w:r>
      <w:r>
        <w:rPr>
          <w:spacing w:val="-11"/>
          <w:sz w:val="16"/>
        </w:rPr>
        <w:t xml:space="preserve"> </w:t>
      </w:r>
      <w:r>
        <w:rPr>
          <w:sz w:val="16"/>
        </w:rPr>
        <w:t>referidas</w:t>
      </w:r>
      <w:r>
        <w:rPr>
          <w:spacing w:val="-54"/>
          <w:sz w:val="16"/>
        </w:rPr>
        <w:t xml:space="preserve"> </w:t>
      </w:r>
      <w:r>
        <w:rPr>
          <w:sz w:val="16"/>
        </w:rPr>
        <w:t>declaraciones</w:t>
      </w:r>
      <w:r>
        <w:rPr>
          <w:spacing w:val="-2"/>
          <w:sz w:val="16"/>
        </w:rPr>
        <w:t xml:space="preserve"> </w:t>
      </w:r>
      <w:r>
        <w:rPr>
          <w:sz w:val="16"/>
        </w:rPr>
        <w:t>está</w:t>
      </w:r>
      <w:r>
        <w:rPr>
          <w:spacing w:val="-2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2"/>
          <w:sz w:val="16"/>
        </w:rPr>
        <w:t xml:space="preserve"> </w:t>
      </w:r>
      <w:r>
        <w:rPr>
          <w:sz w:val="16"/>
        </w:rPr>
        <w:t>en la</w:t>
      </w:r>
      <w:r>
        <w:rPr>
          <w:spacing w:val="-2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 Presidenta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Corte</w:t>
      </w:r>
      <w:r>
        <w:rPr>
          <w:spacing w:val="-2"/>
          <w:sz w:val="16"/>
        </w:rPr>
        <w:t xml:space="preserve"> </w:t>
      </w:r>
      <w:r>
        <w:rPr>
          <w:sz w:val="16"/>
        </w:rPr>
        <w:t>emitida</w:t>
      </w:r>
      <w:r>
        <w:rPr>
          <w:spacing w:val="-2"/>
          <w:sz w:val="16"/>
        </w:rPr>
        <w:t xml:space="preserve"> </w:t>
      </w:r>
      <w:r>
        <w:rPr>
          <w:sz w:val="16"/>
        </w:rPr>
        <w:t>el 28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enero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2021,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0E523F40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04513393" w14:textId="77777777" w:rsidR="003841A9" w:rsidRDefault="00AC75D8">
      <w:pPr>
        <w:pStyle w:val="Ttulo1"/>
        <w:spacing w:before="88"/>
        <w:ind w:left="4560" w:right="4648" w:hanging="2"/>
      </w:pPr>
      <w:bookmarkStart w:id="87" w:name="VII_HECHOS"/>
      <w:bookmarkStart w:id="88" w:name="_bookmark60"/>
      <w:bookmarkEnd w:id="87"/>
      <w:bookmarkEnd w:id="88"/>
      <w:r>
        <w:lastRenderedPageBreak/>
        <w:t>VII</w:t>
      </w:r>
      <w:r>
        <w:rPr>
          <w:spacing w:val="1"/>
        </w:rPr>
        <w:t xml:space="preserve"> </w:t>
      </w:r>
      <w:r>
        <w:t>HECHOS</w:t>
      </w:r>
    </w:p>
    <w:p w14:paraId="3A344028" w14:textId="77777777" w:rsidR="003841A9" w:rsidRDefault="003841A9">
      <w:pPr>
        <w:pStyle w:val="Textoindependiente"/>
        <w:spacing w:before="4"/>
        <w:rPr>
          <w:b/>
          <w:sz w:val="25"/>
        </w:rPr>
      </w:pPr>
    </w:p>
    <w:p w14:paraId="018E096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7" w:right="206" w:firstLine="0"/>
        <w:jc w:val="both"/>
        <w:rPr>
          <w:sz w:val="20"/>
        </w:rPr>
      </w:pPr>
      <w:r>
        <w:rPr>
          <w:sz w:val="20"/>
        </w:rPr>
        <w:t>En este capítulo la Corte abordará los hechos del caso con base en el marco fáctico</w:t>
      </w:r>
      <w:r>
        <w:rPr>
          <w:spacing w:val="1"/>
          <w:sz w:val="20"/>
        </w:rPr>
        <w:t xml:space="preserve"> </w:t>
      </w:r>
      <w:r>
        <w:rPr>
          <w:sz w:val="20"/>
        </w:rPr>
        <w:t>sometido al conocimiento de este Tribunal por la Comisión Interamericana, tomando en cuenta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los hechos expuestos por las partes que permitan explicar, aclarar o desestimar </w:t>
      </w:r>
      <w:r>
        <w:rPr>
          <w:sz w:val="20"/>
        </w:rPr>
        <w:t>ese marco</w:t>
      </w:r>
      <w:r>
        <w:rPr>
          <w:spacing w:val="1"/>
          <w:sz w:val="20"/>
        </w:rPr>
        <w:t xml:space="preserve"> </w:t>
      </w:r>
      <w:r>
        <w:rPr>
          <w:sz w:val="20"/>
        </w:rPr>
        <w:t>fáctico</w:t>
      </w:r>
      <w:hyperlink w:anchor="_bookmark62" w:history="1">
        <w:r>
          <w:rPr>
            <w:position w:val="7"/>
            <w:sz w:val="13"/>
          </w:rPr>
          <w:t>40</w:t>
        </w:r>
      </w:hyperlink>
      <w:r>
        <w:rPr>
          <w:sz w:val="20"/>
        </w:rPr>
        <w:t>. En virtud de ello, se abordarán los hechos del caso concreto en el siguiente orden: a)</w:t>
      </w:r>
      <w:r>
        <w:rPr>
          <w:spacing w:val="1"/>
          <w:sz w:val="20"/>
        </w:rPr>
        <w:t xml:space="preserve"> </w:t>
      </w:r>
      <w:r>
        <w:rPr>
          <w:sz w:val="20"/>
        </w:rPr>
        <w:t>marco normativo relevante respecto al procedimiento de evaluación y ratificación de jueces y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fiscales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por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parte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</w:t>
      </w:r>
      <w:r>
        <w:rPr>
          <w:spacing w:val="-1"/>
          <w:sz w:val="20"/>
        </w:rPr>
        <w:t>NM,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b)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sobre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presuntas</w:t>
      </w:r>
      <w:r>
        <w:rPr>
          <w:spacing w:val="-68"/>
          <w:sz w:val="20"/>
        </w:rPr>
        <w:t xml:space="preserve"> </w:t>
      </w:r>
      <w:r>
        <w:rPr>
          <w:sz w:val="20"/>
        </w:rPr>
        <w:t>víctimas.</w:t>
      </w:r>
    </w:p>
    <w:p w14:paraId="410AE00D" w14:textId="77777777" w:rsidR="003841A9" w:rsidRDefault="003841A9">
      <w:pPr>
        <w:pStyle w:val="Textoindependiente"/>
        <w:spacing w:before="11"/>
        <w:rPr>
          <w:sz w:val="19"/>
        </w:rPr>
      </w:pPr>
    </w:p>
    <w:p w14:paraId="59421855" w14:textId="77777777" w:rsidR="003841A9" w:rsidRDefault="00AC75D8">
      <w:pPr>
        <w:pStyle w:val="Ttulo2"/>
        <w:numPr>
          <w:ilvl w:val="0"/>
          <w:numId w:val="11"/>
        </w:numPr>
        <w:tabs>
          <w:tab w:val="left" w:pos="1057"/>
          <w:tab w:val="left" w:pos="5710"/>
        </w:tabs>
        <w:ind w:right="208"/>
        <w:jc w:val="left"/>
        <w:rPr>
          <w:i/>
        </w:rPr>
      </w:pPr>
      <w:bookmarkStart w:id="89" w:name="A._Marco_normativo_relevante_respecto_al"/>
      <w:bookmarkStart w:id="90" w:name="_bookmark61"/>
      <w:bookmarkEnd w:id="89"/>
      <w:bookmarkEnd w:id="90"/>
      <w:r>
        <w:t>Marco</w:t>
      </w:r>
      <w:r>
        <w:rPr>
          <w:spacing w:val="124"/>
        </w:rPr>
        <w:t xml:space="preserve"> </w:t>
      </w:r>
      <w:r>
        <w:t>normativo</w:t>
      </w:r>
      <w:r>
        <w:rPr>
          <w:spacing w:val="124"/>
        </w:rPr>
        <w:t xml:space="preserve"> </w:t>
      </w:r>
      <w:r>
        <w:t>relevante</w:t>
      </w:r>
      <w:r>
        <w:rPr>
          <w:spacing w:val="123"/>
        </w:rPr>
        <w:t xml:space="preserve"> </w:t>
      </w:r>
      <w:r>
        <w:t>respecto</w:t>
      </w:r>
      <w:r>
        <w:tab/>
        <w:t>al</w:t>
      </w:r>
      <w:r>
        <w:rPr>
          <w:spacing w:val="59"/>
        </w:rPr>
        <w:t xml:space="preserve"> </w:t>
      </w:r>
      <w:r>
        <w:t>procedimiento</w:t>
      </w:r>
      <w:r>
        <w:rPr>
          <w:spacing w:val="59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evaluación</w:t>
      </w:r>
      <w:r>
        <w:rPr>
          <w:spacing w:val="56"/>
        </w:rPr>
        <w:t xml:space="preserve"> </w:t>
      </w:r>
      <w:r>
        <w:t>y</w:t>
      </w:r>
      <w:r>
        <w:rPr>
          <w:spacing w:val="-66"/>
        </w:rPr>
        <w:t xml:space="preserve"> </w:t>
      </w:r>
      <w:r>
        <w:t>ratificación</w:t>
      </w:r>
      <w:r>
        <w:rPr>
          <w:spacing w:val="-1"/>
        </w:rPr>
        <w:t xml:space="preserve"> </w:t>
      </w:r>
      <w:r>
        <w:t>de jueces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fiscales por</w:t>
      </w:r>
      <w:r>
        <w:rPr>
          <w:spacing w:val="-3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del CNM</w:t>
      </w:r>
    </w:p>
    <w:p w14:paraId="57AC505D" w14:textId="77777777" w:rsidR="003841A9" w:rsidRDefault="003841A9">
      <w:pPr>
        <w:pStyle w:val="Textoindependiente"/>
        <w:spacing w:before="1"/>
        <w:rPr>
          <w:b/>
        </w:rPr>
      </w:pPr>
    </w:p>
    <w:p w14:paraId="0893F7A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7" w:firstLine="0"/>
        <w:jc w:val="both"/>
        <w:rPr>
          <w:sz w:val="20"/>
        </w:rPr>
      </w:pPr>
      <w:r>
        <w:rPr>
          <w:sz w:val="20"/>
        </w:rPr>
        <w:t>La Constitución Política de la República del Perú de 1979 (en adelante “Constitución de</w:t>
      </w:r>
      <w:r>
        <w:rPr>
          <w:spacing w:val="1"/>
          <w:sz w:val="20"/>
        </w:rPr>
        <w:t xml:space="preserve"> </w:t>
      </w:r>
      <w:r>
        <w:rPr>
          <w:sz w:val="20"/>
        </w:rPr>
        <w:t>1979”), vigente hasta el 29 de diciembre de 1993, en su artículo 242 garantizaba el derecho de</w:t>
      </w:r>
      <w:r>
        <w:rPr>
          <w:spacing w:val="1"/>
          <w:sz w:val="20"/>
        </w:rPr>
        <w:t xml:space="preserve"> </w:t>
      </w:r>
      <w:r>
        <w:rPr>
          <w:sz w:val="20"/>
        </w:rPr>
        <w:t>los magistrados a desempeñar el cargo hasta los 70 años, siempre que se c</w:t>
      </w:r>
      <w:r>
        <w:rPr>
          <w:sz w:val="20"/>
        </w:rPr>
        <w:t>ondujeran con</w:t>
      </w:r>
      <w:r>
        <w:rPr>
          <w:spacing w:val="1"/>
          <w:sz w:val="20"/>
        </w:rPr>
        <w:t xml:space="preserve"> </w:t>
      </w:r>
      <w:r>
        <w:rPr>
          <w:sz w:val="20"/>
        </w:rPr>
        <w:t>idoneidad</w:t>
      </w:r>
      <w:hyperlink w:anchor="_bookmark63" w:history="1">
        <w:r>
          <w:rPr>
            <w:position w:val="7"/>
            <w:sz w:val="13"/>
          </w:rPr>
          <w:t>41</w:t>
        </w:r>
      </w:hyperlink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En cuanto al nombramiento de magistrados, su artículo 245 establecía que “[e]l</w:t>
      </w:r>
      <w:r>
        <w:rPr>
          <w:spacing w:val="1"/>
          <w:sz w:val="20"/>
        </w:rPr>
        <w:t xml:space="preserve"> </w:t>
      </w:r>
      <w:r>
        <w:rPr>
          <w:sz w:val="20"/>
        </w:rPr>
        <w:t>Presidente de la República nombra a los Magistrados a propuesta del Consejo Nacional de la</w:t>
      </w:r>
      <w:r>
        <w:rPr>
          <w:spacing w:val="1"/>
          <w:sz w:val="20"/>
        </w:rPr>
        <w:t xml:space="preserve"> </w:t>
      </w:r>
      <w:r>
        <w:rPr>
          <w:sz w:val="20"/>
        </w:rPr>
        <w:t>Magistratura. El</w:t>
      </w:r>
      <w:r>
        <w:rPr>
          <w:spacing w:val="-2"/>
          <w:sz w:val="20"/>
        </w:rPr>
        <w:t xml:space="preserve"> </w:t>
      </w:r>
      <w:r>
        <w:rPr>
          <w:sz w:val="20"/>
        </w:rPr>
        <w:t>Senado</w:t>
      </w:r>
      <w:r>
        <w:rPr>
          <w:spacing w:val="-1"/>
          <w:sz w:val="20"/>
        </w:rPr>
        <w:t xml:space="preserve"> </w:t>
      </w:r>
      <w:r>
        <w:rPr>
          <w:sz w:val="20"/>
        </w:rPr>
        <w:t>rati</w:t>
      </w:r>
      <w:r>
        <w:rPr>
          <w:sz w:val="20"/>
        </w:rPr>
        <w:t>fica</w:t>
      </w:r>
      <w:r>
        <w:rPr>
          <w:spacing w:val="1"/>
          <w:sz w:val="20"/>
        </w:rPr>
        <w:t xml:space="preserve"> </w:t>
      </w:r>
      <w:r>
        <w:rPr>
          <w:sz w:val="20"/>
        </w:rPr>
        <w:t>los nombramientos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Magistrados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2"/>
          <w:sz w:val="20"/>
        </w:rPr>
        <w:t xml:space="preserve"> </w:t>
      </w:r>
      <w:r>
        <w:rPr>
          <w:sz w:val="20"/>
        </w:rPr>
        <w:t>Suprema”</w:t>
      </w:r>
      <w:hyperlink w:anchor="_bookmark64" w:history="1">
        <w:r>
          <w:rPr>
            <w:position w:val="7"/>
            <w:sz w:val="13"/>
          </w:rPr>
          <w:t>42</w:t>
        </w:r>
      </w:hyperlink>
      <w:r>
        <w:rPr>
          <w:sz w:val="20"/>
        </w:rPr>
        <w:t>.</w:t>
      </w:r>
    </w:p>
    <w:p w14:paraId="2F914CF0" w14:textId="77777777" w:rsidR="003841A9" w:rsidRDefault="003841A9">
      <w:pPr>
        <w:pStyle w:val="Textoindependiente"/>
        <w:spacing w:before="11"/>
        <w:rPr>
          <w:sz w:val="22"/>
        </w:rPr>
      </w:pPr>
    </w:p>
    <w:p w14:paraId="744169A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6" w:hanging="1"/>
        <w:jc w:val="both"/>
        <w:rPr>
          <w:sz w:val="20"/>
        </w:rPr>
      </w:pPr>
      <w:r>
        <w:rPr>
          <w:sz w:val="20"/>
        </w:rPr>
        <w:t>La Constitución Política de la República de Perú de 1993 (en adelante “Constitución de</w:t>
      </w:r>
      <w:r>
        <w:rPr>
          <w:spacing w:val="1"/>
          <w:sz w:val="20"/>
        </w:rPr>
        <w:t xml:space="preserve"> </w:t>
      </w:r>
      <w:r>
        <w:rPr>
          <w:sz w:val="20"/>
        </w:rPr>
        <w:t>1993”),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entró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vigencia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1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enero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1994,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154</w:t>
      </w:r>
      <w:r>
        <w:rPr>
          <w:spacing w:val="-8"/>
          <w:sz w:val="20"/>
        </w:rPr>
        <w:t xml:space="preserve"> </w:t>
      </w:r>
      <w:r>
        <w:rPr>
          <w:sz w:val="20"/>
        </w:rPr>
        <w:t>establecía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atribuciones</w:t>
      </w:r>
      <w:r>
        <w:rPr>
          <w:spacing w:val="-68"/>
          <w:sz w:val="20"/>
        </w:rPr>
        <w:t xml:space="preserve"> </w:t>
      </w:r>
      <w:r>
        <w:rPr>
          <w:sz w:val="20"/>
        </w:rPr>
        <w:t>del</w:t>
      </w:r>
      <w:r>
        <w:rPr>
          <w:spacing w:val="8"/>
          <w:sz w:val="20"/>
        </w:rPr>
        <w:t xml:space="preserve"> </w:t>
      </w:r>
      <w:r>
        <w:rPr>
          <w:sz w:val="20"/>
        </w:rPr>
        <w:t>Consejo</w:t>
      </w:r>
      <w:r>
        <w:rPr>
          <w:spacing w:val="8"/>
          <w:sz w:val="20"/>
        </w:rPr>
        <w:t xml:space="preserve"> </w:t>
      </w:r>
      <w:r>
        <w:rPr>
          <w:sz w:val="20"/>
        </w:rPr>
        <w:t>Nacional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9"/>
          <w:sz w:val="20"/>
        </w:rPr>
        <w:t xml:space="preserve"> </w:t>
      </w:r>
      <w:r>
        <w:rPr>
          <w:sz w:val="20"/>
        </w:rPr>
        <w:t>la</w:t>
      </w:r>
      <w:r>
        <w:rPr>
          <w:spacing w:val="7"/>
          <w:sz w:val="20"/>
        </w:rPr>
        <w:t xml:space="preserve"> </w:t>
      </w:r>
      <w:r>
        <w:rPr>
          <w:sz w:val="20"/>
        </w:rPr>
        <w:t>Magistratura,</w:t>
      </w:r>
      <w:r>
        <w:rPr>
          <w:spacing w:val="9"/>
          <w:sz w:val="20"/>
        </w:rPr>
        <w:t xml:space="preserve"> </w:t>
      </w:r>
      <w:r>
        <w:rPr>
          <w:sz w:val="20"/>
        </w:rPr>
        <w:t>el</w:t>
      </w:r>
      <w:r>
        <w:rPr>
          <w:spacing w:val="9"/>
          <w:sz w:val="20"/>
        </w:rPr>
        <w:t xml:space="preserve"> </w:t>
      </w:r>
      <w:r>
        <w:rPr>
          <w:sz w:val="20"/>
        </w:rPr>
        <w:t>cual</w:t>
      </w:r>
      <w:r>
        <w:rPr>
          <w:spacing w:val="10"/>
          <w:sz w:val="20"/>
        </w:rPr>
        <w:t xml:space="preserve"> </w:t>
      </w:r>
      <w:r>
        <w:rPr>
          <w:sz w:val="20"/>
        </w:rPr>
        <w:t>dentro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sus</w:t>
      </w:r>
      <w:r>
        <w:rPr>
          <w:spacing w:val="6"/>
          <w:sz w:val="20"/>
        </w:rPr>
        <w:t xml:space="preserve"> </w:t>
      </w:r>
      <w:r>
        <w:rPr>
          <w:sz w:val="20"/>
        </w:rPr>
        <w:t>funciones</w:t>
      </w:r>
      <w:r>
        <w:rPr>
          <w:spacing w:val="6"/>
          <w:sz w:val="20"/>
        </w:rPr>
        <w:t xml:space="preserve"> </w:t>
      </w:r>
      <w:r>
        <w:rPr>
          <w:sz w:val="20"/>
        </w:rPr>
        <w:t>tenía:</w:t>
      </w:r>
      <w:r>
        <w:rPr>
          <w:spacing w:val="8"/>
          <w:sz w:val="20"/>
        </w:rPr>
        <w:t xml:space="preserve"> </w:t>
      </w:r>
      <w:r>
        <w:rPr>
          <w:sz w:val="20"/>
        </w:rPr>
        <w:t>“[...]</w:t>
      </w:r>
      <w:r>
        <w:rPr>
          <w:spacing w:val="7"/>
          <w:sz w:val="20"/>
        </w:rPr>
        <w:t xml:space="preserve"> </w:t>
      </w:r>
      <w:r>
        <w:rPr>
          <w:sz w:val="20"/>
        </w:rPr>
        <w:t>2.</w:t>
      </w:r>
      <w:r>
        <w:rPr>
          <w:spacing w:val="10"/>
          <w:sz w:val="20"/>
        </w:rPr>
        <w:t xml:space="preserve"> </w:t>
      </w:r>
      <w:r>
        <w:rPr>
          <w:sz w:val="20"/>
        </w:rPr>
        <w:t>Ratificar</w:t>
      </w:r>
      <w:r>
        <w:rPr>
          <w:spacing w:val="-68"/>
          <w:sz w:val="20"/>
        </w:rPr>
        <w:t xml:space="preserve"> </w:t>
      </w:r>
      <w:r>
        <w:rPr>
          <w:sz w:val="20"/>
        </w:rPr>
        <w:t>a los jueces y fiscales de todos los niveles cada siete años. Los no ratificados no pueden</w:t>
      </w:r>
      <w:r>
        <w:rPr>
          <w:spacing w:val="1"/>
          <w:sz w:val="20"/>
        </w:rPr>
        <w:t xml:space="preserve"> </w:t>
      </w:r>
      <w:r>
        <w:rPr>
          <w:sz w:val="20"/>
        </w:rPr>
        <w:t>reingresar</w:t>
      </w:r>
      <w:r>
        <w:rPr>
          <w:spacing w:val="19"/>
          <w:sz w:val="20"/>
        </w:rPr>
        <w:t xml:space="preserve"> </w:t>
      </w:r>
      <w:r>
        <w:rPr>
          <w:sz w:val="20"/>
        </w:rPr>
        <w:t>al</w:t>
      </w:r>
      <w:r>
        <w:rPr>
          <w:spacing w:val="24"/>
          <w:sz w:val="20"/>
        </w:rPr>
        <w:t xml:space="preserve"> </w:t>
      </w:r>
      <w:r>
        <w:rPr>
          <w:sz w:val="20"/>
        </w:rPr>
        <w:t>Poder</w:t>
      </w:r>
      <w:r>
        <w:rPr>
          <w:spacing w:val="17"/>
          <w:sz w:val="20"/>
        </w:rPr>
        <w:t xml:space="preserve"> </w:t>
      </w:r>
      <w:r>
        <w:rPr>
          <w:sz w:val="20"/>
        </w:rPr>
        <w:t>Judicial</w:t>
      </w:r>
      <w:r>
        <w:rPr>
          <w:spacing w:val="24"/>
          <w:sz w:val="20"/>
        </w:rPr>
        <w:t xml:space="preserve"> </w:t>
      </w:r>
      <w:r>
        <w:rPr>
          <w:sz w:val="20"/>
        </w:rPr>
        <w:t>ni</w:t>
      </w:r>
      <w:r>
        <w:rPr>
          <w:spacing w:val="22"/>
          <w:sz w:val="20"/>
        </w:rPr>
        <w:t xml:space="preserve"> </w:t>
      </w:r>
      <w:r>
        <w:rPr>
          <w:sz w:val="20"/>
        </w:rPr>
        <w:t>al</w:t>
      </w:r>
      <w:r>
        <w:rPr>
          <w:spacing w:val="42"/>
          <w:sz w:val="20"/>
        </w:rPr>
        <w:t xml:space="preserve"> </w:t>
      </w:r>
      <w:r>
        <w:rPr>
          <w:sz w:val="20"/>
        </w:rPr>
        <w:t>Ministerio</w:t>
      </w:r>
      <w:r>
        <w:rPr>
          <w:spacing w:val="17"/>
          <w:sz w:val="20"/>
        </w:rPr>
        <w:t xml:space="preserve"> </w:t>
      </w:r>
      <w:r>
        <w:rPr>
          <w:sz w:val="20"/>
        </w:rPr>
        <w:t>Público.</w:t>
      </w:r>
      <w:r>
        <w:rPr>
          <w:spacing w:val="18"/>
          <w:sz w:val="20"/>
        </w:rPr>
        <w:t xml:space="preserve"> </w:t>
      </w:r>
      <w:r>
        <w:rPr>
          <w:sz w:val="20"/>
        </w:rPr>
        <w:t>El</w:t>
      </w:r>
      <w:r>
        <w:rPr>
          <w:spacing w:val="18"/>
          <w:sz w:val="20"/>
        </w:rPr>
        <w:t xml:space="preserve"> </w:t>
      </w:r>
      <w:r>
        <w:rPr>
          <w:sz w:val="20"/>
        </w:rPr>
        <w:t>proceso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7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24"/>
          <w:sz w:val="20"/>
        </w:rPr>
        <w:t xml:space="preserve"> </w:t>
      </w:r>
      <w:r>
        <w:rPr>
          <w:sz w:val="20"/>
        </w:rPr>
        <w:t>es</w:t>
      </w:r>
      <w:r>
        <w:rPr>
          <w:spacing w:val="18"/>
          <w:sz w:val="20"/>
        </w:rPr>
        <w:t xml:space="preserve"> </w:t>
      </w:r>
      <w:r>
        <w:rPr>
          <w:sz w:val="20"/>
        </w:rPr>
        <w:t>independiente</w:t>
      </w:r>
      <w:r>
        <w:rPr>
          <w:spacing w:val="-68"/>
          <w:sz w:val="20"/>
        </w:rPr>
        <w:t xml:space="preserve"> </w:t>
      </w:r>
      <w:r>
        <w:rPr>
          <w:sz w:val="20"/>
        </w:rPr>
        <w:t>de las</w:t>
      </w:r>
      <w:r>
        <w:rPr>
          <w:spacing w:val="2"/>
          <w:sz w:val="20"/>
        </w:rPr>
        <w:t xml:space="preserve"> </w:t>
      </w:r>
      <w:r>
        <w:rPr>
          <w:sz w:val="20"/>
        </w:rPr>
        <w:t>medidas</w:t>
      </w:r>
      <w:r>
        <w:rPr>
          <w:spacing w:val="15"/>
          <w:sz w:val="20"/>
        </w:rPr>
        <w:t xml:space="preserve"> </w:t>
      </w:r>
      <w:r>
        <w:rPr>
          <w:sz w:val="20"/>
        </w:rPr>
        <w:t>disciplinarias</w:t>
      </w:r>
      <w:r>
        <w:rPr>
          <w:sz w:val="20"/>
        </w:rPr>
        <w:t>”</w:t>
      </w:r>
      <w:hyperlink w:anchor="_bookmark65" w:history="1">
        <w:r>
          <w:rPr>
            <w:position w:val="7"/>
            <w:sz w:val="13"/>
          </w:rPr>
          <w:t>43</w:t>
        </w:r>
      </w:hyperlink>
      <w:r>
        <w:rPr>
          <w:sz w:val="20"/>
        </w:rPr>
        <w:t>.</w:t>
      </w:r>
    </w:p>
    <w:p w14:paraId="0C7F1D0A" w14:textId="77777777" w:rsidR="003841A9" w:rsidRDefault="003841A9">
      <w:pPr>
        <w:pStyle w:val="Textoindependiente"/>
        <w:spacing w:before="11"/>
        <w:rPr>
          <w:sz w:val="22"/>
        </w:rPr>
      </w:pPr>
    </w:p>
    <w:p w14:paraId="0389B55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8" w:firstLine="0"/>
        <w:jc w:val="both"/>
        <w:rPr>
          <w:sz w:val="16"/>
        </w:rPr>
      </w:pP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1993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142</w:t>
      </w:r>
      <w:r>
        <w:rPr>
          <w:spacing w:val="-6"/>
          <w:sz w:val="20"/>
        </w:rPr>
        <w:t xml:space="preserve"> </w:t>
      </w:r>
      <w:r>
        <w:rPr>
          <w:sz w:val="20"/>
        </w:rPr>
        <w:t>establecía:</w:t>
      </w:r>
      <w:r>
        <w:rPr>
          <w:spacing w:val="-8"/>
          <w:sz w:val="20"/>
        </w:rPr>
        <w:t xml:space="preserve"> </w:t>
      </w:r>
      <w:r>
        <w:rPr>
          <w:sz w:val="20"/>
        </w:rPr>
        <w:t>“[n]o</w:t>
      </w:r>
      <w:r>
        <w:rPr>
          <w:spacing w:val="-7"/>
          <w:sz w:val="20"/>
        </w:rPr>
        <w:t xml:space="preserve"> </w:t>
      </w:r>
      <w:r>
        <w:rPr>
          <w:sz w:val="20"/>
        </w:rPr>
        <w:t>son</w:t>
      </w:r>
      <w:r>
        <w:rPr>
          <w:spacing w:val="-4"/>
          <w:sz w:val="20"/>
        </w:rPr>
        <w:t xml:space="preserve"> </w:t>
      </w:r>
      <w:r>
        <w:rPr>
          <w:sz w:val="20"/>
        </w:rPr>
        <w:t>revisables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sede</w:t>
      </w:r>
      <w:r>
        <w:rPr>
          <w:spacing w:val="-10"/>
          <w:sz w:val="20"/>
        </w:rPr>
        <w:t xml:space="preserve"> </w:t>
      </w:r>
      <w:r>
        <w:rPr>
          <w:sz w:val="20"/>
        </w:rPr>
        <w:t>judicial</w:t>
      </w:r>
      <w:r>
        <w:rPr>
          <w:spacing w:val="-67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resoluciones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Jurado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Nacional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Elecciones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material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electoral,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ni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Consejo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Nacional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Magistratura</w:t>
      </w:r>
      <w:r>
        <w:rPr>
          <w:spacing w:val="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materia</w:t>
      </w:r>
      <w:r>
        <w:rPr>
          <w:spacing w:val="-1"/>
          <w:sz w:val="20"/>
        </w:rPr>
        <w:t xml:space="preserve"> </w:t>
      </w:r>
      <w:r>
        <w:rPr>
          <w:sz w:val="20"/>
        </w:rPr>
        <w:t>de evaluación y ratificación de</w:t>
      </w:r>
      <w:r>
        <w:rPr>
          <w:spacing w:val="-2"/>
          <w:sz w:val="20"/>
        </w:rPr>
        <w:t xml:space="preserve"> </w:t>
      </w:r>
      <w:r>
        <w:rPr>
          <w:sz w:val="20"/>
        </w:rPr>
        <w:t>jueces”</w:t>
      </w:r>
      <w:hyperlink w:anchor="_bookmark66" w:history="1">
        <w:r>
          <w:rPr>
            <w:position w:val="7"/>
            <w:sz w:val="13"/>
          </w:rPr>
          <w:t>44</w:t>
        </w:r>
      </w:hyperlink>
      <w:r>
        <w:rPr>
          <w:sz w:val="16"/>
        </w:rPr>
        <w:t>.</w:t>
      </w:r>
    </w:p>
    <w:p w14:paraId="54FF9B7B" w14:textId="77777777" w:rsidR="003841A9" w:rsidRDefault="003841A9">
      <w:pPr>
        <w:pStyle w:val="Textoindependiente"/>
      </w:pPr>
    </w:p>
    <w:p w14:paraId="6CFCB0B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848" w:hanging="722"/>
        <w:jc w:val="both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158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"/>
          <w:sz w:val="20"/>
        </w:rPr>
        <w:t xml:space="preserve"> </w:t>
      </w:r>
      <w:r>
        <w:rPr>
          <w:sz w:val="20"/>
        </w:rPr>
        <w:t>Política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1993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disponía:</w:t>
      </w:r>
    </w:p>
    <w:p w14:paraId="351395E6" w14:textId="77777777" w:rsidR="003841A9" w:rsidRDefault="003841A9">
      <w:pPr>
        <w:pStyle w:val="Textoindependiente"/>
      </w:pPr>
    </w:p>
    <w:p w14:paraId="4B6A6E7F" w14:textId="77777777" w:rsidR="003841A9" w:rsidRDefault="00AC75D8">
      <w:pPr>
        <w:spacing w:before="1"/>
        <w:ind w:left="848" w:right="647"/>
        <w:jc w:val="both"/>
        <w:rPr>
          <w:sz w:val="16"/>
        </w:rPr>
      </w:pPr>
      <w:r>
        <w:rPr>
          <w:sz w:val="16"/>
        </w:rPr>
        <w:t xml:space="preserve">El Ministerio Público es autónomo. El Fiscal de la Nación lo preside. Es elegido por la </w:t>
      </w:r>
      <w:r>
        <w:rPr>
          <w:sz w:val="16"/>
        </w:rPr>
        <w:t>Junta de Fiscales</w:t>
      </w:r>
      <w:r>
        <w:rPr>
          <w:spacing w:val="1"/>
          <w:sz w:val="16"/>
        </w:rPr>
        <w:t xml:space="preserve"> </w:t>
      </w:r>
      <w:r>
        <w:rPr>
          <w:sz w:val="16"/>
        </w:rPr>
        <w:t>Supremos. El cargo de Fiscal de la Nación dura tres años, y es prorrogable, por reelección, sólo por otros</w:t>
      </w:r>
      <w:r>
        <w:rPr>
          <w:spacing w:val="1"/>
          <w:sz w:val="16"/>
        </w:rPr>
        <w:t xml:space="preserve"> </w:t>
      </w:r>
      <w:r>
        <w:rPr>
          <w:sz w:val="16"/>
        </w:rPr>
        <w:t>dos. Los miembros del Ministerio Público tienen los mismos derechos y prerrogativas y están sujetos a las</w:t>
      </w:r>
      <w:r>
        <w:rPr>
          <w:spacing w:val="1"/>
          <w:sz w:val="16"/>
        </w:rPr>
        <w:t xml:space="preserve"> </w:t>
      </w:r>
      <w:r>
        <w:rPr>
          <w:sz w:val="16"/>
        </w:rPr>
        <w:t>mismas</w:t>
      </w:r>
      <w:r>
        <w:rPr>
          <w:spacing w:val="1"/>
          <w:sz w:val="16"/>
        </w:rPr>
        <w:t xml:space="preserve"> </w:t>
      </w:r>
      <w:r>
        <w:rPr>
          <w:sz w:val="16"/>
        </w:rPr>
        <w:t>obligaciones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l</w:t>
      </w:r>
      <w:r>
        <w:rPr>
          <w:sz w:val="16"/>
        </w:rPr>
        <w:t>os</w:t>
      </w:r>
      <w:r>
        <w:rPr>
          <w:spacing w:val="1"/>
          <w:sz w:val="16"/>
        </w:rPr>
        <w:t xml:space="preserve"> </w:t>
      </w:r>
      <w:r>
        <w:rPr>
          <w:sz w:val="16"/>
        </w:rPr>
        <w:t>del</w:t>
      </w:r>
      <w:r>
        <w:rPr>
          <w:spacing w:val="1"/>
          <w:sz w:val="16"/>
        </w:rPr>
        <w:t xml:space="preserve"> </w:t>
      </w:r>
      <w:r>
        <w:rPr>
          <w:sz w:val="16"/>
        </w:rPr>
        <w:t>Poder</w:t>
      </w:r>
      <w:r>
        <w:rPr>
          <w:spacing w:val="1"/>
          <w:sz w:val="16"/>
        </w:rPr>
        <w:t xml:space="preserve"> </w:t>
      </w:r>
      <w:r>
        <w:rPr>
          <w:sz w:val="16"/>
        </w:rPr>
        <w:t>Judicial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categoría</w:t>
      </w:r>
      <w:r>
        <w:rPr>
          <w:spacing w:val="1"/>
          <w:sz w:val="16"/>
        </w:rPr>
        <w:t xml:space="preserve"> </w:t>
      </w:r>
      <w:r>
        <w:rPr>
          <w:sz w:val="16"/>
        </w:rPr>
        <w:t>respectiva.</w:t>
      </w:r>
      <w:r>
        <w:rPr>
          <w:spacing w:val="1"/>
          <w:sz w:val="16"/>
        </w:rPr>
        <w:t xml:space="preserve"> </w:t>
      </w:r>
      <w:r>
        <w:rPr>
          <w:sz w:val="16"/>
        </w:rPr>
        <w:t>Les</w:t>
      </w:r>
      <w:r>
        <w:rPr>
          <w:spacing w:val="1"/>
          <w:sz w:val="16"/>
        </w:rPr>
        <w:t xml:space="preserve"> </w:t>
      </w:r>
      <w:r>
        <w:rPr>
          <w:sz w:val="16"/>
        </w:rPr>
        <w:t>afectan</w:t>
      </w:r>
      <w:r>
        <w:rPr>
          <w:spacing w:val="1"/>
          <w:sz w:val="16"/>
        </w:rPr>
        <w:t xml:space="preserve"> </w:t>
      </w:r>
      <w:r>
        <w:rPr>
          <w:sz w:val="16"/>
        </w:rPr>
        <w:t>las</w:t>
      </w:r>
      <w:r>
        <w:rPr>
          <w:spacing w:val="1"/>
          <w:sz w:val="16"/>
        </w:rPr>
        <w:t xml:space="preserve"> </w:t>
      </w:r>
      <w:r>
        <w:rPr>
          <w:sz w:val="16"/>
        </w:rPr>
        <w:t>mismas</w:t>
      </w:r>
      <w:r>
        <w:rPr>
          <w:spacing w:val="-54"/>
          <w:sz w:val="16"/>
        </w:rPr>
        <w:t xml:space="preserve"> </w:t>
      </w:r>
      <w:r>
        <w:rPr>
          <w:sz w:val="16"/>
        </w:rPr>
        <w:t>incompatibilidades. Su nombramiento está sujeto a requisitos y procedimientos idénticos a los de los</w:t>
      </w:r>
      <w:r>
        <w:rPr>
          <w:spacing w:val="1"/>
          <w:sz w:val="16"/>
        </w:rPr>
        <w:t xml:space="preserve"> </w:t>
      </w:r>
      <w:r>
        <w:rPr>
          <w:sz w:val="16"/>
        </w:rPr>
        <w:t>miembros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Poder</w:t>
      </w:r>
      <w:r>
        <w:rPr>
          <w:spacing w:val="-1"/>
          <w:sz w:val="16"/>
        </w:rPr>
        <w:t xml:space="preserve"> </w:t>
      </w:r>
      <w:r>
        <w:rPr>
          <w:sz w:val="16"/>
        </w:rPr>
        <w:t>Judicial en su</w:t>
      </w:r>
      <w:r>
        <w:rPr>
          <w:spacing w:val="-2"/>
          <w:sz w:val="16"/>
        </w:rPr>
        <w:t xml:space="preserve"> </w:t>
      </w:r>
      <w:r>
        <w:rPr>
          <w:sz w:val="16"/>
        </w:rPr>
        <w:t>respectiva</w:t>
      </w:r>
      <w:r>
        <w:rPr>
          <w:spacing w:val="-2"/>
          <w:sz w:val="16"/>
        </w:rPr>
        <w:t xml:space="preserve"> </w:t>
      </w:r>
      <w:r>
        <w:rPr>
          <w:sz w:val="16"/>
        </w:rPr>
        <w:t>categoría</w:t>
      </w:r>
      <w:hyperlink w:anchor="_bookmark67" w:history="1">
        <w:r>
          <w:rPr>
            <w:sz w:val="16"/>
            <w:vertAlign w:val="superscript"/>
          </w:rPr>
          <w:t>45</w:t>
        </w:r>
      </w:hyperlink>
      <w:r>
        <w:rPr>
          <w:sz w:val="16"/>
        </w:rPr>
        <w:t>.</w:t>
      </w:r>
    </w:p>
    <w:p w14:paraId="4D1DE516" w14:textId="77777777" w:rsidR="003841A9" w:rsidRDefault="00AC75D8">
      <w:pPr>
        <w:pStyle w:val="Textoindependiente"/>
        <w:spacing w:before="4"/>
        <w:rPr>
          <w:sz w:val="12"/>
        </w:rPr>
      </w:pPr>
      <w:r>
        <w:pict w14:anchorId="556200A9">
          <v:rect id="docshape21" o:spid="_x0000_s2095" style="position:absolute;margin-left:62.4pt;margin-top:8.75pt;width:2in;height:.7pt;z-index:-15721984;mso-wrap-distance-left:0;mso-wrap-distance-right:0;mso-position-horizontal-relative:page" fillcolor="black" stroked="f">
            <w10:wrap type="topAndBottom" anchorx="page"/>
          </v:rect>
        </w:pict>
      </w:r>
    </w:p>
    <w:p w14:paraId="0EEA6CDD" w14:textId="77777777" w:rsidR="003841A9" w:rsidRDefault="00AC75D8">
      <w:pPr>
        <w:tabs>
          <w:tab w:val="left" w:pos="847"/>
        </w:tabs>
        <w:spacing w:before="100"/>
        <w:ind w:left="127" w:right="205"/>
        <w:jc w:val="both"/>
        <w:rPr>
          <w:sz w:val="16"/>
        </w:rPr>
      </w:pPr>
      <w:bookmarkStart w:id="91" w:name="_bookmark62"/>
      <w:bookmarkEnd w:id="91"/>
      <w:r>
        <w:rPr>
          <w:sz w:val="16"/>
          <w:vertAlign w:val="superscript"/>
        </w:rPr>
        <w:t>40</w:t>
      </w:r>
      <w:r>
        <w:rPr>
          <w:sz w:val="16"/>
        </w:rPr>
        <w:tab/>
      </w:r>
      <w:r>
        <w:rPr>
          <w:i/>
          <w:sz w:val="16"/>
        </w:rPr>
        <w:t>Cfr. Caso “Cinco Pensionistas” Vs. Perú, supra</w:t>
      </w:r>
      <w:r>
        <w:rPr>
          <w:sz w:val="16"/>
        </w:rPr>
        <w:t xml:space="preserve">, párr. 153, y </w:t>
      </w:r>
      <w:r>
        <w:rPr>
          <w:i/>
          <w:sz w:val="16"/>
        </w:rPr>
        <w:t>Caso Vicky Hernández y otras Vs. Honduras. Fondo,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 de</w:t>
      </w:r>
      <w:r>
        <w:rPr>
          <w:spacing w:val="-1"/>
          <w:sz w:val="16"/>
        </w:rPr>
        <w:t xml:space="preserve"> </w:t>
      </w:r>
      <w:r>
        <w:rPr>
          <w:sz w:val="16"/>
        </w:rPr>
        <w:t>6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marzo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422, párr.</w:t>
      </w:r>
      <w:r>
        <w:rPr>
          <w:spacing w:val="-2"/>
          <w:sz w:val="16"/>
        </w:rPr>
        <w:t xml:space="preserve"> </w:t>
      </w:r>
      <w:r>
        <w:rPr>
          <w:sz w:val="16"/>
        </w:rPr>
        <w:t>28.</w:t>
      </w:r>
    </w:p>
    <w:p w14:paraId="525F1507" w14:textId="77777777" w:rsidR="003841A9" w:rsidRDefault="00AC75D8">
      <w:pPr>
        <w:tabs>
          <w:tab w:val="left" w:pos="847"/>
        </w:tabs>
        <w:ind w:left="127" w:right="202"/>
        <w:jc w:val="both"/>
        <w:rPr>
          <w:sz w:val="16"/>
        </w:rPr>
      </w:pPr>
      <w:bookmarkStart w:id="92" w:name="_bookmark63"/>
      <w:bookmarkEnd w:id="92"/>
      <w:r>
        <w:rPr>
          <w:sz w:val="16"/>
          <w:vertAlign w:val="superscript"/>
        </w:rPr>
        <w:t>41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 Constitución Política del Perú, publicada el 13 de julio de 1979 (expediente de prueba, fs. 3893 a 3942). Al</w:t>
      </w:r>
      <w:r>
        <w:rPr>
          <w:spacing w:val="1"/>
          <w:sz w:val="16"/>
        </w:rPr>
        <w:t xml:space="preserve"> </w:t>
      </w:r>
      <w:r>
        <w:rPr>
          <w:sz w:val="16"/>
        </w:rPr>
        <w:t>respecto,</w:t>
      </w:r>
      <w:r>
        <w:rPr>
          <w:spacing w:val="-12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artículo</w:t>
      </w:r>
      <w:r>
        <w:rPr>
          <w:spacing w:val="-10"/>
          <w:sz w:val="16"/>
        </w:rPr>
        <w:t xml:space="preserve"> </w:t>
      </w:r>
      <w:r>
        <w:rPr>
          <w:sz w:val="16"/>
        </w:rPr>
        <w:t>242</w:t>
      </w:r>
      <w:r>
        <w:rPr>
          <w:spacing w:val="-9"/>
          <w:sz w:val="16"/>
        </w:rPr>
        <w:t xml:space="preserve"> </w:t>
      </w:r>
      <w:r>
        <w:rPr>
          <w:sz w:val="16"/>
        </w:rPr>
        <w:t>señalaba</w:t>
      </w:r>
      <w:r>
        <w:rPr>
          <w:spacing w:val="-10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Estado</w:t>
      </w:r>
      <w:r>
        <w:rPr>
          <w:spacing w:val="-10"/>
          <w:sz w:val="16"/>
        </w:rPr>
        <w:t xml:space="preserve"> </w:t>
      </w:r>
      <w:r>
        <w:rPr>
          <w:sz w:val="16"/>
        </w:rPr>
        <w:t>garantizaba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13"/>
          <w:sz w:val="16"/>
        </w:rPr>
        <w:t xml:space="preserve"> </w:t>
      </w:r>
      <w:r>
        <w:rPr>
          <w:sz w:val="16"/>
        </w:rPr>
        <w:t>magistrados</w:t>
      </w:r>
      <w:r>
        <w:rPr>
          <w:spacing w:val="-10"/>
          <w:sz w:val="16"/>
        </w:rPr>
        <w:t xml:space="preserve"> </w:t>
      </w:r>
      <w:r>
        <w:rPr>
          <w:sz w:val="16"/>
        </w:rPr>
        <w:t>judiciales:</w:t>
      </w:r>
      <w:r>
        <w:rPr>
          <w:spacing w:val="-12"/>
          <w:sz w:val="16"/>
        </w:rPr>
        <w:t xml:space="preserve"> </w:t>
      </w:r>
      <w:r>
        <w:rPr>
          <w:sz w:val="16"/>
        </w:rPr>
        <w:t>1.-</w:t>
      </w:r>
      <w:r>
        <w:rPr>
          <w:spacing w:val="-8"/>
          <w:sz w:val="16"/>
        </w:rPr>
        <w:t xml:space="preserve"> </w:t>
      </w:r>
      <w:r>
        <w:rPr>
          <w:sz w:val="16"/>
        </w:rPr>
        <w:t>Su</w:t>
      </w:r>
      <w:r>
        <w:rPr>
          <w:spacing w:val="-11"/>
          <w:sz w:val="16"/>
        </w:rPr>
        <w:t xml:space="preserve"> </w:t>
      </w:r>
      <w:r>
        <w:rPr>
          <w:sz w:val="16"/>
        </w:rPr>
        <w:t>independencia.</w:t>
      </w:r>
      <w:r>
        <w:rPr>
          <w:spacing w:val="-12"/>
          <w:sz w:val="16"/>
        </w:rPr>
        <w:t xml:space="preserve"> </w:t>
      </w:r>
      <w:r>
        <w:rPr>
          <w:sz w:val="16"/>
        </w:rPr>
        <w:t>Solo</w:t>
      </w:r>
      <w:r>
        <w:rPr>
          <w:spacing w:val="-9"/>
          <w:sz w:val="16"/>
        </w:rPr>
        <w:t xml:space="preserve"> </w:t>
      </w:r>
      <w:r>
        <w:rPr>
          <w:sz w:val="16"/>
        </w:rPr>
        <w:t>están</w:t>
      </w:r>
      <w:r>
        <w:rPr>
          <w:spacing w:val="-54"/>
          <w:sz w:val="16"/>
        </w:rPr>
        <w:t xml:space="preserve"> </w:t>
      </w:r>
      <w:r>
        <w:rPr>
          <w:sz w:val="16"/>
        </w:rPr>
        <w:t>sometidos a la Consti</w:t>
      </w:r>
      <w:r>
        <w:rPr>
          <w:sz w:val="16"/>
        </w:rPr>
        <w:t>tución y la ley. 2.- Su permanencia en el servicio hasta los setenta años y la inamovilidad en sus</w:t>
      </w:r>
      <w:r>
        <w:rPr>
          <w:spacing w:val="1"/>
          <w:sz w:val="16"/>
        </w:rPr>
        <w:t xml:space="preserve"> </w:t>
      </w:r>
      <w:r>
        <w:rPr>
          <w:sz w:val="16"/>
        </w:rPr>
        <w:t>cargos, mientras observan conducta e idoneidad propias de su función. Los magistrados no pueden ser ascendidos ni</w:t>
      </w:r>
      <w:r>
        <w:rPr>
          <w:spacing w:val="1"/>
          <w:sz w:val="16"/>
        </w:rPr>
        <w:t xml:space="preserve"> </w:t>
      </w:r>
      <w:r>
        <w:rPr>
          <w:sz w:val="16"/>
        </w:rPr>
        <w:t>trasladados</w:t>
      </w:r>
      <w:r>
        <w:rPr>
          <w:spacing w:val="-8"/>
          <w:sz w:val="16"/>
        </w:rPr>
        <w:t xml:space="preserve"> </w:t>
      </w:r>
      <w:r>
        <w:rPr>
          <w:sz w:val="16"/>
        </w:rPr>
        <w:t>sin</w:t>
      </w:r>
      <w:r>
        <w:rPr>
          <w:spacing w:val="-8"/>
          <w:sz w:val="16"/>
        </w:rPr>
        <w:t xml:space="preserve"> </w:t>
      </w:r>
      <w:r>
        <w:rPr>
          <w:sz w:val="16"/>
        </w:rPr>
        <w:t>su</w:t>
      </w:r>
      <w:r>
        <w:rPr>
          <w:spacing w:val="-11"/>
          <w:sz w:val="16"/>
        </w:rPr>
        <w:t xml:space="preserve"> </w:t>
      </w:r>
      <w:r>
        <w:rPr>
          <w:sz w:val="16"/>
        </w:rPr>
        <w:t>consentimiento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3.-</w:t>
      </w:r>
      <w:r>
        <w:rPr>
          <w:spacing w:val="-8"/>
          <w:sz w:val="16"/>
        </w:rPr>
        <w:t xml:space="preserve"> </w:t>
      </w:r>
      <w:r>
        <w:rPr>
          <w:sz w:val="16"/>
        </w:rPr>
        <w:t>Una</w:t>
      </w:r>
      <w:r>
        <w:rPr>
          <w:spacing w:val="-8"/>
          <w:sz w:val="16"/>
        </w:rPr>
        <w:t xml:space="preserve"> </w:t>
      </w:r>
      <w:r>
        <w:rPr>
          <w:sz w:val="16"/>
        </w:rPr>
        <w:t>remuneración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z w:val="16"/>
        </w:rPr>
        <w:t>les</w:t>
      </w:r>
      <w:r>
        <w:rPr>
          <w:spacing w:val="-7"/>
          <w:sz w:val="16"/>
        </w:rPr>
        <w:t xml:space="preserve"> </w:t>
      </w:r>
      <w:r>
        <w:rPr>
          <w:sz w:val="16"/>
        </w:rPr>
        <w:t>asegura</w:t>
      </w:r>
      <w:r>
        <w:rPr>
          <w:spacing w:val="-8"/>
          <w:sz w:val="16"/>
        </w:rPr>
        <w:t xml:space="preserve"> </w:t>
      </w:r>
      <w:r>
        <w:rPr>
          <w:sz w:val="16"/>
        </w:rPr>
        <w:t>un</w:t>
      </w:r>
      <w:r>
        <w:rPr>
          <w:spacing w:val="-8"/>
          <w:sz w:val="16"/>
        </w:rPr>
        <w:t xml:space="preserve"> </w:t>
      </w:r>
      <w:r>
        <w:rPr>
          <w:sz w:val="16"/>
        </w:rPr>
        <w:t>nivel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vida</w:t>
      </w:r>
      <w:r>
        <w:rPr>
          <w:spacing w:val="-8"/>
          <w:sz w:val="16"/>
        </w:rPr>
        <w:t xml:space="preserve"> </w:t>
      </w:r>
      <w:r>
        <w:rPr>
          <w:sz w:val="16"/>
        </w:rPr>
        <w:t>digno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su</w:t>
      </w:r>
      <w:r>
        <w:rPr>
          <w:spacing w:val="-8"/>
          <w:sz w:val="16"/>
        </w:rPr>
        <w:t xml:space="preserve"> </w:t>
      </w:r>
      <w:r>
        <w:rPr>
          <w:sz w:val="16"/>
        </w:rPr>
        <w:t>misión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jerarquía.</w:t>
      </w:r>
    </w:p>
    <w:p w14:paraId="24B696F8" w14:textId="77777777" w:rsidR="003841A9" w:rsidRDefault="00AC75D8">
      <w:pPr>
        <w:tabs>
          <w:tab w:val="left" w:pos="847"/>
        </w:tabs>
        <w:spacing w:before="2"/>
        <w:ind w:left="127"/>
        <w:jc w:val="both"/>
        <w:rPr>
          <w:sz w:val="16"/>
        </w:rPr>
      </w:pPr>
      <w:bookmarkStart w:id="93" w:name="_bookmark64"/>
      <w:bookmarkEnd w:id="93"/>
      <w:r>
        <w:rPr>
          <w:sz w:val="16"/>
          <w:vertAlign w:val="superscript"/>
        </w:rPr>
        <w:t>42</w:t>
      </w:r>
      <w:r>
        <w:rPr>
          <w:sz w:val="16"/>
        </w:rPr>
        <w:tab/>
      </w:r>
      <w:bookmarkStart w:id="94" w:name="_bookmark65"/>
      <w:bookmarkEnd w:id="94"/>
      <w:r>
        <w:rPr>
          <w:sz w:val="16"/>
        </w:rPr>
        <w:t>Constitución</w:t>
      </w:r>
      <w:r>
        <w:rPr>
          <w:spacing w:val="-1"/>
          <w:sz w:val="16"/>
        </w:rPr>
        <w:t xml:space="preserve"> </w:t>
      </w:r>
      <w:r>
        <w:rPr>
          <w:sz w:val="16"/>
        </w:rPr>
        <w:t>Política</w:t>
      </w:r>
      <w:r>
        <w:rPr>
          <w:spacing w:val="-1"/>
          <w:sz w:val="16"/>
        </w:rPr>
        <w:t xml:space="preserve"> </w:t>
      </w:r>
      <w:r>
        <w:rPr>
          <w:sz w:val="16"/>
        </w:rPr>
        <w:t>del Perú,</w:t>
      </w:r>
      <w:r>
        <w:rPr>
          <w:spacing w:val="-6"/>
          <w:sz w:val="16"/>
        </w:rPr>
        <w:t xml:space="preserve"> </w:t>
      </w:r>
      <w:r>
        <w:rPr>
          <w:sz w:val="16"/>
        </w:rPr>
        <w:t>publicada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13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julio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1979,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245,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0BCA7161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r>
        <w:rPr>
          <w:sz w:val="16"/>
          <w:vertAlign w:val="superscript"/>
        </w:rPr>
        <w:t>43</w:t>
      </w:r>
      <w:r>
        <w:rPr>
          <w:sz w:val="16"/>
        </w:rPr>
        <w:tab/>
      </w:r>
      <w:r>
        <w:rPr>
          <w:sz w:val="16"/>
        </w:rPr>
        <w:t>Constitución Política del Perú, promulgada el 29 de diciembre de 1993, artículo 154 (expediente de prueba, fs.</w:t>
      </w:r>
      <w:r>
        <w:rPr>
          <w:spacing w:val="1"/>
          <w:sz w:val="16"/>
        </w:rPr>
        <w:t xml:space="preserve"> </w:t>
      </w:r>
      <w:r>
        <w:rPr>
          <w:sz w:val="16"/>
        </w:rPr>
        <w:t>3943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4010).</w:t>
      </w:r>
    </w:p>
    <w:p w14:paraId="706C3C13" w14:textId="77777777" w:rsidR="003841A9" w:rsidRDefault="00AC75D8">
      <w:pPr>
        <w:tabs>
          <w:tab w:val="left" w:pos="847"/>
        </w:tabs>
        <w:ind w:left="127"/>
        <w:jc w:val="both"/>
        <w:rPr>
          <w:sz w:val="16"/>
        </w:rPr>
      </w:pPr>
      <w:bookmarkStart w:id="95" w:name="_bookmark66"/>
      <w:bookmarkEnd w:id="95"/>
      <w:r>
        <w:rPr>
          <w:sz w:val="16"/>
          <w:vertAlign w:val="superscript"/>
        </w:rPr>
        <w:t>44</w:t>
      </w:r>
      <w:r>
        <w:rPr>
          <w:sz w:val="16"/>
        </w:rPr>
        <w:tab/>
        <w:t>Constitución</w:t>
      </w:r>
      <w:r>
        <w:rPr>
          <w:spacing w:val="-2"/>
          <w:sz w:val="16"/>
        </w:rPr>
        <w:t xml:space="preserve"> </w:t>
      </w:r>
      <w:r>
        <w:rPr>
          <w:sz w:val="16"/>
        </w:rPr>
        <w:t>Política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Perú,</w:t>
      </w:r>
      <w:r>
        <w:rPr>
          <w:spacing w:val="-6"/>
          <w:sz w:val="16"/>
        </w:rPr>
        <w:t xml:space="preserve"> </w:t>
      </w:r>
      <w:r>
        <w:rPr>
          <w:sz w:val="16"/>
        </w:rPr>
        <w:t>promulgada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29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diciembre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1993,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142,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03499AB2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96" w:name="_bookmark67"/>
      <w:bookmarkEnd w:id="96"/>
      <w:r>
        <w:rPr>
          <w:sz w:val="16"/>
          <w:vertAlign w:val="superscript"/>
        </w:rPr>
        <w:t>45</w:t>
      </w:r>
      <w:r>
        <w:rPr>
          <w:sz w:val="16"/>
        </w:rPr>
        <w:tab/>
      </w:r>
      <w:r>
        <w:rPr>
          <w:sz w:val="16"/>
        </w:rPr>
        <w:t xml:space="preserve">Constitución Política del Perú, promulgada el 29 de diciembre de 1993, artículo 158, </w:t>
      </w:r>
      <w:r>
        <w:rPr>
          <w:i/>
          <w:sz w:val="16"/>
        </w:rPr>
        <w:t>supra</w:t>
      </w:r>
      <w:r>
        <w:rPr>
          <w:sz w:val="16"/>
        </w:rPr>
        <w:t>. Por su parte, los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artículos</w:t>
      </w:r>
      <w:r>
        <w:rPr>
          <w:spacing w:val="-12"/>
          <w:sz w:val="16"/>
        </w:rPr>
        <w:t xml:space="preserve"> </w:t>
      </w:r>
      <w:r>
        <w:rPr>
          <w:sz w:val="16"/>
        </w:rPr>
        <w:t>150</w:t>
      </w:r>
      <w:r>
        <w:rPr>
          <w:spacing w:val="-14"/>
          <w:sz w:val="16"/>
        </w:rPr>
        <w:t xml:space="preserve"> </w:t>
      </w:r>
      <w:r>
        <w:rPr>
          <w:sz w:val="16"/>
        </w:rPr>
        <w:t>y</w:t>
      </w:r>
      <w:r>
        <w:rPr>
          <w:spacing w:val="-14"/>
          <w:sz w:val="16"/>
        </w:rPr>
        <w:t xml:space="preserve"> </w:t>
      </w:r>
      <w:r>
        <w:rPr>
          <w:sz w:val="16"/>
        </w:rPr>
        <w:t>154,</w:t>
      </w:r>
      <w:r>
        <w:rPr>
          <w:spacing w:val="-13"/>
          <w:sz w:val="16"/>
        </w:rPr>
        <w:t xml:space="preserve"> </w:t>
      </w:r>
      <w:r>
        <w:rPr>
          <w:sz w:val="16"/>
        </w:rPr>
        <w:t>según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mismo</w:t>
      </w:r>
      <w:r>
        <w:rPr>
          <w:spacing w:val="-11"/>
          <w:sz w:val="16"/>
        </w:rPr>
        <w:t xml:space="preserve"> </w:t>
      </w:r>
      <w:r>
        <w:rPr>
          <w:sz w:val="16"/>
        </w:rPr>
        <w:t>texto</w:t>
      </w:r>
      <w:r>
        <w:rPr>
          <w:spacing w:val="-11"/>
          <w:sz w:val="16"/>
        </w:rPr>
        <w:t xml:space="preserve"> </w:t>
      </w:r>
      <w:r>
        <w:rPr>
          <w:sz w:val="16"/>
        </w:rPr>
        <w:t>disponían,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z w:val="16"/>
        </w:rPr>
        <w:t>lo</w:t>
      </w:r>
      <w:r>
        <w:rPr>
          <w:spacing w:val="-11"/>
          <w:sz w:val="16"/>
        </w:rPr>
        <w:t xml:space="preserve"> </w:t>
      </w:r>
      <w:r>
        <w:rPr>
          <w:sz w:val="16"/>
        </w:rPr>
        <w:t>pertinente:</w:t>
      </w:r>
      <w:r>
        <w:rPr>
          <w:spacing w:val="-10"/>
          <w:sz w:val="16"/>
        </w:rPr>
        <w:t xml:space="preserve"> </w:t>
      </w:r>
      <w:r>
        <w:rPr>
          <w:sz w:val="16"/>
        </w:rPr>
        <w:t>“Artículo</w:t>
      </w:r>
      <w:r>
        <w:rPr>
          <w:spacing w:val="-14"/>
          <w:sz w:val="16"/>
        </w:rPr>
        <w:t xml:space="preserve"> </w:t>
      </w:r>
      <w:r>
        <w:rPr>
          <w:sz w:val="16"/>
        </w:rPr>
        <w:t>150.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Consejo</w:t>
      </w:r>
      <w:r>
        <w:rPr>
          <w:spacing w:val="-11"/>
          <w:sz w:val="16"/>
        </w:rPr>
        <w:t xml:space="preserve"> </w:t>
      </w:r>
      <w:r>
        <w:rPr>
          <w:sz w:val="16"/>
        </w:rPr>
        <w:t>Nacional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54"/>
          <w:sz w:val="16"/>
        </w:rPr>
        <w:t xml:space="preserve"> </w:t>
      </w:r>
      <w:r>
        <w:rPr>
          <w:sz w:val="16"/>
        </w:rPr>
        <w:t>se encarga de la sele</w:t>
      </w:r>
      <w:r>
        <w:rPr>
          <w:sz w:val="16"/>
        </w:rPr>
        <w:t>cción y el nombramiento de los jueces y fiscales, salvo cuando éstos provengan de elección popular.</w:t>
      </w:r>
      <w:r>
        <w:rPr>
          <w:spacing w:val="-54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Consejo</w:t>
      </w:r>
      <w:r>
        <w:rPr>
          <w:spacing w:val="-4"/>
          <w:sz w:val="16"/>
        </w:rPr>
        <w:t xml:space="preserve"> </w:t>
      </w:r>
      <w:r>
        <w:rPr>
          <w:sz w:val="16"/>
        </w:rPr>
        <w:t>Nacional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7"/>
          <w:sz w:val="16"/>
        </w:rPr>
        <w:t xml:space="preserve"> </w:t>
      </w:r>
      <w:r>
        <w:rPr>
          <w:sz w:val="16"/>
        </w:rPr>
        <w:t>es</w:t>
      </w:r>
      <w:r>
        <w:rPr>
          <w:spacing w:val="-5"/>
          <w:sz w:val="16"/>
        </w:rPr>
        <w:t xml:space="preserve"> </w:t>
      </w:r>
      <w:r>
        <w:rPr>
          <w:sz w:val="16"/>
        </w:rPr>
        <w:t>independiente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rige</w:t>
      </w:r>
      <w:r>
        <w:rPr>
          <w:spacing w:val="-5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su</w:t>
      </w:r>
      <w:r>
        <w:rPr>
          <w:spacing w:val="-6"/>
          <w:sz w:val="16"/>
        </w:rPr>
        <w:t xml:space="preserve"> </w:t>
      </w:r>
      <w:r>
        <w:rPr>
          <w:sz w:val="16"/>
        </w:rPr>
        <w:t>Ley</w:t>
      </w:r>
      <w:r>
        <w:rPr>
          <w:spacing w:val="-4"/>
          <w:sz w:val="16"/>
        </w:rPr>
        <w:t xml:space="preserve"> </w:t>
      </w:r>
      <w:r>
        <w:rPr>
          <w:sz w:val="16"/>
        </w:rPr>
        <w:t>Orgánica”,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“Artículo</w:t>
      </w:r>
      <w:r>
        <w:rPr>
          <w:spacing w:val="-4"/>
          <w:sz w:val="16"/>
        </w:rPr>
        <w:t xml:space="preserve"> </w:t>
      </w:r>
      <w:r>
        <w:rPr>
          <w:sz w:val="16"/>
        </w:rPr>
        <w:t>154.</w:t>
      </w:r>
      <w:r>
        <w:rPr>
          <w:spacing w:val="-6"/>
          <w:sz w:val="16"/>
        </w:rPr>
        <w:t xml:space="preserve"> </w:t>
      </w:r>
      <w:r>
        <w:rPr>
          <w:sz w:val="16"/>
        </w:rPr>
        <w:t>Son</w:t>
      </w:r>
      <w:r>
        <w:rPr>
          <w:spacing w:val="-7"/>
          <w:sz w:val="16"/>
        </w:rPr>
        <w:t xml:space="preserve"> </w:t>
      </w:r>
      <w:r>
        <w:rPr>
          <w:sz w:val="16"/>
        </w:rPr>
        <w:t>funciones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4"/>
          <w:sz w:val="16"/>
        </w:rPr>
        <w:t xml:space="preserve"> </w:t>
      </w:r>
      <w:r>
        <w:rPr>
          <w:sz w:val="16"/>
        </w:rPr>
        <w:t>Consejo Nacional de la Magistratura: 1. Nombrar, previo concurso público de méritos y evaluación personal, a los jueces</w:t>
      </w:r>
      <w:r>
        <w:rPr>
          <w:spacing w:val="1"/>
          <w:sz w:val="16"/>
        </w:rPr>
        <w:t xml:space="preserve"> </w:t>
      </w:r>
      <w:r>
        <w:rPr>
          <w:sz w:val="16"/>
        </w:rPr>
        <w:t>y fiscales de todos los niveles. Dichos nombramientos requieren el voto conforme de los dos tercios del número legal de</w:t>
      </w:r>
      <w:r>
        <w:rPr>
          <w:spacing w:val="1"/>
          <w:sz w:val="16"/>
        </w:rPr>
        <w:t xml:space="preserve"> </w:t>
      </w:r>
      <w:r>
        <w:rPr>
          <w:sz w:val="16"/>
        </w:rPr>
        <w:t>sus miembros</w:t>
      </w:r>
      <w:r>
        <w:rPr>
          <w:spacing w:val="-1"/>
          <w:sz w:val="16"/>
        </w:rPr>
        <w:t xml:space="preserve"> </w:t>
      </w:r>
      <w:r>
        <w:rPr>
          <w:sz w:val="16"/>
        </w:rPr>
        <w:t>[…]</w:t>
      </w:r>
      <w:r>
        <w:rPr>
          <w:sz w:val="16"/>
        </w:rPr>
        <w:t>”.</w:t>
      </w:r>
    </w:p>
    <w:p w14:paraId="39C04075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1F759F4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71"/>
        <w:ind w:left="128" w:right="207" w:hanging="1"/>
        <w:jc w:val="both"/>
        <w:rPr>
          <w:sz w:val="20"/>
        </w:rPr>
      </w:pPr>
      <w:r>
        <w:rPr>
          <w:sz w:val="20"/>
        </w:rPr>
        <w:lastRenderedPageBreak/>
        <w:t>La Ley Orgánica del Consejo Nacional de la Magistratura, Ley No. 26397, establecía en lo</w:t>
      </w:r>
      <w:r>
        <w:rPr>
          <w:spacing w:val="1"/>
          <w:sz w:val="20"/>
        </w:rPr>
        <w:t xml:space="preserve"> </w:t>
      </w:r>
      <w:r>
        <w:rPr>
          <w:sz w:val="20"/>
        </w:rPr>
        <w:t>pertinente,</w:t>
      </w:r>
      <w:r>
        <w:rPr>
          <w:spacing w:val="-3"/>
          <w:sz w:val="20"/>
        </w:rPr>
        <w:t xml:space="preserve"> </w:t>
      </w:r>
      <w:r>
        <w:rPr>
          <w:sz w:val="20"/>
        </w:rPr>
        <w:t>que:</w:t>
      </w:r>
    </w:p>
    <w:p w14:paraId="7E6C17F1" w14:textId="77777777" w:rsidR="003841A9" w:rsidRDefault="003841A9">
      <w:pPr>
        <w:pStyle w:val="Textoindependiente"/>
        <w:spacing w:before="11"/>
        <w:rPr>
          <w:sz w:val="19"/>
        </w:rPr>
      </w:pPr>
    </w:p>
    <w:p w14:paraId="13DF7EC0" w14:textId="77777777" w:rsidR="003841A9" w:rsidRDefault="00AC75D8">
      <w:pPr>
        <w:spacing w:before="1"/>
        <w:ind w:left="847" w:right="649"/>
        <w:jc w:val="both"/>
        <w:rPr>
          <w:sz w:val="16"/>
        </w:rPr>
      </w:pPr>
      <w:r>
        <w:rPr>
          <w:w w:val="105"/>
          <w:sz w:val="16"/>
        </w:rPr>
        <w:t>Artículo 2.- Compete al Consejo Nacional de la Magistratura la selección, nombramiento, ratificación y</w:t>
      </w:r>
      <w:r>
        <w:rPr>
          <w:spacing w:val="-58"/>
          <w:w w:val="105"/>
          <w:sz w:val="16"/>
        </w:rPr>
        <w:t xml:space="preserve"> </w:t>
      </w:r>
      <w:r>
        <w:rPr>
          <w:w w:val="105"/>
          <w:sz w:val="16"/>
        </w:rPr>
        <w:t>destitución de los jueces y f</w:t>
      </w:r>
      <w:r>
        <w:rPr>
          <w:w w:val="105"/>
          <w:sz w:val="16"/>
        </w:rPr>
        <w:t>iscales de todos los niveles, salvo cuando éstos provengan de elección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popular, en cuyo caso sólo está facultado para extender el título y aplicar la sanción de destitución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cuando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corresponda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conforme 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ley.</w:t>
      </w:r>
    </w:p>
    <w:p w14:paraId="000E4B85" w14:textId="77777777" w:rsidR="003841A9" w:rsidRDefault="003841A9">
      <w:pPr>
        <w:pStyle w:val="Textoindependiente"/>
        <w:spacing w:before="11"/>
        <w:rPr>
          <w:sz w:val="15"/>
        </w:rPr>
      </w:pPr>
    </w:p>
    <w:p w14:paraId="3F73D088" w14:textId="77777777" w:rsidR="003841A9" w:rsidRDefault="00AC75D8">
      <w:pPr>
        <w:spacing w:before="1"/>
        <w:ind w:left="847" w:right="648"/>
        <w:jc w:val="both"/>
        <w:rPr>
          <w:sz w:val="16"/>
        </w:rPr>
      </w:pPr>
      <w:r>
        <w:rPr>
          <w:sz w:val="16"/>
        </w:rPr>
        <w:t>No</w:t>
      </w:r>
      <w:r>
        <w:rPr>
          <w:spacing w:val="15"/>
          <w:sz w:val="16"/>
        </w:rPr>
        <w:t xml:space="preserve"> </w:t>
      </w:r>
      <w:r>
        <w:rPr>
          <w:sz w:val="16"/>
        </w:rPr>
        <w:t>son</w:t>
      </w:r>
      <w:r>
        <w:rPr>
          <w:spacing w:val="14"/>
          <w:sz w:val="16"/>
        </w:rPr>
        <w:t xml:space="preserve"> </w:t>
      </w:r>
      <w:r>
        <w:rPr>
          <w:sz w:val="16"/>
        </w:rPr>
        <w:t>revisables</w:t>
      </w:r>
      <w:r>
        <w:rPr>
          <w:spacing w:val="19"/>
          <w:sz w:val="16"/>
        </w:rPr>
        <w:t xml:space="preserve"> </w:t>
      </w:r>
      <w:r>
        <w:rPr>
          <w:sz w:val="16"/>
        </w:rPr>
        <w:t>en</w:t>
      </w:r>
      <w:r>
        <w:rPr>
          <w:spacing w:val="14"/>
          <w:sz w:val="16"/>
        </w:rPr>
        <w:t xml:space="preserve"> </w:t>
      </w:r>
      <w:r>
        <w:rPr>
          <w:sz w:val="16"/>
        </w:rPr>
        <w:t>sede</w:t>
      </w:r>
      <w:r>
        <w:rPr>
          <w:spacing w:val="16"/>
          <w:sz w:val="16"/>
        </w:rPr>
        <w:t xml:space="preserve"> </w:t>
      </w:r>
      <w:r>
        <w:rPr>
          <w:sz w:val="16"/>
        </w:rPr>
        <w:t>judicial</w:t>
      </w:r>
      <w:r>
        <w:rPr>
          <w:spacing w:val="15"/>
          <w:sz w:val="16"/>
        </w:rPr>
        <w:t xml:space="preserve"> </w:t>
      </w:r>
      <w:r>
        <w:rPr>
          <w:sz w:val="16"/>
        </w:rPr>
        <w:t>las</w:t>
      </w:r>
      <w:r>
        <w:rPr>
          <w:spacing w:val="20"/>
          <w:sz w:val="16"/>
        </w:rPr>
        <w:t xml:space="preserve"> </w:t>
      </w:r>
      <w:r>
        <w:rPr>
          <w:sz w:val="16"/>
        </w:rPr>
        <w:t>decisiones</w:t>
      </w:r>
      <w:r>
        <w:rPr>
          <w:spacing w:val="15"/>
          <w:sz w:val="16"/>
        </w:rPr>
        <w:t xml:space="preserve"> </w:t>
      </w:r>
      <w:r>
        <w:rPr>
          <w:sz w:val="16"/>
        </w:rPr>
        <w:t>sobre</w:t>
      </w:r>
      <w:r>
        <w:rPr>
          <w:spacing w:val="20"/>
          <w:sz w:val="16"/>
        </w:rPr>
        <w:t xml:space="preserve"> </w:t>
      </w:r>
      <w:r>
        <w:rPr>
          <w:sz w:val="16"/>
        </w:rPr>
        <w:t>las</w:t>
      </w:r>
      <w:r>
        <w:rPr>
          <w:spacing w:val="5"/>
          <w:sz w:val="16"/>
        </w:rPr>
        <w:t xml:space="preserve"> </w:t>
      </w:r>
      <w:r>
        <w:rPr>
          <w:sz w:val="16"/>
        </w:rPr>
        <w:t>materias</w:t>
      </w:r>
      <w:r>
        <w:rPr>
          <w:spacing w:val="20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que</w:t>
      </w:r>
      <w:r>
        <w:rPr>
          <w:spacing w:val="18"/>
          <w:sz w:val="16"/>
        </w:rPr>
        <w:t xml:space="preserve"> </w:t>
      </w:r>
      <w:r>
        <w:rPr>
          <w:sz w:val="16"/>
        </w:rPr>
        <w:t>se</w:t>
      </w:r>
      <w:r>
        <w:rPr>
          <w:spacing w:val="15"/>
          <w:sz w:val="16"/>
        </w:rPr>
        <w:t xml:space="preserve"> </w:t>
      </w:r>
      <w:r>
        <w:rPr>
          <w:sz w:val="16"/>
        </w:rPr>
        <w:t>refiere</w:t>
      </w:r>
      <w:r>
        <w:rPr>
          <w:spacing w:val="16"/>
          <w:sz w:val="16"/>
        </w:rPr>
        <w:t xml:space="preserve"> </w:t>
      </w:r>
      <w:r>
        <w:rPr>
          <w:sz w:val="16"/>
        </w:rPr>
        <w:t>el</w:t>
      </w:r>
      <w:r>
        <w:rPr>
          <w:spacing w:val="19"/>
          <w:sz w:val="16"/>
        </w:rPr>
        <w:t xml:space="preserve"> </w:t>
      </w:r>
      <w:r>
        <w:rPr>
          <w:sz w:val="16"/>
        </w:rPr>
        <w:t>párrafo</w:t>
      </w:r>
      <w:r>
        <w:rPr>
          <w:spacing w:val="16"/>
          <w:sz w:val="16"/>
        </w:rPr>
        <w:t xml:space="preserve"> </w:t>
      </w:r>
      <w:r>
        <w:rPr>
          <w:sz w:val="16"/>
        </w:rPr>
        <w:t>anterior.</w:t>
      </w:r>
      <w:r>
        <w:rPr>
          <w:spacing w:val="-54"/>
          <w:sz w:val="16"/>
        </w:rPr>
        <w:t xml:space="preserve"> </w:t>
      </w:r>
      <w:r>
        <w:rPr>
          <w:w w:val="105"/>
          <w:sz w:val="16"/>
        </w:rPr>
        <w:t>Sus decisiones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son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inimpugnables.</w:t>
      </w:r>
    </w:p>
    <w:p w14:paraId="5913D97B" w14:textId="77777777" w:rsidR="003841A9" w:rsidRDefault="003841A9">
      <w:pPr>
        <w:pStyle w:val="Textoindependiente"/>
        <w:spacing w:before="11"/>
        <w:rPr>
          <w:sz w:val="15"/>
        </w:rPr>
      </w:pPr>
    </w:p>
    <w:p w14:paraId="698B369F" w14:textId="77777777" w:rsidR="003841A9" w:rsidRDefault="00AC75D8">
      <w:pPr>
        <w:ind w:left="847" w:right="651"/>
        <w:jc w:val="both"/>
        <w:rPr>
          <w:sz w:val="16"/>
        </w:rPr>
      </w:pPr>
      <w:r>
        <w:rPr>
          <w:w w:val="105"/>
          <w:sz w:val="16"/>
        </w:rPr>
        <w:t>Artículo 21. Corresponde al Consejo Nacional de la Magistratura las atribuciones siguientes: […] b)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Ratificar a los jueces y fiscales de todos los nivele</w:t>
      </w:r>
      <w:r>
        <w:rPr>
          <w:w w:val="105"/>
          <w:sz w:val="16"/>
        </w:rPr>
        <w:t>s cada [siete] años. Los no ratificados no pueden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reingresar al Poder Judicial ni al Ministerio Público. El proceso de ratificación es independiente de las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medidas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disciplinarias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que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adopte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el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Poder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Judicial,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Ministerio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Público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sanción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que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se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refiere</w:t>
      </w:r>
      <w:r>
        <w:rPr>
          <w:spacing w:val="-57"/>
          <w:w w:val="105"/>
          <w:sz w:val="16"/>
        </w:rPr>
        <w:t xml:space="preserve"> </w:t>
      </w:r>
      <w:r>
        <w:rPr>
          <w:w w:val="105"/>
          <w:sz w:val="16"/>
        </w:rPr>
        <w:t>el inciso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siguiente.</w:t>
      </w:r>
    </w:p>
    <w:p w14:paraId="1CBB6408" w14:textId="77777777" w:rsidR="003841A9" w:rsidRDefault="003841A9">
      <w:pPr>
        <w:pStyle w:val="Textoindependiente"/>
        <w:rPr>
          <w:sz w:val="16"/>
        </w:rPr>
      </w:pPr>
    </w:p>
    <w:p w14:paraId="5BF93A75" w14:textId="77777777" w:rsidR="003841A9" w:rsidRDefault="00AC75D8">
      <w:pPr>
        <w:ind w:left="847" w:right="651"/>
        <w:jc w:val="both"/>
        <w:rPr>
          <w:sz w:val="16"/>
        </w:rPr>
      </w:pPr>
      <w:r>
        <w:rPr>
          <w:w w:val="105"/>
          <w:sz w:val="16"/>
        </w:rPr>
        <w:t>Artículo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30.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efectos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ratificación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jueces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fiscales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que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refiere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el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inciso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b)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del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Artículo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21°</w:t>
      </w:r>
      <w:r>
        <w:rPr>
          <w:spacing w:val="-57"/>
          <w:w w:val="105"/>
          <w:sz w:val="16"/>
        </w:rPr>
        <w:t xml:space="preserve"> </w:t>
      </w:r>
      <w:r>
        <w:rPr>
          <w:w w:val="105"/>
          <w:sz w:val="16"/>
        </w:rPr>
        <w:t>de la presente Ley, el Consejo Nacional de la Magistratura evalúa la conducta e idoneidad en el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desempeño del cargo, considerando la producción jurisdiccional, méritos, informes, de los Colegios 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Asociaciones de Abogados, antecedentes que han acumulado so</w:t>
      </w:r>
      <w:r>
        <w:rPr>
          <w:w w:val="105"/>
          <w:sz w:val="16"/>
        </w:rPr>
        <w:t>bre su conducta debiendo conceder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una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entrevista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personal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en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cada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caso.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[…]</w:t>
      </w:r>
    </w:p>
    <w:p w14:paraId="03447326" w14:textId="77777777" w:rsidR="003841A9" w:rsidRDefault="00AC75D8">
      <w:pPr>
        <w:ind w:left="847" w:right="653"/>
        <w:jc w:val="both"/>
        <w:rPr>
          <w:sz w:val="16"/>
        </w:rPr>
      </w:pPr>
      <w:r>
        <w:rPr>
          <w:w w:val="105"/>
          <w:sz w:val="16"/>
        </w:rPr>
        <w:t>La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separación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del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cargo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no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constituye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pena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ni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priva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los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derechos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adquiridos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conforme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ley,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pero</w:t>
      </w:r>
      <w:r>
        <w:rPr>
          <w:spacing w:val="-57"/>
          <w:w w:val="105"/>
          <w:sz w:val="16"/>
        </w:rPr>
        <w:t xml:space="preserve"> </w:t>
      </w:r>
      <w:r>
        <w:rPr>
          <w:w w:val="105"/>
          <w:sz w:val="16"/>
        </w:rPr>
        <w:t>si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impide el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reingreso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al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Poder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Judicial y Ministerio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Público.</w:t>
      </w:r>
    </w:p>
    <w:p w14:paraId="740227B5" w14:textId="77777777" w:rsidR="003841A9" w:rsidRDefault="00AC75D8">
      <w:pPr>
        <w:ind w:left="847"/>
        <w:jc w:val="both"/>
        <w:rPr>
          <w:sz w:val="16"/>
        </w:rPr>
      </w:pPr>
      <w:r>
        <w:rPr>
          <w:sz w:val="16"/>
        </w:rPr>
        <w:t>La</w:t>
      </w:r>
      <w:r>
        <w:rPr>
          <w:spacing w:val="19"/>
          <w:sz w:val="16"/>
        </w:rPr>
        <w:t xml:space="preserve"> </w:t>
      </w:r>
      <w:r>
        <w:rPr>
          <w:sz w:val="16"/>
        </w:rPr>
        <w:t>resolución</w:t>
      </w:r>
      <w:r>
        <w:rPr>
          <w:spacing w:val="19"/>
          <w:sz w:val="16"/>
        </w:rPr>
        <w:t xml:space="preserve"> </w:t>
      </w:r>
      <w:r>
        <w:rPr>
          <w:sz w:val="16"/>
        </w:rPr>
        <w:t>que</w:t>
      </w:r>
      <w:r>
        <w:rPr>
          <w:spacing w:val="21"/>
          <w:sz w:val="16"/>
        </w:rPr>
        <w:t xml:space="preserve"> </w:t>
      </w:r>
      <w:r>
        <w:rPr>
          <w:sz w:val="16"/>
        </w:rPr>
        <w:t>se</w:t>
      </w:r>
      <w:r>
        <w:rPr>
          <w:spacing w:val="23"/>
          <w:sz w:val="16"/>
        </w:rPr>
        <w:t xml:space="preserve"> </w:t>
      </w:r>
      <w:r>
        <w:rPr>
          <w:sz w:val="16"/>
        </w:rPr>
        <w:t>adopte</w:t>
      </w:r>
      <w:r>
        <w:rPr>
          <w:spacing w:val="20"/>
          <w:sz w:val="16"/>
        </w:rPr>
        <w:t xml:space="preserve"> </w:t>
      </w:r>
      <w:r>
        <w:rPr>
          <w:sz w:val="16"/>
        </w:rPr>
        <w:t>no</w:t>
      </w:r>
      <w:r>
        <w:rPr>
          <w:spacing w:val="22"/>
          <w:sz w:val="16"/>
        </w:rPr>
        <w:t xml:space="preserve"> </w:t>
      </w:r>
      <w:r>
        <w:rPr>
          <w:sz w:val="16"/>
        </w:rPr>
        <w:t>es</w:t>
      </w:r>
      <w:r>
        <w:rPr>
          <w:spacing w:val="21"/>
          <w:sz w:val="16"/>
        </w:rPr>
        <w:t xml:space="preserve"> </w:t>
      </w:r>
      <w:r>
        <w:rPr>
          <w:sz w:val="16"/>
        </w:rPr>
        <w:t>susceptible</w:t>
      </w:r>
      <w:r>
        <w:rPr>
          <w:spacing w:val="20"/>
          <w:sz w:val="16"/>
        </w:rPr>
        <w:t xml:space="preserve"> </w:t>
      </w:r>
      <w:r>
        <w:rPr>
          <w:sz w:val="16"/>
        </w:rPr>
        <w:t>de</w:t>
      </w:r>
      <w:r>
        <w:rPr>
          <w:spacing w:val="21"/>
          <w:sz w:val="16"/>
        </w:rPr>
        <w:t xml:space="preserve"> </w:t>
      </w:r>
      <w:r>
        <w:rPr>
          <w:sz w:val="16"/>
        </w:rPr>
        <w:t>recurso</w:t>
      </w:r>
      <w:r>
        <w:rPr>
          <w:spacing w:val="24"/>
          <w:sz w:val="16"/>
        </w:rPr>
        <w:t xml:space="preserve"> </w:t>
      </w:r>
      <w:r>
        <w:rPr>
          <w:sz w:val="16"/>
        </w:rPr>
        <w:t>alguno</w:t>
      </w:r>
      <w:r>
        <w:rPr>
          <w:spacing w:val="-37"/>
          <w:sz w:val="16"/>
        </w:rPr>
        <w:t xml:space="preserve"> </w:t>
      </w:r>
      <w:hyperlink w:anchor="_bookmark68" w:history="1">
        <w:r>
          <w:rPr>
            <w:sz w:val="16"/>
            <w:vertAlign w:val="superscript"/>
          </w:rPr>
          <w:t>46</w:t>
        </w:r>
      </w:hyperlink>
      <w:r>
        <w:rPr>
          <w:sz w:val="16"/>
        </w:rPr>
        <w:t>.</w:t>
      </w:r>
    </w:p>
    <w:p w14:paraId="11BA3FB9" w14:textId="77777777" w:rsidR="003841A9" w:rsidRDefault="003841A9">
      <w:pPr>
        <w:pStyle w:val="Textoindependiente"/>
        <w:spacing w:before="12"/>
        <w:rPr>
          <w:sz w:val="19"/>
        </w:rPr>
      </w:pPr>
    </w:p>
    <w:p w14:paraId="312B551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El Reglamento del Proceso de Evaluación y Ratificación de Jueces del Poder Judicial y de</w:t>
      </w:r>
      <w:r>
        <w:rPr>
          <w:spacing w:val="1"/>
          <w:sz w:val="20"/>
        </w:rPr>
        <w:t xml:space="preserve"> </w:t>
      </w:r>
      <w:r>
        <w:rPr>
          <w:sz w:val="20"/>
        </w:rPr>
        <w:t>fiscales del Ministerio Público, emitido mediante la Resolución No. 04</w:t>
      </w:r>
      <w:r>
        <w:rPr>
          <w:sz w:val="20"/>
        </w:rPr>
        <w:t>3-2000-CNM de 16 de</w:t>
      </w:r>
      <w:r>
        <w:rPr>
          <w:spacing w:val="1"/>
          <w:sz w:val="20"/>
        </w:rPr>
        <w:t xml:space="preserve"> </w:t>
      </w:r>
      <w:r>
        <w:rPr>
          <w:sz w:val="20"/>
        </w:rPr>
        <w:t>noviembre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2000,</w:t>
      </w:r>
      <w:r>
        <w:rPr>
          <w:spacing w:val="-11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CNM</w:t>
      </w:r>
      <w:r>
        <w:rPr>
          <w:spacing w:val="-8"/>
          <w:sz w:val="20"/>
        </w:rPr>
        <w:t xml:space="preserve"> </w:t>
      </w:r>
      <w:r>
        <w:rPr>
          <w:sz w:val="20"/>
        </w:rPr>
        <w:t>debía</w:t>
      </w:r>
      <w:r>
        <w:rPr>
          <w:spacing w:val="-10"/>
          <w:sz w:val="20"/>
        </w:rPr>
        <w:t xml:space="preserve"> </w:t>
      </w:r>
      <w:r>
        <w:rPr>
          <w:sz w:val="20"/>
        </w:rPr>
        <w:t>convocar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jueces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fiscales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dicho</w:t>
      </w:r>
      <w:r>
        <w:rPr>
          <w:spacing w:val="-9"/>
          <w:sz w:val="20"/>
        </w:rPr>
        <w:t xml:space="preserve"> </w:t>
      </w:r>
      <w:r>
        <w:rPr>
          <w:sz w:val="20"/>
        </w:rPr>
        <w:t>proceso,</w:t>
      </w:r>
      <w:r>
        <w:rPr>
          <w:spacing w:val="-68"/>
          <w:sz w:val="20"/>
        </w:rPr>
        <w:t xml:space="preserve"> </w:t>
      </w:r>
      <w:r>
        <w:rPr>
          <w:sz w:val="20"/>
        </w:rPr>
        <w:t>fijándoseles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plazo</w:t>
      </w:r>
      <w:r>
        <w:rPr>
          <w:spacing w:val="1"/>
          <w:sz w:val="20"/>
        </w:rPr>
        <w:t xml:space="preserve"> </w:t>
      </w:r>
      <w:r>
        <w:rPr>
          <w:sz w:val="20"/>
        </w:rPr>
        <w:t>de 10</w:t>
      </w:r>
      <w:r>
        <w:rPr>
          <w:spacing w:val="1"/>
          <w:sz w:val="20"/>
        </w:rPr>
        <w:t xml:space="preserve"> </w:t>
      </w:r>
      <w:r>
        <w:rPr>
          <w:sz w:val="20"/>
        </w:rPr>
        <w:t>días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presentaran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Currículum</w:t>
      </w:r>
      <w:r>
        <w:rPr>
          <w:spacing w:val="1"/>
          <w:sz w:val="20"/>
        </w:rPr>
        <w:t xml:space="preserve"> </w:t>
      </w:r>
      <w:r>
        <w:rPr>
          <w:sz w:val="20"/>
        </w:rPr>
        <w:t>Vitae actualizado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documentado, y copias de sus declaraciones juradas anuales de bienes y rentas, entre otros</w:t>
      </w:r>
      <w:r>
        <w:rPr>
          <w:spacing w:val="1"/>
          <w:sz w:val="20"/>
        </w:rPr>
        <w:t xml:space="preserve"> </w:t>
      </w:r>
      <w:r>
        <w:rPr>
          <w:sz w:val="20"/>
        </w:rPr>
        <w:t>documentos</w:t>
      </w:r>
      <w:hyperlink w:anchor="_bookmark69" w:history="1">
        <w:r>
          <w:rPr>
            <w:position w:val="7"/>
            <w:sz w:val="13"/>
          </w:rPr>
          <w:t>47</w:t>
        </w:r>
      </w:hyperlink>
      <w:r>
        <w:rPr>
          <w:sz w:val="20"/>
        </w:rPr>
        <w:t>.</w:t>
      </w:r>
    </w:p>
    <w:p w14:paraId="666BB4EF" w14:textId="77777777" w:rsidR="003841A9" w:rsidRDefault="003841A9">
      <w:pPr>
        <w:pStyle w:val="Textoindependiente"/>
      </w:pPr>
    </w:p>
    <w:p w14:paraId="4D09186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8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referido</w:t>
      </w:r>
      <w:r>
        <w:rPr>
          <w:spacing w:val="-12"/>
          <w:sz w:val="20"/>
        </w:rPr>
        <w:t xml:space="preserve"> </w:t>
      </w:r>
      <w:r>
        <w:rPr>
          <w:sz w:val="20"/>
        </w:rPr>
        <w:t>Reglamento,</w:t>
      </w:r>
      <w:r>
        <w:rPr>
          <w:spacing w:val="-9"/>
          <w:sz w:val="20"/>
        </w:rPr>
        <w:t xml:space="preserve"> </w:t>
      </w:r>
      <w:r>
        <w:rPr>
          <w:sz w:val="20"/>
        </w:rPr>
        <w:t>también</w:t>
      </w:r>
      <w:r>
        <w:rPr>
          <w:spacing w:val="-10"/>
          <w:sz w:val="20"/>
        </w:rPr>
        <w:t xml:space="preserve"> </w:t>
      </w:r>
      <w:r>
        <w:rPr>
          <w:sz w:val="20"/>
        </w:rPr>
        <w:t>regulaba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sus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artículos</w:t>
      </w:r>
      <w:r>
        <w:rPr>
          <w:spacing w:val="-11"/>
          <w:sz w:val="20"/>
        </w:rPr>
        <w:t xml:space="preserve"> </w:t>
      </w:r>
      <w:r>
        <w:rPr>
          <w:sz w:val="20"/>
        </w:rPr>
        <w:t>6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8,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entrevista</w:t>
      </w:r>
      <w:r>
        <w:rPr>
          <w:spacing w:val="-10"/>
          <w:sz w:val="20"/>
        </w:rPr>
        <w:t xml:space="preserve"> </w:t>
      </w:r>
      <w:r>
        <w:rPr>
          <w:sz w:val="20"/>
        </w:rPr>
        <w:t>personal</w:t>
      </w:r>
      <w:r>
        <w:rPr>
          <w:spacing w:val="-68"/>
          <w:sz w:val="20"/>
        </w:rPr>
        <w:t xml:space="preserve"> </w:t>
      </w:r>
      <w:r>
        <w:rPr>
          <w:sz w:val="20"/>
        </w:rPr>
        <w:t>incluida en el procedimiento de ratificación se daba por decisión del Pleno o a solicitud de los</w:t>
      </w:r>
      <w:r>
        <w:rPr>
          <w:spacing w:val="1"/>
          <w:sz w:val="20"/>
        </w:rPr>
        <w:t xml:space="preserve"> </w:t>
      </w:r>
      <w:r>
        <w:rPr>
          <w:sz w:val="20"/>
        </w:rPr>
        <w:t>evaluados, conforme a un rol y plazo, y que, en ella se podían referir a aspectos de logros</w:t>
      </w:r>
      <w:r>
        <w:rPr>
          <w:spacing w:val="1"/>
          <w:sz w:val="20"/>
        </w:rPr>
        <w:t xml:space="preserve"> </w:t>
      </w:r>
      <w:r>
        <w:rPr>
          <w:sz w:val="20"/>
        </w:rPr>
        <w:t>académicos,</w:t>
      </w:r>
      <w:r>
        <w:rPr>
          <w:spacing w:val="-3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funcionales</w:t>
      </w:r>
      <w:hyperlink w:anchor="_bookmark70" w:history="1">
        <w:r>
          <w:rPr>
            <w:position w:val="7"/>
            <w:sz w:val="13"/>
          </w:rPr>
          <w:t>48</w:t>
        </w:r>
      </w:hyperlink>
      <w:r>
        <w:rPr>
          <w:sz w:val="20"/>
        </w:rPr>
        <w:t>.</w:t>
      </w:r>
    </w:p>
    <w:p w14:paraId="70FA109D" w14:textId="77777777" w:rsidR="003841A9" w:rsidRDefault="003841A9">
      <w:pPr>
        <w:pStyle w:val="Textoindependiente"/>
        <w:spacing w:before="1"/>
      </w:pPr>
    </w:p>
    <w:p w14:paraId="445C5823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8" w:firstLine="0"/>
        <w:jc w:val="both"/>
        <w:rPr>
          <w:sz w:val="20"/>
        </w:rPr>
      </w:pPr>
      <w:r>
        <w:rPr>
          <w:sz w:val="20"/>
        </w:rPr>
        <w:t>Por otra parte, este Reglamento, entre las disposiciones generales, punto II, establecía</w:t>
      </w:r>
      <w:r>
        <w:rPr>
          <w:spacing w:val="1"/>
          <w:sz w:val="20"/>
        </w:rPr>
        <w:t xml:space="preserve"> </w:t>
      </w:r>
      <w:r>
        <w:rPr>
          <w:sz w:val="20"/>
        </w:rPr>
        <w:t>que:</w:t>
      </w:r>
    </w:p>
    <w:p w14:paraId="25AE0F5B" w14:textId="77777777" w:rsidR="003841A9" w:rsidRDefault="003841A9">
      <w:pPr>
        <w:pStyle w:val="Textoindependiente"/>
      </w:pPr>
    </w:p>
    <w:p w14:paraId="218FEB54" w14:textId="77777777" w:rsidR="003841A9" w:rsidRDefault="00AC75D8">
      <w:pPr>
        <w:ind w:left="835" w:right="857"/>
        <w:jc w:val="both"/>
        <w:rPr>
          <w:sz w:val="16"/>
        </w:rPr>
      </w:pPr>
      <w:r>
        <w:rPr>
          <w:w w:val="105"/>
          <w:sz w:val="16"/>
        </w:rPr>
        <w:t>La ratificación es una facultad Constitucional otorgada al cuerpo colegiado del Consejo Nacional de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la Magistratura para decidir, según el criterio de ca</w:t>
      </w:r>
      <w:r>
        <w:rPr>
          <w:w w:val="105"/>
          <w:sz w:val="16"/>
        </w:rPr>
        <w:t>da Consejero que participe en el pleno de la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respectiva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sesión,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si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procede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renovar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confianza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al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evaluado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para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continuar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en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el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cargo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o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separarlo</w:t>
      </w:r>
      <w:r>
        <w:rPr>
          <w:spacing w:val="-57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él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definitivamente</w:t>
      </w:r>
      <w:r>
        <w:rPr>
          <w:spacing w:val="-33"/>
          <w:w w:val="105"/>
          <w:sz w:val="16"/>
        </w:rPr>
        <w:t xml:space="preserve"> </w:t>
      </w:r>
      <w:hyperlink w:anchor="_bookmark71" w:history="1">
        <w:r>
          <w:rPr>
            <w:w w:val="105"/>
            <w:sz w:val="16"/>
            <w:vertAlign w:val="superscript"/>
          </w:rPr>
          <w:t>49</w:t>
        </w:r>
      </w:hyperlink>
      <w:r>
        <w:rPr>
          <w:w w:val="105"/>
          <w:sz w:val="16"/>
        </w:rPr>
        <w:t>.</w:t>
      </w:r>
    </w:p>
    <w:p w14:paraId="2943C41E" w14:textId="77777777" w:rsidR="003841A9" w:rsidRDefault="003841A9">
      <w:pPr>
        <w:pStyle w:val="Textoindependiente"/>
        <w:rPr>
          <w:sz w:val="16"/>
        </w:rPr>
      </w:pPr>
    </w:p>
    <w:p w14:paraId="27C77B2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7" w:hanging="1"/>
        <w:jc w:val="both"/>
        <w:rPr>
          <w:sz w:val="20"/>
        </w:rPr>
      </w:pPr>
      <w:r>
        <w:rPr>
          <w:sz w:val="20"/>
        </w:rPr>
        <w:t>Dicho Reglamento fue derogado en 2002 y se emitió uno nuevo mediante Resolución No.</w:t>
      </w:r>
      <w:r>
        <w:rPr>
          <w:spacing w:val="1"/>
          <w:sz w:val="20"/>
        </w:rPr>
        <w:t xml:space="preserve"> </w:t>
      </w:r>
      <w:r>
        <w:rPr>
          <w:sz w:val="20"/>
        </w:rPr>
        <w:t>241-2002-CNM,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cual</w:t>
      </w:r>
      <w:r>
        <w:rPr>
          <w:spacing w:val="-3"/>
          <w:sz w:val="20"/>
        </w:rPr>
        <w:t xml:space="preserve"> </w:t>
      </w:r>
      <w:r>
        <w:rPr>
          <w:sz w:val="20"/>
        </w:rPr>
        <w:t>ya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indica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entrevista</w:t>
      </w:r>
      <w:r>
        <w:rPr>
          <w:spacing w:val="-5"/>
          <w:sz w:val="20"/>
        </w:rPr>
        <w:t xml:space="preserve"> </w:t>
      </w:r>
      <w:r>
        <w:rPr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lleve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decisión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pleno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evaluados</w:t>
      </w:r>
      <w:hyperlink w:anchor="_bookmark72" w:history="1">
        <w:r>
          <w:rPr>
            <w:position w:val="7"/>
            <w:sz w:val="13"/>
          </w:rPr>
          <w:t>50</w:t>
        </w:r>
      </w:hyperlink>
      <w:r>
        <w:rPr>
          <w:sz w:val="20"/>
        </w:rPr>
        <w:t>.</w:t>
      </w:r>
    </w:p>
    <w:p w14:paraId="2ACB7EBA" w14:textId="77777777" w:rsidR="003841A9" w:rsidRDefault="003841A9">
      <w:pPr>
        <w:pStyle w:val="Textoindependiente"/>
      </w:pPr>
    </w:p>
    <w:p w14:paraId="5BC961F6" w14:textId="77777777" w:rsidR="003841A9" w:rsidRDefault="00AC75D8">
      <w:pPr>
        <w:pStyle w:val="Textoindependiente"/>
        <w:spacing w:before="11"/>
        <w:rPr>
          <w:sz w:val="15"/>
        </w:rPr>
      </w:pPr>
      <w:r>
        <w:pict w14:anchorId="2BC03FE4">
          <v:rect id="docshape22" o:spid="_x0000_s2094" style="position:absolute;margin-left:62.4pt;margin-top:10.85pt;width:2in;height:.7pt;z-index:-15721472;mso-wrap-distance-left:0;mso-wrap-distance-right:0;mso-position-horizontal-relative:page" fillcolor="black" stroked="f">
            <w10:wrap type="topAndBottom" anchorx="page"/>
          </v:rect>
        </w:pict>
      </w:r>
    </w:p>
    <w:p w14:paraId="57C003A4" w14:textId="77777777" w:rsidR="003841A9" w:rsidRDefault="00AC75D8">
      <w:pPr>
        <w:tabs>
          <w:tab w:val="left" w:pos="847"/>
        </w:tabs>
        <w:spacing w:before="100"/>
        <w:ind w:left="127" w:right="206"/>
        <w:rPr>
          <w:sz w:val="16"/>
        </w:rPr>
      </w:pPr>
      <w:bookmarkStart w:id="97" w:name="_bookmark68"/>
      <w:bookmarkEnd w:id="97"/>
      <w:r>
        <w:rPr>
          <w:sz w:val="16"/>
          <w:vertAlign w:val="superscript"/>
        </w:rPr>
        <w:t>46</w:t>
      </w:r>
      <w:r>
        <w:rPr>
          <w:sz w:val="16"/>
        </w:rPr>
        <w:tab/>
        <w:t>Ley</w:t>
      </w:r>
      <w:r>
        <w:rPr>
          <w:spacing w:val="27"/>
          <w:sz w:val="16"/>
        </w:rPr>
        <w:t xml:space="preserve"> </w:t>
      </w:r>
      <w:r>
        <w:rPr>
          <w:sz w:val="16"/>
        </w:rPr>
        <w:t>No.</w:t>
      </w:r>
      <w:r>
        <w:rPr>
          <w:spacing w:val="25"/>
          <w:sz w:val="16"/>
        </w:rPr>
        <w:t xml:space="preserve"> </w:t>
      </w:r>
      <w:r>
        <w:rPr>
          <w:sz w:val="16"/>
        </w:rPr>
        <w:t>26397,</w:t>
      </w:r>
      <w:r>
        <w:rPr>
          <w:spacing w:val="25"/>
          <w:sz w:val="16"/>
        </w:rPr>
        <w:t xml:space="preserve"> </w:t>
      </w:r>
      <w:r>
        <w:rPr>
          <w:sz w:val="16"/>
        </w:rPr>
        <w:t>Ley</w:t>
      </w:r>
      <w:r>
        <w:rPr>
          <w:spacing w:val="25"/>
          <w:sz w:val="16"/>
        </w:rPr>
        <w:t xml:space="preserve"> </w:t>
      </w:r>
      <w:r>
        <w:rPr>
          <w:sz w:val="16"/>
        </w:rPr>
        <w:t>Orgánica</w:t>
      </w:r>
      <w:r>
        <w:rPr>
          <w:spacing w:val="26"/>
          <w:sz w:val="16"/>
        </w:rPr>
        <w:t xml:space="preserve"> </w:t>
      </w:r>
      <w:r>
        <w:rPr>
          <w:sz w:val="16"/>
        </w:rPr>
        <w:t>del</w:t>
      </w:r>
      <w:r>
        <w:rPr>
          <w:spacing w:val="23"/>
          <w:sz w:val="16"/>
        </w:rPr>
        <w:t xml:space="preserve"> </w:t>
      </w:r>
      <w:r>
        <w:rPr>
          <w:sz w:val="16"/>
        </w:rPr>
        <w:t>Consejo</w:t>
      </w:r>
      <w:r>
        <w:rPr>
          <w:spacing w:val="25"/>
          <w:sz w:val="16"/>
        </w:rPr>
        <w:t xml:space="preserve"> </w:t>
      </w:r>
      <w:r>
        <w:rPr>
          <w:sz w:val="16"/>
        </w:rPr>
        <w:t>Nacional</w:t>
      </w:r>
      <w:r>
        <w:rPr>
          <w:spacing w:val="25"/>
          <w:sz w:val="16"/>
        </w:rPr>
        <w:t xml:space="preserve"> </w:t>
      </w:r>
      <w:r>
        <w:rPr>
          <w:sz w:val="16"/>
        </w:rPr>
        <w:t>de</w:t>
      </w:r>
      <w:r>
        <w:rPr>
          <w:spacing w:val="26"/>
          <w:sz w:val="16"/>
        </w:rPr>
        <w:t xml:space="preserve"> </w:t>
      </w:r>
      <w:r>
        <w:rPr>
          <w:sz w:val="16"/>
        </w:rPr>
        <w:t>la</w:t>
      </w:r>
      <w:r>
        <w:rPr>
          <w:spacing w:val="23"/>
          <w:sz w:val="16"/>
        </w:rPr>
        <w:t xml:space="preserve"> </w:t>
      </w:r>
      <w:r>
        <w:rPr>
          <w:sz w:val="16"/>
        </w:rPr>
        <w:t>Magistratura,</w:t>
      </w:r>
      <w:r>
        <w:rPr>
          <w:spacing w:val="25"/>
          <w:sz w:val="16"/>
        </w:rPr>
        <w:t xml:space="preserve"> </w:t>
      </w:r>
      <w:r>
        <w:rPr>
          <w:sz w:val="16"/>
        </w:rPr>
        <w:t>publicada</w:t>
      </w:r>
      <w:r>
        <w:rPr>
          <w:spacing w:val="23"/>
          <w:sz w:val="16"/>
        </w:rPr>
        <w:t xml:space="preserve"> </w:t>
      </w:r>
      <w:r>
        <w:rPr>
          <w:sz w:val="16"/>
        </w:rPr>
        <w:t>el</w:t>
      </w:r>
      <w:r>
        <w:rPr>
          <w:spacing w:val="23"/>
          <w:sz w:val="16"/>
        </w:rPr>
        <w:t xml:space="preserve"> </w:t>
      </w:r>
      <w:r>
        <w:rPr>
          <w:sz w:val="16"/>
        </w:rPr>
        <w:t>7</w:t>
      </w:r>
      <w:r>
        <w:rPr>
          <w:spacing w:val="25"/>
          <w:sz w:val="16"/>
        </w:rPr>
        <w:t xml:space="preserve"> </w:t>
      </w:r>
      <w:r>
        <w:rPr>
          <w:sz w:val="16"/>
        </w:rPr>
        <w:t>de</w:t>
      </w:r>
      <w:r>
        <w:rPr>
          <w:spacing w:val="24"/>
          <w:sz w:val="16"/>
        </w:rPr>
        <w:t xml:space="preserve"> </w:t>
      </w:r>
      <w:r>
        <w:rPr>
          <w:sz w:val="16"/>
        </w:rPr>
        <w:t>diciembre</w:t>
      </w:r>
      <w:r>
        <w:rPr>
          <w:spacing w:val="24"/>
          <w:sz w:val="16"/>
        </w:rPr>
        <w:t xml:space="preserve"> </w:t>
      </w:r>
      <w:r>
        <w:rPr>
          <w:sz w:val="16"/>
        </w:rPr>
        <w:t>de</w:t>
      </w:r>
      <w:r>
        <w:rPr>
          <w:spacing w:val="24"/>
          <w:sz w:val="16"/>
        </w:rPr>
        <w:t xml:space="preserve"> </w:t>
      </w:r>
      <w:r>
        <w:rPr>
          <w:sz w:val="16"/>
        </w:rPr>
        <w:t>1994</w:t>
      </w:r>
      <w:r>
        <w:rPr>
          <w:spacing w:val="-54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2548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2556).</w:t>
      </w:r>
    </w:p>
    <w:p w14:paraId="7C588C48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bookmarkStart w:id="98" w:name="_bookmark69"/>
      <w:bookmarkEnd w:id="98"/>
      <w:r>
        <w:rPr>
          <w:sz w:val="16"/>
          <w:vertAlign w:val="superscript"/>
        </w:rPr>
        <w:t>47</w:t>
      </w:r>
      <w:r>
        <w:rPr>
          <w:sz w:val="16"/>
        </w:rPr>
        <w:tab/>
        <w:t>Reglamento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Proceso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Jueces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Poder</w:t>
      </w:r>
      <w:r>
        <w:rPr>
          <w:spacing w:val="-5"/>
          <w:sz w:val="16"/>
        </w:rPr>
        <w:t xml:space="preserve"> </w:t>
      </w:r>
      <w:r>
        <w:rPr>
          <w:sz w:val="16"/>
        </w:rPr>
        <w:t>Judicial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Fiscales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z w:val="16"/>
        </w:rPr>
        <w:t>Ministerio</w:t>
      </w:r>
      <w:r>
        <w:rPr>
          <w:spacing w:val="-4"/>
          <w:sz w:val="16"/>
        </w:rPr>
        <w:t xml:space="preserve"> </w:t>
      </w:r>
      <w:r>
        <w:rPr>
          <w:sz w:val="16"/>
        </w:rPr>
        <w:t>Público,</w:t>
      </w:r>
      <w:r>
        <w:rPr>
          <w:spacing w:val="-53"/>
          <w:sz w:val="16"/>
        </w:rPr>
        <w:t xml:space="preserve"> </w:t>
      </w:r>
      <w:bookmarkStart w:id="99" w:name="_bookmark70"/>
      <w:bookmarkEnd w:id="99"/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043-2000-CNM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16</w:t>
      </w:r>
      <w:r>
        <w:rPr>
          <w:spacing w:val="-2"/>
          <w:sz w:val="16"/>
        </w:rPr>
        <w:t xml:space="preserve"> </w:t>
      </w:r>
      <w:r>
        <w:rPr>
          <w:sz w:val="16"/>
        </w:rPr>
        <w:t>de 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2000,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artículos 1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1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2628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2631).</w:t>
      </w:r>
    </w:p>
    <w:p w14:paraId="6C0AA0F6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r>
        <w:rPr>
          <w:sz w:val="16"/>
          <w:vertAlign w:val="superscript"/>
        </w:rPr>
        <w:t>48</w:t>
      </w:r>
      <w:r>
        <w:rPr>
          <w:sz w:val="16"/>
        </w:rPr>
        <w:tab/>
        <w:t>Reglamento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Proceso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Jueces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Poder</w:t>
      </w:r>
      <w:r>
        <w:rPr>
          <w:spacing w:val="-3"/>
          <w:sz w:val="16"/>
        </w:rPr>
        <w:t xml:space="preserve"> </w:t>
      </w:r>
      <w:r>
        <w:rPr>
          <w:sz w:val="16"/>
        </w:rPr>
        <w:t>Judicial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Fiscales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Ministerio</w:t>
      </w:r>
      <w:r>
        <w:rPr>
          <w:spacing w:val="-3"/>
          <w:sz w:val="16"/>
        </w:rPr>
        <w:t xml:space="preserve"> </w:t>
      </w:r>
      <w:r>
        <w:rPr>
          <w:sz w:val="16"/>
        </w:rPr>
        <w:t>Público,</w:t>
      </w:r>
      <w:r>
        <w:rPr>
          <w:spacing w:val="-5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043-2000-CNM de</w:t>
      </w:r>
      <w:r>
        <w:rPr>
          <w:spacing w:val="-1"/>
          <w:sz w:val="16"/>
        </w:rPr>
        <w:t xml:space="preserve"> </w:t>
      </w:r>
      <w:r>
        <w:rPr>
          <w:sz w:val="16"/>
        </w:rPr>
        <w:t>16</w:t>
      </w:r>
      <w:r>
        <w:rPr>
          <w:spacing w:val="-1"/>
          <w:sz w:val="16"/>
        </w:rPr>
        <w:t xml:space="preserve"> </w:t>
      </w:r>
      <w:r>
        <w:rPr>
          <w:sz w:val="16"/>
        </w:rPr>
        <w:t>de 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2000, artículos 6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8,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6ECDF27A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bookmarkStart w:id="100" w:name="_bookmark71"/>
      <w:bookmarkEnd w:id="100"/>
      <w:r>
        <w:rPr>
          <w:sz w:val="16"/>
          <w:vertAlign w:val="superscript"/>
        </w:rPr>
        <w:t>49</w:t>
      </w:r>
      <w:r>
        <w:rPr>
          <w:sz w:val="16"/>
        </w:rPr>
        <w:tab/>
        <w:t>Reglamento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Proceso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Jueces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Poder</w:t>
      </w:r>
      <w:r>
        <w:rPr>
          <w:spacing w:val="-3"/>
          <w:sz w:val="16"/>
        </w:rPr>
        <w:t xml:space="preserve"> </w:t>
      </w:r>
      <w:r>
        <w:rPr>
          <w:sz w:val="16"/>
        </w:rPr>
        <w:t>Judicial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Fiscales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Ministerio</w:t>
      </w:r>
      <w:r>
        <w:rPr>
          <w:spacing w:val="-3"/>
          <w:sz w:val="16"/>
        </w:rPr>
        <w:t xml:space="preserve"> </w:t>
      </w:r>
      <w:r>
        <w:rPr>
          <w:sz w:val="16"/>
        </w:rPr>
        <w:t>Público,</w:t>
      </w:r>
      <w:r>
        <w:rPr>
          <w:spacing w:val="-53"/>
          <w:sz w:val="16"/>
        </w:rPr>
        <w:t xml:space="preserve"> </w:t>
      </w:r>
      <w:bookmarkStart w:id="101" w:name="_bookmark72"/>
      <w:bookmarkEnd w:id="101"/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043-2000-CNM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16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2000,</w:t>
      </w:r>
      <w:r>
        <w:rPr>
          <w:spacing w:val="-1"/>
          <w:sz w:val="16"/>
        </w:rPr>
        <w:t xml:space="preserve"> </w:t>
      </w:r>
      <w:r>
        <w:rPr>
          <w:sz w:val="16"/>
        </w:rPr>
        <w:t>disposiciones</w:t>
      </w:r>
      <w:r>
        <w:rPr>
          <w:spacing w:val="-2"/>
          <w:sz w:val="16"/>
        </w:rPr>
        <w:t xml:space="preserve"> </w:t>
      </w:r>
      <w:r>
        <w:rPr>
          <w:sz w:val="16"/>
        </w:rPr>
        <w:t>generales, apartado</w:t>
      </w:r>
      <w:r>
        <w:rPr>
          <w:spacing w:val="1"/>
          <w:sz w:val="16"/>
        </w:rPr>
        <w:t xml:space="preserve"> </w:t>
      </w:r>
      <w:r>
        <w:rPr>
          <w:sz w:val="16"/>
        </w:rPr>
        <w:t>II,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6DDC2EEC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r>
        <w:rPr>
          <w:sz w:val="16"/>
          <w:vertAlign w:val="superscript"/>
        </w:rPr>
        <w:t>50</w:t>
      </w:r>
      <w:r>
        <w:rPr>
          <w:sz w:val="16"/>
        </w:rPr>
        <w:tab/>
        <w:t>Reglamento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Proceso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Jueces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Poder</w:t>
      </w:r>
      <w:r>
        <w:rPr>
          <w:spacing w:val="-5"/>
          <w:sz w:val="16"/>
        </w:rPr>
        <w:t xml:space="preserve"> </w:t>
      </w:r>
      <w:r>
        <w:rPr>
          <w:sz w:val="16"/>
        </w:rPr>
        <w:t>Judicial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Fiscales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z w:val="16"/>
        </w:rPr>
        <w:t>Ministerio</w:t>
      </w:r>
      <w:r>
        <w:rPr>
          <w:spacing w:val="-4"/>
          <w:sz w:val="16"/>
        </w:rPr>
        <w:t xml:space="preserve"> </w:t>
      </w:r>
      <w:r>
        <w:rPr>
          <w:sz w:val="16"/>
        </w:rPr>
        <w:t>Público,</w:t>
      </w:r>
      <w:r>
        <w:rPr>
          <w:spacing w:val="-5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241-2002-CNM,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13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abril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2002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fs. 2633</w:t>
      </w:r>
      <w:r>
        <w:rPr>
          <w:spacing w:val="-3"/>
          <w:sz w:val="16"/>
        </w:rPr>
        <w:t xml:space="preserve"> </w:t>
      </w:r>
      <w:r>
        <w:rPr>
          <w:sz w:val="16"/>
        </w:rPr>
        <w:t>a 2641).</w:t>
      </w:r>
    </w:p>
    <w:p w14:paraId="330116A3" w14:textId="77777777" w:rsidR="003841A9" w:rsidRDefault="003841A9">
      <w:pPr>
        <w:rPr>
          <w:sz w:val="16"/>
        </w:rPr>
        <w:sectPr w:rsidR="003841A9">
          <w:pgSz w:w="12240" w:h="15840"/>
          <w:pgMar w:top="1420" w:right="980" w:bottom="1140" w:left="1120" w:header="0" w:footer="951" w:gutter="0"/>
          <w:cols w:space="720"/>
        </w:sectPr>
      </w:pPr>
    </w:p>
    <w:p w14:paraId="4BCE2B4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88"/>
        <w:ind w:left="127" w:right="209" w:firstLine="0"/>
        <w:jc w:val="both"/>
        <w:rPr>
          <w:sz w:val="20"/>
        </w:rPr>
      </w:pPr>
      <w:r>
        <w:rPr>
          <w:sz w:val="20"/>
        </w:rPr>
        <w:lastRenderedPageBreak/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Reglamentos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indicaban</w:t>
      </w:r>
      <w:r>
        <w:rPr>
          <w:spacing w:val="-68"/>
          <w:sz w:val="20"/>
        </w:rPr>
        <w:t xml:space="preserve"> </w:t>
      </w:r>
      <w:r>
        <w:rPr>
          <w:sz w:val="20"/>
        </w:rPr>
        <w:t>los criterios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ser evaluados:</w:t>
      </w:r>
    </w:p>
    <w:p w14:paraId="3F5F283F" w14:textId="77777777" w:rsidR="003841A9" w:rsidRDefault="003841A9">
      <w:pPr>
        <w:pStyle w:val="Textoindependiente"/>
        <w:spacing w:before="10"/>
        <w:rPr>
          <w:sz w:val="19"/>
        </w:rPr>
      </w:pPr>
    </w:p>
    <w:p w14:paraId="4097D07A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7"/>
          <w:tab w:val="left" w:pos="1568"/>
        </w:tabs>
        <w:ind w:left="1567" w:hanging="732"/>
        <w:rPr>
          <w:sz w:val="16"/>
        </w:rPr>
      </w:pPr>
      <w:r>
        <w:rPr>
          <w:sz w:val="16"/>
        </w:rPr>
        <w:t>Concurrencia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puntualidad al</w:t>
      </w:r>
      <w:r>
        <w:rPr>
          <w:spacing w:val="-3"/>
          <w:sz w:val="16"/>
        </w:rPr>
        <w:t xml:space="preserve"> </w:t>
      </w:r>
      <w:r>
        <w:rPr>
          <w:sz w:val="16"/>
        </w:rPr>
        <w:t>centro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trabajo;</w:t>
      </w:r>
    </w:p>
    <w:p w14:paraId="1B25BF20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7"/>
          <w:tab w:val="left" w:pos="1568"/>
        </w:tabs>
        <w:ind w:left="835" w:right="935" w:firstLine="0"/>
        <w:rPr>
          <w:sz w:val="16"/>
        </w:rPr>
      </w:pPr>
      <w:r>
        <w:rPr>
          <w:sz w:val="16"/>
        </w:rPr>
        <w:t>Número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licencias</w:t>
      </w:r>
      <w:r>
        <w:rPr>
          <w:spacing w:val="12"/>
          <w:sz w:val="16"/>
        </w:rPr>
        <w:t xml:space="preserve"> </w:t>
      </w:r>
      <w:r>
        <w:rPr>
          <w:sz w:val="16"/>
        </w:rPr>
        <w:t>concedidas,</w:t>
      </w:r>
      <w:r>
        <w:rPr>
          <w:spacing w:val="11"/>
          <w:sz w:val="16"/>
        </w:rPr>
        <w:t xml:space="preserve"> </w:t>
      </w:r>
      <w:r>
        <w:rPr>
          <w:sz w:val="16"/>
        </w:rPr>
        <w:t>con</w:t>
      </w:r>
      <w:r>
        <w:rPr>
          <w:spacing w:val="9"/>
          <w:sz w:val="16"/>
        </w:rPr>
        <w:t xml:space="preserve"> </w:t>
      </w:r>
      <w:r>
        <w:rPr>
          <w:sz w:val="16"/>
        </w:rPr>
        <w:t>indicación</w:t>
      </w:r>
      <w:r>
        <w:rPr>
          <w:spacing w:val="9"/>
          <w:sz w:val="16"/>
        </w:rPr>
        <w:t xml:space="preserve"> </w:t>
      </w:r>
      <w:r>
        <w:rPr>
          <w:sz w:val="16"/>
        </w:rPr>
        <w:t>del</w:t>
      </w:r>
      <w:r>
        <w:rPr>
          <w:spacing w:val="12"/>
          <w:sz w:val="16"/>
        </w:rPr>
        <w:t xml:space="preserve"> </w:t>
      </w:r>
      <w:r>
        <w:rPr>
          <w:sz w:val="16"/>
        </w:rPr>
        <w:t>motivo</w:t>
      </w:r>
      <w:r>
        <w:rPr>
          <w:spacing w:val="8"/>
          <w:sz w:val="16"/>
        </w:rPr>
        <w:t xml:space="preserve"> </w:t>
      </w:r>
      <w:r>
        <w:rPr>
          <w:sz w:val="16"/>
        </w:rPr>
        <w:t>y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su</w:t>
      </w:r>
      <w:r>
        <w:rPr>
          <w:spacing w:val="9"/>
          <w:sz w:val="16"/>
        </w:rPr>
        <w:t xml:space="preserve"> </w:t>
      </w:r>
      <w:r>
        <w:rPr>
          <w:sz w:val="16"/>
        </w:rPr>
        <w:t>duración,</w:t>
      </w:r>
      <w:r>
        <w:rPr>
          <w:spacing w:val="11"/>
          <w:sz w:val="16"/>
        </w:rPr>
        <w:t xml:space="preserve"> </w:t>
      </w:r>
      <w:r>
        <w:rPr>
          <w:sz w:val="16"/>
        </w:rPr>
        <w:t>así</w:t>
      </w:r>
      <w:r>
        <w:rPr>
          <w:spacing w:val="10"/>
          <w:sz w:val="16"/>
        </w:rPr>
        <w:t xml:space="preserve"> </w:t>
      </w:r>
      <w:r>
        <w:rPr>
          <w:sz w:val="16"/>
        </w:rPr>
        <w:t>como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12"/>
          <w:sz w:val="16"/>
        </w:rPr>
        <w:t xml:space="preserve"> </w:t>
      </w:r>
      <w:r>
        <w:rPr>
          <w:sz w:val="16"/>
        </w:rPr>
        <w:t>las</w:t>
      </w:r>
      <w:r>
        <w:rPr>
          <w:spacing w:val="-53"/>
          <w:sz w:val="16"/>
        </w:rPr>
        <w:t xml:space="preserve"> </w:t>
      </w:r>
      <w:r>
        <w:rPr>
          <w:sz w:val="16"/>
        </w:rPr>
        <w:t>ausencias sin aviso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inmotivadas;</w:t>
      </w:r>
    </w:p>
    <w:p w14:paraId="1221EA32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7"/>
          <w:tab w:val="left" w:pos="1568"/>
        </w:tabs>
        <w:ind w:left="1567" w:hanging="733"/>
        <w:rPr>
          <w:sz w:val="16"/>
        </w:rPr>
      </w:pPr>
      <w:r>
        <w:rPr>
          <w:sz w:val="16"/>
        </w:rPr>
        <w:t>Ausencias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lugar</w:t>
      </w:r>
      <w:r>
        <w:rPr>
          <w:spacing w:val="-2"/>
          <w:sz w:val="16"/>
        </w:rPr>
        <w:t xml:space="preserve"> </w:t>
      </w:r>
      <w:r>
        <w:rPr>
          <w:sz w:val="16"/>
        </w:rPr>
        <w:t>donde</w:t>
      </w:r>
      <w:r>
        <w:rPr>
          <w:spacing w:val="-1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ejerce</w:t>
      </w:r>
      <w:r>
        <w:rPr>
          <w:spacing w:val="-2"/>
          <w:sz w:val="16"/>
        </w:rPr>
        <w:t xml:space="preserve"> </w:t>
      </w:r>
      <w:r>
        <w:rPr>
          <w:sz w:val="16"/>
        </w:rPr>
        <w:t>el cargo;</w:t>
      </w:r>
    </w:p>
    <w:p w14:paraId="3A224327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7"/>
          <w:tab w:val="left" w:pos="1568"/>
        </w:tabs>
        <w:spacing w:before="2"/>
        <w:ind w:left="835" w:right="933" w:firstLine="0"/>
        <w:rPr>
          <w:sz w:val="16"/>
        </w:rPr>
      </w:pPr>
      <w:r>
        <w:rPr>
          <w:sz w:val="16"/>
        </w:rPr>
        <w:t>Producción</w:t>
      </w:r>
      <w:r>
        <w:rPr>
          <w:spacing w:val="10"/>
          <w:sz w:val="16"/>
        </w:rPr>
        <w:t xml:space="preserve"> </w:t>
      </w:r>
      <w:r>
        <w:rPr>
          <w:sz w:val="16"/>
        </w:rPr>
        <w:t>jurisdiccional,</w:t>
      </w:r>
      <w:r>
        <w:rPr>
          <w:spacing w:val="10"/>
          <w:sz w:val="16"/>
        </w:rPr>
        <w:t xml:space="preserve"> </w:t>
      </w:r>
      <w:r>
        <w:rPr>
          <w:sz w:val="16"/>
        </w:rPr>
        <w:t>con</w:t>
      </w:r>
      <w:r>
        <w:rPr>
          <w:spacing w:val="10"/>
          <w:sz w:val="16"/>
        </w:rPr>
        <w:t xml:space="preserve"> </w:t>
      </w:r>
      <w:r>
        <w:rPr>
          <w:sz w:val="16"/>
        </w:rPr>
        <w:t>estadística</w:t>
      </w:r>
      <w:r>
        <w:rPr>
          <w:spacing w:val="10"/>
          <w:sz w:val="16"/>
        </w:rPr>
        <w:t xml:space="preserve"> </w:t>
      </w:r>
      <w:r>
        <w:rPr>
          <w:sz w:val="16"/>
        </w:rPr>
        <w:t>que</w:t>
      </w:r>
      <w:r>
        <w:rPr>
          <w:spacing w:val="9"/>
          <w:sz w:val="16"/>
        </w:rPr>
        <w:t xml:space="preserve"> </w:t>
      </w:r>
      <w:r>
        <w:rPr>
          <w:sz w:val="16"/>
        </w:rPr>
        <w:t>indique</w:t>
      </w:r>
      <w:r>
        <w:rPr>
          <w:spacing w:val="9"/>
          <w:sz w:val="16"/>
        </w:rPr>
        <w:t xml:space="preserve"> </w:t>
      </w:r>
      <w:r>
        <w:rPr>
          <w:sz w:val="16"/>
        </w:rPr>
        <w:t>porcentaje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resoluciones</w:t>
      </w:r>
      <w:r>
        <w:rPr>
          <w:spacing w:val="9"/>
          <w:sz w:val="16"/>
        </w:rPr>
        <w:t xml:space="preserve"> </w:t>
      </w:r>
      <w:r>
        <w:rPr>
          <w:sz w:val="16"/>
        </w:rPr>
        <w:t>revocadas</w:t>
      </w:r>
      <w:r>
        <w:rPr>
          <w:spacing w:val="11"/>
          <w:sz w:val="16"/>
        </w:rPr>
        <w:t xml:space="preserve"> </w:t>
      </w:r>
      <w:r>
        <w:rPr>
          <w:sz w:val="16"/>
        </w:rPr>
        <w:t>o</w:t>
      </w:r>
      <w:r>
        <w:rPr>
          <w:spacing w:val="-53"/>
          <w:sz w:val="16"/>
        </w:rPr>
        <w:t xml:space="preserve"> </w:t>
      </w:r>
      <w:r>
        <w:rPr>
          <w:sz w:val="16"/>
        </w:rPr>
        <w:t>confirmadas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1"/>
          <w:sz w:val="16"/>
        </w:rPr>
        <w:t xml:space="preserve"> </w:t>
      </w:r>
      <w:r>
        <w:rPr>
          <w:sz w:val="16"/>
        </w:rPr>
        <w:t>instancias</w:t>
      </w:r>
      <w:r>
        <w:rPr>
          <w:spacing w:val="-1"/>
          <w:sz w:val="16"/>
        </w:rPr>
        <w:t xml:space="preserve"> </w:t>
      </w:r>
      <w:r>
        <w:rPr>
          <w:sz w:val="16"/>
        </w:rPr>
        <w:t>superiores:</w:t>
      </w:r>
    </w:p>
    <w:p w14:paraId="4F76F17B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7"/>
          <w:tab w:val="left" w:pos="1568"/>
        </w:tabs>
        <w:ind w:left="835" w:right="936" w:firstLine="0"/>
        <w:rPr>
          <w:sz w:val="16"/>
        </w:rPr>
      </w:pPr>
      <w:r>
        <w:rPr>
          <w:spacing w:val="-1"/>
          <w:sz w:val="16"/>
        </w:rPr>
        <w:t>Relación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jueces</w:t>
      </w:r>
      <w:r>
        <w:rPr>
          <w:spacing w:val="-16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sz w:val="16"/>
        </w:rPr>
        <w:t>fiscales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tienen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7"/>
          <w:sz w:val="16"/>
        </w:rPr>
        <w:t xml:space="preserve"> </w:t>
      </w:r>
      <w:r>
        <w:rPr>
          <w:sz w:val="16"/>
        </w:rPr>
        <w:t>su</w:t>
      </w:r>
      <w:r>
        <w:rPr>
          <w:spacing w:val="-15"/>
          <w:sz w:val="16"/>
        </w:rPr>
        <w:t xml:space="preserve"> </w:t>
      </w:r>
      <w:r>
        <w:rPr>
          <w:sz w:val="16"/>
        </w:rPr>
        <w:t>cargo</w:t>
      </w:r>
      <w:r>
        <w:rPr>
          <w:spacing w:val="-13"/>
          <w:sz w:val="16"/>
        </w:rPr>
        <w:t xml:space="preserve"> </w:t>
      </w:r>
      <w:r>
        <w:rPr>
          <w:sz w:val="16"/>
        </w:rPr>
        <w:t>procesos</w:t>
      </w:r>
      <w:r>
        <w:rPr>
          <w:spacing w:val="-15"/>
          <w:sz w:val="16"/>
        </w:rPr>
        <w:t xml:space="preserve"> </w:t>
      </w:r>
      <w:r>
        <w:rPr>
          <w:sz w:val="16"/>
        </w:rPr>
        <w:t>penales</w:t>
      </w:r>
      <w:r>
        <w:rPr>
          <w:spacing w:val="-13"/>
          <w:sz w:val="16"/>
        </w:rPr>
        <w:t xml:space="preserve"> </w:t>
      </w:r>
      <w:r>
        <w:rPr>
          <w:sz w:val="16"/>
        </w:rPr>
        <w:t>con</w:t>
      </w:r>
      <w:r>
        <w:rPr>
          <w:spacing w:val="-17"/>
          <w:sz w:val="16"/>
        </w:rPr>
        <w:t xml:space="preserve"> </w:t>
      </w:r>
      <w:r>
        <w:rPr>
          <w:sz w:val="16"/>
        </w:rPr>
        <w:t>plazo</w:t>
      </w:r>
      <w:r>
        <w:rPr>
          <w:spacing w:val="-13"/>
          <w:sz w:val="16"/>
        </w:rPr>
        <w:t xml:space="preserve"> </w:t>
      </w:r>
      <w:r>
        <w:rPr>
          <w:sz w:val="16"/>
        </w:rPr>
        <w:t>vencido</w:t>
      </w:r>
      <w:r>
        <w:rPr>
          <w:spacing w:val="-14"/>
          <w:sz w:val="16"/>
        </w:rPr>
        <w:t xml:space="preserve"> </w:t>
      </w:r>
      <w:r>
        <w:rPr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z w:val="16"/>
        </w:rPr>
        <w:t>número</w:t>
      </w:r>
      <w:r>
        <w:rPr>
          <w:spacing w:val="-5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éstos</w:t>
      </w:r>
      <w:r>
        <w:rPr>
          <w:spacing w:val="-1"/>
          <w:sz w:val="16"/>
        </w:rPr>
        <w:t xml:space="preserve"> </w:t>
      </w:r>
      <w:r>
        <w:rPr>
          <w:sz w:val="16"/>
        </w:rPr>
        <w:t>con indicación del tiempo,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</w:p>
    <w:p w14:paraId="211ACC02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7"/>
          <w:tab w:val="left" w:pos="1568"/>
        </w:tabs>
        <w:ind w:left="835" w:right="935" w:firstLine="0"/>
        <w:rPr>
          <w:sz w:val="16"/>
        </w:rPr>
      </w:pPr>
      <w:r>
        <w:rPr>
          <w:sz w:val="16"/>
        </w:rPr>
        <w:t>Relación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jueces</w:t>
      </w:r>
      <w:r>
        <w:rPr>
          <w:spacing w:val="6"/>
          <w:sz w:val="16"/>
        </w:rPr>
        <w:t xml:space="preserve"> </w:t>
      </w:r>
      <w:r>
        <w:rPr>
          <w:sz w:val="16"/>
        </w:rPr>
        <w:t>y</w:t>
      </w:r>
      <w:r>
        <w:rPr>
          <w:spacing w:val="6"/>
          <w:sz w:val="16"/>
        </w:rPr>
        <w:t xml:space="preserve"> </w:t>
      </w:r>
      <w:r>
        <w:rPr>
          <w:sz w:val="16"/>
        </w:rPr>
        <w:t>fiscales,</w:t>
      </w:r>
      <w:r>
        <w:rPr>
          <w:spacing w:val="5"/>
          <w:sz w:val="16"/>
        </w:rPr>
        <w:t xml:space="preserve"> </w:t>
      </w:r>
      <w:r>
        <w:rPr>
          <w:sz w:val="16"/>
        </w:rPr>
        <w:t>que</w:t>
      </w:r>
      <w:r>
        <w:rPr>
          <w:spacing w:val="7"/>
          <w:sz w:val="16"/>
        </w:rPr>
        <w:t xml:space="preserve"> </w:t>
      </w:r>
      <w:r>
        <w:rPr>
          <w:sz w:val="16"/>
        </w:rPr>
        <w:t>tengan</w:t>
      </w:r>
      <w:r>
        <w:rPr>
          <w:spacing w:val="5"/>
          <w:sz w:val="16"/>
        </w:rPr>
        <w:t xml:space="preserve"> </w:t>
      </w:r>
      <w:r>
        <w:rPr>
          <w:sz w:val="16"/>
        </w:rPr>
        <w:t>en</w:t>
      </w:r>
      <w:r>
        <w:rPr>
          <w:spacing w:val="6"/>
          <w:sz w:val="16"/>
        </w:rPr>
        <w:t xml:space="preserve"> </w:t>
      </w:r>
      <w:r>
        <w:rPr>
          <w:sz w:val="16"/>
        </w:rPr>
        <w:t>su</w:t>
      </w:r>
      <w:r>
        <w:rPr>
          <w:spacing w:val="4"/>
          <w:sz w:val="16"/>
        </w:rPr>
        <w:t xml:space="preserve"> </w:t>
      </w:r>
      <w:r>
        <w:rPr>
          <w:sz w:val="16"/>
        </w:rPr>
        <w:t>Despacho</w:t>
      </w:r>
      <w:r>
        <w:rPr>
          <w:spacing w:val="6"/>
          <w:sz w:val="16"/>
        </w:rPr>
        <w:t xml:space="preserve"> </w:t>
      </w:r>
      <w:r>
        <w:rPr>
          <w:sz w:val="16"/>
        </w:rPr>
        <w:t>causas</w:t>
      </w:r>
      <w:r>
        <w:rPr>
          <w:spacing w:val="7"/>
          <w:sz w:val="16"/>
        </w:rPr>
        <w:t xml:space="preserve"> </w:t>
      </w:r>
      <w:r>
        <w:rPr>
          <w:sz w:val="16"/>
        </w:rPr>
        <w:t>pendientes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resolver,</w:t>
      </w:r>
      <w:r>
        <w:rPr>
          <w:spacing w:val="6"/>
          <w:sz w:val="16"/>
        </w:rPr>
        <w:t xml:space="preserve"> </w:t>
      </w:r>
      <w:r>
        <w:rPr>
          <w:sz w:val="16"/>
        </w:rPr>
        <w:t>con</w:t>
      </w:r>
      <w:r>
        <w:rPr>
          <w:spacing w:val="-53"/>
          <w:sz w:val="16"/>
        </w:rPr>
        <w:t xml:space="preserve"> </w:t>
      </w:r>
      <w:r>
        <w:rPr>
          <w:sz w:val="16"/>
        </w:rPr>
        <w:t>indicación</w:t>
      </w:r>
      <w:r>
        <w:rPr>
          <w:spacing w:val="-1"/>
          <w:sz w:val="16"/>
        </w:rPr>
        <w:t xml:space="preserve"> </w:t>
      </w:r>
      <w:r>
        <w:rPr>
          <w:sz w:val="16"/>
        </w:rPr>
        <w:t>del tiempo</w:t>
      </w:r>
      <w:r>
        <w:rPr>
          <w:spacing w:val="-1"/>
          <w:sz w:val="16"/>
        </w:rPr>
        <w:t xml:space="preserve"> </w:t>
      </w:r>
      <w:r>
        <w:rPr>
          <w:sz w:val="16"/>
        </w:rPr>
        <w:t>desde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momento</w:t>
      </w:r>
      <w:r>
        <w:rPr>
          <w:spacing w:val="-1"/>
          <w:sz w:val="16"/>
        </w:rPr>
        <w:t xml:space="preserve"> </w:t>
      </w:r>
      <w:r>
        <w:rPr>
          <w:sz w:val="16"/>
        </w:rPr>
        <w:t>en que</w:t>
      </w:r>
      <w:r>
        <w:rPr>
          <w:spacing w:val="1"/>
          <w:sz w:val="16"/>
        </w:rPr>
        <w:t xml:space="preserve"> </w:t>
      </w:r>
      <w:r>
        <w:rPr>
          <w:sz w:val="16"/>
        </w:rPr>
        <w:t>se</w:t>
      </w:r>
      <w:r>
        <w:rPr>
          <w:spacing w:val="1"/>
          <w:sz w:val="16"/>
        </w:rPr>
        <w:t xml:space="preserve"> </w:t>
      </w:r>
      <w:r>
        <w:rPr>
          <w:sz w:val="16"/>
        </w:rPr>
        <w:t>hallan</w:t>
      </w:r>
      <w:r>
        <w:rPr>
          <w:spacing w:val="-1"/>
          <w:sz w:val="16"/>
        </w:rPr>
        <w:t xml:space="preserve"> </w:t>
      </w:r>
      <w:r>
        <w:rPr>
          <w:sz w:val="16"/>
        </w:rPr>
        <w:t>expedidas</w:t>
      </w:r>
      <w:hyperlink w:anchor="_bookmark73" w:history="1">
        <w:r>
          <w:rPr>
            <w:sz w:val="16"/>
            <w:vertAlign w:val="superscript"/>
          </w:rPr>
          <w:t>51</w:t>
        </w:r>
      </w:hyperlink>
      <w:r>
        <w:rPr>
          <w:sz w:val="16"/>
        </w:rPr>
        <w:t>.</w:t>
      </w:r>
    </w:p>
    <w:p w14:paraId="1C1137C7" w14:textId="77777777" w:rsidR="003841A9" w:rsidRDefault="003841A9">
      <w:pPr>
        <w:pStyle w:val="Textoindependiente"/>
        <w:spacing w:before="12"/>
        <w:rPr>
          <w:sz w:val="19"/>
        </w:rPr>
      </w:pPr>
    </w:p>
    <w:p w14:paraId="5B9598F8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9" w:hanging="1"/>
        <w:jc w:val="both"/>
        <w:rPr>
          <w:sz w:val="20"/>
        </w:rPr>
      </w:pPr>
      <w:r>
        <w:rPr>
          <w:sz w:val="20"/>
        </w:rPr>
        <w:t>Asimismo, en el artículo 2 de cada reglamento, se indicaba que mediante declaración</w:t>
      </w:r>
      <w:r>
        <w:rPr>
          <w:spacing w:val="1"/>
          <w:sz w:val="20"/>
        </w:rPr>
        <w:t xml:space="preserve"> </w:t>
      </w:r>
      <w:r>
        <w:rPr>
          <w:sz w:val="20"/>
        </w:rPr>
        <w:t>jurada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convocados</w:t>
      </w:r>
      <w:r>
        <w:rPr>
          <w:spacing w:val="-2"/>
          <w:sz w:val="20"/>
        </w:rPr>
        <w:t xml:space="preserve"> </w:t>
      </w:r>
      <w:r>
        <w:rPr>
          <w:sz w:val="20"/>
        </w:rPr>
        <w:t>debían informar</w:t>
      </w:r>
      <w:r>
        <w:rPr>
          <w:spacing w:val="-1"/>
          <w:sz w:val="20"/>
        </w:rPr>
        <w:t xml:space="preserve"> </w:t>
      </w:r>
      <w:r>
        <w:rPr>
          <w:sz w:val="20"/>
        </w:rPr>
        <w:t>sobre:</w:t>
      </w:r>
    </w:p>
    <w:p w14:paraId="151A4D78" w14:textId="77777777" w:rsidR="003841A9" w:rsidRDefault="003841A9">
      <w:pPr>
        <w:pStyle w:val="Textoindependiente"/>
        <w:spacing w:before="12"/>
        <w:rPr>
          <w:sz w:val="19"/>
        </w:rPr>
      </w:pPr>
    </w:p>
    <w:p w14:paraId="2D1AB33C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9"/>
        </w:tabs>
        <w:ind w:right="937" w:hanging="1"/>
        <w:jc w:val="both"/>
        <w:rPr>
          <w:sz w:val="16"/>
        </w:rPr>
      </w:pPr>
      <w:r>
        <w:rPr>
          <w:spacing w:val="-1"/>
          <w:sz w:val="16"/>
        </w:rPr>
        <w:t>Si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ha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sido</w:t>
      </w:r>
      <w:r>
        <w:rPr>
          <w:spacing w:val="-11"/>
          <w:sz w:val="16"/>
        </w:rPr>
        <w:t xml:space="preserve"> </w:t>
      </w:r>
      <w:r>
        <w:rPr>
          <w:sz w:val="16"/>
        </w:rPr>
        <w:t>sancionado</w:t>
      </w:r>
      <w:r>
        <w:rPr>
          <w:spacing w:val="-14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es</w:t>
      </w:r>
      <w:r>
        <w:rPr>
          <w:spacing w:val="-14"/>
          <w:sz w:val="16"/>
        </w:rPr>
        <w:t xml:space="preserve"> </w:t>
      </w:r>
      <w:r>
        <w:rPr>
          <w:sz w:val="16"/>
        </w:rPr>
        <w:t>procesado</w:t>
      </w:r>
      <w:r>
        <w:rPr>
          <w:spacing w:val="-11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>imputársele</w:t>
      </w:r>
      <w:r>
        <w:rPr>
          <w:spacing w:val="-14"/>
          <w:sz w:val="16"/>
        </w:rPr>
        <w:t xml:space="preserve"> </w:t>
      </w:r>
      <w:r>
        <w:rPr>
          <w:sz w:val="16"/>
        </w:rPr>
        <w:t>responsabilidad</w:t>
      </w:r>
      <w:r>
        <w:rPr>
          <w:spacing w:val="-12"/>
          <w:sz w:val="16"/>
        </w:rPr>
        <w:t xml:space="preserve"> </w:t>
      </w:r>
      <w:r>
        <w:rPr>
          <w:sz w:val="16"/>
        </w:rPr>
        <w:t>penal,</w:t>
      </w:r>
      <w:r>
        <w:rPr>
          <w:spacing w:val="-13"/>
          <w:sz w:val="16"/>
        </w:rPr>
        <w:t xml:space="preserve"> </w:t>
      </w:r>
      <w:r>
        <w:rPr>
          <w:sz w:val="16"/>
        </w:rPr>
        <w:t>civil</w:t>
      </w:r>
      <w:r>
        <w:rPr>
          <w:spacing w:val="-13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disciplinaria,</w:t>
      </w:r>
      <w:r>
        <w:rPr>
          <w:spacing w:val="-53"/>
          <w:sz w:val="16"/>
        </w:rPr>
        <w:t xml:space="preserve"> </w:t>
      </w:r>
      <w:r>
        <w:rPr>
          <w:sz w:val="16"/>
        </w:rPr>
        <w:t>precisando,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ser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caso, la</w:t>
      </w:r>
      <w:r>
        <w:rPr>
          <w:spacing w:val="-5"/>
          <w:sz w:val="16"/>
        </w:rPr>
        <w:t xml:space="preserve"> </w:t>
      </w:r>
      <w:r>
        <w:rPr>
          <w:sz w:val="16"/>
        </w:rPr>
        <w:t>sanción aplicada,</w:t>
      </w:r>
      <w:r>
        <w:rPr>
          <w:spacing w:val="-3"/>
          <w:sz w:val="16"/>
        </w:rPr>
        <w:t xml:space="preserve"> </w:t>
      </w:r>
      <w:r>
        <w:rPr>
          <w:sz w:val="16"/>
        </w:rPr>
        <w:t>el motivo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la autoridad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aplicó.</w:t>
      </w:r>
    </w:p>
    <w:p w14:paraId="745AD8F0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9"/>
        </w:tabs>
        <w:ind w:left="1568"/>
        <w:jc w:val="both"/>
        <w:rPr>
          <w:sz w:val="16"/>
        </w:rPr>
      </w:pP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fecha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ingreso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clubes sociales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deportivos.</w:t>
      </w:r>
    </w:p>
    <w:p w14:paraId="5C416EB7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9"/>
        </w:tabs>
        <w:ind w:left="847" w:right="933" w:firstLine="0"/>
        <w:jc w:val="both"/>
        <w:rPr>
          <w:sz w:val="16"/>
        </w:rPr>
      </w:pPr>
      <w:r>
        <w:rPr>
          <w:sz w:val="16"/>
        </w:rPr>
        <w:t>Si</w:t>
      </w:r>
      <w:r>
        <w:rPr>
          <w:spacing w:val="-8"/>
          <w:sz w:val="16"/>
        </w:rPr>
        <w:t xml:space="preserve"> </w:t>
      </w:r>
      <w:r>
        <w:rPr>
          <w:sz w:val="16"/>
        </w:rPr>
        <w:t>tiene</w:t>
      </w:r>
      <w:r>
        <w:rPr>
          <w:spacing w:val="-7"/>
          <w:sz w:val="16"/>
        </w:rPr>
        <w:t xml:space="preserve"> </w:t>
      </w:r>
      <w:r>
        <w:rPr>
          <w:sz w:val="16"/>
        </w:rPr>
        <w:t>parentesco</w:t>
      </w:r>
      <w:r>
        <w:rPr>
          <w:spacing w:val="-7"/>
          <w:sz w:val="16"/>
        </w:rPr>
        <w:t xml:space="preserve"> </w:t>
      </w:r>
      <w:r>
        <w:rPr>
          <w:sz w:val="16"/>
        </w:rPr>
        <w:t>hasta</w:t>
      </w:r>
      <w:r>
        <w:rPr>
          <w:spacing w:val="-8"/>
          <w:sz w:val="16"/>
        </w:rPr>
        <w:t xml:space="preserve"> </w:t>
      </w:r>
      <w:r>
        <w:rPr>
          <w:sz w:val="16"/>
        </w:rPr>
        <w:t>cuarto</w:t>
      </w:r>
      <w:r>
        <w:rPr>
          <w:spacing w:val="-7"/>
          <w:sz w:val="16"/>
        </w:rPr>
        <w:t xml:space="preserve"> </w:t>
      </w:r>
      <w:r>
        <w:rPr>
          <w:sz w:val="16"/>
        </w:rPr>
        <w:t>grado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consanguinidad,</w:t>
      </w:r>
      <w:r>
        <w:rPr>
          <w:spacing w:val="-8"/>
          <w:sz w:val="16"/>
        </w:rPr>
        <w:t xml:space="preserve"> </w:t>
      </w:r>
      <w:r>
        <w:rPr>
          <w:sz w:val="16"/>
        </w:rPr>
        <w:t>segundo</w:t>
      </w:r>
      <w:r>
        <w:rPr>
          <w:spacing w:val="-9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afinidad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9"/>
          <w:sz w:val="16"/>
        </w:rPr>
        <w:t xml:space="preserve"> </w:t>
      </w:r>
      <w:r>
        <w:rPr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z w:val="16"/>
        </w:rPr>
        <w:t>razón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matrimonio con trabajadores o funcionarios que laboren, según corresponda, en el Poder Judicial y el</w:t>
      </w:r>
      <w:r>
        <w:rPr>
          <w:spacing w:val="1"/>
          <w:sz w:val="16"/>
        </w:rPr>
        <w:t xml:space="preserve"> </w:t>
      </w:r>
      <w:r>
        <w:rPr>
          <w:sz w:val="16"/>
        </w:rPr>
        <w:t>Ministerio</w:t>
      </w:r>
      <w:r>
        <w:rPr>
          <w:spacing w:val="-2"/>
          <w:sz w:val="16"/>
        </w:rPr>
        <w:t xml:space="preserve"> </w:t>
      </w:r>
      <w:r>
        <w:rPr>
          <w:sz w:val="16"/>
        </w:rPr>
        <w:t>Público, así</w:t>
      </w:r>
      <w:r>
        <w:rPr>
          <w:spacing w:val="-2"/>
          <w:sz w:val="16"/>
        </w:rPr>
        <w:t xml:space="preserve"> </w:t>
      </w:r>
      <w:r>
        <w:rPr>
          <w:sz w:val="16"/>
        </w:rPr>
        <w:t>como</w:t>
      </w:r>
      <w:r>
        <w:rPr>
          <w:spacing w:val="-2"/>
          <w:sz w:val="16"/>
        </w:rPr>
        <w:t xml:space="preserve"> </w:t>
      </w:r>
      <w:r>
        <w:rPr>
          <w:sz w:val="16"/>
        </w:rPr>
        <w:t>otros</w:t>
      </w:r>
      <w:r>
        <w:rPr>
          <w:spacing w:val="-1"/>
          <w:sz w:val="16"/>
        </w:rPr>
        <w:t xml:space="preserve"> </w:t>
      </w:r>
      <w:r>
        <w:rPr>
          <w:sz w:val="16"/>
        </w:rPr>
        <w:t>organismos</w:t>
      </w:r>
      <w:r>
        <w:rPr>
          <w:spacing w:val="-1"/>
          <w:sz w:val="16"/>
        </w:rPr>
        <w:t xml:space="preserve"> </w:t>
      </w:r>
      <w:r>
        <w:rPr>
          <w:sz w:val="16"/>
        </w:rPr>
        <w:t>vinculados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 ámbito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3"/>
          <w:sz w:val="16"/>
        </w:rPr>
        <w:t xml:space="preserve"> </w:t>
      </w:r>
      <w:r>
        <w:rPr>
          <w:sz w:val="16"/>
        </w:rPr>
        <w:t>influencia.</w:t>
      </w:r>
    </w:p>
    <w:p w14:paraId="55414250" w14:textId="77777777" w:rsidR="003841A9" w:rsidRDefault="00AC75D8">
      <w:pPr>
        <w:pStyle w:val="Prrafodelista"/>
        <w:numPr>
          <w:ilvl w:val="1"/>
          <w:numId w:val="19"/>
        </w:numPr>
        <w:tabs>
          <w:tab w:val="left" w:pos="1569"/>
        </w:tabs>
        <w:ind w:left="1568" w:hanging="722"/>
        <w:jc w:val="both"/>
        <w:rPr>
          <w:sz w:val="16"/>
        </w:rPr>
      </w:pPr>
      <w:r>
        <w:rPr>
          <w:sz w:val="16"/>
        </w:rPr>
        <w:t>Si posee</w:t>
      </w:r>
      <w:r>
        <w:rPr>
          <w:spacing w:val="2"/>
          <w:sz w:val="16"/>
        </w:rPr>
        <w:t xml:space="preserve"> </w:t>
      </w:r>
      <w:r>
        <w:rPr>
          <w:sz w:val="16"/>
        </w:rPr>
        <w:t>aptitud física</w:t>
      </w:r>
      <w:r>
        <w:rPr>
          <w:spacing w:val="-1"/>
          <w:sz w:val="16"/>
        </w:rPr>
        <w:t xml:space="preserve"> </w:t>
      </w:r>
      <w:r>
        <w:rPr>
          <w:sz w:val="16"/>
        </w:rPr>
        <w:t>y mental</w:t>
      </w:r>
      <w:hyperlink w:anchor="_bookmark74" w:history="1">
        <w:r>
          <w:rPr>
            <w:sz w:val="16"/>
            <w:vertAlign w:val="superscript"/>
          </w:rPr>
          <w:t>52</w:t>
        </w:r>
      </w:hyperlink>
      <w:r>
        <w:rPr>
          <w:sz w:val="16"/>
        </w:rPr>
        <w:t>.</w:t>
      </w:r>
    </w:p>
    <w:p w14:paraId="4399DD1D" w14:textId="77777777" w:rsidR="003841A9" w:rsidRDefault="003841A9">
      <w:pPr>
        <w:pStyle w:val="Textoindependiente"/>
        <w:spacing w:before="11"/>
        <w:rPr>
          <w:sz w:val="19"/>
        </w:rPr>
      </w:pPr>
    </w:p>
    <w:p w14:paraId="00C48A8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7" w:hanging="1"/>
        <w:jc w:val="both"/>
        <w:rPr>
          <w:sz w:val="20"/>
        </w:rPr>
      </w:pPr>
      <w:r>
        <w:rPr>
          <w:sz w:val="20"/>
        </w:rPr>
        <w:t>Además, en el artículo 17 se establecía que, contra el resultado de la ratificación, no</w:t>
      </w:r>
      <w:r>
        <w:rPr>
          <w:spacing w:val="1"/>
          <w:sz w:val="20"/>
        </w:rPr>
        <w:t xml:space="preserve"> </w:t>
      </w:r>
      <w:r>
        <w:rPr>
          <w:sz w:val="20"/>
        </w:rPr>
        <w:t>procedía reconsideración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parte</w:t>
      </w:r>
      <w:r>
        <w:rPr>
          <w:spacing w:val="-2"/>
          <w:sz w:val="20"/>
        </w:rPr>
        <w:t xml:space="preserve"> </w:t>
      </w:r>
      <w:r>
        <w:rPr>
          <w:sz w:val="20"/>
        </w:rPr>
        <w:t>del CNM,</w:t>
      </w:r>
      <w:r>
        <w:rPr>
          <w:spacing w:val="-4"/>
          <w:sz w:val="20"/>
        </w:rPr>
        <w:t xml:space="preserve"> </w:t>
      </w:r>
      <w:r>
        <w:rPr>
          <w:sz w:val="20"/>
        </w:rPr>
        <w:t>recurso</w:t>
      </w:r>
      <w:r>
        <w:rPr>
          <w:spacing w:val="-4"/>
          <w:sz w:val="20"/>
        </w:rPr>
        <w:t xml:space="preserve"> </w:t>
      </w:r>
      <w:r>
        <w:rPr>
          <w:sz w:val="20"/>
        </w:rPr>
        <w:t>impugnatorio,</w:t>
      </w:r>
      <w:r>
        <w:rPr>
          <w:spacing w:val="-4"/>
          <w:sz w:val="20"/>
        </w:rPr>
        <w:t xml:space="preserve"> </w:t>
      </w:r>
      <w:r>
        <w:rPr>
          <w:sz w:val="20"/>
        </w:rPr>
        <w:t>ni revisión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sede</w:t>
      </w:r>
      <w:r>
        <w:rPr>
          <w:spacing w:val="-4"/>
          <w:sz w:val="20"/>
        </w:rPr>
        <w:t xml:space="preserve"> </w:t>
      </w:r>
      <w:r>
        <w:rPr>
          <w:sz w:val="20"/>
        </w:rPr>
        <w:t>judicial</w:t>
      </w:r>
      <w:hyperlink w:anchor="_bookmark75" w:history="1">
        <w:r>
          <w:rPr>
            <w:position w:val="7"/>
            <w:sz w:val="13"/>
          </w:rPr>
          <w:t>53</w:t>
        </w:r>
      </w:hyperlink>
      <w:r>
        <w:rPr>
          <w:sz w:val="20"/>
        </w:rPr>
        <w:t>.</w:t>
      </w:r>
    </w:p>
    <w:p w14:paraId="0F02896D" w14:textId="77777777" w:rsidR="003841A9" w:rsidRDefault="003841A9">
      <w:pPr>
        <w:pStyle w:val="Textoindependiente"/>
        <w:rPr>
          <w:sz w:val="23"/>
        </w:rPr>
      </w:pPr>
    </w:p>
    <w:p w14:paraId="6F5ED92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8" w:firstLine="0"/>
        <w:jc w:val="both"/>
        <w:rPr>
          <w:sz w:val="20"/>
        </w:rPr>
      </w:pPr>
      <w:r>
        <w:rPr>
          <w:spacing w:val="-1"/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cuanto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decisiones</w:t>
      </w:r>
      <w:r>
        <w:rPr>
          <w:spacing w:val="-16"/>
          <w:sz w:val="20"/>
        </w:rPr>
        <w:t xml:space="preserve"> </w:t>
      </w:r>
      <w:r>
        <w:rPr>
          <w:sz w:val="20"/>
        </w:rPr>
        <w:t>judiciales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16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julio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2003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15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14"/>
          <w:sz w:val="20"/>
        </w:rPr>
        <w:t xml:space="preserve"> </w:t>
      </w:r>
      <w:r>
        <w:rPr>
          <w:sz w:val="20"/>
        </w:rPr>
        <w:t>dispuso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inaplicabilidad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norma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establecía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imposibilidad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volver</w:t>
      </w:r>
      <w:r>
        <w:rPr>
          <w:spacing w:val="-16"/>
          <w:sz w:val="20"/>
        </w:rPr>
        <w:t xml:space="preserve"> </w:t>
      </w:r>
      <w:r>
        <w:rPr>
          <w:sz w:val="20"/>
        </w:rPr>
        <w:t>al</w:t>
      </w:r>
      <w:r>
        <w:rPr>
          <w:spacing w:val="-16"/>
          <w:sz w:val="20"/>
        </w:rPr>
        <w:t xml:space="preserve"> </w:t>
      </w:r>
      <w:r>
        <w:rPr>
          <w:sz w:val="20"/>
        </w:rPr>
        <w:t>Poder</w:t>
      </w:r>
      <w:r>
        <w:rPr>
          <w:spacing w:val="-17"/>
          <w:sz w:val="20"/>
        </w:rPr>
        <w:t xml:space="preserve"> </w:t>
      </w:r>
      <w:r>
        <w:rPr>
          <w:sz w:val="20"/>
        </w:rPr>
        <w:t>Judicial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Ministerio</w:t>
      </w:r>
      <w:r>
        <w:rPr>
          <w:spacing w:val="-68"/>
          <w:sz w:val="20"/>
        </w:rPr>
        <w:t xml:space="preserve"> </w:t>
      </w:r>
      <w:r>
        <w:rPr>
          <w:sz w:val="20"/>
        </w:rPr>
        <w:t>Público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2"/>
          <w:sz w:val="20"/>
        </w:rPr>
        <w:t xml:space="preserve"> </w:t>
      </w:r>
      <w:r>
        <w:rPr>
          <w:sz w:val="20"/>
        </w:rPr>
        <w:t>jueces</w:t>
      </w:r>
      <w:r>
        <w:rPr>
          <w:spacing w:val="4"/>
          <w:sz w:val="20"/>
        </w:rPr>
        <w:t xml:space="preserve"> </w:t>
      </w:r>
      <w:r>
        <w:rPr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z w:val="20"/>
        </w:rPr>
        <w:t>fiscales</w:t>
      </w:r>
      <w:r>
        <w:rPr>
          <w:spacing w:val="4"/>
          <w:sz w:val="20"/>
        </w:rPr>
        <w:t xml:space="preserve"> </w:t>
      </w:r>
      <w:r>
        <w:rPr>
          <w:sz w:val="20"/>
        </w:rPr>
        <w:t>no</w:t>
      </w:r>
      <w:r>
        <w:rPr>
          <w:spacing w:val="3"/>
          <w:sz w:val="20"/>
        </w:rPr>
        <w:t xml:space="preserve"> </w:t>
      </w:r>
      <w:r>
        <w:rPr>
          <w:sz w:val="20"/>
        </w:rPr>
        <w:t>ratificados,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6"/>
          <w:sz w:val="20"/>
        </w:rPr>
        <w:t xml:space="preserve"> </w:t>
      </w:r>
      <w:r>
        <w:rPr>
          <w:color w:val="2A2A2A"/>
          <w:sz w:val="20"/>
        </w:rPr>
        <w:t>considerar</w:t>
      </w:r>
      <w:r>
        <w:rPr>
          <w:color w:val="2A2A2A"/>
          <w:spacing w:val="6"/>
          <w:sz w:val="20"/>
        </w:rPr>
        <w:t xml:space="preserve"> </w:t>
      </w:r>
      <w:r>
        <w:rPr>
          <w:color w:val="2A2A2A"/>
          <w:sz w:val="20"/>
        </w:rPr>
        <w:t>que</w:t>
      </w:r>
      <w:r>
        <w:rPr>
          <w:color w:val="2A2A2A"/>
          <w:spacing w:val="5"/>
          <w:sz w:val="20"/>
        </w:rPr>
        <w:t xml:space="preserve"> </w:t>
      </w:r>
      <w:r>
        <w:rPr>
          <w:color w:val="131313"/>
          <w:sz w:val="20"/>
        </w:rPr>
        <w:t>t</w:t>
      </w:r>
      <w:r>
        <w:rPr>
          <w:color w:val="3C3C3C"/>
          <w:sz w:val="20"/>
        </w:rPr>
        <w:t>a</w:t>
      </w:r>
      <w:r>
        <w:rPr>
          <w:color w:val="131313"/>
          <w:sz w:val="20"/>
        </w:rPr>
        <w:t>l</w:t>
      </w:r>
      <w:r>
        <w:rPr>
          <w:color w:val="131313"/>
          <w:spacing w:val="15"/>
          <w:sz w:val="20"/>
        </w:rPr>
        <w:t xml:space="preserve"> </w:t>
      </w:r>
      <w:r>
        <w:rPr>
          <w:color w:val="131313"/>
          <w:sz w:val="20"/>
        </w:rPr>
        <w:t>prohibición:</w:t>
      </w:r>
    </w:p>
    <w:p w14:paraId="24BDF8F0" w14:textId="77777777" w:rsidR="003841A9" w:rsidRDefault="003841A9">
      <w:pPr>
        <w:pStyle w:val="Textoindependiente"/>
        <w:spacing w:before="1"/>
        <w:rPr>
          <w:sz w:val="23"/>
        </w:rPr>
      </w:pPr>
    </w:p>
    <w:p w14:paraId="2703D4CC" w14:textId="77777777" w:rsidR="003841A9" w:rsidRDefault="00AC75D8">
      <w:pPr>
        <w:ind w:left="833" w:right="941" w:firstLine="14"/>
        <w:jc w:val="both"/>
        <w:rPr>
          <w:sz w:val="16"/>
        </w:rPr>
      </w:pPr>
      <w:r>
        <w:rPr>
          <w:color w:val="131313"/>
          <w:w w:val="105"/>
          <w:sz w:val="16"/>
        </w:rPr>
        <w:t xml:space="preserve">[era] </w:t>
      </w:r>
      <w:r>
        <w:rPr>
          <w:color w:val="2A2A2A"/>
          <w:w w:val="105"/>
          <w:sz w:val="16"/>
        </w:rPr>
        <w:t xml:space="preserve">incongruente pues, con </w:t>
      </w:r>
      <w:r>
        <w:rPr>
          <w:color w:val="131313"/>
          <w:w w:val="105"/>
          <w:sz w:val="16"/>
        </w:rPr>
        <w:t>la in</w:t>
      </w:r>
      <w:r>
        <w:rPr>
          <w:color w:val="3C3C3C"/>
          <w:w w:val="105"/>
          <w:sz w:val="16"/>
        </w:rPr>
        <w:t>st</w:t>
      </w:r>
      <w:r>
        <w:rPr>
          <w:color w:val="131313"/>
          <w:w w:val="105"/>
          <w:sz w:val="16"/>
        </w:rPr>
        <w:t xml:space="preserve">itución </w:t>
      </w:r>
      <w:r>
        <w:rPr>
          <w:color w:val="2A2A2A"/>
          <w:w w:val="105"/>
          <w:sz w:val="16"/>
        </w:rPr>
        <w:t xml:space="preserve">de </w:t>
      </w:r>
      <w:r>
        <w:rPr>
          <w:color w:val="131313"/>
          <w:w w:val="105"/>
          <w:sz w:val="16"/>
        </w:rPr>
        <w:t xml:space="preserve">la ratificación, ya que […] esta no constitu[ía] </w:t>
      </w:r>
      <w:r>
        <w:rPr>
          <w:color w:val="141414"/>
          <w:w w:val="105"/>
          <w:sz w:val="16"/>
        </w:rPr>
        <w:t>un</w:t>
      </w:r>
      <w:r>
        <w:rPr>
          <w:color w:val="333333"/>
          <w:w w:val="105"/>
          <w:sz w:val="16"/>
        </w:rPr>
        <w:t>a</w:t>
      </w:r>
      <w:r>
        <w:rPr>
          <w:color w:val="333333"/>
          <w:spacing w:val="1"/>
          <w:w w:val="105"/>
          <w:sz w:val="16"/>
        </w:rPr>
        <w:t xml:space="preserve"> </w:t>
      </w:r>
      <w:r>
        <w:rPr>
          <w:color w:val="222222"/>
          <w:sz w:val="16"/>
        </w:rPr>
        <w:t>sanción,</w:t>
      </w:r>
      <w:r>
        <w:rPr>
          <w:color w:val="222222"/>
          <w:spacing w:val="8"/>
          <w:sz w:val="16"/>
        </w:rPr>
        <w:t xml:space="preserve"> </w:t>
      </w:r>
      <w:r>
        <w:rPr>
          <w:color w:val="222222"/>
          <w:sz w:val="16"/>
        </w:rPr>
        <w:t>sino</w:t>
      </w:r>
      <w:r>
        <w:rPr>
          <w:color w:val="222222"/>
          <w:spacing w:val="13"/>
          <w:sz w:val="16"/>
        </w:rPr>
        <w:t xml:space="preserve"> </w:t>
      </w:r>
      <w:r>
        <w:rPr>
          <w:color w:val="141414"/>
          <w:sz w:val="16"/>
        </w:rPr>
        <w:t>un</w:t>
      </w:r>
      <w:r>
        <w:rPr>
          <w:color w:val="141414"/>
          <w:spacing w:val="6"/>
          <w:sz w:val="16"/>
        </w:rPr>
        <w:t xml:space="preserve"> </w:t>
      </w:r>
      <w:r>
        <w:rPr>
          <w:color w:val="222222"/>
          <w:sz w:val="16"/>
        </w:rPr>
        <w:t>voto</w:t>
      </w:r>
      <w:r>
        <w:rPr>
          <w:color w:val="222222"/>
          <w:spacing w:val="8"/>
          <w:sz w:val="16"/>
        </w:rPr>
        <w:t xml:space="preserve"> </w:t>
      </w:r>
      <w:r>
        <w:rPr>
          <w:color w:val="333333"/>
          <w:sz w:val="16"/>
        </w:rPr>
        <w:t>de</w:t>
      </w:r>
      <w:r>
        <w:rPr>
          <w:color w:val="333333"/>
          <w:spacing w:val="9"/>
          <w:sz w:val="16"/>
        </w:rPr>
        <w:t xml:space="preserve"> </w:t>
      </w:r>
      <w:r>
        <w:rPr>
          <w:color w:val="141414"/>
          <w:sz w:val="16"/>
        </w:rPr>
        <w:t>confi</w:t>
      </w:r>
      <w:r>
        <w:rPr>
          <w:color w:val="333333"/>
          <w:sz w:val="16"/>
        </w:rPr>
        <w:t>a</w:t>
      </w:r>
      <w:r>
        <w:rPr>
          <w:color w:val="141414"/>
          <w:sz w:val="16"/>
        </w:rPr>
        <w:t>nz</w:t>
      </w:r>
      <w:r>
        <w:rPr>
          <w:color w:val="333333"/>
          <w:sz w:val="16"/>
        </w:rPr>
        <w:t>a</w:t>
      </w:r>
      <w:r>
        <w:rPr>
          <w:color w:val="333333"/>
          <w:spacing w:val="10"/>
          <w:sz w:val="16"/>
        </w:rPr>
        <w:t xml:space="preserve"> </w:t>
      </w:r>
      <w:r>
        <w:rPr>
          <w:color w:val="222222"/>
          <w:sz w:val="16"/>
        </w:rPr>
        <w:t>en</w:t>
      </w:r>
      <w:r>
        <w:rPr>
          <w:color w:val="222222"/>
          <w:spacing w:val="6"/>
          <w:sz w:val="16"/>
        </w:rPr>
        <w:t xml:space="preserve"> </w:t>
      </w:r>
      <w:r>
        <w:rPr>
          <w:color w:val="141414"/>
          <w:sz w:val="16"/>
        </w:rPr>
        <w:t>t</w:t>
      </w:r>
      <w:r>
        <w:rPr>
          <w:color w:val="333333"/>
          <w:sz w:val="16"/>
        </w:rPr>
        <w:t>o</w:t>
      </w:r>
      <w:r>
        <w:rPr>
          <w:color w:val="141414"/>
          <w:sz w:val="16"/>
        </w:rPr>
        <w:t>rno</w:t>
      </w:r>
      <w:r>
        <w:rPr>
          <w:color w:val="141414"/>
          <w:spacing w:val="16"/>
          <w:sz w:val="16"/>
        </w:rPr>
        <w:t xml:space="preserve"> </w:t>
      </w:r>
      <w:r>
        <w:rPr>
          <w:color w:val="222222"/>
          <w:sz w:val="16"/>
        </w:rPr>
        <w:t>al</w:t>
      </w:r>
      <w:r>
        <w:rPr>
          <w:color w:val="222222"/>
          <w:spacing w:val="11"/>
          <w:sz w:val="16"/>
        </w:rPr>
        <w:t xml:space="preserve"> </w:t>
      </w:r>
      <w:r>
        <w:rPr>
          <w:color w:val="333333"/>
          <w:sz w:val="16"/>
        </w:rPr>
        <w:t>e</w:t>
      </w:r>
      <w:r>
        <w:rPr>
          <w:color w:val="141414"/>
          <w:sz w:val="16"/>
        </w:rPr>
        <w:t>j</w:t>
      </w:r>
      <w:r>
        <w:rPr>
          <w:color w:val="333333"/>
          <w:sz w:val="16"/>
        </w:rPr>
        <w:t>e</w:t>
      </w:r>
      <w:r>
        <w:rPr>
          <w:color w:val="141414"/>
          <w:sz w:val="16"/>
        </w:rPr>
        <w:t>rcicio</w:t>
      </w:r>
      <w:r>
        <w:rPr>
          <w:color w:val="141414"/>
          <w:spacing w:val="13"/>
          <w:sz w:val="16"/>
        </w:rPr>
        <w:t xml:space="preserve"> </w:t>
      </w:r>
      <w:r>
        <w:rPr>
          <w:color w:val="141414"/>
          <w:sz w:val="16"/>
        </w:rPr>
        <w:t>d</w:t>
      </w:r>
      <w:r>
        <w:rPr>
          <w:color w:val="333333"/>
          <w:sz w:val="16"/>
        </w:rPr>
        <w:t>e</w:t>
      </w:r>
      <w:r>
        <w:rPr>
          <w:color w:val="333333"/>
          <w:spacing w:val="26"/>
          <w:sz w:val="16"/>
        </w:rPr>
        <w:t xml:space="preserve"> </w:t>
      </w:r>
      <w:r>
        <w:rPr>
          <w:color w:val="141414"/>
          <w:sz w:val="16"/>
        </w:rPr>
        <w:t>l</w:t>
      </w:r>
      <w:r>
        <w:rPr>
          <w:color w:val="333333"/>
          <w:sz w:val="16"/>
        </w:rPr>
        <w:t>a</w:t>
      </w:r>
      <w:r>
        <w:rPr>
          <w:color w:val="333333"/>
          <w:spacing w:val="7"/>
          <w:sz w:val="16"/>
        </w:rPr>
        <w:t xml:space="preserve"> </w:t>
      </w:r>
      <w:r>
        <w:rPr>
          <w:color w:val="141414"/>
          <w:sz w:val="16"/>
        </w:rPr>
        <w:t>funci</w:t>
      </w:r>
      <w:r>
        <w:rPr>
          <w:color w:val="333333"/>
          <w:sz w:val="16"/>
        </w:rPr>
        <w:t>ó</w:t>
      </w:r>
      <w:r>
        <w:rPr>
          <w:color w:val="141414"/>
          <w:sz w:val="16"/>
        </w:rPr>
        <w:t>n</w:t>
      </w:r>
      <w:r>
        <w:rPr>
          <w:color w:val="141414"/>
          <w:spacing w:val="10"/>
          <w:sz w:val="16"/>
        </w:rPr>
        <w:t xml:space="preserve"> </w:t>
      </w:r>
      <w:r>
        <w:rPr>
          <w:color w:val="222222"/>
          <w:sz w:val="16"/>
        </w:rPr>
        <w:t>[…]</w:t>
      </w:r>
      <w:r>
        <w:rPr>
          <w:color w:val="222222"/>
          <w:spacing w:val="-10"/>
          <w:sz w:val="16"/>
        </w:rPr>
        <w:t xml:space="preserve"> </w:t>
      </w:r>
      <w:r>
        <w:rPr>
          <w:color w:val="141414"/>
          <w:sz w:val="16"/>
        </w:rPr>
        <w:t>la</w:t>
      </w:r>
      <w:r>
        <w:rPr>
          <w:color w:val="141414"/>
          <w:spacing w:val="7"/>
          <w:sz w:val="16"/>
        </w:rPr>
        <w:t xml:space="preserve"> </w:t>
      </w:r>
      <w:r>
        <w:rPr>
          <w:color w:val="222222"/>
          <w:sz w:val="16"/>
        </w:rPr>
        <w:t>prohibición</w:t>
      </w:r>
      <w:r>
        <w:rPr>
          <w:color w:val="222222"/>
          <w:spacing w:val="6"/>
          <w:sz w:val="16"/>
        </w:rPr>
        <w:t xml:space="preserve"> </w:t>
      </w:r>
      <w:r>
        <w:rPr>
          <w:color w:val="141414"/>
          <w:sz w:val="16"/>
        </w:rPr>
        <w:t>d</w:t>
      </w:r>
      <w:r>
        <w:rPr>
          <w:color w:val="333333"/>
          <w:sz w:val="16"/>
        </w:rPr>
        <w:t>e</w:t>
      </w:r>
      <w:r>
        <w:rPr>
          <w:color w:val="333333"/>
          <w:spacing w:val="29"/>
          <w:sz w:val="16"/>
        </w:rPr>
        <w:t xml:space="preserve"> </w:t>
      </w:r>
      <w:r>
        <w:rPr>
          <w:color w:val="333333"/>
          <w:sz w:val="16"/>
        </w:rPr>
        <w:t>re</w:t>
      </w:r>
      <w:r>
        <w:rPr>
          <w:color w:val="141414"/>
          <w:sz w:val="16"/>
        </w:rPr>
        <w:t>ingr</w:t>
      </w:r>
      <w:r>
        <w:rPr>
          <w:color w:val="333333"/>
          <w:sz w:val="16"/>
        </w:rPr>
        <w:t>esa</w:t>
      </w:r>
      <w:r>
        <w:rPr>
          <w:color w:val="141414"/>
          <w:sz w:val="16"/>
        </w:rPr>
        <w:t>r</w:t>
      </w:r>
      <w:r>
        <w:rPr>
          <w:color w:val="141414"/>
          <w:spacing w:val="1"/>
          <w:sz w:val="16"/>
        </w:rPr>
        <w:t xml:space="preserve"> </w:t>
      </w:r>
      <w:r>
        <w:rPr>
          <w:color w:val="333333"/>
          <w:w w:val="105"/>
          <w:sz w:val="16"/>
        </w:rPr>
        <w:t>a l</w:t>
      </w:r>
      <w:r>
        <w:rPr>
          <w:color w:val="141414"/>
          <w:w w:val="105"/>
          <w:sz w:val="16"/>
        </w:rPr>
        <w:t xml:space="preserve">a </w:t>
      </w:r>
      <w:r>
        <w:rPr>
          <w:color w:val="222222"/>
          <w:w w:val="105"/>
          <w:sz w:val="16"/>
        </w:rPr>
        <w:t xml:space="preserve">carrera </w:t>
      </w:r>
      <w:r>
        <w:rPr>
          <w:color w:val="141414"/>
          <w:w w:val="105"/>
          <w:sz w:val="16"/>
        </w:rPr>
        <w:t>j</w:t>
      </w:r>
      <w:r>
        <w:rPr>
          <w:color w:val="333333"/>
          <w:w w:val="105"/>
          <w:sz w:val="16"/>
        </w:rPr>
        <w:t>u</w:t>
      </w:r>
      <w:r>
        <w:rPr>
          <w:color w:val="141414"/>
          <w:w w:val="105"/>
          <w:sz w:val="16"/>
        </w:rPr>
        <w:t>dicia</w:t>
      </w:r>
      <w:r>
        <w:rPr>
          <w:color w:val="333333"/>
          <w:w w:val="105"/>
          <w:sz w:val="16"/>
        </w:rPr>
        <w:t>l se e</w:t>
      </w:r>
      <w:r>
        <w:rPr>
          <w:color w:val="141414"/>
          <w:w w:val="105"/>
          <w:sz w:val="16"/>
        </w:rPr>
        <w:t>quip</w:t>
      </w:r>
      <w:r>
        <w:rPr>
          <w:color w:val="333333"/>
          <w:w w:val="105"/>
          <w:sz w:val="16"/>
        </w:rPr>
        <w:t>a</w:t>
      </w:r>
      <w:r>
        <w:rPr>
          <w:color w:val="141414"/>
          <w:w w:val="105"/>
          <w:sz w:val="16"/>
        </w:rPr>
        <w:t>r</w:t>
      </w:r>
      <w:r>
        <w:rPr>
          <w:color w:val="333333"/>
          <w:w w:val="105"/>
          <w:sz w:val="16"/>
        </w:rPr>
        <w:t xml:space="preserve">a </w:t>
      </w:r>
      <w:r>
        <w:rPr>
          <w:color w:val="141414"/>
          <w:w w:val="105"/>
          <w:sz w:val="16"/>
        </w:rPr>
        <w:t>[t</w:t>
      </w:r>
      <w:r>
        <w:rPr>
          <w:color w:val="333333"/>
          <w:w w:val="105"/>
          <w:sz w:val="16"/>
        </w:rPr>
        <w:t>a</w:t>
      </w:r>
      <w:r>
        <w:rPr>
          <w:color w:val="141414"/>
          <w:w w:val="105"/>
          <w:sz w:val="16"/>
        </w:rPr>
        <w:t xml:space="preserve">l </w:t>
      </w:r>
      <w:r>
        <w:rPr>
          <w:color w:val="222222"/>
          <w:w w:val="105"/>
          <w:sz w:val="16"/>
        </w:rPr>
        <w:t xml:space="preserve">como </w:t>
      </w:r>
      <w:r>
        <w:rPr>
          <w:color w:val="333333"/>
          <w:w w:val="105"/>
          <w:sz w:val="16"/>
        </w:rPr>
        <w:t>es</w:t>
      </w:r>
      <w:r>
        <w:rPr>
          <w:color w:val="141414"/>
          <w:w w:val="105"/>
          <w:sz w:val="16"/>
        </w:rPr>
        <w:t>t</w:t>
      </w:r>
      <w:r>
        <w:rPr>
          <w:color w:val="333333"/>
          <w:w w:val="105"/>
          <w:sz w:val="16"/>
        </w:rPr>
        <w:t xml:space="preserve">aba </w:t>
      </w:r>
      <w:r>
        <w:rPr>
          <w:color w:val="141414"/>
          <w:w w:val="105"/>
          <w:sz w:val="16"/>
        </w:rPr>
        <w:t>r</w:t>
      </w:r>
      <w:r>
        <w:rPr>
          <w:color w:val="333333"/>
          <w:w w:val="105"/>
          <w:sz w:val="16"/>
        </w:rPr>
        <w:t>eg</w:t>
      </w:r>
      <w:r>
        <w:rPr>
          <w:color w:val="141414"/>
          <w:w w:val="105"/>
          <w:sz w:val="16"/>
        </w:rPr>
        <w:t>ul</w:t>
      </w:r>
      <w:r>
        <w:rPr>
          <w:color w:val="333333"/>
          <w:w w:val="105"/>
          <w:sz w:val="16"/>
        </w:rPr>
        <w:t>a</w:t>
      </w:r>
      <w:r>
        <w:rPr>
          <w:color w:val="141414"/>
          <w:w w:val="105"/>
          <w:sz w:val="16"/>
        </w:rPr>
        <w:t>d</w:t>
      </w:r>
      <w:r>
        <w:rPr>
          <w:color w:val="333333"/>
          <w:w w:val="105"/>
          <w:sz w:val="16"/>
        </w:rPr>
        <w:t>a</w:t>
      </w:r>
      <w:r>
        <w:rPr>
          <w:color w:val="141414"/>
          <w:w w:val="105"/>
          <w:sz w:val="16"/>
        </w:rPr>
        <w:t xml:space="preserve">] </w:t>
      </w:r>
      <w:r>
        <w:rPr>
          <w:color w:val="333333"/>
          <w:w w:val="105"/>
          <w:sz w:val="16"/>
        </w:rPr>
        <w:t xml:space="preserve">a </w:t>
      </w:r>
      <w:r>
        <w:rPr>
          <w:color w:val="222222"/>
          <w:w w:val="105"/>
          <w:sz w:val="16"/>
        </w:rPr>
        <w:t xml:space="preserve">una </w:t>
      </w:r>
      <w:r>
        <w:rPr>
          <w:color w:val="333333"/>
          <w:w w:val="105"/>
          <w:sz w:val="16"/>
        </w:rPr>
        <w:t xml:space="preserve">sanción </w:t>
      </w:r>
      <w:r>
        <w:rPr>
          <w:color w:val="222222"/>
          <w:w w:val="105"/>
          <w:sz w:val="16"/>
        </w:rPr>
        <w:t>cuya imposición [</w:t>
      </w:r>
      <w:r>
        <w:rPr>
          <w:color w:val="141414"/>
          <w:w w:val="105"/>
          <w:sz w:val="16"/>
        </w:rPr>
        <w:t>…</w:t>
      </w:r>
      <w:r>
        <w:rPr>
          <w:color w:val="222222"/>
          <w:w w:val="105"/>
          <w:sz w:val="16"/>
        </w:rPr>
        <w:t xml:space="preserve">] </w:t>
      </w:r>
      <w:r>
        <w:rPr>
          <w:color w:val="141414"/>
          <w:w w:val="105"/>
          <w:sz w:val="16"/>
        </w:rPr>
        <w:t>no</w:t>
      </w:r>
      <w:r>
        <w:rPr>
          <w:color w:val="141414"/>
          <w:spacing w:val="1"/>
          <w:w w:val="105"/>
          <w:sz w:val="16"/>
        </w:rPr>
        <w:t xml:space="preserve"> </w:t>
      </w:r>
      <w:r>
        <w:rPr>
          <w:color w:val="222222"/>
          <w:w w:val="105"/>
          <w:sz w:val="16"/>
        </w:rPr>
        <w:t xml:space="preserve">es consecuencia </w:t>
      </w:r>
      <w:r>
        <w:rPr>
          <w:color w:val="141414"/>
          <w:w w:val="105"/>
          <w:sz w:val="16"/>
        </w:rPr>
        <w:t xml:space="preserve">de </w:t>
      </w:r>
      <w:r>
        <w:rPr>
          <w:color w:val="222222"/>
          <w:w w:val="105"/>
          <w:sz w:val="16"/>
        </w:rPr>
        <w:t xml:space="preserve">haberse </w:t>
      </w:r>
      <w:r>
        <w:rPr>
          <w:color w:val="141414"/>
          <w:w w:val="105"/>
          <w:sz w:val="16"/>
        </w:rPr>
        <w:t>com</w:t>
      </w:r>
      <w:r>
        <w:rPr>
          <w:color w:val="333333"/>
          <w:w w:val="105"/>
          <w:sz w:val="16"/>
        </w:rPr>
        <w:t>e</w:t>
      </w:r>
      <w:r>
        <w:rPr>
          <w:color w:val="141414"/>
          <w:w w:val="105"/>
          <w:sz w:val="16"/>
        </w:rPr>
        <w:t>t</w:t>
      </w:r>
      <w:r>
        <w:rPr>
          <w:color w:val="333333"/>
          <w:w w:val="105"/>
          <w:sz w:val="16"/>
        </w:rPr>
        <w:t xml:space="preserve">ido </w:t>
      </w:r>
      <w:r>
        <w:rPr>
          <w:color w:val="222222"/>
          <w:w w:val="105"/>
          <w:sz w:val="16"/>
        </w:rPr>
        <w:t xml:space="preserve">una falta. […] </w:t>
      </w:r>
      <w:r>
        <w:rPr>
          <w:color w:val="141414"/>
          <w:w w:val="105"/>
          <w:sz w:val="16"/>
        </w:rPr>
        <w:t>Po</w:t>
      </w:r>
      <w:r>
        <w:rPr>
          <w:color w:val="333333"/>
          <w:w w:val="105"/>
          <w:sz w:val="16"/>
        </w:rPr>
        <w:t>r e</w:t>
      </w:r>
      <w:r>
        <w:rPr>
          <w:color w:val="141414"/>
          <w:w w:val="105"/>
          <w:sz w:val="16"/>
        </w:rPr>
        <w:t>ll</w:t>
      </w:r>
      <w:r>
        <w:rPr>
          <w:color w:val="333333"/>
          <w:w w:val="105"/>
          <w:sz w:val="16"/>
        </w:rPr>
        <w:t>o [</w:t>
      </w:r>
      <w:r>
        <w:rPr>
          <w:color w:val="222222"/>
          <w:w w:val="105"/>
          <w:sz w:val="16"/>
        </w:rPr>
        <w:t>…</w:t>
      </w:r>
      <w:r>
        <w:rPr>
          <w:color w:val="141414"/>
          <w:w w:val="105"/>
          <w:sz w:val="16"/>
        </w:rPr>
        <w:t xml:space="preserve">] </w:t>
      </w:r>
      <w:r>
        <w:rPr>
          <w:color w:val="222222"/>
          <w:w w:val="105"/>
          <w:sz w:val="16"/>
        </w:rPr>
        <w:t xml:space="preserve">los magistrados no </w:t>
      </w:r>
      <w:r>
        <w:rPr>
          <w:color w:val="141414"/>
          <w:w w:val="105"/>
          <w:sz w:val="16"/>
        </w:rPr>
        <w:t>r</w:t>
      </w:r>
      <w:r>
        <w:rPr>
          <w:color w:val="333333"/>
          <w:w w:val="105"/>
          <w:sz w:val="16"/>
        </w:rPr>
        <w:t>a</w:t>
      </w:r>
      <w:r>
        <w:rPr>
          <w:color w:val="141414"/>
          <w:w w:val="105"/>
          <w:sz w:val="16"/>
        </w:rPr>
        <w:t>tifi</w:t>
      </w:r>
      <w:r>
        <w:rPr>
          <w:color w:val="333333"/>
          <w:w w:val="105"/>
          <w:sz w:val="16"/>
        </w:rPr>
        <w:t xml:space="preserve">cados </w:t>
      </w:r>
      <w:r>
        <w:rPr>
          <w:color w:val="141414"/>
          <w:w w:val="105"/>
          <w:sz w:val="16"/>
        </w:rPr>
        <w:t>n</w:t>
      </w:r>
      <w:r>
        <w:rPr>
          <w:color w:val="333333"/>
          <w:w w:val="105"/>
          <w:sz w:val="16"/>
        </w:rPr>
        <w:t>o</w:t>
      </w:r>
      <w:r>
        <w:rPr>
          <w:color w:val="333333"/>
          <w:spacing w:val="1"/>
          <w:w w:val="105"/>
          <w:sz w:val="16"/>
        </w:rPr>
        <w:t xml:space="preserve"> </w:t>
      </w:r>
      <w:r>
        <w:rPr>
          <w:color w:val="222222"/>
          <w:sz w:val="16"/>
        </w:rPr>
        <w:t>están</w:t>
      </w:r>
      <w:r>
        <w:rPr>
          <w:color w:val="222222"/>
          <w:spacing w:val="9"/>
          <w:sz w:val="16"/>
        </w:rPr>
        <w:t xml:space="preserve"> </w:t>
      </w:r>
      <w:r>
        <w:rPr>
          <w:color w:val="141414"/>
          <w:sz w:val="16"/>
        </w:rPr>
        <w:t>i</w:t>
      </w:r>
      <w:r>
        <w:rPr>
          <w:color w:val="333333"/>
          <w:sz w:val="16"/>
        </w:rPr>
        <w:t>mped</w:t>
      </w:r>
      <w:r>
        <w:rPr>
          <w:color w:val="141414"/>
          <w:sz w:val="16"/>
        </w:rPr>
        <w:t>id</w:t>
      </w:r>
      <w:r>
        <w:rPr>
          <w:color w:val="333333"/>
          <w:sz w:val="16"/>
        </w:rPr>
        <w:t>os</w:t>
      </w:r>
      <w:r>
        <w:rPr>
          <w:color w:val="333333"/>
          <w:spacing w:val="9"/>
          <w:sz w:val="16"/>
        </w:rPr>
        <w:t xml:space="preserve"> </w:t>
      </w:r>
      <w:r>
        <w:rPr>
          <w:color w:val="141414"/>
          <w:sz w:val="16"/>
        </w:rPr>
        <w:t>d</w:t>
      </w:r>
      <w:r>
        <w:rPr>
          <w:color w:val="333333"/>
          <w:sz w:val="16"/>
        </w:rPr>
        <w:t>e</w:t>
      </w:r>
      <w:r>
        <w:rPr>
          <w:color w:val="333333"/>
          <w:spacing w:val="18"/>
          <w:sz w:val="16"/>
        </w:rPr>
        <w:t xml:space="preserve"> </w:t>
      </w:r>
      <w:r>
        <w:rPr>
          <w:color w:val="141414"/>
          <w:sz w:val="16"/>
        </w:rPr>
        <w:t>postul</w:t>
      </w:r>
      <w:r>
        <w:rPr>
          <w:color w:val="333333"/>
          <w:sz w:val="16"/>
        </w:rPr>
        <w:t>ar</w:t>
      </w:r>
      <w:r>
        <w:rPr>
          <w:color w:val="333333"/>
          <w:spacing w:val="42"/>
          <w:sz w:val="16"/>
        </w:rPr>
        <w:t xml:space="preserve"> </w:t>
      </w:r>
      <w:r>
        <w:rPr>
          <w:color w:val="141414"/>
          <w:sz w:val="16"/>
        </w:rPr>
        <w:t>nu</w:t>
      </w:r>
      <w:r>
        <w:rPr>
          <w:color w:val="333333"/>
          <w:sz w:val="16"/>
        </w:rPr>
        <w:t>eva</w:t>
      </w:r>
      <w:r>
        <w:rPr>
          <w:color w:val="141414"/>
          <w:sz w:val="16"/>
        </w:rPr>
        <w:t>ment</w:t>
      </w:r>
      <w:r>
        <w:rPr>
          <w:color w:val="333333"/>
          <w:sz w:val="16"/>
        </w:rPr>
        <w:t>e</w:t>
      </w:r>
      <w:r>
        <w:rPr>
          <w:color w:val="333333"/>
          <w:spacing w:val="3"/>
          <w:sz w:val="16"/>
        </w:rPr>
        <w:t xml:space="preserve"> </w:t>
      </w:r>
      <w:r>
        <w:rPr>
          <w:color w:val="222222"/>
          <w:sz w:val="16"/>
        </w:rPr>
        <w:t>al</w:t>
      </w:r>
      <w:r>
        <w:rPr>
          <w:color w:val="222222"/>
          <w:spacing w:val="21"/>
          <w:sz w:val="16"/>
        </w:rPr>
        <w:t xml:space="preserve"> </w:t>
      </w:r>
      <w:r>
        <w:rPr>
          <w:color w:val="333333"/>
          <w:sz w:val="16"/>
        </w:rPr>
        <w:t>Poder</w:t>
      </w:r>
      <w:r>
        <w:rPr>
          <w:color w:val="333333"/>
          <w:spacing w:val="-1"/>
          <w:sz w:val="16"/>
        </w:rPr>
        <w:t xml:space="preserve"> </w:t>
      </w:r>
      <w:r>
        <w:rPr>
          <w:color w:val="141414"/>
          <w:sz w:val="16"/>
        </w:rPr>
        <w:t>Judi</w:t>
      </w:r>
      <w:r>
        <w:rPr>
          <w:color w:val="333333"/>
          <w:sz w:val="16"/>
        </w:rPr>
        <w:t>cial</w:t>
      </w:r>
      <w:r>
        <w:rPr>
          <w:color w:val="333333"/>
          <w:spacing w:val="-3"/>
          <w:sz w:val="16"/>
        </w:rPr>
        <w:t xml:space="preserve"> </w:t>
      </w:r>
      <w:r>
        <w:rPr>
          <w:color w:val="141414"/>
          <w:sz w:val="16"/>
        </w:rPr>
        <w:t>o</w:t>
      </w:r>
      <w:r>
        <w:rPr>
          <w:color w:val="141414"/>
          <w:spacing w:val="-2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141414"/>
          <w:sz w:val="16"/>
        </w:rPr>
        <w:t>l</w:t>
      </w:r>
      <w:r>
        <w:rPr>
          <w:color w:val="141414"/>
          <w:spacing w:val="-7"/>
          <w:sz w:val="16"/>
        </w:rPr>
        <w:t xml:space="preserve"> </w:t>
      </w:r>
      <w:r>
        <w:rPr>
          <w:color w:val="222222"/>
          <w:sz w:val="16"/>
        </w:rPr>
        <w:t>Ministerio</w:t>
      </w:r>
      <w:r>
        <w:rPr>
          <w:color w:val="222222"/>
          <w:spacing w:val="11"/>
          <w:sz w:val="16"/>
        </w:rPr>
        <w:t xml:space="preserve"> </w:t>
      </w:r>
      <w:r>
        <w:rPr>
          <w:color w:val="222222"/>
          <w:sz w:val="16"/>
        </w:rPr>
        <w:t>Público</w:t>
      </w:r>
      <w:r>
        <w:rPr>
          <w:color w:val="222222"/>
          <w:spacing w:val="-39"/>
          <w:sz w:val="16"/>
        </w:rPr>
        <w:t xml:space="preserve"> </w:t>
      </w:r>
      <w:hyperlink w:anchor="_bookmark76" w:history="1">
        <w:r>
          <w:rPr>
            <w:sz w:val="16"/>
            <w:vertAlign w:val="superscript"/>
          </w:rPr>
          <w:t>54</w:t>
        </w:r>
      </w:hyperlink>
      <w:r>
        <w:rPr>
          <w:sz w:val="16"/>
        </w:rPr>
        <w:t>.</w:t>
      </w:r>
    </w:p>
    <w:p w14:paraId="59076622" w14:textId="77777777" w:rsidR="003841A9" w:rsidRDefault="003841A9">
      <w:pPr>
        <w:pStyle w:val="Textoindependiente"/>
      </w:pPr>
    </w:p>
    <w:p w14:paraId="0BE5FFE5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7" w:firstLine="0"/>
        <w:jc w:val="both"/>
        <w:rPr>
          <w:sz w:val="20"/>
        </w:rPr>
      </w:pPr>
      <w:r>
        <w:rPr>
          <w:sz w:val="20"/>
        </w:rPr>
        <w:t>Además,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12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agosto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2005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Tribunal</w:t>
      </w:r>
      <w:r>
        <w:rPr>
          <w:spacing w:val="-8"/>
          <w:sz w:val="20"/>
        </w:rPr>
        <w:t xml:space="preserve"> </w:t>
      </w:r>
      <w:r>
        <w:rPr>
          <w:sz w:val="20"/>
        </w:rPr>
        <w:t>Constitucional,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entrada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vigencia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Código Procesal Constitucional, estableció la posibilidad de impugnar constitucionalmente las</w:t>
      </w:r>
      <w:r>
        <w:rPr>
          <w:spacing w:val="1"/>
          <w:sz w:val="20"/>
        </w:rPr>
        <w:t xml:space="preserve"> </w:t>
      </w:r>
      <w:r>
        <w:rPr>
          <w:sz w:val="20"/>
        </w:rPr>
        <w:t>decisiones del CNM en sede judicial, cuando estas sean inmotivadas y/o cuando hayan sido</w:t>
      </w:r>
      <w:r>
        <w:rPr>
          <w:spacing w:val="1"/>
          <w:sz w:val="20"/>
        </w:rPr>
        <w:t xml:space="preserve"> </w:t>
      </w:r>
      <w:r>
        <w:rPr>
          <w:sz w:val="20"/>
        </w:rPr>
        <w:t>emitidas</w:t>
      </w:r>
      <w:r>
        <w:rPr>
          <w:spacing w:val="-10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audiencia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interesado</w:t>
      </w:r>
      <w:hyperlink w:anchor="_bookmark77" w:history="1">
        <w:r>
          <w:rPr>
            <w:position w:val="7"/>
            <w:sz w:val="13"/>
          </w:rPr>
          <w:t>55</w:t>
        </w:r>
      </w:hyperlink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Asimismo,</w:t>
      </w:r>
      <w:r>
        <w:rPr>
          <w:spacing w:val="-9"/>
          <w:sz w:val="20"/>
        </w:rPr>
        <w:t xml:space="preserve"> </w:t>
      </w:r>
      <w:r>
        <w:rPr>
          <w:sz w:val="20"/>
        </w:rPr>
        <w:t>mediante</w:t>
      </w:r>
      <w:r>
        <w:rPr>
          <w:spacing w:val="-7"/>
          <w:sz w:val="20"/>
        </w:rPr>
        <w:t xml:space="preserve"> </w:t>
      </w:r>
      <w:r>
        <w:rPr>
          <w:sz w:val="20"/>
        </w:rPr>
        <w:t>sentencia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Tribunal</w:t>
      </w:r>
      <w:r>
        <w:rPr>
          <w:spacing w:val="-8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68"/>
          <w:sz w:val="20"/>
        </w:rPr>
        <w:t xml:space="preserve"> </w:t>
      </w:r>
      <w:r>
        <w:rPr>
          <w:sz w:val="20"/>
        </w:rPr>
        <w:t>de 8 de noviembre de 2005</w:t>
      </w:r>
      <w:hyperlink w:anchor="_bookmark78" w:history="1">
        <w:r>
          <w:rPr>
            <w:position w:val="7"/>
            <w:sz w:val="13"/>
          </w:rPr>
          <w:t>56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se estableció “la doctrina de la revisibilidad de las decisiones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administrativas,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fin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cautelar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irrevisibilidad</w:t>
      </w:r>
      <w:r>
        <w:rPr>
          <w:spacing w:val="-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una doctrina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admitida,</w:t>
      </w:r>
      <w:r>
        <w:rPr>
          <w:spacing w:val="-4"/>
          <w:sz w:val="20"/>
        </w:rPr>
        <w:t xml:space="preserve"> </w:t>
      </w:r>
      <w:r>
        <w:rPr>
          <w:sz w:val="20"/>
        </w:rPr>
        <w:t>[ya]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posible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órganos</w:t>
      </w:r>
      <w:r>
        <w:rPr>
          <w:spacing w:val="-4"/>
          <w:sz w:val="20"/>
        </w:rPr>
        <w:t xml:space="preserve"> </w:t>
      </w:r>
      <w:r>
        <w:rPr>
          <w:sz w:val="20"/>
        </w:rPr>
        <w:t>jurisdiccionales</w:t>
      </w:r>
    </w:p>
    <w:p w14:paraId="1196A9FE" w14:textId="77777777" w:rsidR="003841A9" w:rsidRDefault="00AC75D8">
      <w:pPr>
        <w:pStyle w:val="Textoindependiente"/>
        <w:spacing w:before="10"/>
        <w:rPr>
          <w:sz w:val="13"/>
        </w:rPr>
      </w:pPr>
      <w:r>
        <w:pict w14:anchorId="095FE845">
          <v:rect id="docshape23" o:spid="_x0000_s2093" style="position:absolute;margin-left:62.4pt;margin-top:9.6pt;width:2in;height:.7pt;z-index:-15720960;mso-wrap-distance-left:0;mso-wrap-distance-right:0;mso-position-horizontal-relative:page" fillcolor="black" stroked="f">
            <w10:wrap type="topAndBottom" anchorx="page"/>
          </v:rect>
        </w:pict>
      </w:r>
    </w:p>
    <w:p w14:paraId="5C0438C8" w14:textId="77777777" w:rsidR="003841A9" w:rsidRDefault="00AC75D8">
      <w:pPr>
        <w:tabs>
          <w:tab w:val="left" w:pos="847"/>
        </w:tabs>
        <w:spacing w:before="100"/>
        <w:ind w:left="127" w:right="205"/>
        <w:jc w:val="both"/>
        <w:rPr>
          <w:sz w:val="16"/>
        </w:rPr>
      </w:pPr>
      <w:bookmarkStart w:id="102" w:name="_bookmark73"/>
      <w:bookmarkEnd w:id="102"/>
      <w:r>
        <w:rPr>
          <w:sz w:val="16"/>
          <w:vertAlign w:val="superscript"/>
        </w:rPr>
        <w:t>51</w:t>
      </w:r>
      <w:r>
        <w:rPr>
          <w:sz w:val="16"/>
        </w:rPr>
        <w:tab/>
        <w:t>Reglamentos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Proceso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Jueces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Poder</w:t>
      </w:r>
      <w:r>
        <w:rPr>
          <w:spacing w:val="-6"/>
          <w:sz w:val="16"/>
        </w:rPr>
        <w:t xml:space="preserve"> </w:t>
      </w:r>
      <w:r>
        <w:rPr>
          <w:sz w:val="16"/>
        </w:rPr>
        <w:t>Judicial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Fiscales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Ministerio</w:t>
      </w:r>
      <w:r>
        <w:rPr>
          <w:spacing w:val="-7"/>
          <w:sz w:val="16"/>
        </w:rPr>
        <w:t xml:space="preserve"> </w:t>
      </w:r>
      <w:r>
        <w:rPr>
          <w:sz w:val="16"/>
        </w:rPr>
        <w:t>Público,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Resolución 043-2000-CNM y Resolución No. 241-2002-CNM, artículo 3, </w:t>
      </w:r>
      <w:r>
        <w:rPr>
          <w:i/>
          <w:sz w:val="16"/>
        </w:rPr>
        <w:t>supra</w:t>
      </w:r>
      <w:r>
        <w:rPr>
          <w:sz w:val="16"/>
        </w:rPr>
        <w:t>. A saber, en el Regla</w:t>
      </w:r>
      <w:r>
        <w:rPr>
          <w:sz w:val="16"/>
        </w:rPr>
        <w:t>mento del 2002 se</w:t>
      </w:r>
      <w:r>
        <w:rPr>
          <w:spacing w:val="1"/>
          <w:sz w:val="16"/>
        </w:rPr>
        <w:t xml:space="preserve"> </w:t>
      </w:r>
      <w:r>
        <w:rPr>
          <w:sz w:val="16"/>
        </w:rPr>
        <w:t>agregaba al inciso d) de este artículo, por lo que leía: “Producción jurisdiccional de los siete últimos años, con estadística</w:t>
      </w:r>
      <w:r>
        <w:rPr>
          <w:spacing w:val="-54"/>
          <w:sz w:val="16"/>
        </w:rPr>
        <w:t xml:space="preserve"> </w:t>
      </w:r>
      <w:r>
        <w:rPr>
          <w:sz w:val="16"/>
        </w:rPr>
        <w:t>de causas ingresadas y resueltas en cada año, que indique número de resoluciones revocadas o confirmadas por las</w:t>
      </w:r>
      <w:r>
        <w:rPr>
          <w:spacing w:val="1"/>
          <w:sz w:val="16"/>
        </w:rPr>
        <w:t xml:space="preserve"> </w:t>
      </w:r>
      <w:r>
        <w:rPr>
          <w:sz w:val="16"/>
        </w:rPr>
        <w:t>instancias superiores; y en el caso de los fiscales, el número de dictámenes emitidos y denuncias ingresadas y</w:t>
      </w:r>
      <w:r>
        <w:rPr>
          <w:spacing w:val="1"/>
          <w:sz w:val="16"/>
        </w:rPr>
        <w:t xml:space="preserve"> </w:t>
      </w:r>
      <w:bookmarkStart w:id="103" w:name="_bookmark74"/>
      <w:bookmarkEnd w:id="103"/>
      <w:r>
        <w:rPr>
          <w:sz w:val="16"/>
        </w:rPr>
        <w:t>formalizadas.”</w:t>
      </w:r>
    </w:p>
    <w:p w14:paraId="290343BF" w14:textId="77777777" w:rsidR="003841A9" w:rsidRDefault="00AC75D8">
      <w:pPr>
        <w:tabs>
          <w:tab w:val="left" w:pos="847"/>
        </w:tabs>
        <w:spacing w:before="3"/>
        <w:ind w:left="127" w:right="205"/>
        <w:rPr>
          <w:sz w:val="16"/>
        </w:rPr>
      </w:pPr>
      <w:r>
        <w:rPr>
          <w:sz w:val="16"/>
          <w:vertAlign w:val="superscript"/>
        </w:rPr>
        <w:t>52</w:t>
      </w:r>
      <w:r>
        <w:rPr>
          <w:sz w:val="16"/>
        </w:rPr>
        <w:tab/>
        <w:t>Reglamentos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Proceso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Jueces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Poder</w:t>
      </w:r>
      <w:r>
        <w:rPr>
          <w:spacing w:val="-6"/>
          <w:sz w:val="16"/>
        </w:rPr>
        <w:t xml:space="preserve"> </w:t>
      </w:r>
      <w:r>
        <w:rPr>
          <w:sz w:val="16"/>
        </w:rPr>
        <w:t>Judicial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Fiscales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Ministerio</w:t>
      </w:r>
      <w:r>
        <w:rPr>
          <w:spacing w:val="-7"/>
          <w:sz w:val="16"/>
        </w:rPr>
        <w:t xml:space="preserve"> </w:t>
      </w:r>
      <w:r>
        <w:rPr>
          <w:sz w:val="16"/>
        </w:rPr>
        <w:t>Público,</w:t>
      </w:r>
      <w:r>
        <w:rPr>
          <w:spacing w:val="-5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043-2000-CNM y</w:t>
      </w:r>
      <w:r>
        <w:rPr>
          <w:spacing w:val="-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241-2002-CNM, artículo</w:t>
      </w:r>
      <w:r>
        <w:rPr>
          <w:spacing w:val="-2"/>
          <w:sz w:val="16"/>
        </w:rPr>
        <w:t xml:space="preserve"> </w:t>
      </w:r>
      <w:r>
        <w:rPr>
          <w:sz w:val="16"/>
        </w:rPr>
        <w:t>2,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7D4AD039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bookmarkStart w:id="104" w:name="_bookmark75"/>
      <w:bookmarkEnd w:id="104"/>
      <w:r>
        <w:rPr>
          <w:sz w:val="16"/>
          <w:vertAlign w:val="superscript"/>
        </w:rPr>
        <w:t>53</w:t>
      </w:r>
      <w:r>
        <w:rPr>
          <w:sz w:val="16"/>
        </w:rPr>
        <w:tab/>
        <w:t>Reglamentos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Proceso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Jueces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Poder</w:t>
      </w:r>
      <w:r>
        <w:rPr>
          <w:spacing w:val="-6"/>
          <w:sz w:val="16"/>
        </w:rPr>
        <w:t xml:space="preserve"> </w:t>
      </w:r>
      <w:r>
        <w:rPr>
          <w:sz w:val="16"/>
        </w:rPr>
        <w:t>Judicial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Fiscales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Ministerio</w:t>
      </w:r>
      <w:r>
        <w:rPr>
          <w:spacing w:val="-7"/>
          <w:sz w:val="16"/>
        </w:rPr>
        <w:t xml:space="preserve"> </w:t>
      </w:r>
      <w:r>
        <w:rPr>
          <w:sz w:val="16"/>
        </w:rPr>
        <w:t>Público,</w:t>
      </w:r>
      <w:r>
        <w:rPr>
          <w:spacing w:val="-53"/>
          <w:sz w:val="16"/>
        </w:rPr>
        <w:t xml:space="preserve"> </w:t>
      </w:r>
      <w:bookmarkStart w:id="105" w:name="_bookmark76"/>
      <w:bookmarkEnd w:id="105"/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043-2000-CNM y</w:t>
      </w:r>
      <w:r>
        <w:rPr>
          <w:spacing w:val="-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241-2002-CNM,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17,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3A2312BE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r>
        <w:rPr>
          <w:sz w:val="16"/>
          <w:vertAlign w:val="superscript"/>
        </w:rPr>
        <w:t>54</w:t>
      </w:r>
      <w:r>
        <w:rPr>
          <w:sz w:val="16"/>
        </w:rPr>
        <w:tab/>
        <w:t>Sentencia</w:t>
      </w:r>
      <w:r>
        <w:rPr>
          <w:spacing w:val="15"/>
          <w:sz w:val="16"/>
        </w:rPr>
        <w:t xml:space="preserve"> </w:t>
      </w:r>
      <w:r>
        <w:rPr>
          <w:sz w:val="16"/>
        </w:rPr>
        <w:t>del</w:t>
      </w:r>
      <w:r>
        <w:rPr>
          <w:spacing w:val="15"/>
          <w:sz w:val="16"/>
        </w:rPr>
        <w:t xml:space="preserve"> </w:t>
      </w:r>
      <w:r>
        <w:rPr>
          <w:sz w:val="16"/>
        </w:rPr>
        <w:t>Tribunal</w:t>
      </w:r>
      <w:r>
        <w:rPr>
          <w:spacing w:val="15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15"/>
          <w:sz w:val="16"/>
        </w:rPr>
        <w:t xml:space="preserve"> </w:t>
      </w:r>
      <w:r>
        <w:rPr>
          <w:sz w:val="16"/>
        </w:rPr>
        <w:t>emitida</w:t>
      </w:r>
      <w:r>
        <w:rPr>
          <w:spacing w:val="16"/>
          <w:sz w:val="16"/>
        </w:rPr>
        <w:t xml:space="preserve"> </w:t>
      </w:r>
      <w:r>
        <w:rPr>
          <w:sz w:val="16"/>
        </w:rPr>
        <w:t>dentro</w:t>
      </w:r>
      <w:r>
        <w:rPr>
          <w:spacing w:val="14"/>
          <w:sz w:val="16"/>
        </w:rPr>
        <w:t xml:space="preserve"> </w:t>
      </w:r>
      <w:r>
        <w:rPr>
          <w:sz w:val="16"/>
        </w:rPr>
        <w:t>del</w:t>
      </w:r>
      <w:r>
        <w:rPr>
          <w:spacing w:val="15"/>
          <w:sz w:val="16"/>
        </w:rPr>
        <w:t xml:space="preserve"> </w:t>
      </w:r>
      <w:r>
        <w:rPr>
          <w:sz w:val="16"/>
        </w:rPr>
        <w:t>expediente</w:t>
      </w:r>
      <w:r>
        <w:rPr>
          <w:spacing w:val="16"/>
          <w:sz w:val="16"/>
        </w:rPr>
        <w:t xml:space="preserve"> </w:t>
      </w:r>
      <w:r>
        <w:rPr>
          <w:sz w:val="16"/>
        </w:rPr>
        <w:t>Nro.</w:t>
      </w:r>
      <w:r>
        <w:rPr>
          <w:spacing w:val="13"/>
          <w:sz w:val="16"/>
        </w:rPr>
        <w:t xml:space="preserve"> </w:t>
      </w:r>
      <w:r>
        <w:rPr>
          <w:sz w:val="16"/>
        </w:rPr>
        <w:t>1550-2003-AA/TC,</w:t>
      </w:r>
      <w:r>
        <w:rPr>
          <w:spacing w:val="15"/>
          <w:sz w:val="16"/>
        </w:rPr>
        <w:t xml:space="preserve"> </w:t>
      </w:r>
      <w:r>
        <w:rPr>
          <w:sz w:val="16"/>
        </w:rPr>
        <w:t>de</w:t>
      </w:r>
      <w:r>
        <w:rPr>
          <w:spacing w:val="13"/>
          <w:sz w:val="16"/>
        </w:rPr>
        <w:t xml:space="preserve"> </w:t>
      </w:r>
      <w:r>
        <w:rPr>
          <w:sz w:val="16"/>
        </w:rPr>
        <w:t>16</w:t>
      </w:r>
      <w:r>
        <w:rPr>
          <w:spacing w:val="17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julio</w:t>
      </w:r>
      <w:r>
        <w:rPr>
          <w:spacing w:val="17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2003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1846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1856).</w:t>
      </w:r>
    </w:p>
    <w:p w14:paraId="6E92DC8F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bookmarkStart w:id="106" w:name="_bookmark77"/>
      <w:bookmarkEnd w:id="106"/>
      <w:r>
        <w:rPr>
          <w:sz w:val="16"/>
          <w:vertAlign w:val="superscript"/>
        </w:rPr>
        <w:t>55</w:t>
      </w:r>
      <w:r>
        <w:rPr>
          <w:sz w:val="16"/>
        </w:rPr>
        <w:tab/>
        <w:t>Sentencia</w:t>
      </w:r>
      <w:r>
        <w:rPr>
          <w:spacing w:val="1"/>
          <w:sz w:val="16"/>
        </w:rPr>
        <w:t xml:space="preserve"> </w:t>
      </w:r>
      <w:r>
        <w:rPr>
          <w:sz w:val="16"/>
        </w:rPr>
        <w:t>del</w:t>
      </w:r>
      <w:r>
        <w:rPr>
          <w:spacing w:val="1"/>
          <w:sz w:val="16"/>
        </w:rPr>
        <w:t xml:space="preserve"> </w:t>
      </w:r>
      <w:r>
        <w:rPr>
          <w:sz w:val="16"/>
        </w:rPr>
        <w:t>Tribunal</w:t>
      </w:r>
      <w:r>
        <w:rPr>
          <w:spacing w:val="1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4"/>
          <w:sz w:val="16"/>
        </w:rPr>
        <w:t xml:space="preserve"> </w:t>
      </w:r>
      <w:r>
        <w:rPr>
          <w:sz w:val="16"/>
        </w:rPr>
        <w:t>emitida</w:t>
      </w:r>
      <w:r>
        <w:rPr>
          <w:spacing w:val="2"/>
          <w:sz w:val="16"/>
        </w:rPr>
        <w:t xml:space="preserve"> </w:t>
      </w:r>
      <w:r>
        <w:rPr>
          <w:sz w:val="16"/>
        </w:rPr>
        <w:t>dentro</w:t>
      </w:r>
      <w:r>
        <w:rPr>
          <w:spacing w:val="1"/>
          <w:sz w:val="16"/>
        </w:rPr>
        <w:t xml:space="preserve"> </w:t>
      </w:r>
      <w:r>
        <w:rPr>
          <w:sz w:val="16"/>
        </w:rPr>
        <w:t>del expediente</w:t>
      </w:r>
      <w:r>
        <w:rPr>
          <w:spacing w:val="2"/>
          <w:sz w:val="16"/>
        </w:rPr>
        <w:t xml:space="preserve"> </w:t>
      </w:r>
      <w:r>
        <w:rPr>
          <w:sz w:val="16"/>
        </w:rPr>
        <w:t>Nro.</w:t>
      </w:r>
      <w:r>
        <w:rPr>
          <w:spacing w:val="-1"/>
          <w:sz w:val="16"/>
        </w:rPr>
        <w:t xml:space="preserve"> </w:t>
      </w:r>
      <w:r>
        <w:rPr>
          <w:sz w:val="16"/>
        </w:rPr>
        <w:t>3661-2004-AA/TC,</w:t>
      </w:r>
      <w:r>
        <w:rPr>
          <w:spacing w:val="1"/>
          <w:sz w:val="16"/>
        </w:rPr>
        <w:t xml:space="preserve"> </w:t>
      </w:r>
      <w:r>
        <w:rPr>
          <w:sz w:val="16"/>
        </w:rPr>
        <w:t>de 12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z w:val="16"/>
        </w:rPr>
        <w:t>agosto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bookmarkStart w:id="107" w:name="_bookmark78"/>
      <w:bookmarkEnd w:id="107"/>
      <w:r>
        <w:rPr>
          <w:sz w:val="16"/>
        </w:rPr>
        <w:t>2005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1865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1896).</w:t>
      </w:r>
    </w:p>
    <w:p w14:paraId="13245C7A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r>
        <w:rPr>
          <w:sz w:val="16"/>
          <w:vertAlign w:val="superscript"/>
        </w:rPr>
        <w:t>56</w:t>
      </w:r>
      <w:r>
        <w:rPr>
          <w:sz w:val="16"/>
        </w:rPr>
        <w:tab/>
        <w:t>El</w:t>
      </w:r>
      <w:r>
        <w:rPr>
          <w:spacing w:val="20"/>
          <w:sz w:val="16"/>
        </w:rPr>
        <w:t xml:space="preserve"> </w:t>
      </w:r>
      <w:r>
        <w:rPr>
          <w:sz w:val="16"/>
        </w:rPr>
        <w:t>Estado</w:t>
      </w:r>
      <w:r>
        <w:rPr>
          <w:spacing w:val="21"/>
          <w:sz w:val="16"/>
        </w:rPr>
        <w:t xml:space="preserve"> </w:t>
      </w:r>
      <w:r>
        <w:rPr>
          <w:sz w:val="16"/>
        </w:rPr>
        <w:t>mencionó</w:t>
      </w:r>
      <w:r>
        <w:rPr>
          <w:spacing w:val="21"/>
          <w:sz w:val="16"/>
        </w:rPr>
        <w:t xml:space="preserve"> </w:t>
      </w:r>
      <w:r>
        <w:rPr>
          <w:sz w:val="16"/>
        </w:rPr>
        <w:t>la</w:t>
      </w:r>
      <w:r>
        <w:rPr>
          <w:spacing w:val="17"/>
          <w:sz w:val="16"/>
        </w:rPr>
        <w:t xml:space="preserve"> </w:t>
      </w:r>
      <w:r>
        <w:rPr>
          <w:sz w:val="16"/>
        </w:rPr>
        <w:t>Sentencia</w:t>
      </w:r>
      <w:r>
        <w:rPr>
          <w:spacing w:val="20"/>
          <w:sz w:val="16"/>
        </w:rPr>
        <w:t xml:space="preserve"> </w:t>
      </w:r>
      <w:r>
        <w:rPr>
          <w:sz w:val="16"/>
        </w:rPr>
        <w:t>del</w:t>
      </w:r>
      <w:r>
        <w:rPr>
          <w:spacing w:val="21"/>
          <w:sz w:val="16"/>
        </w:rPr>
        <w:t xml:space="preserve"> </w:t>
      </w:r>
      <w:r>
        <w:rPr>
          <w:sz w:val="16"/>
        </w:rPr>
        <w:t>Tribunal</w:t>
      </w:r>
      <w:r>
        <w:rPr>
          <w:spacing w:val="20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20"/>
          <w:sz w:val="16"/>
        </w:rPr>
        <w:t xml:space="preserve"> </w:t>
      </w:r>
      <w:r>
        <w:rPr>
          <w:sz w:val="16"/>
        </w:rPr>
        <w:t>emitida</w:t>
      </w:r>
      <w:r>
        <w:rPr>
          <w:spacing w:val="20"/>
          <w:sz w:val="16"/>
        </w:rPr>
        <w:t xml:space="preserve"> </w:t>
      </w:r>
      <w:r>
        <w:rPr>
          <w:sz w:val="16"/>
        </w:rPr>
        <w:t>dentro</w:t>
      </w:r>
      <w:r>
        <w:rPr>
          <w:spacing w:val="21"/>
          <w:sz w:val="16"/>
        </w:rPr>
        <w:t xml:space="preserve"> </w:t>
      </w:r>
      <w:r>
        <w:rPr>
          <w:sz w:val="16"/>
        </w:rPr>
        <w:t>del</w:t>
      </w:r>
      <w:r>
        <w:rPr>
          <w:spacing w:val="20"/>
          <w:sz w:val="16"/>
        </w:rPr>
        <w:t xml:space="preserve"> </w:t>
      </w:r>
      <w:r>
        <w:rPr>
          <w:sz w:val="16"/>
        </w:rPr>
        <w:t>expediente</w:t>
      </w:r>
      <w:r>
        <w:rPr>
          <w:spacing w:val="21"/>
          <w:sz w:val="16"/>
        </w:rPr>
        <w:t xml:space="preserve"> </w:t>
      </w:r>
      <w:r>
        <w:rPr>
          <w:sz w:val="16"/>
        </w:rPr>
        <w:t>Nro.</w:t>
      </w:r>
      <w:r>
        <w:rPr>
          <w:spacing w:val="18"/>
          <w:sz w:val="16"/>
        </w:rPr>
        <w:t xml:space="preserve"> </w:t>
      </w:r>
      <w:r>
        <w:rPr>
          <w:sz w:val="16"/>
        </w:rPr>
        <w:t>05854-2005-</w:t>
      </w:r>
      <w:r>
        <w:rPr>
          <w:spacing w:val="-54"/>
          <w:sz w:val="16"/>
        </w:rPr>
        <w:t xml:space="preserve"> </w:t>
      </w:r>
      <w:r>
        <w:rPr>
          <w:sz w:val="16"/>
        </w:rPr>
        <w:t>PA/TC, de</w:t>
      </w:r>
      <w:r>
        <w:rPr>
          <w:spacing w:val="-4"/>
          <w:sz w:val="16"/>
        </w:rPr>
        <w:t xml:space="preserve"> </w:t>
      </w:r>
      <w:r>
        <w:rPr>
          <w:sz w:val="16"/>
        </w:rPr>
        <w:t>8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2005.</w:t>
      </w:r>
    </w:p>
    <w:p w14:paraId="74FC77FA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1493B2DA" w14:textId="77777777" w:rsidR="003841A9" w:rsidRDefault="00AC75D8">
      <w:pPr>
        <w:pStyle w:val="Textoindependiente"/>
        <w:spacing w:before="88"/>
        <w:ind w:left="127" w:right="206"/>
        <w:jc w:val="both"/>
      </w:pPr>
      <w:r>
        <w:lastRenderedPageBreak/>
        <w:t>realicen control de constitucionalidad sobre todo acto con relevancia jurídica, no obstante, esa</w:t>
      </w:r>
      <w:r>
        <w:rPr>
          <w:spacing w:val="1"/>
        </w:rPr>
        <w:t xml:space="preserve"> </w:t>
      </w:r>
      <w:r>
        <w:t xml:space="preserve">revisibilidad de la decisión, de ser el caso, no </w:t>
      </w:r>
      <w:r>
        <w:t>acarreará la modificación de una Resolución que</w:t>
      </w:r>
      <w:r>
        <w:rPr>
          <w:spacing w:val="1"/>
        </w:rPr>
        <w:t xml:space="preserve"> </w:t>
      </w:r>
      <w:r>
        <w:t>hubiese</w:t>
      </w:r>
      <w:r>
        <w:rPr>
          <w:spacing w:val="-1"/>
        </w:rPr>
        <w:t xml:space="preserve"> </w:t>
      </w:r>
      <w:r>
        <w:t>respetado el</w:t>
      </w:r>
      <w:r>
        <w:rPr>
          <w:spacing w:val="-1"/>
        </w:rPr>
        <w:t xml:space="preserve"> </w:t>
      </w:r>
      <w:r>
        <w:t>debido</w:t>
      </w:r>
      <w:r>
        <w:rPr>
          <w:spacing w:val="-2"/>
        </w:rPr>
        <w:t xml:space="preserve"> </w:t>
      </w:r>
      <w:r>
        <w:t>proceso”.</w:t>
      </w:r>
    </w:p>
    <w:p w14:paraId="01410095" w14:textId="77777777" w:rsidR="003841A9" w:rsidRDefault="003841A9">
      <w:pPr>
        <w:pStyle w:val="Textoindependiente"/>
      </w:pPr>
    </w:p>
    <w:p w14:paraId="35C00E2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firstLine="0"/>
        <w:jc w:val="both"/>
        <w:rPr>
          <w:sz w:val="20"/>
        </w:rPr>
      </w:pPr>
      <w:r>
        <w:rPr>
          <w:color w:val="222222"/>
          <w:sz w:val="20"/>
        </w:rPr>
        <w:t xml:space="preserve">Con </w:t>
      </w:r>
      <w:r>
        <w:rPr>
          <w:color w:val="141414"/>
          <w:sz w:val="20"/>
        </w:rPr>
        <w:t>posteri</w:t>
      </w:r>
      <w:r>
        <w:rPr>
          <w:color w:val="333333"/>
          <w:sz w:val="20"/>
        </w:rPr>
        <w:t>or</w:t>
      </w:r>
      <w:r>
        <w:rPr>
          <w:color w:val="141414"/>
          <w:sz w:val="20"/>
        </w:rPr>
        <w:t>i</w:t>
      </w:r>
      <w:r>
        <w:rPr>
          <w:color w:val="333333"/>
          <w:sz w:val="20"/>
        </w:rPr>
        <w:t>da</w:t>
      </w:r>
      <w:r>
        <w:rPr>
          <w:color w:val="141414"/>
          <w:sz w:val="20"/>
        </w:rPr>
        <w:t xml:space="preserve">d, </w:t>
      </w:r>
      <w:r>
        <w:rPr>
          <w:sz w:val="20"/>
        </w:rPr>
        <w:t>mediante la reforma constitucional promulgada el 9 de enero de 2019,</w:t>
      </w:r>
      <w:r>
        <w:rPr>
          <w:spacing w:val="-68"/>
          <w:sz w:val="20"/>
        </w:rPr>
        <w:t xml:space="preserve"> </w:t>
      </w:r>
      <w:r>
        <w:rPr>
          <w:sz w:val="20"/>
        </w:rPr>
        <w:t>Ley N° 30904, Ley de Reforma Constitucional sobre la conformación y funciones de la Junta</w:t>
      </w:r>
      <w:r>
        <w:rPr>
          <w:spacing w:val="1"/>
          <w:sz w:val="20"/>
        </w:rPr>
        <w:t xml:space="preserve"> </w:t>
      </w:r>
      <w:r>
        <w:rPr>
          <w:sz w:val="20"/>
        </w:rPr>
        <w:t>Nacional de Justicia (en adelante también “JNJ”), se modificó los artículos 154, 155 y 156 de la</w:t>
      </w:r>
      <w:r>
        <w:rPr>
          <w:spacing w:val="1"/>
          <w:sz w:val="20"/>
        </w:rPr>
        <w:t xml:space="preserve"> </w:t>
      </w:r>
      <w:r>
        <w:rPr>
          <w:sz w:val="20"/>
        </w:rPr>
        <w:t>Constitución Política del Perú, y se derogó la Ley N° 26397, Ley Orgá</w:t>
      </w:r>
      <w:r>
        <w:rPr>
          <w:sz w:val="20"/>
        </w:rPr>
        <w:t>nica del CNM, y sus</w:t>
      </w:r>
      <w:r>
        <w:rPr>
          <w:spacing w:val="1"/>
          <w:sz w:val="20"/>
        </w:rPr>
        <w:t xml:space="preserve"> </w:t>
      </w:r>
      <w:r>
        <w:rPr>
          <w:sz w:val="20"/>
        </w:rPr>
        <w:t>respectivos</w:t>
      </w:r>
      <w:r>
        <w:rPr>
          <w:spacing w:val="-5"/>
          <w:sz w:val="20"/>
        </w:rPr>
        <w:t xml:space="preserve"> </w:t>
      </w:r>
      <w:r>
        <w:rPr>
          <w:sz w:val="20"/>
        </w:rPr>
        <w:t>reglamentos.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emisión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dicha</w:t>
      </w:r>
      <w:r>
        <w:rPr>
          <w:spacing w:val="-4"/>
          <w:sz w:val="20"/>
        </w:rPr>
        <w:t xml:space="preserve"> </w:t>
      </w:r>
      <w:r>
        <w:rPr>
          <w:sz w:val="20"/>
        </w:rPr>
        <w:t>normativa</w:t>
      </w:r>
      <w:r>
        <w:rPr>
          <w:spacing w:val="-3"/>
          <w:sz w:val="20"/>
        </w:rPr>
        <w:t xml:space="preserve"> </w:t>
      </w:r>
      <w:r>
        <w:rPr>
          <w:sz w:val="20"/>
        </w:rPr>
        <w:t>dejó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existir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CNM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dar</w:t>
      </w:r>
      <w:r>
        <w:rPr>
          <w:spacing w:val="-4"/>
          <w:sz w:val="20"/>
        </w:rPr>
        <w:t xml:space="preserve"> </w:t>
      </w:r>
      <w:r>
        <w:rPr>
          <w:sz w:val="20"/>
        </w:rPr>
        <w:t>paso</w:t>
      </w:r>
      <w:r>
        <w:rPr>
          <w:spacing w:val="-68"/>
          <w:sz w:val="20"/>
        </w:rPr>
        <w:t xml:space="preserve"> </w:t>
      </w:r>
      <w:r>
        <w:rPr>
          <w:sz w:val="20"/>
        </w:rPr>
        <w:t>a la Junta Nacional de Justicia, entidad que tendría a su cargo el nombramiento y evaluación del</w:t>
      </w:r>
      <w:r>
        <w:rPr>
          <w:spacing w:val="1"/>
          <w:sz w:val="20"/>
        </w:rPr>
        <w:t xml:space="preserve"> </w:t>
      </w:r>
      <w:r>
        <w:rPr>
          <w:sz w:val="20"/>
        </w:rPr>
        <w:t>desempeño de las juezas y jueces y de las y</w:t>
      </w:r>
      <w:r>
        <w:rPr>
          <w:sz w:val="20"/>
        </w:rPr>
        <w:t xml:space="preserve"> los fiscales del país, además de las sanciones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administrativas, como la destitución, entre otras</w:t>
      </w:r>
      <w:hyperlink w:anchor="_bookmark81" w:history="1">
        <w:r>
          <w:rPr>
            <w:color w:val="333333"/>
            <w:position w:val="7"/>
            <w:sz w:val="13"/>
          </w:rPr>
          <w:t>57</w:t>
        </w:r>
      </w:hyperlink>
      <w:r>
        <w:rPr>
          <w:color w:val="333333"/>
          <w:sz w:val="20"/>
        </w:rPr>
        <w:t xml:space="preserve">. Igualmente, el </w:t>
      </w:r>
      <w:r>
        <w:rPr>
          <w:sz w:val="20"/>
        </w:rPr>
        <w:t>reglamento del proceso 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0"/>
          <w:sz w:val="20"/>
        </w:rPr>
        <w:t xml:space="preserve"> </w:t>
      </w:r>
      <w:r>
        <w:rPr>
          <w:sz w:val="20"/>
        </w:rPr>
        <w:t>ha</w:t>
      </w:r>
      <w:r>
        <w:rPr>
          <w:spacing w:val="-13"/>
          <w:sz w:val="20"/>
        </w:rPr>
        <w:t xml:space="preserve"> </w:t>
      </w:r>
      <w:r>
        <w:rPr>
          <w:sz w:val="20"/>
        </w:rPr>
        <w:t>sido</w:t>
      </w:r>
      <w:r>
        <w:rPr>
          <w:spacing w:val="-13"/>
          <w:sz w:val="20"/>
        </w:rPr>
        <w:t xml:space="preserve"> </w:t>
      </w:r>
      <w:r>
        <w:rPr>
          <w:sz w:val="20"/>
        </w:rPr>
        <w:t>reformado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diversas</w:t>
      </w:r>
      <w:r>
        <w:rPr>
          <w:spacing w:val="-12"/>
          <w:sz w:val="20"/>
        </w:rPr>
        <w:t xml:space="preserve"> </w:t>
      </w:r>
      <w:r>
        <w:rPr>
          <w:sz w:val="20"/>
        </w:rPr>
        <w:t>oportunidades.</w:t>
      </w:r>
      <w:r>
        <w:rPr>
          <w:spacing w:val="47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Reglamento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Proceso</w:t>
      </w:r>
      <w:r>
        <w:rPr>
          <w:spacing w:val="-68"/>
          <w:sz w:val="20"/>
        </w:rPr>
        <w:t xml:space="preserve"> </w:t>
      </w:r>
      <w:r>
        <w:rPr>
          <w:sz w:val="20"/>
        </w:rPr>
        <w:t>de Evaluación Integral y Ratificación de Jueces y Juezas del Poder Judicial y de Fiscales del</w:t>
      </w:r>
      <w:r>
        <w:rPr>
          <w:spacing w:val="1"/>
          <w:sz w:val="20"/>
        </w:rPr>
        <w:t xml:space="preserve"> </w:t>
      </w:r>
      <w:r>
        <w:rPr>
          <w:sz w:val="20"/>
        </w:rPr>
        <w:t>Ministerio Público, señalado por el Estado como actualmente vigente fue aprobado por la Junta</w:t>
      </w:r>
      <w:r>
        <w:rPr>
          <w:spacing w:val="1"/>
          <w:sz w:val="20"/>
        </w:rPr>
        <w:t xml:space="preserve"> </w:t>
      </w:r>
      <w:r>
        <w:rPr>
          <w:sz w:val="20"/>
        </w:rPr>
        <w:t>Nacional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Justicia mediante</w:t>
      </w:r>
      <w:r>
        <w:rPr>
          <w:spacing w:val="-2"/>
          <w:sz w:val="20"/>
        </w:rPr>
        <w:t xml:space="preserve"> </w:t>
      </w:r>
      <w:r>
        <w:rPr>
          <w:sz w:val="20"/>
        </w:rPr>
        <w:t>Resolución</w:t>
      </w:r>
      <w:r>
        <w:rPr>
          <w:spacing w:val="1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>260-2020-JNJ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9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diciembre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2020</w:t>
      </w:r>
      <w:hyperlink w:anchor="_bookmark82" w:history="1">
        <w:r>
          <w:rPr>
            <w:position w:val="7"/>
            <w:sz w:val="13"/>
          </w:rPr>
          <w:t>58</w:t>
        </w:r>
      </w:hyperlink>
      <w:r>
        <w:rPr>
          <w:sz w:val="20"/>
        </w:rPr>
        <w:t>.</w:t>
      </w:r>
    </w:p>
    <w:p w14:paraId="23EAABBB" w14:textId="77777777" w:rsidR="003841A9" w:rsidRDefault="003841A9">
      <w:pPr>
        <w:pStyle w:val="Textoindependiente"/>
        <w:spacing w:before="10"/>
        <w:rPr>
          <w:sz w:val="22"/>
        </w:rPr>
      </w:pPr>
    </w:p>
    <w:p w14:paraId="7CCAFC85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6" w:hanging="1"/>
        <w:jc w:val="both"/>
        <w:rPr>
          <w:sz w:val="20"/>
        </w:rPr>
      </w:pPr>
      <w:r>
        <w:rPr>
          <w:sz w:val="20"/>
        </w:rPr>
        <w:t>El Decreto Supremo No. 017-93-JUS, publicado el 2 de junio de 1993, que contenía el</w:t>
      </w:r>
      <w:r>
        <w:rPr>
          <w:spacing w:val="1"/>
          <w:sz w:val="20"/>
        </w:rPr>
        <w:t xml:space="preserve"> </w:t>
      </w:r>
      <w:r>
        <w:rPr>
          <w:sz w:val="20"/>
        </w:rPr>
        <w:t>Texto Único Ordenado de la Ley Orgánica del Poder Judicial vigente para la fecha de los hechos,</w:t>
      </w:r>
      <w:r>
        <w:rPr>
          <w:spacing w:val="1"/>
          <w:sz w:val="20"/>
        </w:rPr>
        <w:t xml:space="preserve"> </w:t>
      </w:r>
      <w:r>
        <w:rPr>
          <w:sz w:val="20"/>
        </w:rPr>
        <w:t>re</w:t>
      </w:r>
      <w:r>
        <w:rPr>
          <w:sz w:val="20"/>
        </w:rPr>
        <w:t>gulaba los requisitos, actuaciones, obligaciones, sanciones y demás asuntos relacionados con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juezas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jueces</w:t>
      </w:r>
      <w:hyperlink w:anchor="_bookmark83" w:history="1">
        <w:r>
          <w:rPr>
            <w:position w:val="7"/>
            <w:sz w:val="13"/>
          </w:rPr>
          <w:t>59</w:t>
        </w:r>
      </w:hyperlink>
      <w:r>
        <w:rPr>
          <w:sz w:val="20"/>
        </w:rPr>
        <w:t>.</w:t>
      </w:r>
    </w:p>
    <w:p w14:paraId="1246877C" w14:textId="77777777" w:rsidR="003841A9" w:rsidRDefault="003841A9">
      <w:pPr>
        <w:pStyle w:val="Textoindependiente"/>
        <w:spacing w:before="2"/>
      </w:pPr>
    </w:p>
    <w:p w14:paraId="36C85B9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8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Decreto</w:t>
      </w:r>
      <w:r>
        <w:rPr>
          <w:spacing w:val="-7"/>
          <w:sz w:val="20"/>
        </w:rPr>
        <w:t xml:space="preserve"> </w:t>
      </w:r>
      <w:r>
        <w:rPr>
          <w:sz w:val="20"/>
        </w:rPr>
        <w:t>Ley</w:t>
      </w:r>
      <w:r>
        <w:rPr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8"/>
          <w:sz w:val="20"/>
        </w:rPr>
        <w:t xml:space="preserve"> </w:t>
      </w:r>
      <w:r>
        <w:rPr>
          <w:sz w:val="20"/>
        </w:rPr>
        <w:t>052,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contenía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Ley</w:t>
      </w:r>
      <w:r>
        <w:rPr>
          <w:spacing w:val="-6"/>
          <w:sz w:val="20"/>
        </w:rPr>
        <w:t xml:space="preserve"> </w:t>
      </w:r>
      <w:r>
        <w:rPr>
          <w:sz w:val="20"/>
        </w:rPr>
        <w:t>Orgánica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Ministerio</w:t>
      </w:r>
      <w:r>
        <w:rPr>
          <w:spacing w:val="-7"/>
          <w:sz w:val="20"/>
        </w:rPr>
        <w:t xml:space="preserve"> </w:t>
      </w:r>
      <w:r>
        <w:rPr>
          <w:sz w:val="20"/>
        </w:rPr>
        <w:t>Público</w:t>
      </w:r>
      <w:r>
        <w:rPr>
          <w:spacing w:val="-5"/>
          <w:sz w:val="20"/>
        </w:rPr>
        <w:t xml:space="preserve"> </w:t>
      </w:r>
      <w:r>
        <w:rPr>
          <w:sz w:val="20"/>
        </w:rPr>
        <w:t>vigente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7"/>
          <w:sz w:val="20"/>
        </w:rPr>
        <w:t xml:space="preserve"> </w:t>
      </w:r>
      <w:r>
        <w:rPr>
          <w:w w:val="95"/>
          <w:sz w:val="20"/>
        </w:rPr>
        <w:t>fecha de los hechos, regulaba los requisitos, actuaciones, obligaciones, sanciones y demás asuntos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-3"/>
          <w:sz w:val="20"/>
        </w:rPr>
        <w:t xml:space="preserve"> </w:t>
      </w:r>
      <w:r>
        <w:rPr>
          <w:sz w:val="20"/>
        </w:rPr>
        <w:t>con las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fiscales</w:t>
      </w:r>
      <w:hyperlink w:anchor="_bookmark84" w:history="1">
        <w:r>
          <w:rPr>
            <w:position w:val="7"/>
            <w:sz w:val="13"/>
          </w:rPr>
          <w:t>60</w:t>
        </w:r>
      </w:hyperlink>
      <w:r>
        <w:rPr>
          <w:sz w:val="20"/>
        </w:rPr>
        <w:t>.</w:t>
      </w:r>
    </w:p>
    <w:p w14:paraId="3F6F7F62" w14:textId="77777777" w:rsidR="003841A9" w:rsidRDefault="003841A9">
      <w:pPr>
        <w:pStyle w:val="Textoindependiente"/>
        <w:spacing w:before="11"/>
        <w:rPr>
          <w:sz w:val="19"/>
        </w:rPr>
      </w:pPr>
    </w:p>
    <w:p w14:paraId="3376BB47" w14:textId="77777777" w:rsidR="003841A9" w:rsidRDefault="00AC75D8">
      <w:pPr>
        <w:pStyle w:val="Ttulo2"/>
        <w:numPr>
          <w:ilvl w:val="0"/>
          <w:numId w:val="11"/>
        </w:numPr>
        <w:tabs>
          <w:tab w:val="left" w:pos="1340"/>
        </w:tabs>
        <w:spacing w:before="1"/>
        <w:ind w:left="1339" w:hanging="284"/>
        <w:jc w:val="left"/>
      </w:pPr>
      <w:bookmarkStart w:id="108" w:name="B._Sobre_el_procedimiento_de_evaluación_"/>
      <w:bookmarkStart w:id="109" w:name="_bookmark79"/>
      <w:bookmarkEnd w:id="108"/>
      <w:bookmarkEnd w:id="109"/>
      <w:r>
        <w:t>Sobre</w:t>
      </w:r>
      <w:r>
        <w:rPr>
          <w:spacing w:val="-1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procedimiento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evaluación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ratificación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presuntas</w:t>
      </w:r>
      <w:r>
        <w:rPr>
          <w:spacing w:val="-12"/>
        </w:rPr>
        <w:t xml:space="preserve"> </w:t>
      </w:r>
      <w:r>
        <w:t>víctimas</w:t>
      </w:r>
    </w:p>
    <w:p w14:paraId="6CFB631D" w14:textId="77777777" w:rsidR="003841A9" w:rsidRDefault="003841A9">
      <w:pPr>
        <w:pStyle w:val="Textoindependiente"/>
        <w:spacing w:before="1"/>
        <w:rPr>
          <w:b/>
        </w:rPr>
      </w:pPr>
    </w:p>
    <w:p w14:paraId="031644F4" w14:textId="77777777" w:rsidR="003841A9" w:rsidRDefault="00AC75D8">
      <w:pPr>
        <w:pStyle w:val="Ttulo3"/>
        <w:numPr>
          <w:ilvl w:val="1"/>
          <w:numId w:val="11"/>
        </w:numPr>
        <w:tabs>
          <w:tab w:val="left" w:pos="1981"/>
        </w:tabs>
      </w:pPr>
      <w:bookmarkStart w:id="110" w:name="B.1_Respecto_a_Jorge_Luis_Cuya_Lavy"/>
      <w:bookmarkStart w:id="111" w:name="_bookmark80"/>
      <w:bookmarkEnd w:id="110"/>
      <w:bookmarkEnd w:id="111"/>
      <w:r>
        <w:t>R</w:t>
      </w:r>
      <w:r>
        <w:t>especto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Jorge</w:t>
      </w:r>
      <w:r>
        <w:rPr>
          <w:spacing w:val="-1"/>
        </w:rPr>
        <w:t xml:space="preserve"> </w:t>
      </w:r>
      <w:r>
        <w:t>Luis</w:t>
      </w:r>
      <w:r>
        <w:rPr>
          <w:spacing w:val="-3"/>
        </w:rPr>
        <w:t xml:space="preserve"> </w:t>
      </w:r>
      <w:r>
        <w:t>Cuya</w:t>
      </w:r>
      <w:r>
        <w:rPr>
          <w:spacing w:val="-4"/>
        </w:rPr>
        <w:t xml:space="preserve"> </w:t>
      </w:r>
      <w:r>
        <w:t>Lavy</w:t>
      </w:r>
    </w:p>
    <w:p w14:paraId="085FEA09" w14:textId="77777777" w:rsidR="003841A9" w:rsidRDefault="003841A9">
      <w:pPr>
        <w:pStyle w:val="Textoindependiente"/>
        <w:spacing w:before="10"/>
        <w:rPr>
          <w:b/>
          <w:i/>
          <w:sz w:val="19"/>
        </w:rPr>
      </w:pPr>
    </w:p>
    <w:p w14:paraId="62A200E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spacing w:before="1"/>
        <w:ind w:left="127" w:right="208" w:hanging="1"/>
        <w:jc w:val="both"/>
        <w:rPr>
          <w:sz w:val="20"/>
        </w:rPr>
      </w:pPr>
      <w:r>
        <w:rPr>
          <w:sz w:val="20"/>
        </w:rPr>
        <w:t>El señor Jorge Cuya fue designado Juez Especializado en lo Civil del Distrito Judicial de</w:t>
      </w:r>
      <w:r>
        <w:rPr>
          <w:spacing w:val="1"/>
          <w:sz w:val="20"/>
        </w:rPr>
        <w:t xml:space="preserve"> </w:t>
      </w:r>
      <w:r>
        <w:rPr>
          <w:sz w:val="20"/>
        </w:rPr>
        <w:t>Lima el 4 de noviembre de 1994</w:t>
      </w:r>
      <w:hyperlink w:anchor="_bookmark85" w:history="1">
        <w:r>
          <w:rPr>
            <w:position w:val="7"/>
            <w:sz w:val="13"/>
          </w:rPr>
          <w:t>61</w:t>
        </w:r>
      </w:hyperlink>
      <w:r>
        <w:rPr>
          <w:sz w:val="20"/>
        </w:rPr>
        <w:t>. Posteriormente, el 21 de noviembre de 1994 fue asignado de</w:t>
      </w:r>
      <w:r>
        <w:rPr>
          <w:spacing w:val="-68"/>
          <w:sz w:val="20"/>
        </w:rPr>
        <w:t xml:space="preserve"> </w:t>
      </w:r>
      <w:r>
        <w:rPr>
          <w:sz w:val="20"/>
        </w:rPr>
        <w:t>forma perm</w:t>
      </w:r>
      <w:r>
        <w:rPr>
          <w:sz w:val="20"/>
        </w:rPr>
        <w:t>anente al Tercer Juzgado Especializado en lo Civil del Cono Norte, mediante la</w:t>
      </w:r>
      <w:r>
        <w:rPr>
          <w:spacing w:val="1"/>
          <w:sz w:val="20"/>
        </w:rPr>
        <w:t xml:space="preserve"> </w:t>
      </w:r>
      <w:r>
        <w:rPr>
          <w:sz w:val="20"/>
        </w:rPr>
        <w:t>Resolución Administrativa del Consejo Ejecutivo del Poder Judicial Nº 115-94-CE-PJ</w:t>
      </w:r>
      <w:hyperlink w:anchor="_bookmark86" w:history="1">
        <w:r>
          <w:rPr>
            <w:position w:val="7"/>
            <w:sz w:val="13"/>
          </w:rPr>
          <w:t>62</w:t>
        </w:r>
      </w:hyperlink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Entró a la</w:t>
      </w:r>
      <w:r>
        <w:rPr>
          <w:spacing w:val="-68"/>
          <w:sz w:val="20"/>
        </w:rPr>
        <w:t xml:space="preserve"> </w:t>
      </w:r>
      <w:r>
        <w:rPr>
          <w:sz w:val="20"/>
        </w:rPr>
        <w:t>carrera</w:t>
      </w:r>
      <w:r>
        <w:rPr>
          <w:spacing w:val="19"/>
          <w:sz w:val="20"/>
        </w:rPr>
        <w:t xml:space="preserve"> </w:t>
      </w:r>
      <w:r>
        <w:rPr>
          <w:sz w:val="20"/>
        </w:rPr>
        <w:t>judicial,</w:t>
      </w:r>
      <w:r>
        <w:rPr>
          <w:spacing w:val="21"/>
          <w:sz w:val="20"/>
        </w:rPr>
        <w:t xml:space="preserve"> </w:t>
      </w:r>
      <w:r>
        <w:rPr>
          <w:sz w:val="20"/>
        </w:rPr>
        <w:t>el</w:t>
      </w:r>
      <w:r>
        <w:rPr>
          <w:spacing w:val="22"/>
          <w:sz w:val="20"/>
        </w:rPr>
        <w:t xml:space="preserve"> </w:t>
      </w:r>
      <w:r>
        <w:rPr>
          <w:sz w:val="20"/>
        </w:rPr>
        <w:t>4</w:t>
      </w:r>
      <w:r>
        <w:rPr>
          <w:spacing w:val="20"/>
          <w:sz w:val="20"/>
        </w:rPr>
        <w:t xml:space="preserve"> </w:t>
      </w:r>
      <w:r>
        <w:rPr>
          <w:sz w:val="20"/>
        </w:rPr>
        <w:t>de</w:t>
      </w:r>
      <w:r>
        <w:rPr>
          <w:spacing w:val="20"/>
          <w:sz w:val="20"/>
        </w:rPr>
        <w:t xml:space="preserve"> </w:t>
      </w:r>
      <w:r>
        <w:rPr>
          <w:sz w:val="20"/>
        </w:rPr>
        <w:t>noviembre</w:t>
      </w:r>
      <w:r>
        <w:rPr>
          <w:spacing w:val="18"/>
          <w:sz w:val="20"/>
        </w:rPr>
        <w:t xml:space="preserve"> </w:t>
      </w:r>
      <w:r>
        <w:rPr>
          <w:sz w:val="20"/>
        </w:rPr>
        <w:t>de</w:t>
      </w:r>
      <w:r>
        <w:rPr>
          <w:spacing w:val="18"/>
          <w:sz w:val="20"/>
        </w:rPr>
        <w:t xml:space="preserve"> </w:t>
      </w:r>
      <w:r>
        <w:rPr>
          <w:sz w:val="20"/>
        </w:rPr>
        <w:t>1994,</w:t>
      </w:r>
      <w:r>
        <w:rPr>
          <w:spacing w:val="19"/>
          <w:sz w:val="20"/>
        </w:rPr>
        <w:t xml:space="preserve"> </w:t>
      </w:r>
      <w:r>
        <w:rPr>
          <w:sz w:val="20"/>
        </w:rPr>
        <w:t>tras</w:t>
      </w:r>
      <w:r>
        <w:rPr>
          <w:spacing w:val="19"/>
          <w:sz w:val="20"/>
        </w:rPr>
        <w:t xml:space="preserve"> </w:t>
      </w:r>
      <w:r>
        <w:rPr>
          <w:sz w:val="20"/>
        </w:rPr>
        <w:t>haber</w:t>
      </w:r>
      <w:r>
        <w:rPr>
          <w:spacing w:val="17"/>
          <w:sz w:val="20"/>
        </w:rPr>
        <w:t xml:space="preserve"> </w:t>
      </w:r>
      <w:r>
        <w:rPr>
          <w:sz w:val="20"/>
        </w:rPr>
        <w:t>participado</w:t>
      </w:r>
      <w:r>
        <w:rPr>
          <w:spacing w:val="23"/>
          <w:sz w:val="20"/>
        </w:rPr>
        <w:t xml:space="preserve"> </w:t>
      </w:r>
      <w:r>
        <w:rPr>
          <w:sz w:val="20"/>
        </w:rPr>
        <w:t>en</w:t>
      </w:r>
      <w:r>
        <w:rPr>
          <w:spacing w:val="21"/>
          <w:sz w:val="20"/>
        </w:rPr>
        <w:t xml:space="preserve"> </w:t>
      </w:r>
      <w:r>
        <w:rPr>
          <w:sz w:val="20"/>
        </w:rPr>
        <w:t>un</w:t>
      </w:r>
      <w:r>
        <w:rPr>
          <w:spacing w:val="21"/>
          <w:sz w:val="20"/>
        </w:rPr>
        <w:t xml:space="preserve"> </w:t>
      </w:r>
      <w:r>
        <w:rPr>
          <w:sz w:val="20"/>
        </w:rPr>
        <w:t>concurso</w:t>
      </w:r>
      <w:r>
        <w:rPr>
          <w:spacing w:val="19"/>
          <w:sz w:val="20"/>
        </w:rPr>
        <w:t xml:space="preserve"> </w:t>
      </w:r>
      <w:r>
        <w:rPr>
          <w:sz w:val="20"/>
        </w:rPr>
        <w:t>público</w:t>
      </w:r>
      <w:r>
        <w:rPr>
          <w:spacing w:val="18"/>
          <w:sz w:val="20"/>
        </w:rPr>
        <w:t xml:space="preserve"> </w:t>
      </w:r>
      <w:r>
        <w:rPr>
          <w:sz w:val="20"/>
        </w:rPr>
        <w:t>del</w:t>
      </w:r>
    </w:p>
    <w:p w14:paraId="7C08D5F9" w14:textId="77777777" w:rsidR="003841A9" w:rsidRDefault="003841A9">
      <w:pPr>
        <w:pStyle w:val="Textoindependiente"/>
      </w:pPr>
    </w:p>
    <w:p w14:paraId="7A05BA59" w14:textId="77777777" w:rsidR="003841A9" w:rsidRDefault="00AC75D8">
      <w:pPr>
        <w:pStyle w:val="Textoindependiente"/>
        <w:spacing w:before="10"/>
        <w:rPr>
          <w:sz w:val="24"/>
        </w:rPr>
      </w:pPr>
      <w:r>
        <w:pict w14:anchorId="3F5E5BC2">
          <v:rect id="docshape24" o:spid="_x0000_s2092" style="position:absolute;margin-left:62.4pt;margin-top:16.3pt;width:2in;height:.7pt;z-index:-15720448;mso-wrap-distance-left:0;mso-wrap-distance-right:0;mso-position-horizontal-relative:page" fillcolor="black" stroked="f">
            <w10:wrap type="topAndBottom" anchorx="page"/>
          </v:rect>
        </w:pict>
      </w:r>
    </w:p>
    <w:p w14:paraId="48CAE324" w14:textId="77777777" w:rsidR="003841A9" w:rsidRDefault="00AC75D8">
      <w:pPr>
        <w:tabs>
          <w:tab w:val="left" w:pos="847"/>
        </w:tabs>
        <w:spacing w:before="100"/>
        <w:ind w:left="127" w:right="204"/>
        <w:jc w:val="both"/>
        <w:rPr>
          <w:sz w:val="16"/>
        </w:rPr>
      </w:pPr>
      <w:bookmarkStart w:id="112" w:name="_bookmark81"/>
      <w:bookmarkEnd w:id="112"/>
      <w:r>
        <w:rPr>
          <w:sz w:val="16"/>
          <w:vertAlign w:val="superscript"/>
        </w:rPr>
        <w:t>57</w:t>
      </w:r>
      <w:r>
        <w:rPr>
          <w:sz w:val="16"/>
        </w:rPr>
        <w:tab/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Estado</w:t>
      </w:r>
      <w:r>
        <w:rPr>
          <w:spacing w:val="-7"/>
          <w:sz w:val="16"/>
        </w:rPr>
        <w:t xml:space="preserve"> </w:t>
      </w:r>
      <w:r>
        <w:rPr>
          <w:sz w:val="16"/>
        </w:rPr>
        <w:t>también</w:t>
      </w:r>
      <w:r>
        <w:rPr>
          <w:spacing w:val="-11"/>
          <w:sz w:val="16"/>
        </w:rPr>
        <w:t xml:space="preserve"> </w:t>
      </w:r>
      <w:r>
        <w:rPr>
          <w:sz w:val="16"/>
        </w:rPr>
        <w:t>señaló</w:t>
      </w:r>
      <w:r>
        <w:rPr>
          <w:spacing w:val="-9"/>
          <w:sz w:val="16"/>
        </w:rPr>
        <w:t xml:space="preserve"> </w:t>
      </w:r>
      <w:r>
        <w:rPr>
          <w:sz w:val="16"/>
        </w:rPr>
        <w:t>que,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marco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dicho</w:t>
      </w:r>
      <w:r>
        <w:rPr>
          <w:spacing w:val="-7"/>
          <w:sz w:val="16"/>
        </w:rPr>
        <w:t xml:space="preserve"> </w:t>
      </w:r>
      <w:r>
        <w:rPr>
          <w:sz w:val="16"/>
        </w:rPr>
        <w:t>proceso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reforma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sistema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justicia,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Poder</w:t>
      </w:r>
      <w:r>
        <w:rPr>
          <w:spacing w:val="-6"/>
          <w:sz w:val="16"/>
        </w:rPr>
        <w:t xml:space="preserve"> </w:t>
      </w:r>
      <w:r>
        <w:rPr>
          <w:sz w:val="16"/>
        </w:rPr>
        <w:t>Ejecutivo</w:t>
      </w:r>
      <w:r>
        <w:rPr>
          <w:spacing w:val="-54"/>
          <w:sz w:val="16"/>
        </w:rPr>
        <w:t xml:space="preserve"> </w:t>
      </w:r>
      <w:r>
        <w:rPr>
          <w:sz w:val="16"/>
        </w:rPr>
        <w:t>presentó al Congreso de la República el Proyecto de la Ley de la JNJ. El 19 de febrero de 2019 se publicó en el Diario</w:t>
      </w:r>
      <w:r>
        <w:rPr>
          <w:spacing w:val="1"/>
          <w:sz w:val="16"/>
        </w:rPr>
        <w:t xml:space="preserve"> </w:t>
      </w:r>
      <w:r>
        <w:rPr>
          <w:sz w:val="16"/>
        </w:rPr>
        <w:t>Oficial El Peruano la Ley N° 30916 - Ley Orgánica de la Junta Nacional de Justicia. La Junta Nacional de Justicia de</w:t>
      </w:r>
      <w:r>
        <w:rPr>
          <w:spacing w:val="1"/>
          <w:sz w:val="16"/>
        </w:rPr>
        <w:t xml:space="preserve"> </w:t>
      </w:r>
      <w:r>
        <w:rPr>
          <w:sz w:val="16"/>
        </w:rPr>
        <w:t>conformidad con el a</w:t>
      </w:r>
      <w:r>
        <w:rPr>
          <w:sz w:val="16"/>
        </w:rPr>
        <w:t>rtículo 2 de la Ley Orgánica de la JNJ, tiene entre sus competencias “Ratificar, con voto público y</w:t>
      </w:r>
      <w:r>
        <w:rPr>
          <w:spacing w:val="1"/>
          <w:sz w:val="16"/>
        </w:rPr>
        <w:t xml:space="preserve"> </w:t>
      </w:r>
      <w:r>
        <w:rPr>
          <w:sz w:val="16"/>
        </w:rPr>
        <w:t>motivado, a los jueces y fiscales de todos los niveles cada siete (7) años. Los no ratificados o destituidos no pueden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reingresar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Poder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Judicial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ni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al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Ministerio</w:t>
      </w:r>
      <w:r>
        <w:rPr>
          <w:spacing w:val="-7"/>
          <w:sz w:val="16"/>
        </w:rPr>
        <w:t xml:space="preserve"> </w:t>
      </w:r>
      <w:r>
        <w:rPr>
          <w:sz w:val="16"/>
        </w:rPr>
        <w:t>Público”.</w:t>
      </w:r>
      <w:r>
        <w:rPr>
          <w:spacing w:val="-12"/>
          <w:sz w:val="16"/>
        </w:rPr>
        <w:t xml:space="preserve"> </w:t>
      </w:r>
      <w:r>
        <w:rPr>
          <w:sz w:val="16"/>
        </w:rPr>
        <w:t>Ley</w:t>
      </w:r>
      <w:r>
        <w:rPr>
          <w:spacing w:val="-12"/>
          <w:sz w:val="16"/>
        </w:rPr>
        <w:t xml:space="preserve"> </w:t>
      </w:r>
      <w:r>
        <w:rPr>
          <w:sz w:val="16"/>
        </w:rPr>
        <w:t>Orgánica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Junta</w:t>
      </w:r>
      <w:r>
        <w:rPr>
          <w:spacing w:val="-8"/>
          <w:sz w:val="16"/>
        </w:rPr>
        <w:t xml:space="preserve"> </w:t>
      </w:r>
      <w:r>
        <w:rPr>
          <w:sz w:val="16"/>
        </w:rPr>
        <w:t>Nacional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Justicia,</w:t>
      </w:r>
      <w:r>
        <w:rPr>
          <w:spacing w:val="-10"/>
          <w:sz w:val="16"/>
        </w:rPr>
        <w:t xml:space="preserve"> </w:t>
      </w:r>
      <w:r>
        <w:rPr>
          <w:sz w:val="16"/>
        </w:rPr>
        <w:t>Ley</w:t>
      </w:r>
      <w:r>
        <w:rPr>
          <w:spacing w:val="-9"/>
          <w:sz w:val="16"/>
        </w:rPr>
        <w:t xml:space="preserve"> </w:t>
      </w:r>
      <w:r>
        <w:rPr>
          <w:sz w:val="16"/>
        </w:rPr>
        <w:t>No.</w:t>
      </w:r>
      <w:r>
        <w:rPr>
          <w:spacing w:val="-12"/>
          <w:sz w:val="16"/>
        </w:rPr>
        <w:t xml:space="preserve"> </w:t>
      </w:r>
      <w:r>
        <w:rPr>
          <w:sz w:val="16"/>
        </w:rPr>
        <w:t>30916,</w:t>
      </w:r>
      <w:r>
        <w:rPr>
          <w:spacing w:val="-11"/>
          <w:sz w:val="16"/>
        </w:rPr>
        <w:t xml:space="preserve"> </w:t>
      </w:r>
      <w:r>
        <w:rPr>
          <w:sz w:val="16"/>
        </w:rPr>
        <w:t>publicada</w:t>
      </w:r>
      <w:r>
        <w:rPr>
          <w:spacing w:val="-54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19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febrero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2019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4085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4120).</w:t>
      </w:r>
    </w:p>
    <w:p w14:paraId="2A78AAD4" w14:textId="77777777" w:rsidR="003841A9" w:rsidRDefault="00AC75D8">
      <w:pPr>
        <w:tabs>
          <w:tab w:val="left" w:pos="847"/>
        </w:tabs>
        <w:spacing w:line="264" w:lineRule="auto"/>
        <w:ind w:left="127" w:right="205"/>
        <w:jc w:val="both"/>
        <w:rPr>
          <w:sz w:val="16"/>
        </w:rPr>
      </w:pPr>
      <w:bookmarkStart w:id="113" w:name="_bookmark82"/>
      <w:bookmarkEnd w:id="113"/>
      <w:r>
        <w:rPr>
          <w:rFonts w:ascii="Calibri" w:hAnsi="Calibri"/>
          <w:position w:val="7"/>
          <w:sz w:val="13"/>
        </w:rPr>
        <w:t>58</w:t>
      </w:r>
      <w:r>
        <w:rPr>
          <w:rFonts w:ascii="Calibri" w:hAnsi="Calibri"/>
          <w:position w:val="7"/>
          <w:sz w:val="13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Resolución No. 260-2020-JNJ de la Junta Nacional de Justicia, publicada en el Diario El Peruano el 19 de</w:t>
      </w:r>
      <w:r>
        <w:rPr>
          <w:spacing w:val="1"/>
          <w:sz w:val="16"/>
        </w:rPr>
        <w:t xml:space="preserve"> </w:t>
      </w:r>
      <w:r>
        <w:rPr>
          <w:sz w:val="16"/>
        </w:rPr>
        <w:t>diciembre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2020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3440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3451).</w:t>
      </w:r>
    </w:p>
    <w:p w14:paraId="723E5D2E" w14:textId="77777777" w:rsidR="003841A9" w:rsidRDefault="00AC75D8">
      <w:pPr>
        <w:tabs>
          <w:tab w:val="left" w:pos="847"/>
        </w:tabs>
        <w:spacing w:line="175" w:lineRule="exact"/>
        <w:ind w:left="127"/>
        <w:jc w:val="both"/>
        <w:rPr>
          <w:sz w:val="16"/>
        </w:rPr>
      </w:pPr>
      <w:bookmarkStart w:id="114" w:name="_bookmark83"/>
      <w:bookmarkEnd w:id="114"/>
      <w:r>
        <w:rPr>
          <w:sz w:val="16"/>
          <w:vertAlign w:val="superscript"/>
        </w:rPr>
        <w:t>59</w:t>
      </w:r>
      <w:r>
        <w:rPr>
          <w:sz w:val="16"/>
        </w:rPr>
        <w:tab/>
        <w:t>De</w:t>
      </w:r>
      <w:r>
        <w:rPr>
          <w:spacing w:val="32"/>
          <w:sz w:val="16"/>
        </w:rPr>
        <w:t xml:space="preserve"> </w:t>
      </w:r>
      <w:r>
        <w:rPr>
          <w:sz w:val="16"/>
        </w:rPr>
        <w:t>conformidad</w:t>
      </w:r>
      <w:r>
        <w:rPr>
          <w:spacing w:val="30"/>
          <w:sz w:val="16"/>
        </w:rPr>
        <w:t xml:space="preserve"> </w:t>
      </w:r>
      <w:r>
        <w:rPr>
          <w:sz w:val="16"/>
        </w:rPr>
        <w:t>con</w:t>
      </w:r>
      <w:r>
        <w:rPr>
          <w:spacing w:val="31"/>
          <w:sz w:val="16"/>
        </w:rPr>
        <w:t xml:space="preserve"> </w:t>
      </w:r>
      <w:r>
        <w:rPr>
          <w:sz w:val="16"/>
        </w:rPr>
        <w:t>la</w:t>
      </w:r>
      <w:r>
        <w:rPr>
          <w:spacing w:val="33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31"/>
          <w:sz w:val="16"/>
        </w:rPr>
        <w:t xml:space="preserve"> </w:t>
      </w:r>
      <w:r>
        <w:rPr>
          <w:sz w:val="16"/>
        </w:rPr>
        <w:t>remitida</w:t>
      </w:r>
      <w:r>
        <w:rPr>
          <w:spacing w:val="32"/>
          <w:sz w:val="16"/>
        </w:rPr>
        <w:t xml:space="preserve"> </w:t>
      </w:r>
      <w:r>
        <w:rPr>
          <w:sz w:val="16"/>
        </w:rPr>
        <w:t>por</w:t>
      </w:r>
      <w:r>
        <w:rPr>
          <w:spacing w:val="34"/>
          <w:sz w:val="16"/>
        </w:rPr>
        <w:t xml:space="preserve"> </w:t>
      </w:r>
      <w:r>
        <w:rPr>
          <w:sz w:val="16"/>
        </w:rPr>
        <w:t>el</w:t>
      </w:r>
      <w:r>
        <w:rPr>
          <w:spacing w:val="31"/>
          <w:sz w:val="16"/>
        </w:rPr>
        <w:t xml:space="preserve"> </w:t>
      </w:r>
      <w:r>
        <w:rPr>
          <w:sz w:val="16"/>
        </w:rPr>
        <w:t>Estado</w:t>
      </w:r>
      <w:r>
        <w:rPr>
          <w:spacing w:val="33"/>
          <w:sz w:val="16"/>
        </w:rPr>
        <w:t xml:space="preserve"> </w:t>
      </w:r>
      <w:r>
        <w:rPr>
          <w:sz w:val="16"/>
        </w:rPr>
        <w:t>y</w:t>
      </w:r>
      <w:r>
        <w:rPr>
          <w:spacing w:val="33"/>
          <w:sz w:val="16"/>
        </w:rPr>
        <w:t xml:space="preserve"> </w:t>
      </w:r>
      <w:r>
        <w:rPr>
          <w:sz w:val="16"/>
        </w:rPr>
        <w:t>los</w:t>
      </w:r>
      <w:r>
        <w:rPr>
          <w:spacing w:val="31"/>
          <w:sz w:val="16"/>
        </w:rPr>
        <w:t xml:space="preserve"> </w:t>
      </w:r>
      <w:r>
        <w:rPr>
          <w:sz w:val="16"/>
        </w:rPr>
        <w:t>representantes,</w:t>
      </w:r>
      <w:r>
        <w:rPr>
          <w:spacing w:val="31"/>
          <w:sz w:val="16"/>
        </w:rPr>
        <w:t xml:space="preserve"> </w:t>
      </w:r>
      <w:r>
        <w:rPr>
          <w:sz w:val="16"/>
        </w:rPr>
        <w:t>quienes</w:t>
      </w:r>
      <w:r>
        <w:rPr>
          <w:spacing w:val="32"/>
          <w:sz w:val="16"/>
        </w:rPr>
        <w:t xml:space="preserve"> </w:t>
      </w:r>
      <w:r>
        <w:rPr>
          <w:sz w:val="16"/>
        </w:rPr>
        <w:t>in</w:t>
      </w:r>
      <w:r>
        <w:rPr>
          <w:sz w:val="16"/>
        </w:rPr>
        <w:t>formaron</w:t>
      </w:r>
      <w:r>
        <w:rPr>
          <w:spacing w:val="32"/>
          <w:sz w:val="16"/>
        </w:rPr>
        <w:t xml:space="preserve"> </w:t>
      </w:r>
      <w:r>
        <w:rPr>
          <w:sz w:val="16"/>
        </w:rPr>
        <w:t>que</w:t>
      </w:r>
      <w:r>
        <w:rPr>
          <w:spacing w:val="30"/>
          <w:sz w:val="16"/>
        </w:rPr>
        <w:t xml:space="preserve"> </w:t>
      </w:r>
      <w:r>
        <w:rPr>
          <w:sz w:val="16"/>
        </w:rPr>
        <w:t>al</w:t>
      </w:r>
    </w:p>
    <w:p w14:paraId="5D89A991" w14:textId="77777777" w:rsidR="003841A9" w:rsidRDefault="00AC75D8">
      <w:pPr>
        <w:tabs>
          <w:tab w:val="left" w:pos="1949"/>
          <w:tab w:val="left" w:pos="3197"/>
          <w:tab w:val="left" w:pos="4476"/>
          <w:tab w:val="left" w:pos="6091"/>
          <w:tab w:val="left" w:pos="7325"/>
          <w:tab w:val="left" w:pos="9281"/>
        </w:tabs>
        <w:ind w:left="127" w:right="205"/>
        <w:rPr>
          <w:sz w:val="16"/>
        </w:rPr>
      </w:pPr>
      <w:r>
        <w:rPr>
          <w:sz w:val="16"/>
        </w:rPr>
        <w:t>momento</w:t>
      </w:r>
      <w:r>
        <w:rPr>
          <w:sz w:val="16"/>
        </w:rPr>
        <w:tab/>
        <w:t>de</w:t>
      </w:r>
      <w:r>
        <w:rPr>
          <w:sz w:val="16"/>
        </w:rPr>
        <w:tab/>
        <w:t>los</w:t>
      </w:r>
      <w:r>
        <w:rPr>
          <w:sz w:val="16"/>
        </w:rPr>
        <w:tab/>
        <w:t>hechos</w:t>
      </w:r>
      <w:r>
        <w:rPr>
          <w:sz w:val="16"/>
        </w:rPr>
        <w:tab/>
        <w:t>se</w:t>
      </w:r>
      <w:r>
        <w:rPr>
          <w:sz w:val="16"/>
        </w:rPr>
        <w:tab/>
        <w:t>encontraba</w:t>
      </w:r>
      <w:r>
        <w:rPr>
          <w:sz w:val="16"/>
        </w:rPr>
        <w:tab/>
      </w:r>
      <w:r>
        <w:rPr>
          <w:spacing w:val="-1"/>
          <w:sz w:val="16"/>
        </w:rPr>
        <w:t>vigente.</w:t>
      </w:r>
      <w:r>
        <w:rPr>
          <w:spacing w:val="-54"/>
          <w:sz w:val="16"/>
        </w:rPr>
        <w:t xml:space="preserve"> </w:t>
      </w:r>
      <w:r>
        <w:rPr>
          <w:sz w:val="16"/>
        </w:rPr>
        <w:t>https</w:t>
      </w:r>
      <w:hyperlink r:id="rId13">
        <w:r>
          <w:rPr>
            <w:sz w:val="16"/>
          </w:rPr>
          <w:t>://w</w:t>
        </w:r>
      </w:hyperlink>
      <w:r>
        <w:rPr>
          <w:sz w:val="16"/>
        </w:rPr>
        <w:t>ww</w:t>
      </w:r>
      <w:hyperlink r:id="rId14">
        <w:r>
          <w:rPr>
            <w:sz w:val="16"/>
          </w:rPr>
          <w:t>.p</w:t>
        </w:r>
      </w:hyperlink>
      <w:r>
        <w:rPr>
          <w:sz w:val="16"/>
        </w:rPr>
        <w:t>j</w:t>
      </w:r>
      <w:hyperlink r:id="rId15">
        <w:r>
          <w:rPr>
            <w:sz w:val="16"/>
          </w:rPr>
          <w:t>.gob.pe/wps/wcm/connect/f8232a0046a8af9</w:t>
        </w:r>
        <w:r>
          <w:rPr>
            <w:sz w:val="16"/>
          </w:rPr>
          <w:t>b8d74fdac1e03f85e/D.+Sup.+17-93-</w:t>
        </w:r>
      </w:hyperlink>
      <w:r>
        <w:rPr>
          <w:spacing w:val="1"/>
          <w:sz w:val="16"/>
        </w:rPr>
        <w:t xml:space="preserve"> </w:t>
      </w:r>
      <w:r>
        <w:rPr>
          <w:sz w:val="16"/>
        </w:rPr>
        <w:t>JUS+Texto+Unico+Ordenado+de+la+Ley+Organica+del+Poder+Judicial.pdf?MOD=AJPERES&amp;CACHEID=f8232a0046a8a</w:t>
      </w:r>
      <w:r>
        <w:rPr>
          <w:spacing w:val="-54"/>
          <w:sz w:val="16"/>
        </w:rPr>
        <w:t xml:space="preserve"> </w:t>
      </w:r>
      <w:r>
        <w:rPr>
          <w:sz w:val="16"/>
        </w:rPr>
        <w:t>f9b8d74fdac1e03f85e</w:t>
      </w:r>
    </w:p>
    <w:p w14:paraId="053B0342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115" w:name="_bookmark84"/>
      <w:bookmarkEnd w:id="115"/>
      <w:r>
        <w:rPr>
          <w:sz w:val="16"/>
          <w:vertAlign w:val="superscript"/>
        </w:rPr>
        <w:t>60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7"/>
          <w:sz w:val="16"/>
        </w:rPr>
        <w:t xml:space="preserve"> </w:t>
      </w:r>
      <w:r>
        <w:rPr>
          <w:sz w:val="16"/>
        </w:rPr>
        <w:t>Decreto</w:t>
      </w:r>
      <w:r>
        <w:rPr>
          <w:spacing w:val="-4"/>
          <w:sz w:val="16"/>
        </w:rPr>
        <w:t xml:space="preserve"> </w:t>
      </w:r>
      <w:r>
        <w:rPr>
          <w:sz w:val="16"/>
        </w:rPr>
        <w:t>Ley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6"/>
          <w:sz w:val="16"/>
        </w:rPr>
        <w:t xml:space="preserve"> </w:t>
      </w:r>
      <w:r>
        <w:rPr>
          <w:sz w:val="16"/>
        </w:rPr>
        <w:t>052,</w:t>
      </w:r>
      <w:r>
        <w:rPr>
          <w:spacing w:val="-6"/>
          <w:sz w:val="16"/>
        </w:rPr>
        <w:t xml:space="preserve"> </w:t>
      </w:r>
      <w:r>
        <w:rPr>
          <w:sz w:val="16"/>
        </w:rPr>
        <w:t>Ley</w:t>
      </w:r>
      <w:r>
        <w:rPr>
          <w:spacing w:val="-5"/>
          <w:sz w:val="16"/>
        </w:rPr>
        <w:t xml:space="preserve"> </w:t>
      </w:r>
      <w:r>
        <w:rPr>
          <w:sz w:val="16"/>
        </w:rPr>
        <w:t>Orgánica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Ministerio</w:t>
      </w:r>
      <w:r>
        <w:rPr>
          <w:spacing w:val="-3"/>
          <w:sz w:val="16"/>
        </w:rPr>
        <w:t xml:space="preserve"> </w:t>
      </w:r>
      <w:r>
        <w:rPr>
          <w:sz w:val="16"/>
        </w:rPr>
        <w:t>Público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18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marzo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1981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prueba,</w:t>
      </w:r>
      <w:r>
        <w:rPr>
          <w:spacing w:val="-6"/>
          <w:sz w:val="16"/>
        </w:rPr>
        <w:t xml:space="preserve"> </w:t>
      </w:r>
      <w:r>
        <w:rPr>
          <w:sz w:val="16"/>
        </w:rPr>
        <w:t>fs.</w:t>
      </w:r>
      <w:r>
        <w:rPr>
          <w:spacing w:val="-54"/>
          <w:sz w:val="16"/>
        </w:rPr>
        <w:t xml:space="preserve"> </w:t>
      </w:r>
      <w:r>
        <w:rPr>
          <w:sz w:val="16"/>
        </w:rPr>
        <w:t>268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288).</w:t>
      </w:r>
    </w:p>
    <w:p w14:paraId="43F8BDD0" w14:textId="77777777" w:rsidR="003841A9" w:rsidRDefault="00AC75D8">
      <w:pPr>
        <w:tabs>
          <w:tab w:val="left" w:pos="905"/>
        </w:tabs>
        <w:ind w:left="127" w:right="205"/>
        <w:jc w:val="both"/>
        <w:rPr>
          <w:sz w:val="16"/>
        </w:rPr>
      </w:pPr>
      <w:bookmarkStart w:id="116" w:name="_bookmark85"/>
      <w:bookmarkEnd w:id="116"/>
      <w:r>
        <w:rPr>
          <w:sz w:val="16"/>
          <w:vertAlign w:val="superscript"/>
        </w:rPr>
        <w:t>61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2"/>
          <w:sz w:val="16"/>
        </w:rPr>
        <w:t xml:space="preserve"> </w:t>
      </w:r>
      <w:r>
        <w:rPr>
          <w:sz w:val="16"/>
        </w:rPr>
        <w:t>Título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nombramiento</w:t>
      </w:r>
      <w:r>
        <w:rPr>
          <w:spacing w:val="-10"/>
          <w:sz w:val="16"/>
        </w:rPr>
        <w:t xml:space="preserve"> </w:t>
      </w:r>
      <w:r>
        <w:rPr>
          <w:sz w:val="16"/>
        </w:rPr>
        <w:t>como</w:t>
      </w:r>
      <w:r>
        <w:rPr>
          <w:spacing w:val="-10"/>
          <w:sz w:val="16"/>
        </w:rPr>
        <w:t xml:space="preserve"> </w:t>
      </w:r>
      <w:r>
        <w:rPr>
          <w:sz w:val="16"/>
        </w:rPr>
        <w:t>Juez</w:t>
      </w:r>
      <w:r>
        <w:rPr>
          <w:spacing w:val="-10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-10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lo</w:t>
      </w:r>
      <w:r>
        <w:rPr>
          <w:spacing w:val="-12"/>
          <w:sz w:val="16"/>
        </w:rPr>
        <w:t xml:space="preserve"> </w:t>
      </w:r>
      <w:r>
        <w:rPr>
          <w:sz w:val="16"/>
        </w:rPr>
        <w:t>Civil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Distrito</w:t>
      </w:r>
      <w:r>
        <w:rPr>
          <w:spacing w:val="-10"/>
          <w:sz w:val="16"/>
        </w:rPr>
        <w:t xml:space="preserve"> </w:t>
      </w:r>
      <w:r>
        <w:rPr>
          <w:sz w:val="16"/>
        </w:rPr>
        <w:t>Judicial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Lima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señor</w:t>
      </w:r>
      <w:r>
        <w:rPr>
          <w:spacing w:val="-10"/>
          <w:sz w:val="16"/>
        </w:rPr>
        <w:t xml:space="preserve"> </w:t>
      </w:r>
      <w:r>
        <w:rPr>
          <w:sz w:val="16"/>
        </w:rPr>
        <w:t>Cuya</w:t>
      </w:r>
      <w:r>
        <w:rPr>
          <w:spacing w:val="-10"/>
          <w:sz w:val="16"/>
        </w:rPr>
        <w:t xml:space="preserve"> </w:t>
      </w:r>
      <w:r>
        <w:rPr>
          <w:sz w:val="16"/>
        </w:rPr>
        <w:t>Lavy,</w:t>
      </w:r>
      <w:r>
        <w:rPr>
          <w:spacing w:val="-54"/>
          <w:sz w:val="16"/>
        </w:rPr>
        <w:t xml:space="preserve"> </w:t>
      </w:r>
      <w:r>
        <w:rPr>
          <w:sz w:val="16"/>
        </w:rPr>
        <w:t>emitido</w:t>
      </w:r>
      <w:r>
        <w:rPr>
          <w:spacing w:val="-10"/>
          <w:sz w:val="16"/>
        </w:rPr>
        <w:t xml:space="preserve"> </w:t>
      </w:r>
      <w:r>
        <w:rPr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Jurado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Honor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4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10"/>
          <w:sz w:val="16"/>
        </w:rPr>
        <w:t xml:space="preserve"> </w:t>
      </w:r>
      <w:r>
        <w:rPr>
          <w:sz w:val="16"/>
        </w:rPr>
        <w:t>mediante</w:t>
      </w:r>
      <w:r>
        <w:rPr>
          <w:spacing w:val="-12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9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noviembre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1994</w:t>
      </w:r>
      <w:r>
        <w:rPr>
          <w:spacing w:val="-10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prueba,</w:t>
      </w:r>
      <w:r>
        <w:rPr>
          <w:spacing w:val="-54"/>
          <w:sz w:val="16"/>
        </w:rPr>
        <w:t xml:space="preserve"> </w:t>
      </w:r>
      <w:bookmarkStart w:id="117" w:name="_bookmark86"/>
      <w:bookmarkEnd w:id="117"/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8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9).</w:t>
      </w:r>
    </w:p>
    <w:p w14:paraId="3896AF4D" w14:textId="77777777" w:rsidR="003841A9" w:rsidRDefault="00AC75D8">
      <w:pPr>
        <w:tabs>
          <w:tab w:val="left" w:pos="847"/>
        </w:tabs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62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Resolución administrativa N° 115-94 -CE-PJ emitida por la Corte Suprema de Justicia, 21 de noviembre de</w:t>
      </w:r>
      <w:r>
        <w:rPr>
          <w:spacing w:val="1"/>
          <w:sz w:val="16"/>
        </w:rPr>
        <w:t xml:space="preserve"> </w:t>
      </w:r>
      <w:r>
        <w:rPr>
          <w:sz w:val="16"/>
        </w:rPr>
        <w:t>1994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 11).</w:t>
      </w:r>
    </w:p>
    <w:p w14:paraId="07CFF58B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500B7D6F" w14:textId="77777777" w:rsidR="003841A9" w:rsidRDefault="00AC75D8">
      <w:pPr>
        <w:pStyle w:val="Textoindependiente"/>
        <w:spacing w:before="88"/>
        <w:ind w:left="127" w:right="207"/>
        <w:jc w:val="both"/>
      </w:pPr>
      <w:r>
        <w:lastRenderedPageBreak/>
        <w:t>mismo año y desempeñó varias funciones a lo largo de su car</w:t>
      </w:r>
      <w:r>
        <w:t>rera</w:t>
      </w:r>
      <w:hyperlink w:anchor="_bookmark87" w:history="1">
        <w:r>
          <w:rPr>
            <w:position w:val="7"/>
            <w:sz w:val="13"/>
          </w:rPr>
          <w:t>63</w:t>
        </w:r>
      </w:hyperlink>
      <w:r>
        <w:t>. Para el procedimiento de</w:t>
      </w:r>
      <w:r>
        <w:rPr>
          <w:spacing w:val="1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aplicó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Reglamento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Ratificación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Jueces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Poder</w:t>
      </w:r>
      <w:r>
        <w:rPr>
          <w:spacing w:val="-68"/>
        </w:rPr>
        <w:t xml:space="preserve"> </w:t>
      </w:r>
      <w:r>
        <w:t>Judicial y Fiscales del Ministerio Público, aprobado a través de la Resolución No. 241-2002-CNM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abril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2002.</w:t>
      </w:r>
    </w:p>
    <w:p w14:paraId="63D7DE0B" w14:textId="77777777" w:rsidR="003841A9" w:rsidRDefault="003841A9">
      <w:pPr>
        <w:pStyle w:val="Textoindependiente"/>
        <w:spacing w:before="11"/>
        <w:rPr>
          <w:sz w:val="19"/>
        </w:rPr>
      </w:pPr>
    </w:p>
    <w:p w14:paraId="6B6E3A3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spacing w:before="1"/>
        <w:ind w:left="127" w:right="206" w:firstLine="0"/>
        <w:jc w:val="both"/>
        <w:rPr>
          <w:sz w:val="20"/>
        </w:rPr>
      </w:pPr>
      <w:r>
        <w:rPr>
          <w:sz w:val="20"/>
        </w:rPr>
        <w:t>El 19 de septiembre de 2002 el Pleno del Consejo Nacional de la Magistratura puso en</w:t>
      </w:r>
      <w:r>
        <w:rPr>
          <w:spacing w:val="1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cronograma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actividades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</w:t>
      </w:r>
      <w:r>
        <w:rPr>
          <w:sz w:val="20"/>
        </w:rPr>
        <w:t>rocesos</w:t>
      </w:r>
      <w:r>
        <w:rPr>
          <w:spacing w:val="1"/>
          <w:sz w:val="20"/>
        </w:rPr>
        <w:t xml:space="preserve"> </w:t>
      </w:r>
      <w:r>
        <w:rPr>
          <w:sz w:val="20"/>
        </w:rPr>
        <w:t>individuales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acordó</w:t>
      </w:r>
      <w:r>
        <w:rPr>
          <w:spacing w:val="-9"/>
          <w:sz w:val="20"/>
        </w:rPr>
        <w:t xml:space="preserve"> </w:t>
      </w:r>
      <w:r>
        <w:rPr>
          <w:sz w:val="20"/>
        </w:rPr>
        <w:t>convocar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presunta</w:t>
      </w:r>
      <w:r>
        <w:rPr>
          <w:spacing w:val="-9"/>
          <w:sz w:val="20"/>
        </w:rPr>
        <w:t xml:space="preserve"> </w:t>
      </w:r>
      <w:r>
        <w:rPr>
          <w:sz w:val="20"/>
        </w:rPr>
        <w:t>víctima,</w:t>
      </w:r>
      <w:r>
        <w:rPr>
          <w:spacing w:val="-11"/>
          <w:sz w:val="20"/>
        </w:rPr>
        <w:t xml:space="preserve"> </w:t>
      </w:r>
      <w:r>
        <w:rPr>
          <w:sz w:val="20"/>
        </w:rPr>
        <w:t>mediante</w:t>
      </w:r>
      <w:r>
        <w:rPr>
          <w:spacing w:val="-10"/>
          <w:sz w:val="20"/>
        </w:rPr>
        <w:t xml:space="preserve"> </w:t>
      </w:r>
      <w:r>
        <w:rPr>
          <w:sz w:val="20"/>
        </w:rPr>
        <w:t>Convocatoria</w:t>
      </w:r>
      <w:r>
        <w:rPr>
          <w:spacing w:val="-9"/>
          <w:sz w:val="20"/>
        </w:rPr>
        <w:t xml:space="preserve"> </w:t>
      </w:r>
      <w:r>
        <w:rPr>
          <w:sz w:val="20"/>
        </w:rPr>
        <w:t>N°</w:t>
      </w:r>
      <w:r>
        <w:rPr>
          <w:spacing w:val="-8"/>
          <w:sz w:val="20"/>
        </w:rPr>
        <w:t xml:space="preserve"> </w:t>
      </w:r>
      <w:r>
        <w:rPr>
          <w:sz w:val="20"/>
        </w:rPr>
        <w:t>004-2002</w:t>
      </w:r>
      <w:r>
        <w:rPr>
          <w:spacing w:val="-11"/>
          <w:sz w:val="20"/>
        </w:rPr>
        <w:t xml:space="preserve"> </w:t>
      </w:r>
      <w:r>
        <w:rPr>
          <w:sz w:val="20"/>
        </w:rPr>
        <w:t>CNM.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29</w:t>
      </w:r>
      <w:r>
        <w:rPr>
          <w:spacing w:val="-2"/>
          <w:sz w:val="20"/>
        </w:rPr>
        <w:t xml:space="preserve"> </w:t>
      </w:r>
      <w:r>
        <w:rPr>
          <w:sz w:val="20"/>
        </w:rPr>
        <w:t>de octubre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2002</w:t>
      </w:r>
      <w:r>
        <w:rPr>
          <w:spacing w:val="1"/>
          <w:sz w:val="20"/>
        </w:rPr>
        <w:t xml:space="preserve"> </w:t>
      </w:r>
      <w:r>
        <w:rPr>
          <w:sz w:val="20"/>
        </w:rPr>
        <w:t>se realizó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2"/>
          <w:sz w:val="20"/>
        </w:rPr>
        <w:t xml:space="preserve"> </w:t>
      </w:r>
      <w:r>
        <w:rPr>
          <w:sz w:val="20"/>
        </w:rPr>
        <w:t>entrevista</w:t>
      </w:r>
      <w:r>
        <w:rPr>
          <w:spacing w:val="1"/>
          <w:sz w:val="20"/>
        </w:rPr>
        <w:t xml:space="preserve"> </w:t>
      </w:r>
      <w:r>
        <w:rPr>
          <w:sz w:val="20"/>
        </w:rPr>
        <w:t>personal</w:t>
      </w:r>
      <w:hyperlink w:anchor="_bookmark88" w:history="1">
        <w:r>
          <w:rPr>
            <w:position w:val="7"/>
            <w:sz w:val="13"/>
          </w:rPr>
          <w:t>64</w:t>
        </w:r>
      </w:hyperlink>
      <w:r>
        <w:rPr>
          <w:sz w:val="20"/>
        </w:rPr>
        <w:t>.</w:t>
      </w:r>
    </w:p>
    <w:p w14:paraId="7EBC313C" w14:textId="77777777" w:rsidR="003841A9" w:rsidRDefault="003841A9">
      <w:pPr>
        <w:pStyle w:val="Textoindependiente"/>
        <w:spacing w:before="11"/>
        <w:rPr>
          <w:sz w:val="19"/>
        </w:rPr>
      </w:pPr>
    </w:p>
    <w:p w14:paraId="14B9C24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918"/>
        </w:tabs>
        <w:ind w:left="127" w:right="207" w:firstLine="0"/>
        <w:jc w:val="both"/>
        <w:rPr>
          <w:sz w:val="20"/>
        </w:rPr>
      </w:pPr>
      <w:r>
        <w:rPr>
          <w:sz w:val="20"/>
        </w:rPr>
        <w:t>El 20 de noviembre</w:t>
      </w:r>
      <w:r>
        <w:rPr>
          <w:spacing w:val="1"/>
          <w:sz w:val="20"/>
        </w:rPr>
        <w:t xml:space="preserve"> </w:t>
      </w:r>
      <w:r>
        <w:rPr>
          <w:sz w:val="20"/>
        </w:rPr>
        <w:t>de 2002</w:t>
      </w:r>
      <w:r>
        <w:rPr>
          <w:spacing w:val="1"/>
          <w:sz w:val="20"/>
        </w:rPr>
        <w:t xml:space="preserve"> </w:t>
      </w:r>
      <w:r>
        <w:rPr>
          <w:sz w:val="20"/>
        </w:rPr>
        <w:t>el CNM</w:t>
      </w:r>
      <w:hyperlink w:anchor="_bookmark89" w:history="1">
        <w:r>
          <w:rPr>
            <w:position w:val="7"/>
            <w:sz w:val="13"/>
          </w:rPr>
          <w:t>65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mediante la Resolución</w:t>
      </w:r>
      <w:r>
        <w:rPr>
          <w:spacing w:val="1"/>
          <w:sz w:val="20"/>
        </w:rPr>
        <w:t xml:space="preserve"> </w:t>
      </w:r>
      <w:r>
        <w:rPr>
          <w:sz w:val="20"/>
        </w:rPr>
        <w:t>No.</w:t>
      </w:r>
      <w:r>
        <w:rPr>
          <w:spacing w:val="1"/>
          <w:sz w:val="20"/>
        </w:rPr>
        <w:t xml:space="preserve"> </w:t>
      </w:r>
      <w:r>
        <w:rPr>
          <w:sz w:val="20"/>
        </w:rPr>
        <w:t>500-2002-CNM</w:t>
      </w:r>
      <w:r>
        <w:rPr>
          <w:spacing w:val="1"/>
          <w:sz w:val="20"/>
        </w:rPr>
        <w:t xml:space="preserve"> </w:t>
      </w:r>
      <w:r>
        <w:rPr>
          <w:sz w:val="20"/>
        </w:rPr>
        <w:t>determinó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1"/>
          <w:sz w:val="20"/>
        </w:rPr>
        <w:t xml:space="preserve"> </w:t>
      </w:r>
      <w:r>
        <w:rPr>
          <w:sz w:val="20"/>
        </w:rPr>
        <w:t>así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cancelación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nombramiento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título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correspondientes. La</w:t>
      </w:r>
      <w:r>
        <w:rPr>
          <w:spacing w:val="-1"/>
          <w:sz w:val="20"/>
        </w:rPr>
        <w:t xml:space="preserve"> </w:t>
      </w:r>
      <w:r>
        <w:rPr>
          <w:sz w:val="20"/>
        </w:rPr>
        <w:t>resolución</w:t>
      </w:r>
      <w:r>
        <w:rPr>
          <w:spacing w:val="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fue</w:t>
      </w:r>
      <w:r>
        <w:rPr>
          <w:spacing w:val="-2"/>
          <w:sz w:val="20"/>
        </w:rPr>
        <w:t xml:space="preserve"> </w:t>
      </w:r>
      <w:r>
        <w:rPr>
          <w:sz w:val="20"/>
        </w:rPr>
        <w:t>motivada.</w:t>
      </w:r>
    </w:p>
    <w:p w14:paraId="35601FC0" w14:textId="77777777" w:rsidR="003841A9" w:rsidRDefault="003841A9">
      <w:pPr>
        <w:pStyle w:val="Textoindependiente"/>
        <w:spacing w:before="1"/>
        <w:rPr>
          <w:sz w:val="23"/>
        </w:rPr>
      </w:pPr>
    </w:p>
    <w:p w14:paraId="43AED46D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firstLine="0"/>
        <w:jc w:val="both"/>
        <w:rPr>
          <w:sz w:val="20"/>
        </w:rPr>
      </w:pPr>
      <w:r>
        <w:rPr>
          <w:sz w:val="20"/>
        </w:rPr>
        <w:t>El 4 de diciembre de 2002 el señor Cuya Lavy interpuso una acción de amparo ante el</w:t>
      </w:r>
      <w:r>
        <w:rPr>
          <w:spacing w:val="1"/>
          <w:sz w:val="20"/>
        </w:rPr>
        <w:t xml:space="preserve"> </w:t>
      </w:r>
      <w:r>
        <w:rPr>
          <w:sz w:val="20"/>
        </w:rPr>
        <w:t>Juzgado Especializado Civil de Lima contra el CNM, en la cual solicitó declarar la ineficacia e</w:t>
      </w:r>
      <w:r>
        <w:rPr>
          <w:spacing w:val="1"/>
          <w:sz w:val="20"/>
        </w:rPr>
        <w:t xml:space="preserve"> </w:t>
      </w:r>
      <w:r>
        <w:rPr>
          <w:sz w:val="20"/>
        </w:rPr>
        <w:t>inaplicabilidad respecto al acuerdo del Consejo Pleno de la Magistratura y l</w:t>
      </w:r>
      <w:r>
        <w:rPr>
          <w:sz w:val="20"/>
        </w:rPr>
        <w:t>a Resolución del CNM</w:t>
      </w:r>
      <w:r>
        <w:rPr>
          <w:spacing w:val="1"/>
          <w:sz w:val="20"/>
        </w:rPr>
        <w:t xml:space="preserve"> </w:t>
      </w:r>
      <w:r>
        <w:rPr>
          <w:sz w:val="20"/>
        </w:rPr>
        <w:t>No. 500-2002-CNM, ambos de 20 de noviembre de 2002, así como su restitución en su cargo de</w:t>
      </w:r>
      <w:r>
        <w:rPr>
          <w:spacing w:val="-68"/>
          <w:sz w:val="20"/>
        </w:rPr>
        <w:t xml:space="preserve"> </w:t>
      </w:r>
      <w:r>
        <w:rPr>
          <w:sz w:val="20"/>
        </w:rPr>
        <w:t>Juez Especializado Civil del Cono Norte de Lima, y la plena validez de su título de nombramiento</w:t>
      </w:r>
      <w:r>
        <w:rPr>
          <w:spacing w:val="1"/>
          <w:sz w:val="20"/>
        </w:rPr>
        <w:t xml:space="preserve"> </w:t>
      </w:r>
      <w:r>
        <w:rPr>
          <w:sz w:val="20"/>
        </w:rPr>
        <w:t>como juez</w:t>
      </w:r>
      <w:hyperlink w:anchor="_bookmark90" w:history="1">
        <w:r>
          <w:rPr>
            <w:position w:val="7"/>
            <w:sz w:val="13"/>
          </w:rPr>
          <w:t>66</w:t>
        </w:r>
      </w:hyperlink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El </w:t>
      </w:r>
      <w:r>
        <w:rPr>
          <w:sz w:val="20"/>
        </w:rPr>
        <w:t>5 de diciembre de 2002 el Vigésimo Quinto Juzgado Especializado en lo Civil de</w:t>
      </w:r>
      <w:r>
        <w:rPr>
          <w:spacing w:val="1"/>
          <w:sz w:val="20"/>
        </w:rPr>
        <w:t xml:space="preserve"> </w:t>
      </w:r>
      <w:r>
        <w:rPr>
          <w:sz w:val="20"/>
        </w:rPr>
        <w:t>Lima, mediante la Resolución No. 1, declaró improcedente la demanda de amparo, con base en</w:t>
      </w:r>
      <w:r>
        <w:rPr>
          <w:spacing w:val="1"/>
          <w:sz w:val="20"/>
        </w:rPr>
        <w:t xml:space="preserve"> </w:t>
      </w:r>
      <w:r>
        <w:rPr>
          <w:sz w:val="20"/>
        </w:rPr>
        <w:t>que “el Poder Judicial no es competente para revisar las resoluciones de ratificacione</w:t>
      </w:r>
      <w:r>
        <w:rPr>
          <w:sz w:val="20"/>
        </w:rPr>
        <w:t>s expedidas</w:t>
      </w:r>
      <w:r>
        <w:rPr>
          <w:spacing w:val="-68"/>
          <w:sz w:val="20"/>
        </w:rPr>
        <w:t xml:space="preserve"> </w:t>
      </w:r>
      <w:r>
        <w:rPr>
          <w:sz w:val="20"/>
        </w:rPr>
        <w:t>por el [CNM]”</w:t>
      </w:r>
      <w:hyperlink w:anchor="_bookmark91" w:history="1">
        <w:r>
          <w:rPr>
            <w:position w:val="7"/>
            <w:sz w:val="13"/>
          </w:rPr>
          <w:t>67</w:t>
        </w:r>
      </w:hyperlink>
      <w:r>
        <w:rPr>
          <w:sz w:val="20"/>
        </w:rPr>
        <w:t>. El 16 de diciembre de 2002 el señor Cuya Lavy interpuso recurso de apelación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contra esta decisión ante el Juez Especializado Civil de Lima, en la que solicitó revocar la resolución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apelada</w:t>
      </w:r>
      <w:hyperlink w:anchor="_bookmark92" w:history="1">
        <w:r>
          <w:rPr>
            <w:position w:val="7"/>
            <w:sz w:val="13"/>
          </w:rPr>
          <w:t>68</w:t>
        </w:r>
      </w:hyperlink>
      <w:r>
        <w:rPr>
          <w:sz w:val="20"/>
        </w:rPr>
        <w:t>. El 17 de diciembre de 2002 mediante Resolución No. 2 el recurso fue concedido y se</w:t>
      </w:r>
      <w:r>
        <w:rPr>
          <w:spacing w:val="1"/>
          <w:sz w:val="20"/>
        </w:rPr>
        <w:t xml:space="preserve"> </w:t>
      </w:r>
      <w:r>
        <w:rPr>
          <w:sz w:val="20"/>
        </w:rPr>
        <w:t>elevó el expediente a la Tercera Sala Civil de la Corte Superior de Justicia de Lima</w:t>
      </w:r>
      <w:hyperlink w:anchor="_bookmark93" w:history="1">
        <w:r>
          <w:rPr>
            <w:position w:val="7"/>
            <w:sz w:val="13"/>
          </w:rPr>
          <w:t>69</w:t>
        </w:r>
      </w:hyperlink>
      <w:r>
        <w:rPr>
          <w:sz w:val="20"/>
        </w:rPr>
        <w:t>. El 21 de</w:t>
      </w:r>
      <w:r>
        <w:rPr>
          <w:spacing w:val="1"/>
          <w:sz w:val="20"/>
        </w:rPr>
        <w:t xml:space="preserve"> </w:t>
      </w:r>
      <w:r>
        <w:rPr>
          <w:sz w:val="20"/>
        </w:rPr>
        <w:t>marzo de 2003 la T</w:t>
      </w:r>
      <w:r>
        <w:rPr>
          <w:sz w:val="20"/>
        </w:rPr>
        <w:t>ercera Sala Civil declaró nula la resolución No. 1 de 5 de diciembre de 2002 y</w:t>
      </w:r>
      <w:r>
        <w:rPr>
          <w:spacing w:val="-68"/>
          <w:sz w:val="20"/>
        </w:rPr>
        <w:t xml:space="preserve"> </w:t>
      </w:r>
      <w:r>
        <w:rPr>
          <w:sz w:val="20"/>
        </w:rPr>
        <w:t>ordenó expedir una nueva resolución. La resolución de la Tercera Sala Civil no fue favorable en</w:t>
      </w:r>
      <w:r>
        <w:rPr>
          <w:spacing w:val="1"/>
          <w:sz w:val="20"/>
        </w:rPr>
        <w:t xml:space="preserve"> </w:t>
      </w:r>
      <w:r>
        <w:rPr>
          <w:sz w:val="20"/>
        </w:rPr>
        <w:t>cuanto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fondo</w:t>
      </w:r>
      <w:hyperlink w:anchor="_bookmark94" w:history="1">
        <w:r>
          <w:rPr>
            <w:position w:val="7"/>
            <w:sz w:val="13"/>
          </w:rPr>
          <w:t>70</w:t>
        </w:r>
      </w:hyperlink>
      <w:r>
        <w:rPr>
          <w:sz w:val="20"/>
        </w:rPr>
        <w:t>.</w:t>
      </w:r>
    </w:p>
    <w:p w14:paraId="251844F9" w14:textId="77777777" w:rsidR="003841A9" w:rsidRDefault="003841A9">
      <w:pPr>
        <w:pStyle w:val="Textoindependiente"/>
        <w:spacing w:before="11"/>
        <w:rPr>
          <w:sz w:val="19"/>
        </w:rPr>
      </w:pPr>
    </w:p>
    <w:p w14:paraId="2F1AC31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señor</w:t>
      </w:r>
      <w:r>
        <w:rPr>
          <w:spacing w:val="-7"/>
          <w:sz w:val="20"/>
        </w:rPr>
        <w:t xml:space="preserve"> </w:t>
      </w:r>
      <w:r>
        <w:rPr>
          <w:sz w:val="20"/>
        </w:rPr>
        <w:t>Cuya</w:t>
      </w:r>
      <w:r>
        <w:rPr>
          <w:spacing w:val="-6"/>
          <w:sz w:val="20"/>
        </w:rPr>
        <w:t xml:space="preserve"> </w:t>
      </w:r>
      <w:r>
        <w:rPr>
          <w:sz w:val="20"/>
        </w:rPr>
        <w:t>Lavy</w:t>
      </w:r>
      <w:r>
        <w:rPr>
          <w:spacing w:val="-6"/>
          <w:sz w:val="20"/>
        </w:rPr>
        <w:t xml:space="preserve"> </w:t>
      </w:r>
      <w:r>
        <w:rPr>
          <w:sz w:val="20"/>
        </w:rPr>
        <w:t>interpuso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recurso</w:t>
      </w:r>
      <w:r>
        <w:rPr>
          <w:spacing w:val="-4"/>
          <w:sz w:val="20"/>
        </w:rPr>
        <w:t xml:space="preserve"> </w:t>
      </w:r>
      <w:r>
        <w:rPr>
          <w:sz w:val="20"/>
        </w:rPr>
        <w:t>extraordinario</w:t>
      </w:r>
      <w:r>
        <w:rPr>
          <w:spacing w:val="-7"/>
          <w:sz w:val="20"/>
        </w:rPr>
        <w:t xml:space="preserve"> </w:t>
      </w:r>
      <w:r>
        <w:rPr>
          <w:sz w:val="20"/>
        </w:rPr>
        <w:t>ante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Tribunal</w:t>
      </w:r>
      <w:r>
        <w:rPr>
          <w:spacing w:val="-3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15 de julio de 2003, en el Expediente No. 01525-2003-AA/TC, la Sala Segunda de ese tribunal</w:t>
      </w:r>
      <w:r>
        <w:rPr>
          <w:spacing w:val="1"/>
          <w:sz w:val="20"/>
        </w:rPr>
        <w:t xml:space="preserve"> </w:t>
      </w:r>
      <w:r>
        <w:rPr>
          <w:sz w:val="20"/>
        </w:rPr>
        <w:t>declaró infundada la acción de amparo, ya que la función de ratificación ejercida por el CN</w:t>
      </w:r>
      <w:r>
        <w:rPr>
          <w:sz w:val="20"/>
        </w:rPr>
        <w:t>M</w:t>
      </w:r>
      <w:r>
        <w:rPr>
          <w:spacing w:val="1"/>
          <w:sz w:val="20"/>
        </w:rPr>
        <w:t xml:space="preserve"> </w:t>
      </w:r>
      <w:r>
        <w:rPr>
          <w:sz w:val="20"/>
        </w:rPr>
        <w:t>“excepcionalmente puede ser revisada en los supuestos de ejercicio irregular” y en el caso de la</w:t>
      </w:r>
      <w:r>
        <w:rPr>
          <w:spacing w:val="1"/>
          <w:sz w:val="20"/>
        </w:rPr>
        <w:t xml:space="preserve"> </w:t>
      </w:r>
      <w:r>
        <w:rPr>
          <w:sz w:val="20"/>
        </w:rPr>
        <w:t>presunta víctima “no se encuentran razones objetivas que permitan considerar que tal situación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1"/>
          <w:sz w:val="20"/>
        </w:rPr>
        <w:t xml:space="preserve"> </w:t>
      </w:r>
      <w:r>
        <w:rPr>
          <w:sz w:val="20"/>
        </w:rPr>
        <w:t>presentado”</w:t>
      </w:r>
      <w:hyperlink w:anchor="_bookmark95" w:history="1">
        <w:r>
          <w:rPr>
            <w:position w:val="7"/>
            <w:sz w:val="13"/>
          </w:rPr>
          <w:t>71</w:t>
        </w:r>
      </w:hyperlink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Agregó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z w:val="20"/>
        </w:rPr>
        <w:t>:</w:t>
      </w:r>
    </w:p>
    <w:p w14:paraId="30BB6A3A" w14:textId="77777777" w:rsidR="003841A9" w:rsidRDefault="003841A9">
      <w:pPr>
        <w:pStyle w:val="Textoindependiente"/>
      </w:pPr>
    </w:p>
    <w:p w14:paraId="20E70C3D" w14:textId="77777777" w:rsidR="003841A9" w:rsidRDefault="003841A9">
      <w:pPr>
        <w:pStyle w:val="Textoindependiente"/>
      </w:pPr>
    </w:p>
    <w:p w14:paraId="5ACD397B" w14:textId="77777777" w:rsidR="003841A9" w:rsidRDefault="003841A9">
      <w:pPr>
        <w:pStyle w:val="Textoindependiente"/>
      </w:pPr>
    </w:p>
    <w:p w14:paraId="0E22FBCD" w14:textId="77777777" w:rsidR="003841A9" w:rsidRDefault="00AC75D8">
      <w:pPr>
        <w:pStyle w:val="Textoindependiente"/>
        <w:spacing w:before="11"/>
        <w:rPr>
          <w:sz w:val="12"/>
        </w:rPr>
      </w:pPr>
      <w:r>
        <w:pict w14:anchorId="21F30043">
          <v:rect id="docshape25" o:spid="_x0000_s2091" style="position:absolute;margin-left:62.4pt;margin-top:9.05pt;width:2in;height:.7pt;z-index:-15719936;mso-wrap-distance-left:0;mso-wrap-distance-right:0;mso-position-horizontal-relative:page" fillcolor="black" stroked="f">
            <w10:wrap type="topAndBottom" anchorx="page"/>
          </v:rect>
        </w:pict>
      </w:r>
    </w:p>
    <w:p w14:paraId="6F22B253" w14:textId="77777777" w:rsidR="003841A9" w:rsidRDefault="00AC75D8">
      <w:pPr>
        <w:tabs>
          <w:tab w:val="left" w:pos="847"/>
        </w:tabs>
        <w:spacing w:before="100"/>
        <w:ind w:left="127" w:right="206"/>
        <w:rPr>
          <w:sz w:val="16"/>
        </w:rPr>
      </w:pPr>
      <w:bookmarkStart w:id="118" w:name="_bookmark87"/>
      <w:bookmarkEnd w:id="118"/>
      <w:r>
        <w:rPr>
          <w:sz w:val="16"/>
          <w:vertAlign w:val="superscript"/>
        </w:rPr>
        <w:t>63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1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11"/>
          <w:sz w:val="16"/>
        </w:rPr>
        <w:t xml:space="preserve"> </w:t>
      </w:r>
      <w:r>
        <w:rPr>
          <w:sz w:val="16"/>
        </w:rPr>
        <w:t>del</w:t>
      </w:r>
      <w:r>
        <w:rPr>
          <w:spacing w:val="9"/>
          <w:sz w:val="16"/>
        </w:rPr>
        <w:t xml:space="preserve"> </w:t>
      </w:r>
      <w:r>
        <w:rPr>
          <w:sz w:val="16"/>
        </w:rPr>
        <w:t>señor</w:t>
      </w:r>
      <w:r>
        <w:rPr>
          <w:spacing w:val="10"/>
          <w:sz w:val="16"/>
        </w:rPr>
        <w:t xml:space="preserve"> </w:t>
      </w:r>
      <w:r>
        <w:rPr>
          <w:sz w:val="16"/>
        </w:rPr>
        <w:t>Cuya</w:t>
      </w:r>
      <w:r>
        <w:rPr>
          <w:spacing w:val="12"/>
          <w:sz w:val="16"/>
        </w:rPr>
        <w:t xml:space="preserve"> </w:t>
      </w:r>
      <w:r>
        <w:rPr>
          <w:sz w:val="16"/>
        </w:rPr>
        <w:t>Lavy</w:t>
      </w:r>
      <w:r>
        <w:rPr>
          <w:spacing w:val="10"/>
          <w:sz w:val="16"/>
        </w:rPr>
        <w:t xml:space="preserve"> </w:t>
      </w:r>
      <w:r>
        <w:rPr>
          <w:sz w:val="16"/>
        </w:rPr>
        <w:t>rendida</w:t>
      </w:r>
      <w:r>
        <w:rPr>
          <w:spacing w:val="9"/>
          <w:sz w:val="16"/>
        </w:rPr>
        <w:t xml:space="preserve"> </w:t>
      </w:r>
      <w:r>
        <w:rPr>
          <w:sz w:val="16"/>
        </w:rPr>
        <w:t>ante</w:t>
      </w:r>
      <w:r>
        <w:rPr>
          <w:spacing w:val="12"/>
          <w:sz w:val="16"/>
        </w:rPr>
        <w:t xml:space="preserve"> </w:t>
      </w:r>
      <w:r>
        <w:rPr>
          <w:sz w:val="16"/>
        </w:rPr>
        <w:t>la</w:t>
      </w:r>
      <w:r>
        <w:rPr>
          <w:spacing w:val="11"/>
          <w:sz w:val="16"/>
        </w:rPr>
        <w:t xml:space="preserve"> </w:t>
      </w:r>
      <w:r>
        <w:rPr>
          <w:sz w:val="16"/>
        </w:rPr>
        <w:t>Corte</w:t>
      </w:r>
      <w:r>
        <w:rPr>
          <w:spacing w:val="11"/>
          <w:sz w:val="16"/>
        </w:rPr>
        <w:t xml:space="preserve"> </w:t>
      </w:r>
      <w:r>
        <w:rPr>
          <w:sz w:val="16"/>
        </w:rPr>
        <w:t>en</w:t>
      </w:r>
      <w:r>
        <w:rPr>
          <w:spacing w:val="11"/>
          <w:sz w:val="16"/>
        </w:rPr>
        <w:t xml:space="preserve"> </w:t>
      </w:r>
      <w:r>
        <w:rPr>
          <w:sz w:val="16"/>
        </w:rPr>
        <w:t>la</w:t>
      </w:r>
      <w:r>
        <w:rPr>
          <w:spacing w:val="11"/>
          <w:sz w:val="16"/>
        </w:rPr>
        <w:t xml:space="preserve"> </w:t>
      </w:r>
      <w:r>
        <w:rPr>
          <w:sz w:val="16"/>
        </w:rPr>
        <w:t>audiencia</w:t>
      </w:r>
      <w:r>
        <w:rPr>
          <w:spacing w:val="9"/>
          <w:sz w:val="16"/>
        </w:rPr>
        <w:t xml:space="preserve"> </w:t>
      </w:r>
      <w:r>
        <w:rPr>
          <w:sz w:val="16"/>
        </w:rPr>
        <w:t>pública</w:t>
      </w:r>
      <w:r>
        <w:rPr>
          <w:spacing w:val="11"/>
          <w:sz w:val="16"/>
        </w:rPr>
        <w:t xml:space="preserve"> </w:t>
      </w:r>
      <w:r>
        <w:rPr>
          <w:sz w:val="16"/>
        </w:rPr>
        <w:t>celebrada</w:t>
      </w:r>
      <w:r>
        <w:rPr>
          <w:spacing w:val="12"/>
          <w:sz w:val="16"/>
        </w:rPr>
        <w:t xml:space="preserve"> </w:t>
      </w:r>
      <w:r>
        <w:rPr>
          <w:sz w:val="16"/>
        </w:rPr>
        <w:t>los</w:t>
      </w:r>
      <w:r>
        <w:rPr>
          <w:spacing w:val="10"/>
          <w:sz w:val="16"/>
        </w:rPr>
        <w:t xml:space="preserve"> </w:t>
      </w:r>
      <w:r>
        <w:rPr>
          <w:sz w:val="16"/>
        </w:rPr>
        <w:t>días</w:t>
      </w:r>
      <w:r>
        <w:rPr>
          <w:spacing w:val="10"/>
          <w:sz w:val="16"/>
        </w:rPr>
        <w:t xml:space="preserve"> </w:t>
      </w:r>
      <w:r>
        <w:rPr>
          <w:sz w:val="16"/>
        </w:rPr>
        <w:t>8</w:t>
      </w:r>
      <w:r>
        <w:rPr>
          <w:spacing w:val="13"/>
          <w:sz w:val="16"/>
        </w:rPr>
        <w:t xml:space="preserve"> </w:t>
      </w:r>
      <w:r>
        <w:rPr>
          <w:sz w:val="16"/>
        </w:rPr>
        <w:t>y</w:t>
      </w:r>
      <w:r>
        <w:rPr>
          <w:spacing w:val="10"/>
          <w:sz w:val="16"/>
        </w:rPr>
        <w:t xml:space="preserve"> </w:t>
      </w:r>
      <w:r>
        <w:rPr>
          <w:sz w:val="16"/>
        </w:rPr>
        <w:t>9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marzo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2021.</w:t>
      </w:r>
    </w:p>
    <w:p w14:paraId="2120059A" w14:textId="77777777" w:rsidR="003841A9" w:rsidRDefault="00AC75D8">
      <w:pPr>
        <w:tabs>
          <w:tab w:val="left" w:pos="847"/>
        </w:tabs>
        <w:spacing w:line="264" w:lineRule="auto"/>
        <w:ind w:left="127" w:right="206"/>
        <w:rPr>
          <w:sz w:val="16"/>
        </w:rPr>
      </w:pPr>
      <w:bookmarkStart w:id="119" w:name="_bookmark88"/>
      <w:bookmarkEnd w:id="119"/>
      <w:r>
        <w:rPr>
          <w:rFonts w:ascii="Calibri" w:hAnsi="Calibri"/>
          <w:position w:val="7"/>
          <w:sz w:val="13"/>
        </w:rPr>
        <w:t>64</w:t>
      </w:r>
      <w:r>
        <w:rPr>
          <w:rFonts w:ascii="Calibri" w:hAnsi="Calibri"/>
          <w:position w:val="7"/>
          <w:sz w:val="13"/>
        </w:rPr>
        <w:tab/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Convocatoria</w:t>
      </w:r>
      <w:r>
        <w:rPr>
          <w:spacing w:val="-3"/>
          <w:sz w:val="16"/>
        </w:rPr>
        <w:t xml:space="preserve"> </w:t>
      </w:r>
      <w:r>
        <w:rPr>
          <w:sz w:val="16"/>
        </w:rPr>
        <w:t>N°</w:t>
      </w:r>
      <w:r>
        <w:rPr>
          <w:spacing w:val="-3"/>
          <w:sz w:val="16"/>
        </w:rPr>
        <w:t xml:space="preserve"> </w:t>
      </w:r>
      <w:r>
        <w:rPr>
          <w:sz w:val="16"/>
        </w:rPr>
        <w:t>004-2002-CNM,</w:t>
      </w:r>
      <w:r>
        <w:rPr>
          <w:spacing w:val="-3"/>
          <w:sz w:val="16"/>
        </w:rPr>
        <w:t xml:space="preserve"> </w:t>
      </w:r>
      <w:r>
        <w:rPr>
          <w:sz w:val="16"/>
        </w:rPr>
        <w:t>emitida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Consejo</w:t>
      </w:r>
      <w:r>
        <w:rPr>
          <w:spacing w:val="-2"/>
          <w:sz w:val="16"/>
        </w:rPr>
        <w:t xml:space="preserve"> </w:t>
      </w:r>
      <w:r>
        <w:rPr>
          <w:sz w:val="16"/>
        </w:rPr>
        <w:t>Nacional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septiembre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bookmarkStart w:id="120" w:name="_bookmark89"/>
      <w:bookmarkEnd w:id="120"/>
      <w:r>
        <w:rPr>
          <w:sz w:val="16"/>
        </w:rPr>
        <w:t>2002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 13).</w:t>
      </w:r>
    </w:p>
    <w:p w14:paraId="6483AAB4" w14:textId="77777777" w:rsidR="003841A9" w:rsidRDefault="00AC75D8">
      <w:pPr>
        <w:tabs>
          <w:tab w:val="left" w:pos="847"/>
        </w:tabs>
        <w:spacing w:line="177" w:lineRule="exact"/>
        <w:ind w:left="127"/>
        <w:rPr>
          <w:sz w:val="16"/>
        </w:rPr>
      </w:pPr>
      <w:r>
        <w:rPr>
          <w:sz w:val="16"/>
          <w:vertAlign w:val="superscript"/>
        </w:rPr>
        <w:t>65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6"/>
          <w:sz w:val="16"/>
        </w:rPr>
        <w:t xml:space="preserve"> </w:t>
      </w:r>
      <w:r>
        <w:rPr>
          <w:sz w:val="16"/>
        </w:rPr>
        <w:t>Resolución</w:t>
      </w:r>
      <w:r>
        <w:rPr>
          <w:spacing w:val="16"/>
          <w:sz w:val="16"/>
        </w:rPr>
        <w:t xml:space="preserve"> </w:t>
      </w:r>
      <w:r>
        <w:rPr>
          <w:sz w:val="16"/>
        </w:rPr>
        <w:t>N°</w:t>
      </w:r>
      <w:r>
        <w:rPr>
          <w:spacing w:val="13"/>
          <w:sz w:val="16"/>
        </w:rPr>
        <w:t xml:space="preserve"> </w:t>
      </w:r>
      <w:r>
        <w:rPr>
          <w:sz w:val="16"/>
        </w:rPr>
        <w:t>500-2002-CNM</w:t>
      </w:r>
      <w:r>
        <w:rPr>
          <w:spacing w:val="16"/>
          <w:sz w:val="16"/>
        </w:rPr>
        <w:t xml:space="preserve"> </w:t>
      </w:r>
      <w:r>
        <w:rPr>
          <w:sz w:val="16"/>
        </w:rPr>
        <w:t>emitida</w:t>
      </w:r>
      <w:r>
        <w:rPr>
          <w:spacing w:val="16"/>
          <w:sz w:val="16"/>
        </w:rPr>
        <w:t xml:space="preserve"> </w:t>
      </w:r>
      <w:r>
        <w:rPr>
          <w:sz w:val="16"/>
        </w:rPr>
        <w:t>por</w:t>
      </w:r>
      <w:r>
        <w:rPr>
          <w:spacing w:val="18"/>
          <w:sz w:val="16"/>
        </w:rPr>
        <w:t xml:space="preserve"> </w:t>
      </w:r>
      <w:r>
        <w:rPr>
          <w:sz w:val="16"/>
        </w:rPr>
        <w:t>el</w:t>
      </w:r>
      <w:r>
        <w:rPr>
          <w:spacing w:val="13"/>
          <w:sz w:val="16"/>
        </w:rPr>
        <w:t xml:space="preserve"> </w:t>
      </w:r>
      <w:r>
        <w:rPr>
          <w:sz w:val="16"/>
        </w:rPr>
        <w:t>Consejo</w:t>
      </w:r>
      <w:r>
        <w:rPr>
          <w:spacing w:val="15"/>
          <w:sz w:val="16"/>
        </w:rPr>
        <w:t xml:space="preserve"> </w:t>
      </w:r>
      <w:r>
        <w:rPr>
          <w:sz w:val="16"/>
        </w:rPr>
        <w:t>Nacional</w:t>
      </w:r>
      <w:r>
        <w:rPr>
          <w:spacing w:val="16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la</w:t>
      </w:r>
      <w:r>
        <w:rPr>
          <w:spacing w:val="14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20</w:t>
      </w:r>
      <w:r>
        <w:rPr>
          <w:spacing w:val="18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noviembre</w:t>
      </w:r>
      <w:r>
        <w:rPr>
          <w:spacing w:val="17"/>
          <w:sz w:val="16"/>
        </w:rPr>
        <w:t xml:space="preserve"> </w:t>
      </w:r>
      <w:r>
        <w:rPr>
          <w:sz w:val="16"/>
        </w:rPr>
        <w:t>de</w:t>
      </w:r>
    </w:p>
    <w:p w14:paraId="2A38995A" w14:textId="77777777" w:rsidR="003841A9" w:rsidRDefault="00AC75D8">
      <w:pPr>
        <w:ind w:left="127"/>
        <w:rPr>
          <w:sz w:val="16"/>
        </w:rPr>
      </w:pPr>
      <w:r>
        <w:rPr>
          <w:sz w:val="16"/>
        </w:rPr>
        <w:t>2002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f.</w:t>
      </w:r>
      <w:r>
        <w:rPr>
          <w:spacing w:val="-1"/>
          <w:sz w:val="16"/>
        </w:rPr>
        <w:t xml:space="preserve"> </w:t>
      </w:r>
      <w:r>
        <w:rPr>
          <w:sz w:val="16"/>
        </w:rPr>
        <w:t>18).</w:t>
      </w:r>
    </w:p>
    <w:p w14:paraId="585FE2FE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bookmarkStart w:id="121" w:name="_bookmark90"/>
      <w:bookmarkEnd w:id="121"/>
      <w:r>
        <w:rPr>
          <w:sz w:val="16"/>
          <w:vertAlign w:val="superscript"/>
        </w:rPr>
        <w:t>66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3"/>
          <w:sz w:val="16"/>
        </w:rPr>
        <w:t xml:space="preserve"> </w:t>
      </w:r>
      <w:r>
        <w:rPr>
          <w:sz w:val="16"/>
        </w:rPr>
        <w:t>Recurso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amparo</w:t>
      </w:r>
      <w:r>
        <w:rPr>
          <w:spacing w:val="5"/>
          <w:sz w:val="16"/>
        </w:rPr>
        <w:t xml:space="preserve"> </w:t>
      </w:r>
      <w:r>
        <w:rPr>
          <w:sz w:val="16"/>
        </w:rPr>
        <w:t>presentado</w:t>
      </w:r>
      <w:r>
        <w:rPr>
          <w:spacing w:val="5"/>
          <w:sz w:val="16"/>
        </w:rPr>
        <w:t xml:space="preserve"> </w:t>
      </w:r>
      <w:r>
        <w:rPr>
          <w:sz w:val="16"/>
        </w:rPr>
        <w:t>por</w:t>
      </w:r>
      <w:r>
        <w:rPr>
          <w:spacing w:val="5"/>
          <w:sz w:val="16"/>
        </w:rPr>
        <w:t xml:space="preserve"> </w:t>
      </w:r>
      <w:r>
        <w:rPr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z w:val="16"/>
        </w:rPr>
        <w:t>señor</w:t>
      </w:r>
      <w:r>
        <w:rPr>
          <w:spacing w:val="3"/>
          <w:sz w:val="16"/>
        </w:rPr>
        <w:t xml:space="preserve"> </w:t>
      </w:r>
      <w:r>
        <w:rPr>
          <w:sz w:val="16"/>
        </w:rPr>
        <w:t>Cuya</w:t>
      </w:r>
      <w:r>
        <w:rPr>
          <w:spacing w:val="4"/>
          <w:sz w:val="16"/>
        </w:rPr>
        <w:t xml:space="preserve"> </w:t>
      </w:r>
      <w:r>
        <w:rPr>
          <w:sz w:val="16"/>
        </w:rPr>
        <w:t>Lavy</w:t>
      </w:r>
      <w:r>
        <w:rPr>
          <w:spacing w:val="6"/>
          <w:sz w:val="16"/>
        </w:rPr>
        <w:t xml:space="preserve"> </w:t>
      </w:r>
      <w:r>
        <w:rPr>
          <w:sz w:val="16"/>
        </w:rPr>
        <w:t>ante</w:t>
      </w:r>
      <w:r>
        <w:rPr>
          <w:spacing w:val="4"/>
          <w:sz w:val="16"/>
        </w:rPr>
        <w:t xml:space="preserve"> </w:t>
      </w:r>
      <w:r>
        <w:rPr>
          <w:sz w:val="16"/>
        </w:rPr>
        <w:t>el</w:t>
      </w:r>
      <w:r>
        <w:rPr>
          <w:spacing w:val="6"/>
          <w:sz w:val="16"/>
        </w:rPr>
        <w:t xml:space="preserve"> </w:t>
      </w:r>
      <w:r>
        <w:rPr>
          <w:sz w:val="16"/>
        </w:rPr>
        <w:t>Juzgado</w:t>
      </w:r>
      <w:r>
        <w:rPr>
          <w:spacing w:val="5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5"/>
          <w:sz w:val="16"/>
        </w:rPr>
        <w:t xml:space="preserve"> </w:t>
      </w:r>
      <w:r>
        <w:rPr>
          <w:sz w:val="16"/>
        </w:rPr>
        <w:t>Civil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z w:val="16"/>
        </w:rPr>
        <w:t>Lima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z w:val="16"/>
        </w:rPr>
        <w:t>4</w:t>
      </w:r>
      <w:r>
        <w:rPr>
          <w:spacing w:val="6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bookmarkStart w:id="122" w:name="_bookmark91"/>
      <w:bookmarkEnd w:id="122"/>
      <w:r>
        <w:rPr>
          <w:sz w:val="16"/>
        </w:rPr>
        <w:t>diciembre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2002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2762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2785).</w:t>
      </w:r>
    </w:p>
    <w:p w14:paraId="7194072F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r>
        <w:rPr>
          <w:sz w:val="16"/>
          <w:vertAlign w:val="superscript"/>
        </w:rPr>
        <w:t>67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6"/>
          <w:sz w:val="16"/>
        </w:rPr>
        <w:t xml:space="preserve"> </w:t>
      </w:r>
      <w:r>
        <w:rPr>
          <w:sz w:val="16"/>
        </w:rPr>
        <w:t>Resolución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1</w:t>
      </w:r>
      <w:r>
        <w:rPr>
          <w:spacing w:val="3"/>
          <w:sz w:val="16"/>
        </w:rPr>
        <w:t xml:space="preserve"> </w:t>
      </w:r>
      <w:r>
        <w:rPr>
          <w:sz w:val="16"/>
        </w:rPr>
        <w:t>del</w:t>
      </w:r>
      <w:r>
        <w:rPr>
          <w:spacing w:val="1"/>
          <w:sz w:val="16"/>
        </w:rPr>
        <w:t xml:space="preserve"> </w:t>
      </w:r>
      <w:r>
        <w:rPr>
          <w:sz w:val="16"/>
        </w:rPr>
        <w:t>Vigésimo</w:t>
      </w:r>
      <w:r>
        <w:rPr>
          <w:spacing w:val="3"/>
          <w:sz w:val="16"/>
        </w:rPr>
        <w:t xml:space="preserve"> </w:t>
      </w:r>
      <w:r>
        <w:rPr>
          <w:sz w:val="16"/>
        </w:rPr>
        <w:t>Quinto</w:t>
      </w:r>
      <w:r>
        <w:rPr>
          <w:spacing w:val="3"/>
          <w:sz w:val="16"/>
        </w:rPr>
        <w:t xml:space="preserve"> </w:t>
      </w:r>
      <w:r>
        <w:rPr>
          <w:sz w:val="16"/>
        </w:rPr>
        <w:t>Juzgado</w:t>
      </w:r>
      <w:r>
        <w:rPr>
          <w:spacing w:val="3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3"/>
          <w:sz w:val="16"/>
        </w:rPr>
        <w:t xml:space="preserve"> </w:t>
      </w:r>
      <w:r>
        <w:rPr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sz w:val="16"/>
        </w:rPr>
        <w:t>lo</w:t>
      </w:r>
      <w:r>
        <w:rPr>
          <w:spacing w:val="3"/>
          <w:sz w:val="16"/>
        </w:rPr>
        <w:t xml:space="preserve"> </w:t>
      </w:r>
      <w:r>
        <w:rPr>
          <w:sz w:val="16"/>
        </w:rPr>
        <w:t>Civil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Lima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5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diciembre</w:t>
      </w:r>
      <w:r>
        <w:rPr>
          <w:spacing w:val="2"/>
          <w:sz w:val="16"/>
        </w:rPr>
        <w:t xml:space="preserve"> </w:t>
      </w:r>
      <w:r>
        <w:rPr>
          <w:sz w:val="16"/>
        </w:rPr>
        <w:t>de 2002</w:t>
      </w:r>
      <w:r>
        <w:rPr>
          <w:spacing w:val="-54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2787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2789).</w:t>
      </w:r>
    </w:p>
    <w:p w14:paraId="56E478E7" w14:textId="77777777" w:rsidR="003841A9" w:rsidRDefault="00AC75D8">
      <w:pPr>
        <w:tabs>
          <w:tab w:val="left" w:pos="847"/>
        </w:tabs>
        <w:ind w:left="127" w:right="203"/>
        <w:rPr>
          <w:sz w:val="16"/>
        </w:rPr>
      </w:pPr>
      <w:bookmarkStart w:id="123" w:name="_bookmark92"/>
      <w:bookmarkEnd w:id="123"/>
      <w:r>
        <w:rPr>
          <w:sz w:val="16"/>
          <w:vertAlign w:val="superscript"/>
        </w:rPr>
        <w:t>68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R</w:t>
      </w:r>
      <w:r>
        <w:rPr>
          <w:sz w:val="16"/>
        </w:rPr>
        <w:t>ecurso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apelación</w:t>
      </w:r>
      <w:r>
        <w:rPr>
          <w:spacing w:val="8"/>
          <w:sz w:val="16"/>
        </w:rPr>
        <w:t xml:space="preserve"> </w:t>
      </w:r>
      <w:r>
        <w:rPr>
          <w:sz w:val="16"/>
        </w:rPr>
        <w:t>presentado</w:t>
      </w:r>
      <w:r>
        <w:rPr>
          <w:spacing w:val="10"/>
          <w:sz w:val="16"/>
        </w:rPr>
        <w:t xml:space="preserve"> </w:t>
      </w:r>
      <w:r>
        <w:rPr>
          <w:sz w:val="16"/>
        </w:rPr>
        <w:t>por</w:t>
      </w:r>
      <w:r>
        <w:rPr>
          <w:spacing w:val="10"/>
          <w:sz w:val="16"/>
        </w:rPr>
        <w:t xml:space="preserve"> </w:t>
      </w:r>
      <w:r>
        <w:rPr>
          <w:sz w:val="16"/>
        </w:rPr>
        <w:t>el</w:t>
      </w:r>
      <w:r>
        <w:rPr>
          <w:spacing w:val="11"/>
          <w:sz w:val="16"/>
        </w:rPr>
        <w:t xml:space="preserve"> </w:t>
      </w:r>
      <w:r>
        <w:rPr>
          <w:sz w:val="16"/>
        </w:rPr>
        <w:t>señor</w:t>
      </w:r>
      <w:r>
        <w:rPr>
          <w:spacing w:val="11"/>
          <w:sz w:val="16"/>
        </w:rPr>
        <w:t xml:space="preserve"> </w:t>
      </w:r>
      <w:r>
        <w:rPr>
          <w:sz w:val="16"/>
        </w:rPr>
        <w:t>Cuya</w:t>
      </w:r>
      <w:r>
        <w:rPr>
          <w:spacing w:val="11"/>
          <w:sz w:val="16"/>
        </w:rPr>
        <w:t xml:space="preserve"> </w:t>
      </w:r>
      <w:r>
        <w:rPr>
          <w:sz w:val="16"/>
        </w:rPr>
        <w:t>Lavy</w:t>
      </w:r>
      <w:r>
        <w:rPr>
          <w:spacing w:val="10"/>
          <w:sz w:val="16"/>
        </w:rPr>
        <w:t xml:space="preserve"> </w:t>
      </w:r>
      <w:r>
        <w:rPr>
          <w:sz w:val="16"/>
        </w:rPr>
        <w:t>ante</w:t>
      </w:r>
      <w:r>
        <w:rPr>
          <w:spacing w:val="12"/>
          <w:sz w:val="16"/>
        </w:rPr>
        <w:t xml:space="preserve"> </w:t>
      </w:r>
      <w:r>
        <w:rPr>
          <w:sz w:val="16"/>
        </w:rPr>
        <w:t>el</w:t>
      </w:r>
      <w:r>
        <w:rPr>
          <w:spacing w:val="11"/>
          <w:sz w:val="16"/>
        </w:rPr>
        <w:t xml:space="preserve"> </w:t>
      </w:r>
      <w:r>
        <w:rPr>
          <w:sz w:val="16"/>
        </w:rPr>
        <w:t>Juez</w:t>
      </w:r>
      <w:r>
        <w:rPr>
          <w:spacing w:val="9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10"/>
          <w:sz w:val="16"/>
        </w:rPr>
        <w:t xml:space="preserve"> </w:t>
      </w:r>
      <w:r>
        <w:rPr>
          <w:sz w:val="16"/>
        </w:rPr>
        <w:t>Civil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11"/>
          <w:sz w:val="16"/>
        </w:rPr>
        <w:t xml:space="preserve"> </w:t>
      </w:r>
      <w:r>
        <w:rPr>
          <w:sz w:val="16"/>
        </w:rPr>
        <w:t>Lima</w:t>
      </w:r>
      <w:r>
        <w:rPr>
          <w:spacing w:val="11"/>
          <w:sz w:val="16"/>
        </w:rPr>
        <w:t xml:space="preserve"> </w:t>
      </w:r>
      <w:r>
        <w:rPr>
          <w:sz w:val="16"/>
        </w:rPr>
        <w:t>el</w:t>
      </w:r>
      <w:r>
        <w:rPr>
          <w:spacing w:val="9"/>
          <w:sz w:val="16"/>
        </w:rPr>
        <w:t xml:space="preserve"> </w:t>
      </w:r>
      <w:r>
        <w:rPr>
          <w:sz w:val="16"/>
        </w:rPr>
        <w:t>16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bookmarkStart w:id="124" w:name="_bookmark93"/>
      <w:bookmarkEnd w:id="124"/>
      <w:r>
        <w:rPr>
          <w:sz w:val="16"/>
        </w:rPr>
        <w:t>diciembre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2002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2202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2210).</w:t>
      </w:r>
    </w:p>
    <w:p w14:paraId="15FF263D" w14:textId="77777777" w:rsidR="003841A9" w:rsidRDefault="00AC75D8">
      <w:pPr>
        <w:tabs>
          <w:tab w:val="left" w:pos="847"/>
        </w:tabs>
        <w:ind w:left="127" w:right="204"/>
        <w:rPr>
          <w:sz w:val="16"/>
        </w:rPr>
      </w:pPr>
      <w:r>
        <w:rPr>
          <w:sz w:val="16"/>
          <w:vertAlign w:val="superscript"/>
        </w:rPr>
        <w:t>69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Resolución No. 2 del Juez Especializado Civil de Lima del expediente Nº 2002-54661 de 17 de diciembre de</w:t>
      </w:r>
      <w:r>
        <w:rPr>
          <w:spacing w:val="-54"/>
          <w:sz w:val="16"/>
        </w:rPr>
        <w:t xml:space="preserve"> </w:t>
      </w:r>
      <w:r>
        <w:rPr>
          <w:sz w:val="16"/>
        </w:rPr>
        <w:t>2002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 2212).</w:t>
      </w:r>
    </w:p>
    <w:p w14:paraId="786AB059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bookmarkStart w:id="125" w:name="_bookmark94"/>
      <w:bookmarkEnd w:id="125"/>
      <w:r>
        <w:rPr>
          <w:sz w:val="16"/>
          <w:vertAlign w:val="superscript"/>
        </w:rPr>
        <w:t>70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1"/>
          <w:sz w:val="16"/>
        </w:rPr>
        <w:t xml:space="preserve"> </w:t>
      </w:r>
      <w:r>
        <w:rPr>
          <w:sz w:val="16"/>
        </w:rPr>
        <w:t>Resolución de</w:t>
      </w:r>
      <w:r>
        <w:rPr>
          <w:spacing w:val="2"/>
          <w:sz w:val="16"/>
        </w:rPr>
        <w:t xml:space="preserve"> </w:t>
      </w:r>
      <w:r>
        <w:rPr>
          <w:sz w:val="16"/>
        </w:rPr>
        <w:t>la</w:t>
      </w:r>
      <w:r>
        <w:rPr>
          <w:spacing w:val="3"/>
          <w:sz w:val="16"/>
        </w:rPr>
        <w:t xml:space="preserve"> </w:t>
      </w:r>
      <w:r>
        <w:rPr>
          <w:sz w:val="16"/>
        </w:rPr>
        <w:t>Sala</w:t>
      </w:r>
      <w:r>
        <w:rPr>
          <w:spacing w:val="3"/>
          <w:sz w:val="16"/>
        </w:rPr>
        <w:t xml:space="preserve"> </w:t>
      </w:r>
      <w:r>
        <w:rPr>
          <w:sz w:val="16"/>
        </w:rPr>
        <w:t>Tercera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z w:val="16"/>
        </w:rPr>
        <w:t>la</w:t>
      </w:r>
      <w:r>
        <w:rPr>
          <w:spacing w:val="3"/>
          <w:sz w:val="16"/>
        </w:rPr>
        <w:t xml:space="preserve"> </w:t>
      </w:r>
      <w:r>
        <w:rPr>
          <w:sz w:val="16"/>
        </w:rPr>
        <w:t>Corte Superior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Lima</w:t>
      </w:r>
      <w:r>
        <w:rPr>
          <w:spacing w:val="3"/>
          <w:sz w:val="16"/>
        </w:rPr>
        <w:t xml:space="preserve"> </w:t>
      </w:r>
      <w:r>
        <w:rPr>
          <w:sz w:val="16"/>
        </w:rPr>
        <w:t>emitida,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2"/>
          <w:sz w:val="16"/>
        </w:rPr>
        <w:t xml:space="preserve"> </w:t>
      </w:r>
      <w:r>
        <w:rPr>
          <w:sz w:val="16"/>
        </w:rPr>
        <w:t>expediente</w:t>
      </w:r>
      <w:r>
        <w:rPr>
          <w:spacing w:val="1"/>
          <w:sz w:val="16"/>
        </w:rPr>
        <w:t xml:space="preserve"> </w:t>
      </w:r>
      <w:r>
        <w:rPr>
          <w:sz w:val="16"/>
        </w:rPr>
        <w:t>Nº</w:t>
      </w:r>
      <w:r>
        <w:rPr>
          <w:spacing w:val="1"/>
          <w:sz w:val="16"/>
        </w:rPr>
        <w:t xml:space="preserve"> </w:t>
      </w:r>
      <w:r>
        <w:rPr>
          <w:sz w:val="16"/>
        </w:rPr>
        <w:t>19-2003, de</w:t>
      </w:r>
      <w:r>
        <w:rPr>
          <w:spacing w:val="1"/>
          <w:sz w:val="16"/>
        </w:rPr>
        <w:t xml:space="preserve"> </w:t>
      </w:r>
      <w:r>
        <w:rPr>
          <w:sz w:val="16"/>
        </w:rPr>
        <w:t>21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bookmarkStart w:id="126" w:name="_bookmark95"/>
      <w:bookmarkEnd w:id="126"/>
      <w:r>
        <w:rPr>
          <w:sz w:val="16"/>
        </w:rPr>
        <w:t>marzo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2003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2220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2222).</w:t>
      </w:r>
    </w:p>
    <w:p w14:paraId="2FFC3D65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r>
        <w:rPr>
          <w:sz w:val="16"/>
          <w:vertAlign w:val="superscript"/>
        </w:rPr>
        <w:t>71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17"/>
          <w:sz w:val="16"/>
        </w:rPr>
        <w:t xml:space="preserve"> </w:t>
      </w:r>
      <w:r>
        <w:rPr>
          <w:sz w:val="16"/>
        </w:rPr>
        <w:t>Sentencia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la</w:t>
      </w:r>
      <w:r>
        <w:rPr>
          <w:spacing w:val="6"/>
          <w:sz w:val="16"/>
        </w:rPr>
        <w:t xml:space="preserve"> </w:t>
      </w:r>
      <w:r>
        <w:rPr>
          <w:sz w:val="16"/>
        </w:rPr>
        <w:t>Sala</w:t>
      </w:r>
      <w:r>
        <w:rPr>
          <w:spacing w:val="9"/>
          <w:sz w:val="16"/>
        </w:rPr>
        <w:t xml:space="preserve"> </w:t>
      </w:r>
      <w:r>
        <w:rPr>
          <w:sz w:val="16"/>
        </w:rPr>
        <w:t>Segunda</w:t>
      </w:r>
      <w:r>
        <w:rPr>
          <w:spacing w:val="9"/>
          <w:sz w:val="16"/>
        </w:rPr>
        <w:t xml:space="preserve"> </w:t>
      </w:r>
      <w:r>
        <w:rPr>
          <w:sz w:val="16"/>
        </w:rPr>
        <w:t>del</w:t>
      </w:r>
      <w:r>
        <w:rPr>
          <w:spacing w:val="9"/>
          <w:sz w:val="16"/>
        </w:rPr>
        <w:t xml:space="preserve"> </w:t>
      </w:r>
      <w:r>
        <w:rPr>
          <w:sz w:val="16"/>
        </w:rPr>
        <w:t>Tribunal</w:t>
      </w:r>
      <w:r>
        <w:rPr>
          <w:spacing w:val="6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9"/>
          <w:sz w:val="16"/>
        </w:rPr>
        <w:t xml:space="preserve"> </w:t>
      </w:r>
      <w:r>
        <w:rPr>
          <w:sz w:val="16"/>
        </w:rPr>
        <w:t>emitida,</w:t>
      </w:r>
      <w:r>
        <w:rPr>
          <w:spacing w:val="9"/>
          <w:sz w:val="16"/>
        </w:rPr>
        <w:t xml:space="preserve"> </w:t>
      </w:r>
      <w:r>
        <w:rPr>
          <w:sz w:val="16"/>
        </w:rPr>
        <w:t>en</w:t>
      </w:r>
      <w:r>
        <w:rPr>
          <w:spacing w:val="9"/>
          <w:sz w:val="16"/>
        </w:rPr>
        <w:t xml:space="preserve"> </w:t>
      </w:r>
      <w:r>
        <w:rPr>
          <w:sz w:val="16"/>
        </w:rPr>
        <w:t>el</w:t>
      </w:r>
      <w:r>
        <w:rPr>
          <w:spacing w:val="6"/>
          <w:sz w:val="16"/>
        </w:rPr>
        <w:t xml:space="preserve"> </w:t>
      </w:r>
      <w:r>
        <w:rPr>
          <w:sz w:val="16"/>
        </w:rPr>
        <w:t>expediente</w:t>
      </w:r>
      <w:r>
        <w:rPr>
          <w:spacing w:val="10"/>
          <w:sz w:val="16"/>
        </w:rPr>
        <w:t xml:space="preserve"> </w:t>
      </w:r>
      <w:r>
        <w:rPr>
          <w:sz w:val="16"/>
        </w:rPr>
        <w:t>Nº1525-</w:t>
      </w:r>
      <w:r>
        <w:rPr>
          <w:spacing w:val="6"/>
          <w:sz w:val="16"/>
        </w:rPr>
        <w:t xml:space="preserve"> </w:t>
      </w:r>
      <w:r>
        <w:rPr>
          <w:sz w:val="16"/>
        </w:rPr>
        <w:t>2003-AA/TC,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15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julio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2003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20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25).</w:t>
      </w:r>
    </w:p>
    <w:p w14:paraId="7ACC174A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02A67CA7" w14:textId="77777777" w:rsidR="003841A9" w:rsidRDefault="00AC75D8">
      <w:pPr>
        <w:spacing w:before="88"/>
        <w:ind w:left="848" w:right="649"/>
        <w:jc w:val="both"/>
        <w:rPr>
          <w:sz w:val="16"/>
        </w:rPr>
      </w:pPr>
      <w:r>
        <w:rPr>
          <w:sz w:val="16"/>
        </w:rPr>
        <w:lastRenderedPageBreak/>
        <w:t>[…] el derecho de permanecer en el servicio no es cronológicamente infinito o hasta que se cumpla una</w:t>
      </w:r>
      <w:r>
        <w:rPr>
          <w:spacing w:val="1"/>
          <w:sz w:val="16"/>
        </w:rPr>
        <w:t xml:space="preserve"> </w:t>
      </w:r>
      <w:r>
        <w:rPr>
          <w:sz w:val="16"/>
        </w:rPr>
        <w:t>determinada edad, sino que está prefijado en el tiempo; esto es, por 7 años, culminados los cuales la</w:t>
      </w:r>
      <w:r>
        <w:rPr>
          <w:spacing w:val="1"/>
          <w:sz w:val="16"/>
        </w:rPr>
        <w:t xml:space="preserve"> </w:t>
      </w:r>
      <w:r>
        <w:rPr>
          <w:sz w:val="16"/>
        </w:rPr>
        <w:t>permanencia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servicio</w:t>
      </w:r>
      <w:r>
        <w:rPr>
          <w:spacing w:val="-1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encuentra</w:t>
      </w:r>
      <w:r>
        <w:rPr>
          <w:spacing w:val="-1"/>
          <w:sz w:val="16"/>
        </w:rPr>
        <w:t xml:space="preserve"> </w:t>
      </w:r>
      <w:r>
        <w:rPr>
          <w:sz w:val="16"/>
        </w:rPr>
        <w:t>sujeta</w:t>
      </w:r>
      <w:r>
        <w:rPr>
          <w:spacing w:val="-2"/>
          <w:sz w:val="16"/>
        </w:rPr>
        <w:t xml:space="preserve"> </w:t>
      </w:r>
      <w:r>
        <w:rPr>
          <w:sz w:val="16"/>
        </w:rPr>
        <w:t>a la</w:t>
      </w:r>
      <w:r>
        <w:rPr>
          <w:spacing w:val="-3"/>
          <w:sz w:val="16"/>
        </w:rPr>
        <w:t xml:space="preserve"> </w:t>
      </w:r>
      <w:r>
        <w:rPr>
          <w:sz w:val="16"/>
        </w:rPr>
        <w:t>condición de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evaluado</w:t>
      </w:r>
      <w:r>
        <w:rPr>
          <w:spacing w:val="1"/>
          <w:sz w:val="16"/>
        </w:rPr>
        <w:t xml:space="preserve"> </w:t>
      </w:r>
      <w:r>
        <w:rPr>
          <w:sz w:val="16"/>
        </w:rPr>
        <w:t>sea</w:t>
      </w:r>
      <w:r>
        <w:rPr>
          <w:spacing w:val="-2"/>
          <w:sz w:val="16"/>
        </w:rPr>
        <w:t xml:space="preserve"> </w:t>
      </w:r>
      <w:r>
        <w:rPr>
          <w:sz w:val="16"/>
        </w:rPr>
        <w:t>ratificado</w:t>
      </w:r>
      <w:r>
        <w:rPr>
          <w:spacing w:val="-1"/>
          <w:sz w:val="16"/>
        </w:rPr>
        <w:t xml:space="preserve"> </w:t>
      </w:r>
      <w:r>
        <w:rPr>
          <w:sz w:val="16"/>
        </w:rPr>
        <w:t>[…]</w:t>
      </w:r>
    </w:p>
    <w:p w14:paraId="4808D56E" w14:textId="77777777" w:rsidR="003841A9" w:rsidRDefault="003841A9">
      <w:pPr>
        <w:pStyle w:val="Textoindependiente"/>
        <w:spacing w:before="11"/>
        <w:rPr>
          <w:sz w:val="15"/>
        </w:rPr>
      </w:pPr>
    </w:p>
    <w:p w14:paraId="15F0B0BC" w14:textId="77777777" w:rsidR="003841A9" w:rsidRDefault="00AC75D8">
      <w:pPr>
        <w:spacing w:before="1"/>
        <w:ind w:left="847" w:right="646"/>
        <w:jc w:val="both"/>
        <w:rPr>
          <w:sz w:val="16"/>
        </w:rPr>
      </w:pPr>
      <w:r>
        <w:rPr>
          <w:sz w:val="16"/>
        </w:rPr>
        <w:t>[…] la no ratificación constituye un voto de no confianza sobre la manera de cómo se ha ejercido el cargo</w:t>
      </w:r>
      <w:r>
        <w:rPr>
          <w:spacing w:val="1"/>
          <w:sz w:val="16"/>
        </w:rPr>
        <w:t xml:space="preserve"> </w:t>
      </w:r>
      <w:r>
        <w:rPr>
          <w:sz w:val="16"/>
        </w:rPr>
        <w:t>para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nombró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magistrado</w:t>
      </w:r>
      <w:r>
        <w:rPr>
          <w:spacing w:val="-9"/>
          <w:sz w:val="16"/>
        </w:rPr>
        <w:t xml:space="preserve"> </w:t>
      </w:r>
      <w:r>
        <w:rPr>
          <w:sz w:val="16"/>
        </w:rPr>
        <w:t>durante</w:t>
      </w:r>
      <w:r>
        <w:rPr>
          <w:spacing w:val="-7"/>
          <w:sz w:val="16"/>
        </w:rPr>
        <w:t xml:space="preserve"> </w:t>
      </w:r>
      <w:r>
        <w:rPr>
          <w:sz w:val="16"/>
        </w:rPr>
        <w:t>7</w:t>
      </w:r>
      <w:r>
        <w:rPr>
          <w:spacing w:val="-9"/>
          <w:sz w:val="16"/>
        </w:rPr>
        <w:t xml:space="preserve"> </w:t>
      </w:r>
      <w:r>
        <w:rPr>
          <w:sz w:val="16"/>
        </w:rPr>
        <w:t>años</w:t>
      </w:r>
      <w:r>
        <w:rPr>
          <w:spacing w:val="-7"/>
          <w:sz w:val="16"/>
        </w:rPr>
        <w:t xml:space="preserve"> </w:t>
      </w:r>
      <w:r>
        <w:rPr>
          <w:sz w:val="16"/>
        </w:rPr>
        <w:t>[…]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10"/>
          <w:sz w:val="16"/>
        </w:rPr>
        <w:t xml:space="preserve"> </w:t>
      </w:r>
      <w:r>
        <w:rPr>
          <w:sz w:val="16"/>
        </w:rPr>
        <w:t>sustenta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un</w:t>
      </w:r>
      <w:r>
        <w:rPr>
          <w:spacing w:val="-8"/>
          <w:sz w:val="16"/>
        </w:rPr>
        <w:t xml:space="preserve"> </w:t>
      </w:r>
      <w:r>
        <w:rPr>
          <w:sz w:val="16"/>
        </w:rPr>
        <w:t>conjun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indicios</w:t>
      </w:r>
      <w:r>
        <w:rPr>
          <w:spacing w:val="-10"/>
          <w:sz w:val="16"/>
        </w:rPr>
        <w:t xml:space="preserve"> </w:t>
      </w:r>
      <w:r>
        <w:rPr>
          <w:sz w:val="16"/>
        </w:rPr>
        <w:t>que,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juicio</w:t>
      </w:r>
      <w:r>
        <w:rPr>
          <w:spacing w:val="-53"/>
          <w:sz w:val="16"/>
        </w:rPr>
        <w:t xml:space="preserve"> </w:t>
      </w:r>
      <w:r>
        <w:rPr>
          <w:sz w:val="16"/>
        </w:rPr>
        <w:t>de los Consejeros del CNM, tornan inconveniente que se renueve la confianza para el ejercicio del cargo.</w:t>
      </w:r>
      <w:r>
        <w:rPr>
          <w:spacing w:val="1"/>
          <w:sz w:val="16"/>
        </w:rPr>
        <w:t xml:space="preserve"> </w:t>
      </w:r>
      <w:r>
        <w:rPr>
          <w:sz w:val="16"/>
        </w:rPr>
        <w:t>[...]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construye</w:t>
      </w:r>
      <w:r>
        <w:rPr>
          <w:spacing w:val="-9"/>
          <w:sz w:val="16"/>
        </w:rPr>
        <w:t xml:space="preserve"> </w:t>
      </w:r>
      <w:r>
        <w:rPr>
          <w:sz w:val="16"/>
        </w:rPr>
        <w:t>[…]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partir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una</w:t>
      </w:r>
      <w:r>
        <w:rPr>
          <w:spacing w:val="-10"/>
          <w:sz w:val="16"/>
        </w:rPr>
        <w:t xml:space="preserve"> </w:t>
      </w:r>
      <w:r>
        <w:rPr>
          <w:sz w:val="16"/>
        </w:rPr>
        <w:t>convicción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conciencia</w:t>
      </w:r>
      <w:r>
        <w:rPr>
          <w:spacing w:val="-8"/>
          <w:sz w:val="16"/>
        </w:rPr>
        <w:t xml:space="preserve"> </w:t>
      </w:r>
      <w:r>
        <w:rPr>
          <w:sz w:val="16"/>
        </w:rPr>
        <w:t>expresada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voto</w:t>
      </w:r>
      <w:r>
        <w:rPr>
          <w:spacing w:val="-8"/>
          <w:sz w:val="16"/>
        </w:rPr>
        <w:t xml:space="preserve"> </w:t>
      </w:r>
      <w:r>
        <w:rPr>
          <w:sz w:val="16"/>
        </w:rPr>
        <w:t>secreto,</w:t>
      </w:r>
      <w:r>
        <w:rPr>
          <w:spacing w:val="-8"/>
          <w:sz w:val="16"/>
        </w:rPr>
        <w:t xml:space="preserve"> </w:t>
      </w:r>
      <w:r>
        <w:rPr>
          <w:sz w:val="16"/>
        </w:rPr>
        <w:t>aunque</w:t>
      </w:r>
      <w:r>
        <w:rPr>
          <w:spacing w:val="-54"/>
          <w:sz w:val="16"/>
        </w:rPr>
        <w:t xml:space="preserve"> </w:t>
      </w:r>
      <w:r>
        <w:rPr>
          <w:sz w:val="16"/>
        </w:rPr>
        <w:t>sustentada en determinados criterios (cfr. La Ley Orgánica del CNM y su Reglamento); sin embargo, no</w:t>
      </w:r>
      <w:r>
        <w:rPr>
          <w:spacing w:val="1"/>
          <w:sz w:val="16"/>
        </w:rPr>
        <w:t xml:space="preserve"> </w:t>
      </w:r>
      <w:r>
        <w:rPr>
          <w:sz w:val="16"/>
        </w:rPr>
        <w:t>comporta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idea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una</w:t>
      </w:r>
      <w:r>
        <w:rPr>
          <w:spacing w:val="-8"/>
          <w:sz w:val="16"/>
        </w:rPr>
        <w:t xml:space="preserve"> </w:t>
      </w:r>
      <w:r>
        <w:rPr>
          <w:sz w:val="16"/>
        </w:rPr>
        <w:t>sanción,</w:t>
      </w:r>
      <w:r>
        <w:rPr>
          <w:spacing w:val="-8"/>
          <w:sz w:val="16"/>
        </w:rPr>
        <w:t xml:space="preserve"> </w:t>
      </w:r>
      <w:r>
        <w:rPr>
          <w:sz w:val="16"/>
        </w:rPr>
        <w:t>sino</w:t>
      </w:r>
      <w:r>
        <w:rPr>
          <w:spacing w:val="-9"/>
          <w:sz w:val="16"/>
        </w:rPr>
        <w:t xml:space="preserve"> </w:t>
      </w:r>
      <w:r>
        <w:rPr>
          <w:sz w:val="16"/>
        </w:rPr>
        <w:t>sólo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retiro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confianza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ejercicio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cargo.</w:t>
      </w:r>
      <w:r>
        <w:rPr>
          <w:spacing w:val="-8"/>
          <w:sz w:val="16"/>
        </w:rPr>
        <w:t xml:space="preserve"> </w:t>
      </w:r>
      <w:r>
        <w:rPr>
          <w:sz w:val="16"/>
        </w:rPr>
        <w:t>[…]</w:t>
      </w:r>
      <w:r>
        <w:rPr>
          <w:spacing w:val="-8"/>
          <w:sz w:val="16"/>
        </w:rPr>
        <w:t xml:space="preserve"> </w:t>
      </w:r>
      <w:r>
        <w:rPr>
          <w:sz w:val="16"/>
        </w:rPr>
        <w:t>[l]a</w:t>
      </w:r>
      <w:r>
        <w:rPr>
          <w:spacing w:val="-7"/>
          <w:sz w:val="16"/>
        </w:rPr>
        <w:t xml:space="preserve"> </w:t>
      </w:r>
      <w:r>
        <w:rPr>
          <w:sz w:val="16"/>
        </w:rPr>
        <w:t>decisión</w:t>
      </w:r>
      <w:r>
        <w:rPr>
          <w:spacing w:val="-54"/>
          <w:sz w:val="16"/>
        </w:rPr>
        <w:t xml:space="preserve"> </w:t>
      </w:r>
      <w:r>
        <w:rPr>
          <w:sz w:val="16"/>
        </w:rPr>
        <w:t>que se</w:t>
      </w:r>
      <w:r>
        <w:rPr>
          <w:spacing w:val="1"/>
          <w:sz w:val="16"/>
        </w:rPr>
        <w:t xml:space="preserve"> </w:t>
      </w:r>
      <w:r>
        <w:rPr>
          <w:sz w:val="16"/>
        </w:rPr>
        <w:t>tome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ejercicio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dicha</w:t>
      </w:r>
      <w:r>
        <w:rPr>
          <w:spacing w:val="-2"/>
          <w:sz w:val="16"/>
        </w:rPr>
        <w:t xml:space="preserve"> </w:t>
      </w:r>
      <w:r>
        <w:rPr>
          <w:sz w:val="16"/>
        </w:rPr>
        <w:t>competencia no</w:t>
      </w:r>
      <w:r>
        <w:rPr>
          <w:spacing w:val="-2"/>
          <w:sz w:val="16"/>
        </w:rPr>
        <w:t xml:space="preserve"> </w:t>
      </w:r>
      <w:r>
        <w:rPr>
          <w:sz w:val="16"/>
        </w:rPr>
        <w:t>requiere</w:t>
      </w:r>
      <w:r>
        <w:rPr>
          <w:spacing w:val="1"/>
          <w:sz w:val="16"/>
        </w:rPr>
        <w:t xml:space="preserve"> </w:t>
      </w:r>
      <w:r>
        <w:rPr>
          <w:sz w:val="16"/>
        </w:rPr>
        <w:t>ser</w:t>
      </w:r>
      <w:r>
        <w:rPr>
          <w:spacing w:val="-1"/>
          <w:sz w:val="16"/>
        </w:rPr>
        <w:t xml:space="preserve"> </w:t>
      </w:r>
      <w:r>
        <w:rPr>
          <w:sz w:val="16"/>
        </w:rPr>
        <w:t>motivada.</w:t>
      </w:r>
    </w:p>
    <w:p w14:paraId="4DB8E99F" w14:textId="77777777" w:rsidR="003841A9" w:rsidRDefault="003841A9">
      <w:pPr>
        <w:pStyle w:val="Textoindependiente"/>
        <w:spacing w:before="11"/>
        <w:rPr>
          <w:sz w:val="19"/>
        </w:rPr>
      </w:pPr>
    </w:p>
    <w:p w14:paraId="49E763FC" w14:textId="77777777" w:rsidR="003841A9" w:rsidRDefault="00AC75D8">
      <w:pPr>
        <w:pStyle w:val="Ttulo3"/>
        <w:numPr>
          <w:ilvl w:val="1"/>
          <w:numId w:val="11"/>
        </w:numPr>
        <w:tabs>
          <w:tab w:val="left" w:pos="1981"/>
        </w:tabs>
      </w:pPr>
      <w:bookmarkStart w:id="127" w:name="B.2_Respecto_a_Walter_Antonio_Valenzuela"/>
      <w:bookmarkStart w:id="128" w:name="_bookmark96"/>
      <w:bookmarkEnd w:id="127"/>
      <w:bookmarkEnd w:id="128"/>
      <w:r>
        <w:t>Respecto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Walter</w:t>
      </w:r>
      <w:r>
        <w:rPr>
          <w:spacing w:val="-4"/>
        </w:rPr>
        <w:t xml:space="preserve"> </w:t>
      </w:r>
      <w:r>
        <w:t>Antonio</w:t>
      </w:r>
      <w:r>
        <w:rPr>
          <w:spacing w:val="-3"/>
        </w:rPr>
        <w:t xml:space="preserve"> </w:t>
      </w:r>
      <w:r>
        <w:t>Valenzuela</w:t>
      </w:r>
      <w:r>
        <w:rPr>
          <w:spacing w:val="-4"/>
        </w:rPr>
        <w:t xml:space="preserve"> </w:t>
      </w:r>
      <w:r>
        <w:t>Cerna</w:t>
      </w:r>
    </w:p>
    <w:p w14:paraId="4CF3919D" w14:textId="77777777" w:rsidR="003841A9" w:rsidRDefault="003841A9">
      <w:pPr>
        <w:pStyle w:val="Textoindependiente"/>
        <w:spacing w:before="1"/>
        <w:rPr>
          <w:b/>
          <w:i/>
        </w:rPr>
      </w:pPr>
    </w:p>
    <w:p w14:paraId="3726106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señor</w:t>
      </w:r>
      <w:r>
        <w:rPr>
          <w:spacing w:val="-7"/>
          <w:sz w:val="20"/>
        </w:rPr>
        <w:t xml:space="preserve"> </w:t>
      </w:r>
      <w:r>
        <w:rPr>
          <w:sz w:val="20"/>
        </w:rPr>
        <w:t>Walter</w:t>
      </w:r>
      <w:r>
        <w:rPr>
          <w:spacing w:val="-6"/>
          <w:sz w:val="20"/>
        </w:rPr>
        <w:t xml:space="preserve"> </w:t>
      </w:r>
      <w:r>
        <w:rPr>
          <w:sz w:val="20"/>
        </w:rPr>
        <w:t>Valenzuela</w:t>
      </w:r>
      <w:r>
        <w:rPr>
          <w:spacing w:val="-4"/>
          <w:sz w:val="20"/>
        </w:rPr>
        <w:t xml:space="preserve"> </w:t>
      </w:r>
      <w:r>
        <w:rPr>
          <w:sz w:val="20"/>
        </w:rPr>
        <w:t>fue</w:t>
      </w:r>
      <w:r>
        <w:rPr>
          <w:spacing w:val="-7"/>
          <w:sz w:val="20"/>
        </w:rPr>
        <w:t xml:space="preserve"> </w:t>
      </w:r>
      <w:r>
        <w:rPr>
          <w:sz w:val="20"/>
        </w:rPr>
        <w:t>nombrado</w:t>
      </w:r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Juez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Tercer</w:t>
      </w:r>
      <w:r>
        <w:rPr>
          <w:spacing w:val="-6"/>
          <w:sz w:val="20"/>
        </w:rPr>
        <w:t xml:space="preserve"> </w:t>
      </w:r>
      <w:r>
        <w:rPr>
          <w:sz w:val="20"/>
        </w:rPr>
        <w:t>Juzgado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Paz</w:t>
      </w:r>
      <w:r>
        <w:rPr>
          <w:spacing w:val="-5"/>
          <w:sz w:val="20"/>
        </w:rPr>
        <w:t xml:space="preserve"> </w:t>
      </w:r>
      <w:r>
        <w:rPr>
          <w:sz w:val="20"/>
        </w:rPr>
        <w:t>Letrado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los Distritos de Surco y Surquillo el 11 de diciembre de 1984</w:t>
      </w:r>
      <w:hyperlink w:anchor="_bookmark97" w:history="1">
        <w:r>
          <w:rPr>
            <w:position w:val="7"/>
            <w:sz w:val="13"/>
          </w:rPr>
          <w:t>72</w:t>
        </w:r>
      </w:hyperlink>
      <w:r>
        <w:rPr>
          <w:sz w:val="20"/>
        </w:rPr>
        <w:t>. Entró a la carrera judicial, de</w:t>
      </w:r>
      <w:r>
        <w:rPr>
          <w:spacing w:val="1"/>
          <w:sz w:val="20"/>
        </w:rPr>
        <w:t xml:space="preserve"> </w:t>
      </w:r>
      <w:r>
        <w:rPr>
          <w:sz w:val="20"/>
        </w:rPr>
        <w:t>manera efectiva, el 10 de enero de 1985, y desempeñó varias funciones a lo largo de su carrera.</w:t>
      </w:r>
      <w:r>
        <w:rPr>
          <w:spacing w:val="-68"/>
          <w:sz w:val="20"/>
        </w:rPr>
        <w:t xml:space="preserve"> </w:t>
      </w:r>
      <w:r>
        <w:rPr>
          <w:sz w:val="20"/>
        </w:rPr>
        <w:t>El 6 de octubre de 1994 fue nombrado como Juez Especializado en lo Civil del Distrito Judicial de</w:t>
      </w:r>
      <w:r>
        <w:rPr>
          <w:spacing w:val="-68"/>
          <w:sz w:val="20"/>
        </w:rPr>
        <w:t xml:space="preserve"> </w:t>
      </w:r>
      <w:r>
        <w:rPr>
          <w:sz w:val="20"/>
        </w:rPr>
        <w:t>Lima</w:t>
      </w:r>
      <w:hyperlink w:anchor="_bookmark98" w:history="1">
        <w:r>
          <w:rPr>
            <w:position w:val="7"/>
            <w:sz w:val="13"/>
          </w:rPr>
          <w:t>73</w:t>
        </w:r>
      </w:hyperlink>
      <w:r>
        <w:rPr>
          <w:sz w:val="20"/>
        </w:rPr>
        <w:t>. Para el procedimiento de evaluación se le aplicó el Reglamento de Proceso de Evaluación</w:t>
      </w:r>
      <w:r>
        <w:rPr>
          <w:spacing w:val="-68"/>
          <w:sz w:val="20"/>
        </w:rPr>
        <w:t xml:space="preserve"> </w:t>
      </w:r>
      <w:r>
        <w:rPr>
          <w:sz w:val="20"/>
        </w:rPr>
        <w:t>y Ratificación de Jueces del Po</w:t>
      </w:r>
      <w:r>
        <w:rPr>
          <w:sz w:val="20"/>
        </w:rPr>
        <w:t>der Judicial y Fiscales del Ministerio Público, aprobado a través 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Resolución 241-2002-CNM</w:t>
      </w:r>
      <w:r>
        <w:rPr>
          <w:spacing w:val="-1"/>
          <w:sz w:val="20"/>
        </w:rPr>
        <w:t xml:space="preserve"> </w:t>
      </w:r>
      <w:r>
        <w:rPr>
          <w:sz w:val="20"/>
        </w:rPr>
        <w:t>de 13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abril</w:t>
      </w:r>
      <w:r>
        <w:rPr>
          <w:spacing w:val="-1"/>
          <w:sz w:val="20"/>
        </w:rPr>
        <w:t xml:space="preserve"> </w:t>
      </w:r>
      <w:r>
        <w:rPr>
          <w:sz w:val="20"/>
        </w:rPr>
        <w:t>de 2002.</w:t>
      </w:r>
    </w:p>
    <w:p w14:paraId="4A50D7A6" w14:textId="77777777" w:rsidR="003841A9" w:rsidRDefault="003841A9">
      <w:pPr>
        <w:pStyle w:val="Textoindependiente"/>
      </w:pPr>
    </w:p>
    <w:p w14:paraId="1A6DE20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4" w:firstLine="0"/>
        <w:jc w:val="both"/>
        <w:rPr>
          <w:sz w:val="20"/>
        </w:rPr>
      </w:pPr>
      <w:r>
        <w:rPr>
          <w:sz w:val="20"/>
        </w:rPr>
        <w:t>El 30 de mayo de 2002 el Pleno del CNM acordó el inicio de los procesos individuales 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convocó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presun</w:t>
      </w:r>
      <w:r>
        <w:rPr>
          <w:sz w:val="20"/>
        </w:rPr>
        <w:t>ta</w:t>
      </w:r>
      <w:r>
        <w:rPr>
          <w:spacing w:val="-13"/>
          <w:sz w:val="20"/>
        </w:rPr>
        <w:t xml:space="preserve"> </w:t>
      </w:r>
      <w:r>
        <w:rPr>
          <w:sz w:val="20"/>
        </w:rPr>
        <w:t>víctima,</w:t>
      </w:r>
      <w:r>
        <w:rPr>
          <w:spacing w:val="-14"/>
          <w:sz w:val="20"/>
        </w:rPr>
        <w:t xml:space="preserve"> </w:t>
      </w:r>
      <w:r>
        <w:rPr>
          <w:sz w:val="20"/>
        </w:rPr>
        <w:t>mediante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Convocatoria</w:t>
      </w:r>
      <w:r>
        <w:rPr>
          <w:spacing w:val="-13"/>
          <w:sz w:val="20"/>
        </w:rPr>
        <w:t xml:space="preserve"> </w:t>
      </w:r>
      <w:r>
        <w:rPr>
          <w:sz w:val="20"/>
        </w:rPr>
        <w:t>No.</w:t>
      </w:r>
      <w:r>
        <w:rPr>
          <w:spacing w:val="-17"/>
          <w:sz w:val="20"/>
        </w:rPr>
        <w:t xml:space="preserve"> </w:t>
      </w:r>
      <w:r>
        <w:rPr>
          <w:sz w:val="20"/>
        </w:rPr>
        <w:t>002-2002-</w:t>
      </w:r>
      <w:r>
        <w:rPr>
          <w:spacing w:val="-68"/>
          <w:sz w:val="20"/>
        </w:rPr>
        <w:t xml:space="preserve"> </w:t>
      </w:r>
      <w:r>
        <w:rPr>
          <w:sz w:val="20"/>
        </w:rPr>
        <w:t>CNM</w:t>
      </w:r>
      <w:hyperlink w:anchor="_bookmark99" w:history="1">
        <w:r>
          <w:rPr>
            <w:position w:val="7"/>
            <w:sz w:val="13"/>
          </w:rPr>
          <w:t>74</w:t>
        </w:r>
      </w:hyperlink>
      <w:r>
        <w:rPr>
          <w:sz w:val="20"/>
        </w:rPr>
        <w:t>. El 20 de junio de 2002 el señor Valenzuela presentó un recurso de amparo constitucional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contra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CNM,</w:t>
      </w:r>
      <w:r>
        <w:rPr>
          <w:spacing w:val="-6"/>
          <w:sz w:val="20"/>
        </w:rPr>
        <w:t xml:space="preserve"> </w:t>
      </w:r>
      <w:r>
        <w:rPr>
          <w:sz w:val="20"/>
        </w:rPr>
        <w:t>solicitando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declare</w:t>
      </w:r>
      <w:r>
        <w:rPr>
          <w:spacing w:val="-8"/>
          <w:sz w:val="20"/>
        </w:rPr>
        <w:t xml:space="preserve"> </w:t>
      </w:r>
      <w:r>
        <w:rPr>
          <w:sz w:val="20"/>
        </w:rPr>
        <w:t>inaplicable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Acuerdo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Pleno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CNM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parte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z w:val="20"/>
        </w:rPr>
        <w:t>convoca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cargo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haber</w:t>
      </w:r>
      <w:r>
        <w:rPr>
          <w:spacing w:val="-7"/>
          <w:sz w:val="20"/>
        </w:rPr>
        <w:t xml:space="preserve"> </w:t>
      </w:r>
      <w:r>
        <w:rPr>
          <w:sz w:val="20"/>
        </w:rPr>
        <w:t>cumplido</w:t>
      </w:r>
      <w:r>
        <w:rPr>
          <w:spacing w:val="-7"/>
          <w:sz w:val="20"/>
        </w:rPr>
        <w:t xml:space="preserve"> </w:t>
      </w:r>
      <w:r>
        <w:rPr>
          <w:sz w:val="20"/>
        </w:rPr>
        <w:t>7</w:t>
      </w:r>
      <w:r>
        <w:rPr>
          <w:spacing w:val="-5"/>
          <w:sz w:val="20"/>
        </w:rPr>
        <w:t xml:space="preserve"> </w:t>
      </w:r>
      <w:r>
        <w:rPr>
          <w:sz w:val="20"/>
        </w:rPr>
        <w:t>años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7"/>
          <w:sz w:val="20"/>
        </w:rPr>
        <w:t xml:space="preserve"> </w:t>
      </w:r>
      <w:r>
        <w:rPr>
          <w:sz w:val="20"/>
        </w:rPr>
        <w:t>ingreso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carrera</w:t>
      </w:r>
      <w:r>
        <w:rPr>
          <w:spacing w:val="-13"/>
          <w:sz w:val="20"/>
        </w:rPr>
        <w:t xml:space="preserve"> </w:t>
      </w:r>
      <w:r>
        <w:rPr>
          <w:sz w:val="20"/>
        </w:rPr>
        <w:t>judicial,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0"/>
          <w:sz w:val="20"/>
        </w:rPr>
        <w:t xml:space="preserve"> </w:t>
      </w:r>
      <w:r>
        <w:rPr>
          <w:sz w:val="20"/>
        </w:rPr>
        <w:t>laborales</w:t>
      </w:r>
      <w:r>
        <w:rPr>
          <w:spacing w:val="-11"/>
          <w:sz w:val="20"/>
        </w:rPr>
        <w:t xml:space="preserve"> </w:t>
      </w:r>
      <w:r>
        <w:rPr>
          <w:sz w:val="20"/>
        </w:rPr>
        <w:t>adquiridos</w:t>
      </w:r>
      <w:r>
        <w:rPr>
          <w:spacing w:val="-9"/>
          <w:sz w:val="20"/>
        </w:rPr>
        <w:t xml:space="preserve"> </w:t>
      </w:r>
      <w:r>
        <w:rPr>
          <w:sz w:val="20"/>
        </w:rPr>
        <w:t>estaban</w:t>
      </w:r>
      <w:r>
        <w:rPr>
          <w:spacing w:val="-10"/>
          <w:sz w:val="20"/>
        </w:rPr>
        <w:t xml:space="preserve"> </w:t>
      </w:r>
      <w:r>
        <w:rPr>
          <w:sz w:val="20"/>
        </w:rPr>
        <w:t>siendo</w:t>
      </w:r>
      <w:r>
        <w:rPr>
          <w:spacing w:val="-11"/>
          <w:sz w:val="20"/>
        </w:rPr>
        <w:t xml:space="preserve"> </w:t>
      </w:r>
      <w:r>
        <w:rPr>
          <w:sz w:val="20"/>
        </w:rPr>
        <w:t>afectados,</w:t>
      </w:r>
      <w:r>
        <w:rPr>
          <w:spacing w:val="-9"/>
          <w:sz w:val="20"/>
        </w:rPr>
        <w:t xml:space="preserve"> </w:t>
      </w:r>
      <w:r>
        <w:rPr>
          <w:sz w:val="20"/>
        </w:rPr>
        <w:t>ya</w:t>
      </w:r>
      <w:r>
        <w:rPr>
          <w:spacing w:val="-68"/>
          <w:sz w:val="20"/>
        </w:rPr>
        <w:t xml:space="preserve"> </w:t>
      </w:r>
      <w:r>
        <w:rPr>
          <w:sz w:val="20"/>
        </w:rPr>
        <w:t>que él ingresó a la función judicial durante la vigencia de la Constitución de 1979 que no</w:t>
      </w:r>
      <w:r>
        <w:rPr>
          <w:spacing w:val="1"/>
          <w:sz w:val="20"/>
        </w:rPr>
        <w:t xml:space="preserve"> </w:t>
      </w:r>
      <w:r>
        <w:rPr>
          <w:sz w:val="20"/>
        </w:rPr>
        <w:t>contemplaba dicho proceso y que, garantizaba su permanencia en el cargo hasta los 70 años, lo</w:t>
      </w:r>
      <w:r>
        <w:rPr>
          <w:spacing w:val="1"/>
          <w:sz w:val="20"/>
        </w:rPr>
        <w:t xml:space="preserve"> </w:t>
      </w:r>
      <w:r>
        <w:rPr>
          <w:sz w:val="20"/>
        </w:rPr>
        <w:t>que afecta el principio de irretroactividad de la Ley al haberse aplica</w:t>
      </w:r>
      <w:r>
        <w:rPr>
          <w:sz w:val="20"/>
        </w:rPr>
        <w:t>do retroactivamente la</w:t>
      </w:r>
      <w:r>
        <w:rPr>
          <w:spacing w:val="1"/>
          <w:sz w:val="20"/>
        </w:rPr>
        <w:t xml:space="preserve"> </w:t>
      </w:r>
      <w:r>
        <w:rPr>
          <w:sz w:val="20"/>
        </w:rPr>
        <w:t>Constitución de 1993 y la Ley Orgánica del CNM No. 26397</w:t>
      </w:r>
      <w:hyperlink w:anchor="_bookmark100" w:history="1">
        <w:r>
          <w:rPr>
            <w:position w:val="7"/>
            <w:sz w:val="13"/>
          </w:rPr>
          <w:t>75</w:t>
        </w:r>
      </w:hyperlink>
      <w:r>
        <w:rPr>
          <w:sz w:val="20"/>
        </w:rPr>
        <w:t>. El proceso de evaluación 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"/>
          <w:sz w:val="20"/>
        </w:rPr>
        <w:t xml:space="preserve"> </w:t>
      </w:r>
      <w:r>
        <w:rPr>
          <w:sz w:val="20"/>
        </w:rPr>
        <w:t>continuó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ausencia,</w:t>
      </w:r>
      <w:r>
        <w:rPr>
          <w:spacing w:val="-3"/>
          <w:sz w:val="20"/>
        </w:rPr>
        <w:t xml:space="preserve"> </w:t>
      </w:r>
      <w:r>
        <w:rPr>
          <w:sz w:val="20"/>
        </w:rPr>
        <w:t>ya</w:t>
      </w:r>
      <w:r>
        <w:rPr>
          <w:spacing w:val="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presentó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convocatoria.</w:t>
      </w:r>
    </w:p>
    <w:p w14:paraId="048527E0" w14:textId="77777777" w:rsidR="003841A9" w:rsidRDefault="003841A9">
      <w:pPr>
        <w:pStyle w:val="Textoindependiente"/>
        <w:spacing w:before="11"/>
        <w:rPr>
          <w:sz w:val="19"/>
        </w:rPr>
      </w:pPr>
    </w:p>
    <w:p w14:paraId="03575D1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28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agosto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2002</w:t>
      </w:r>
      <w:r>
        <w:rPr>
          <w:spacing w:val="-12"/>
          <w:sz w:val="20"/>
        </w:rPr>
        <w:t xml:space="preserve"> </w:t>
      </w:r>
      <w:r>
        <w:rPr>
          <w:sz w:val="20"/>
        </w:rPr>
        <w:t>mediante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8"/>
          <w:sz w:val="20"/>
        </w:rPr>
        <w:t xml:space="preserve"> </w:t>
      </w:r>
      <w:r>
        <w:rPr>
          <w:sz w:val="20"/>
        </w:rPr>
        <w:t>No.</w:t>
      </w:r>
      <w:r>
        <w:rPr>
          <w:spacing w:val="-13"/>
          <w:sz w:val="20"/>
        </w:rPr>
        <w:t xml:space="preserve"> </w:t>
      </w:r>
      <w:r>
        <w:rPr>
          <w:sz w:val="20"/>
        </w:rPr>
        <w:t>415-2002-CNM,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CNM,</w:t>
      </w:r>
      <w:r>
        <w:rPr>
          <w:spacing w:val="-13"/>
          <w:sz w:val="20"/>
        </w:rPr>
        <w:t xml:space="preserve"> </w:t>
      </w:r>
      <w:r>
        <w:rPr>
          <w:sz w:val="20"/>
        </w:rPr>
        <w:t>mediante</w:t>
      </w:r>
      <w:r>
        <w:rPr>
          <w:spacing w:val="-13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decisión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motivada,</w:t>
      </w:r>
      <w:r>
        <w:rPr>
          <w:spacing w:val="1"/>
          <w:sz w:val="20"/>
        </w:rPr>
        <w:t xml:space="preserve"> </w:t>
      </w:r>
      <w:r>
        <w:rPr>
          <w:sz w:val="20"/>
        </w:rPr>
        <w:t>declaró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canceló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nombramiento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título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correspondientes</w:t>
      </w:r>
      <w:hyperlink w:anchor="_bookmark101" w:history="1">
        <w:r>
          <w:rPr>
            <w:position w:val="7"/>
            <w:sz w:val="13"/>
          </w:rPr>
          <w:t>76</w:t>
        </w:r>
      </w:hyperlink>
      <w:r>
        <w:rPr>
          <w:sz w:val="20"/>
        </w:rPr>
        <w:t>.</w:t>
      </w:r>
    </w:p>
    <w:p w14:paraId="499C3033" w14:textId="77777777" w:rsidR="003841A9" w:rsidRDefault="003841A9">
      <w:pPr>
        <w:pStyle w:val="Textoindependiente"/>
      </w:pPr>
    </w:p>
    <w:p w14:paraId="07F1E860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12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septiembre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2002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Quincuagésimo</w:t>
      </w:r>
      <w:r>
        <w:rPr>
          <w:spacing w:val="-2"/>
          <w:sz w:val="20"/>
        </w:rPr>
        <w:t xml:space="preserve"> </w:t>
      </w:r>
      <w:r>
        <w:rPr>
          <w:sz w:val="20"/>
        </w:rPr>
        <w:t>Juzgado</w:t>
      </w:r>
      <w:r>
        <w:rPr>
          <w:spacing w:val="-7"/>
          <w:sz w:val="20"/>
        </w:rPr>
        <w:t xml:space="preserve"> </w:t>
      </w:r>
      <w:r>
        <w:rPr>
          <w:sz w:val="20"/>
        </w:rPr>
        <w:t>Civil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Lima</w:t>
      </w:r>
      <w:r>
        <w:rPr>
          <w:spacing w:val="-4"/>
          <w:sz w:val="20"/>
        </w:rPr>
        <w:t xml:space="preserve"> </w:t>
      </w:r>
      <w:r>
        <w:rPr>
          <w:sz w:val="20"/>
        </w:rPr>
        <w:t>declaró</w:t>
      </w:r>
      <w:r>
        <w:rPr>
          <w:spacing w:val="-4"/>
          <w:sz w:val="20"/>
        </w:rPr>
        <w:t xml:space="preserve"> </w:t>
      </w:r>
      <w:r>
        <w:rPr>
          <w:sz w:val="20"/>
        </w:rPr>
        <w:t>infundada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demanda de amparo, al considerar que las normas de la Constitución de 1993, en cuanto a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magistrados,</w:t>
      </w:r>
      <w:r>
        <w:rPr>
          <w:spacing w:val="-11"/>
          <w:sz w:val="20"/>
        </w:rPr>
        <w:t xml:space="preserve"> </w:t>
      </w:r>
      <w:r>
        <w:rPr>
          <w:sz w:val="20"/>
        </w:rPr>
        <w:t>tienen</w:t>
      </w:r>
      <w:r>
        <w:rPr>
          <w:spacing w:val="-9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9"/>
          <w:sz w:val="20"/>
        </w:rPr>
        <w:t xml:space="preserve"> </w:t>
      </w:r>
      <w:r>
        <w:rPr>
          <w:sz w:val="20"/>
        </w:rPr>
        <w:t>inmediata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éstos</w:t>
      </w:r>
      <w:r>
        <w:rPr>
          <w:spacing w:val="-11"/>
          <w:sz w:val="20"/>
        </w:rPr>
        <w:t xml:space="preserve"> </w:t>
      </w:r>
      <w:r>
        <w:rPr>
          <w:sz w:val="20"/>
        </w:rPr>
        <w:t>si</w:t>
      </w:r>
      <w:r>
        <w:rPr>
          <w:spacing w:val="-10"/>
          <w:sz w:val="20"/>
        </w:rPr>
        <w:t xml:space="preserve"> </w:t>
      </w:r>
      <w:r>
        <w:rPr>
          <w:sz w:val="20"/>
        </w:rPr>
        <w:t>desempeñaban</w:t>
      </w:r>
      <w:r>
        <w:rPr>
          <w:spacing w:val="-68"/>
          <w:sz w:val="20"/>
        </w:rPr>
        <w:t xml:space="preserve"> </w:t>
      </w:r>
      <w:r>
        <w:rPr>
          <w:sz w:val="20"/>
        </w:rPr>
        <w:t>dicha función a ese tiempo</w:t>
      </w:r>
      <w:hyperlink w:anchor="_bookmark102" w:history="1">
        <w:r>
          <w:rPr>
            <w:position w:val="7"/>
            <w:sz w:val="13"/>
          </w:rPr>
          <w:t>77</w:t>
        </w:r>
      </w:hyperlink>
      <w:r>
        <w:rPr>
          <w:sz w:val="20"/>
        </w:rPr>
        <w:t>. El 24 de septiembre de 2002 el señor Valenzuela Cerna interpuso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recurso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apelación,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alegó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le</w:t>
      </w:r>
      <w:r>
        <w:rPr>
          <w:spacing w:val="-9"/>
          <w:sz w:val="20"/>
        </w:rPr>
        <w:t xml:space="preserve"> </w:t>
      </w:r>
      <w:r>
        <w:rPr>
          <w:sz w:val="20"/>
        </w:rPr>
        <w:t>fue</w:t>
      </w:r>
      <w:r>
        <w:rPr>
          <w:spacing w:val="-11"/>
          <w:sz w:val="20"/>
        </w:rPr>
        <w:t xml:space="preserve"> </w:t>
      </w:r>
      <w:r>
        <w:rPr>
          <w:sz w:val="20"/>
        </w:rPr>
        <w:t>aplicada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z w:val="20"/>
        </w:rPr>
        <w:t>norma</w:t>
      </w:r>
      <w:r>
        <w:rPr>
          <w:spacing w:val="-8"/>
          <w:sz w:val="20"/>
        </w:rPr>
        <w:t xml:space="preserve"> </w:t>
      </w:r>
      <w:r>
        <w:rPr>
          <w:sz w:val="20"/>
        </w:rPr>
        <w:t>menos</w:t>
      </w:r>
      <w:r>
        <w:rPr>
          <w:spacing w:val="-8"/>
          <w:sz w:val="20"/>
        </w:rPr>
        <w:t xml:space="preserve"> </w:t>
      </w:r>
      <w:r>
        <w:rPr>
          <w:sz w:val="20"/>
        </w:rPr>
        <w:t>favorable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forma</w:t>
      </w:r>
      <w:r>
        <w:rPr>
          <w:spacing w:val="-68"/>
          <w:sz w:val="20"/>
        </w:rPr>
        <w:t xml:space="preserve"> </w:t>
      </w:r>
      <w:r>
        <w:rPr>
          <w:sz w:val="20"/>
        </w:rPr>
        <w:t>retroactiva,</w:t>
      </w:r>
      <w:r>
        <w:rPr>
          <w:spacing w:val="-1"/>
          <w:sz w:val="20"/>
        </w:rPr>
        <w:t xml:space="preserve"> </w:t>
      </w:r>
      <w:r>
        <w:rPr>
          <w:sz w:val="20"/>
        </w:rPr>
        <w:t>pues</w:t>
      </w:r>
      <w:r>
        <w:rPr>
          <w:spacing w:val="-2"/>
          <w:sz w:val="20"/>
        </w:rPr>
        <w:t xml:space="preserve"> </w:t>
      </w:r>
      <w:r>
        <w:rPr>
          <w:sz w:val="20"/>
        </w:rPr>
        <w:t>bajo</w:t>
      </w:r>
      <w:r>
        <w:rPr>
          <w:spacing w:val="-2"/>
          <w:sz w:val="20"/>
        </w:rPr>
        <w:t xml:space="preserve"> </w:t>
      </w:r>
      <w:r>
        <w:rPr>
          <w:sz w:val="20"/>
        </w:rPr>
        <w:t>la vigencia 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Constitución de</w:t>
      </w:r>
      <w:r>
        <w:rPr>
          <w:spacing w:val="-1"/>
          <w:sz w:val="20"/>
        </w:rPr>
        <w:t xml:space="preserve"> </w:t>
      </w:r>
      <w:r>
        <w:rPr>
          <w:sz w:val="20"/>
        </w:rPr>
        <w:t>1979</w:t>
      </w:r>
      <w:r>
        <w:rPr>
          <w:spacing w:val="2"/>
          <w:sz w:val="20"/>
        </w:rPr>
        <w:t xml:space="preserve"> </w:t>
      </w:r>
      <w:r>
        <w:rPr>
          <w:sz w:val="20"/>
        </w:rPr>
        <w:t>en el artículo</w:t>
      </w:r>
      <w:r>
        <w:rPr>
          <w:spacing w:val="-2"/>
          <w:sz w:val="20"/>
        </w:rPr>
        <w:t xml:space="preserve"> </w:t>
      </w:r>
      <w:r>
        <w:rPr>
          <w:sz w:val="20"/>
        </w:rPr>
        <w:t>242.2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2"/>
          <w:sz w:val="20"/>
        </w:rPr>
        <w:t xml:space="preserve"> </w:t>
      </w:r>
      <w:r>
        <w:rPr>
          <w:sz w:val="20"/>
        </w:rPr>
        <w:t>“garantizó</w:t>
      </w:r>
    </w:p>
    <w:p w14:paraId="666C682A" w14:textId="77777777" w:rsidR="003841A9" w:rsidRDefault="00AC75D8">
      <w:pPr>
        <w:pStyle w:val="Textoindependiente"/>
        <w:spacing w:before="1"/>
        <w:rPr>
          <w:sz w:val="28"/>
        </w:rPr>
      </w:pPr>
      <w:r>
        <w:pict w14:anchorId="025DDB91">
          <v:rect id="docshape26" o:spid="_x0000_s2090" style="position:absolute;margin-left:62.4pt;margin-top:18.25pt;width:2in;height:.7pt;z-index:-15719424;mso-wrap-distance-left:0;mso-wrap-distance-right:0;mso-position-horizontal-relative:page" fillcolor="black" stroked="f">
            <w10:wrap type="topAndBottom" anchorx="page"/>
          </v:rect>
        </w:pict>
      </w:r>
    </w:p>
    <w:p w14:paraId="67E5036C" w14:textId="77777777" w:rsidR="003841A9" w:rsidRDefault="00AC75D8">
      <w:pPr>
        <w:tabs>
          <w:tab w:val="left" w:pos="847"/>
        </w:tabs>
        <w:spacing w:before="100"/>
        <w:ind w:left="128" w:right="206" w:hanging="1"/>
        <w:jc w:val="both"/>
        <w:rPr>
          <w:sz w:val="16"/>
        </w:rPr>
      </w:pPr>
      <w:bookmarkStart w:id="129" w:name="_bookmark97"/>
      <w:bookmarkEnd w:id="129"/>
      <w:r>
        <w:rPr>
          <w:sz w:val="16"/>
          <w:vertAlign w:val="superscript"/>
        </w:rPr>
        <w:t>72</w:t>
      </w:r>
      <w:r>
        <w:rPr>
          <w:sz w:val="16"/>
        </w:rPr>
        <w:tab/>
      </w:r>
      <w:r>
        <w:rPr>
          <w:i/>
          <w:spacing w:val="-1"/>
          <w:sz w:val="16"/>
        </w:rPr>
        <w:t>Cfr</w:t>
      </w:r>
      <w:r>
        <w:rPr>
          <w:spacing w:val="-1"/>
          <w:sz w:val="16"/>
        </w:rPr>
        <w:t>.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Resolución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Suprema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No.</w:t>
      </w:r>
      <w:r>
        <w:rPr>
          <w:spacing w:val="-17"/>
          <w:sz w:val="16"/>
        </w:rPr>
        <w:t xml:space="preserve"> </w:t>
      </w:r>
      <w:r>
        <w:rPr>
          <w:spacing w:val="-1"/>
          <w:sz w:val="16"/>
        </w:rPr>
        <w:t>471-84-JUS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Título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nombramiento</w:t>
      </w:r>
      <w:r>
        <w:rPr>
          <w:spacing w:val="-9"/>
          <w:sz w:val="16"/>
        </w:rPr>
        <w:t xml:space="preserve"> </w:t>
      </w:r>
      <w:r>
        <w:rPr>
          <w:sz w:val="16"/>
        </w:rPr>
        <w:t>como</w:t>
      </w:r>
      <w:r>
        <w:rPr>
          <w:spacing w:val="-13"/>
          <w:sz w:val="16"/>
        </w:rPr>
        <w:t xml:space="preserve"> </w:t>
      </w:r>
      <w:r>
        <w:rPr>
          <w:sz w:val="16"/>
        </w:rPr>
        <w:t>Juez</w:t>
      </w:r>
      <w:r>
        <w:rPr>
          <w:spacing w:val="-14"/>
          <w:sz w:val="16"/>
        </w:rPr>
        <w:t xml:space="preserve"> </w:t>
      </w:r>
      <w:r>
        <w:rPr>
          <w:sz w:val="16"/>
        </w:rPr>
        <w:t>del</w:t>
      </w:r>
      <w:r>
        <w:rPr>
          <w:spacing w:val="-13"/>
          <w:sz w:val="16"/>
        </w:rPr>
        <w:t xml:space="preserve"> </w:t>
      </w:r>
      <w:r>
        <w:rPr>
          <w:sz w:val="16"/>
        </w:rPr>
        <w:t>Tercer</w:t>
      </w:r>
      <w:r>
        <w:rPr>
          <w:spacing w:val="-15"/>
          <w:sz w:val="16"/>
        </w:rPr>
        <w:t xml:space="preserve"> </w:t>
      </w:r>
      <w:r>
        <w:rPr>
          <w:sz w:val="16"/>
        </w:rPr>
        <w:t>Juzgado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5"/>
          <w:sz w:val="16"/>
        </w:rPr>
        <w:t xml:space="preserve"> </w:t>
      </w:r>
      <w:r>
        <w:rPr>
          <w:sz w:val="16"/>
        </w:rPr>
        <w:t>Paz</w:t>
      </w:r>
      <w:r>
        <w:rPr>
          <w:spacing w:val="-12"/>
          <w:sz w:val="16"/>
        </w:rPr>
        <w:t xml:space="preserve"> </w:t>
      </w:r>
      <w:r>
        <w:rPr>
          <w:sz w:val="16"/>
        </w:rPr>
        <w:t>Letrado</w:t>
      </w:r>
      <w:r>
        <w:rPr>
          <w:spacing w:val="-54"/>
          <w:sz w:val="16"/>
        </w:rPr>
        <w:t xml:space="preserve"> </w:t>
      </w:r>
      <w:r>
        <w:rPr>
          <w:sz w:val="16"/>
        </w:rPr>
        <w:t>de los Distritos de Surco y Surquillo del señor Valenzuela Cerna emitido por el Presidente de la República, de 11 de</w:t>
      </w:r>
      <w:r>
        <w:rPr>
          <w:spacing w:val="1"/>
          <w:sz w:val="16"/>
        </w:rPr>
        <w:t xml:space="preserve"> </w:t>
      </w:r>
      <w:r>
        <w:rPr>
          <w:sz w:val="16"/>
        </w:rPr>
        <w:t>diciembre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1984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1791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1792).</w:t>
      </w:r>
    </w:p>
    <w:p w14:paraId="57C14337" w14:textId="77777777" w:rsidR="003841A9" w:rsidRDefault="00AC75D8">
      <w:pPr>
        <w:tabs>
          <w:tab w:val="left" w:pos="847"/>
        </w:tabs>
        <w:ind w:left="127" w:right="206"/>
        <w:jc w:val="both"/>
        <w:rPr>
          <w:sz w:val="16"/>
        </w:rPr>
      </w:pPr>
      <w:bookmarkStart w:id="130" w:name="_bookmark98"/>
      <w:bookmarkEnd w:id="130"/>
      <w:r>
        <w:rPr>
          <w:sz w:val="16"/>
          <w:vertAlign w:val="superscript"/>
        </w:rPr>
        <w:t>73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8"/>
          <w:sz w:val="16"/>
        </w:rPr>
        <w:t xml:space="preserve"> </w:t>
      </w:r>
      <w:r>
        <w:rPr>
          <w:sz w:val="16"/>
        </w:rPr>
        <w:t>No.</w:t>
      </w:r>
      <w:r>
        <w:rPr>
          <w:spacing w:val="-9"/>
          <w:sz w:val="16"/>
        </w:rPr>
        <w:t xml:space="preserve"> </w:t>
      </w:r>
      <w:r>
        <w:rPr>
          <w:sz w:val="16"/>
        </w:rPr>
        <w:t>10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Título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nombramiento</w:t>
      </w:r>
      <w:r>
        <w:rPr>
          <w:spacing w:val="-7"/>
          <w:sz w:val="16"/>
        </w:rPr>
        <w:t xml:space="preserve"> </w:t>
      </w:r>
      <w:r>
        <w:rPr>
          <w:sz w:val="16"/>
        </w:rPr>
        <w:t>como</w:t>
      </w:r>
      <w:r>
        <w:rPr>
          <w:spacing w:val="-8"/>
          <w:sz w:val="16"/>
        </w:rPr>
        <w:t xml:space="preserve"> </w:t>
      </w:r>
      <w:r>
        <w:rPr>
          <w:sz w:val="16"/>
        </w:rPr>
        <w:t>Juez</w:t>
      </w:r>
      <w:r>
        <w:rPr>
          <w:spacing w:val="-6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z w:val="16"/>
        </w:rPr>
        <w:t>lo</w:t>
      </w:r>
      <w:r>
        <w:rPr>
          <w:spacing w:val="-7"/>
          <w:sz w:val="16"/>
        </w:rPr>
        <w:t xml:space="preserve"> </w:t>
      </w:r>
      <w:r>
        <w:rPr>
          <w:sz w:val="16"/>
        </w:rPr>
        <w:t>Civil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z w:val="16"/>
        </w:rPr>
        <w:t>Distrito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Lima</w:t>
      </w:r>
      <w:r>
        <w:rPr>
          <w:spacing w:val="-8"/>
          <w:sz w:val="16"/>
        </w:rPr>
        <w:t xml:space="preserve"> </w:t>
      </w:r>
      <w:r>
        <w:rPr>
          <w:sz w:val="16"/>
        </w:rPr>
        <w:t>emitido</w:t>
      </w:r>
      <w:r>
        <w:rPr>
          <w:spacing w:val="-54"/>
          <w:sz w:val="16"/>
        </w:rPr>
        <w:t xml:space="preserve"> </w:t>
      </w:r>
      <w:r>
        <w:rPr>
          <w:sz w:val="16"/>
        </w:rPr>
        <w:t>por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Jurado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Honor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Magistratura, de</w:t>
      </w:r>
      <w:r>
        <w:rPr>
          <w:spacing w:val="-1"/>
          <w:sz w:val="16"/>
        </w:rPr>
        <w:t xml:space="preserve"> </w:t>
      </w:r>
      <w:r>
        <w:rPr>
          <w:sz w:val="16"/>
        </w:rPr>
        <w:t>6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octubre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1994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 f.</w:t>
      </w:r>
      <w:r>
        <w:rPr>
          <w:spacing w:val="-2"/>
          <w:sz w:val="16"/>
        </w:rPr>
        <w:t xml:space="preserve"> </w:t>
      </w:r>
      <w:r>
        <w:rPr>
          <w:sz w:val="16"/>
        </w:rPr>
        <w:t>2647).</w:t>
      </w:r>
    </w:p>
    <w:p w14:paraId="2C3C6DEC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131" w:name="_bookmark99"/>
      <w:bookmarkEnd w:id="131"/>
      <w:r>
        <w:rPr>
          <w:sz w:val="16"/>
          <w:vertAlign w:val="superscript"/>
        </w:rPr>
        <w:t>74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Convocatoria N° 002-2002-CNM emitida por el Consejo Nacional de la Magistratura, el 30 de may</w:t>
      </w:r>
      <w:r>
        <w:rPr>
          <w:sz w:val="16"/>
        </w:rPr>
        <w:t>o de 2002</w:t>
      </w:r>
      <w:r>
        <w:rPr>
          <w:spacing w:val="-54"/>
          <w:sz w:val="16"/>
        </w:rPr>
        <w:t xml:space="preserve"> </w:t>
      </w:r>
      <w:r>
        <w:rPr>
          <w:sz w:val="16"/>
        </w:rPr>
        <w:t>se acordó la convocatoria y fue publicada en la Diario Oficial El Peruano el 1 de junio de 2002 (expediente de prueba, f.</w:t>
      </w:r>
      <w:r>
        <w:rPr>
          <w:spacing w:val="1"/>
          <w:sz w:val="16"/>
        </w:rPr>
        <w:t xml:space="preserve"> </w:t>
      </w:r>
      <w:bookmarkStart w:id="132" w:name="_bookmark100"/>
      <w:bookmarkEnd w:id="132"/>
      <w:r>
        <w:rPr>
          <w:sz w:val="16"/>
        </w:rPr>
        <w:t>1796).</w:t>
      </w:r>
    </w:p>
    <w:p w14:paraId="2551C184" w14:textId="77777777" w:rsidR="003841A9" w:rsidRDefault="00AC75D8">
      <w:pPr>
        <w:tabs>
          <w:tab w:val="left" w:pos="847"/>
        </w:tabs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75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Demanda de amparo constitucional presentada por el señor Valenzuela Cerna de 20 de junio de 2002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1806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1816).</w:t>
      </w:r>
    </w:p>
    <w:p w14:paraId="4C79A311" w14:textId="77777777" w:rsidR="003841A9" w:rsidRDefault="00AC75D8">
      <w:pPr>
        <w:tabs>
          <w:tab w:val="left" w:pos="847"/>
        </w:tabs>
        <w:ind w:left="127" w:right="203"/>
        <w:jc w:val="both"/>
        <w:rPr>
          <w:sz w:val="16"/>
        </w:rPr>
      </w:pPr>
      <w:bookmarkStart w:id="133" w:name="_bookmark101"/>
      <w:bookmarkEnd w:id="133"/>
      <w:r>
        <w:rPr>
          <w:sz w:val="16"/>
          <w:vertAlign w:val="superscript"/>
        </w:rPr>
        <w:t>76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Resolución Nº 415-2002-CNM emitida por el Consejo Nacional de la Magistratura de 28 de agosto de 2002</w:t>
      </w:r>
      <w:r>
        <w:rPr>
          <w:spacing w:val="1"/>
          <w:sz w:val="16"/>
        </w:rPr>
        <w:t xml:space="preserve"> </w:t>
      </w:r>
      <w:bookmarkStart w:id="134" w:name="_bookmark102"/>
      <w:bookmarkEnd w:id="134"/>
      <w:r>
        <w:rPr>
          <w:sz w:val="16"/>
        </w:rPr>
        <w:t>(expedie</w:t>
      </w:r>
      <w:r>
        <w:rPr>
          <w:sz w:val="16"/>
        </w:rPr>
        <w:t>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</w:t>
      </w:r>
      <w:r>
        <w:rPr>
          <w:spacing w:val="-2"/>
          <w:sz w:val="16"/>
        </w:rPr>
        <w:t xml:space="preserve"> </w:t>
      </w:r>
      <w:r>
        <w:rPr>
          <w:sz w:val="16"/>
        </w:rPr>
        <w:t>1798).</w:t>
      </w:r>
    </w:p>
    <w:p w14:paraId="7171B344" w14:textId="77777777" w:rsidR="003841A9" w:rsidRDefault="00AC75D8">
      <w:pPr>
        <w:tabs>
          <w:tab w:val="left" w:pos="847"/>
        </w:tabs>
        <w:ind w:left="127" w:right="207"/>
        <w:jc w:val="both"/>
        <w:rPr>
          <w:sz w:val="16"/>
        </w:rPr>
      </w:pPr>
      <w:r>
        <w:rPr>
          <w:sz w:val="16"/>
          <w:vertAlign w:val="superscript"/>
        </w:rPr>
        <w:t>77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 Sentencia del Quincuagésimo Juzgado Civil de Lima, Resolución No. 6 emitida en el expediente No. 2002-</w:t>
      </w:r>
      <w:r>
        <w:rPr>
          <w:spacing w:val="1"/>
          <w:sz w:val="16"/>
        </w:rPr>
        <w:t xml:space="preserve"> </w:t>
      </w:r>
      <w:r>
        <w:rPr>
          <w:sz w:val="16"/>
        </w:rPr>
        <w:t>26316-0-100-JCl-50º,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12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2002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 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1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1818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1824).</w:t>
      </w:r>
    </w:p>
    <w:p w14:paraId="31F72DB7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2A1A29D" w14:textId="77777777" w:rsidR="003841A9" w:rsidRDefault="00AC75D8">
      <w:pPr>
        <w:pStyle w:val="Textoindependiente"/>
        <w:spacing w:before="88"/>
        <w:ind w:left="127" w:right="207"/>
        <w:jc w:val="both"/>
      </w:pPr>
      <w:r>
        <w:lastRenderedPageBreak/>
        <w:t xml:space="preserve">como Magistrado </w:t>
      </w:r>
      <w:r>
        <w:t>la permanencia en el servicio hasta los setenta años”</w:t>
      </w:r>
      <w:hyperlink w:anchor="_bookmark104" w:history="1">
        <w:r>
          <w:rPr>
            <w:position w:val="7"/>
            <w:sz w:val="13"/>
          </w:rPr>
          <w:t>78</w:t>
        </w:r>
      </w:hyperlink>
      <w:r>
        <w:t>. El 23 de mayo de 2003</w:t>
      </w:r>
      <w:r>
        <w:rPr>
          <w:spacing w:val="-68"/>
        </w:rPr>
        <w:t xml:space="preserve"> </w:t>
      </w:r>
      <w:r>
        <w:rPr>
          <w:w w:val="95"/>
        </w:rPr>
        <w:t>la</w:t>
      </w:r>
      <w:r>
        <w:rPr>
          <w:spacing w:val="9"/>
          <w:w w:val="95"/>
        </w:rPr>
        <w:t xml:space="preserve"> </w:t>
      </w:r>
      <w:r>
        <w:rPr>
          <w:w w:val="95"/>
        </w:rPr>
        <w:t>Quinta</w:t>
      </w:r>
      <w:r>
        <w:rPr>
          <w:spacing w:val="9"/>
          <w:w w:val="95"/>
        </w:rPr>
        <w:t xml:space="preserve"> </w:t>
      </w:r>
      <w:r>
        <w:rPr>
          <w:w w:val="95"/>
        </w:rPr>
        <w:t>Sala</w:t>
      </w:r>
      <w:r>
        <w:rPr>
          <w:spacing w:val="9"/>
          <w:w w:val="95"/>
        </w:rPr>
        <w:t xml:space="preserve"> </w:t>
      </w:r>
      <w:r>
        <w:rPr>
          <w:w w:val="95"/>
        </w:rPr>
        <w:t>Civil</w:t>
      </w:r>
      <w:r>
        <w:rPr>
          <w:spacing w:val="9"/>
          <w:w w:val="95"/>
        </w:rPr>
        <w:t xml:space="preserve"> </w:t>
      </w:r>
      <w:r>
        <w:rPr>
          <w:w w:val="95"/>
        </w:rPr>
        <w:t>de</w:t>
      </w:r>
      <w:r>
        <w:rPr>
          <w:spacing w:val="8"/>
          <w:w w:val="95"/>
        </w:rPr>
        <w:t xml:space="preserve"> </w:t>
      </w:r>
      <w:r>
        <w:rPr>
          <w:w w:val="95"/>
        </w:rPr>
        <w:t>la</w:t>
      </w:r>
      <w:r>
        <w:rPr>
          <w:spacing w:val="13"/>
          <w:w w:val="95"/>
        </w:rPr>
        <w:t xml:space="preserve"> </w:t>
      </w:r>
      <w:r>
        <w:rPr>
          <w:w w:val="95"/>
        </w:rPr>
        <w:t>Corte</w:t>
      </w:r>
      <w:r>
        <w:rPr>
          <w:spacing w:val="8"/>
          <w:w w:val="95"/>
        </w:rPr>
        <w:t xml:space="preserve"> </w:t>
      </w:r>
      <w:r>
        <w:rPr>
          <w:w w:val="95"/>
        </w:rPr>
        <w:t>Superior</w:t>
      </w:r>
      <w:r>
        <w:rPr>
          <w:spacing w:val="7"/>
          <w:w w:val="95"/>
        </w:rPr>
        <w:t xml:space="preserve"> </w:t>
      </w:r>
      <w:r>
        <w:rPr>
          <w:w w:val="95"/>
        </w:rPr>
        <w:t>de</w:t>
      </w:r>
      <w:r>
        <w:rPr>
          <w:spacing w:val="8"/>
          <w:w w:val="95"/>
        </w:rPr>
        <w:t xml:space="preserve"> </w:t>
      </w:r>
      <w:r>
        <w:rPr>
          <w:w w:val="95"/>
        </w:rPr>
        <w:t>Justicia</w:t>
      </w:r>
      <w:r>
        <w:rPr>
          <w:spacing w:val="9"/>
          <w:w w:val="95"/>
        </w:rPr>
        <w:t xml:space="preserve"> </w:t>
      </w:r>
      <w:r>
        <w:rPr>
          <w:w w:val="95"/>
        </w:rPr>
        <w:t>de</w:t>
      </w:r>
      <w:r>
        <w:rPr>
          <w:spacing w:val="11"/>
          <w:w w:val="95"/>
        </w:rPr>
        <w:t xml:space="preserve"> </w:t>
      </w:r>
      <w:r>
        <w:rPr>
          <w:w w:val="95"/>
        </w:rPr>
        <w:t>Lima</w:t>
      </w:r>
      <w:r>
        <w:rPr>
          <w:spacing w:val="9"/>
          <w:w w:val="95"/>
        </w:rPr>
        <w:t xml:space="preserve"> </w:t>
      </w:r>
      <w:r>
        <w:rPr>
          <w:w w:val="95"/>
        </w:rPr>
        <w:t>declaró</w:t>
      </w:r>
      <w:r>
        <w:rPr>
          <w:spacing w:val="10"/>
          <w:w w:val="95"/>
        </w:rPr>
        <w:t xml:space="preserve"> </w:t>
      </w:r>
      <w:r>
        <w:rPr>
          <w:w w:val="95"/>
        </w:rPr>
        <w:t>sin</w:t>
      </w:r>
      <w:r>
        <w:rPr>
          <w:spacing w:val="11"/>
          <w:w w:val="95"/>
        </w:rPr>
        <w:t xml:space="preserve"> </w:t>
      </w:r>
      <w:r>
        <w:rPr>
          <w:w w:val="95"/>
        </w:rPr>
        <w:t>lugar</w:t>
      </w:r>
      <w:r>
        <w:rPr>
          <w:spacing w:val="10"/>
          <w:w w:val="95"/>
        </w:rPr>
        <w:t xml:space="preserve"> </w:t>
      </w:r>
      <w:r>
        <w:rPr>
          <w:w w:val="95"/>
        </w:rPr>
        <w:t>la</w:t>
      </w:r>
      <w:r>
        <w:rPr>
          <w:spacing w:val="9"/>
          <w:w w:val="95"/>
        </w:rPr>
        <w:t xml:space="preserve"> </w:t>
      </w:r>
      <w:r>
        <w:rPr>
          <w:w w:val="95"/>
        </w:rPr>
        <w:t>apelación,</w:t>
      </w:r>
      <w:r>
        <w:rPr>
          <w:spacing w:val="9"/>
          <w:w w:val="95"/>
        </w:rPr>
        <w:t xml:space="preserve"> </w:t>
      </w:r>
      <w:r>
        <w:rPr>
          <w:w w:val="95"/>
        </w:rPr>
        <w:t>indicando</w:t>
      </w:r>
      <w:r>
        <w:rPr>
          <w:spacing w:val="-64"/>
          <w:w w:val="9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procedencia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principio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inmediata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4"/>
        </w:rPr>
        <w:t xml:space="preserve"> </w:t>
      </w:r>
      <w:r>
        <w:t>consagrada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primer</w:t>
      </w:r>
      <w:r>
        <w:rPr>
          <w:spacing w:val="-7"/>
        </w:rPr>
        <w:t xml:space="preserve"> </w:t>
      </w:r>
      <w:r>
        <w:t>párrafo</w:t>
      </w:r>
      <w:r>
        <w:rPr>
          <w:spacing w:val="-7"/>
        </w:rPr>
        <w:t xml:space="preserve"> </w:t>
      </w:r>
      <w:r>
        <w:t>del</w:t>
      </w:r>
      <w:r>
        <w:rPr>
          <w:spacing w:val="-68"/>
        </w:rPr>
        <w:t xml:space="preserve"> </w:t>
      </w:r>
      <w:r>
        <w:t>artículo tercero del Código Civil que preceptúa que la ley se aplica “a las consecuencias de las</w:t>
      </w:r>
      <w:r>
        <w:rPr>
          <w:spacing w:val="1"/>
        </w:rPr>
        <w:t xml:space="preserve"> </w:t>
      </w:r>
      <w:r>
        <w:t>relaciones y situaciones jurídicas existentes”, toda vez que para el 30 de mayo de 2002 se</w:t>
      </w:r>
      <w:r>
        <w:rPr>
          <w:spacing w:val="1"/>
        </w:rPr>
        <w:t xml:space="preserve"> </w:t>
      </w:r>
      <w:r>
        <w:t>encontraba en vigencia la Constitución de 1993. Por lo anterior, confirmaron la sentencia de 12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septiembre de 2002</w:t>
      </w:r>
      <w:hyperlink w:anchor="_bookmark105" w:history="1">
        <w:r>
          <w:rPr>
            <w:position w:val="7"/>
            <w:sz w:val="13"/>
          </w:rPr>
          <w:t>79</w:t>
        </w:r>
      </w:hyperlink>
      <w:r>
        <w:t>.</w:t>
      </w:r>
    </w:p>
    <w:p w14:paraId="3DE858C5" w14:textId="77777777" w:rsidR="003841A9" w:rsidRDefault="003841A9">
      <w:pPr>
        <w:pStyle w:val="Textoindependiente"/>
        <w:spacing w:before="11"/>
        <w:rPr>
          <w:sz w:val="22"/>
        </w:rPr>
      </w:pPr>
    </w:p>
    <w:p w14:paraId="15A2619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4" w:firstLine="0"/>
        <w:jc w:val="both"/>
        <w:rPr>
          <w:sz w:val="20"/>
        </w:rPr>
      </w:pPr>
      <w:r>
        <w:rPr>
          <w:sz w:val="20"/>
        </w:rPr>
        <w:t>El 16 de julio de 2003 la presunta víctima presentó un recurso extraordinario ante la Sala</w:t>
      </w:r>
      <w:r>
        <w:rPr>
          <w:spacing w:val="-68"/>
          <w:sz w:val="20"/>
        </w:rPr>
        <w:t xml:space="preserve"> </w:t>
      </w:r>
      <w:r>
        <w:rPr>
          <w:sz w:val="20"/>
        </w:rPr>
        <w:t>Segunda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14"/>
          <w:sz w:val="20"/>
        </w:rPr>
        <w:t xml:space="preserve"> </w:t>
      </w:r>
      <w:r>
        <w:rPr>
          <w:sz w:val="20"/>
        </w:rPr>
        <w:t>Constitucional,</w:t>
      </w:r>
      <w:r>
        <w:rPr>
          <w:spacing w:val="-14"/>
          <w:sz w:val="20"/>
        </w:rPr>
        <w:t xml:space="preserve"> </w:t>
      </w:r>
      <w:r>
        <w:rPr>
          <w:sz w:val="20"/>
        </w:rPr>
        <w:t>alegando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indebida</w:t>
      </w:r>
      <w:r>
        <w:rPr>
          <w:spacing w:val="-15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3"/>
          <w:sz w:val="20"/>
        </w:rPr>
        <w:t xml:space="preserve"> </w:t>
      </w:r>
      <w:r>
        <w:rPr>
          <w:sz w:val="20"/>
        </w:rPr>
        <w:t>retroactiva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68"/>
          <w:sz w:val="20"/>
        </w:rPr>
        <w:t xml:space="preserve"> </w:t>
      </w:r>
      <w:r>
        <w:rPr>
          <w:sz w:val="20"/>
        </w:rPr>
        <w:t>de 1993</w:t>
      </w:r>
      <w:hyperlink w:anchor="_bookmark106" w:history="1">
        <w:r>
          <w:rPr>
            <w:position w:val="7"/>
            <w:sz w:val="13"/>
          </w:rPr>
          <w:t>80</w:t>
        </w:r>
      </w:hyperlink>
      <w:r>
        <w:rPr>
          <w:sz w:val="20"/>
        </w:rPr>
        <w:t xml:space="preserve">. El 9 de enero de 2004 </w:t>
      </w:r>
      <w:r>
        <w:rPr>
          <w:sz w:val="20"/>
        </w:rPr>
        <w:t>la Sala Segunda del Tribunal Constitucional declaró infundado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recurso,</w:t>
      </w:r>
      <w:r>
        <w:rPr>
          <w:spacing w:val="-11"/>
          <w:sz w:val="20"/>
        </w:rPr>
        <w:t xml:space="preserve"> </w:t>
      </w:r>
      <w:r>
        <w:rPr>
          <w:sz w:val="20"/>
        </w:rPr>
        <w:t>bajo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argumento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que,</w:t>
      </w:r>
      <w:r>
        <w:rPr>
          <w:spacing w:val="-11"/>
          <w:sz w:val="20"/>
        </w:rPr>
        <w:t xml:space="preserve"> </w:t>
      </w:r>
      <w:r>
        <w:rPr>
          <w:sz w:val="20"/>
        </w:rPr>
        <w:t>desde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entró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vigencia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1993,</w:t>
      </w:r>
      <w:r>
        <w:rPr>
          <w:spacing w:val="-10"/>
          <w:sz w:val="20"/>
        </w:rPr>
        <w:t xml:space="preserve"> </w:t>
      </w:r>
      <w:r>
        <w:rPr>
          <w:sz w:val="20"/>
        </w:rPr>
        <w:t>regula</w:t>
      </w:r>
      <w:r>
        <w:rPr>
          <w:spacing w:val="-68"/>
          <w:sz w:val="20"/>
        </w:rPr>
        <w:t xml:space="preserve"> </w:t>
      </w:r>
      <w:r>
        <w:rPr>
          <w:sz w:val="20"/>
        </w:rPr>
        <w:t>la situación jurídica de los poderes públicos y la de los funcionarios, incluyendo, obviamente, al</w:t>
      </w:r>
      <w:r>
        <w:rPr>
          <w:spacing w:val="1"/>
          <w:sz w:val="20"/>
        </w:rPr>
        <w:t xml:space="preserve"> </w:t>
      </w:r>
      <w:r>
        <w:rPr>
          <w:sz w:val="20"/>
        </w:rPr>
        <w:t>Poder Judicial y el Ministerio Público. El Tribunal Constitucional consideró que, en principio, “del</w:t>
      </w:r>
      <w:r>
        <w:rPr>
          <w:spacing w:val="1"/>
          <w:sz w:val="20"/>
        </w:rPr>
        <w:t xml:space="preserve"> </w:t>
      </w:r>
      <w:r>
        <w:rPr>
          <w:sz w:val="20"/>
        </w:rPr>
        <w:t>hecho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CNM</w:t>
      </w:r>
      <w:r>
        <w:rPr>
          <w:spacing w:val="-10"/>
          <w:sz w:val="20"/>
        </w:rPr>
        <w:t xml:space="preserve"> </w:t>
      </w:r>
      <w:r>
        <w:rPr>
          <w:sz w:val="20"/>
        </w:rPr>
        <w:t>haya</w:t>
      </w:r>
      <w:r>
        <w:rPr>
          <w:spacing w:val="-8"/>
          <w:sz w:val="20"/>
        </w:rPr>
        <w:t xml:space="preserve"> </w:t>
      </w:r>
      <w:r>
        <w:rPr>
          <w:sz w:val="20"/>
        </w:rPr>
        <w:t>sometido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recurrente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proceso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deriva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una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violación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derecho</w:t>
      </w:r>
      <w:r>
        <w:rPr>
          <w:spacing w:val="-15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13"/>
          <w:sz w:val="20"/>
        </w:rPr>
        <w:t xml:space="preserve"> </w:t>
      </w:r>
      <w:r>
        <w:rPr>
          <w:sz w:val="20"/>
        </w:rPr>
        <w:t>alegado,</w:t>
      </w:r>
      <w:r>
        <w:rPr>
          <w:spacing w:val="-17"/>
          <w:sz w:val="20"/>
        </w:rPr>
        <w:t xml:space="preserve"> </w:t>
      </w:r>
      <w:r>
        <w:rPr>
          <w:sz w:val="20"/>
        </w:rPr>
        <w:t>toda</w:t>
      </w:r>
      <w:r>
        <w:rPr>
          <w:spacing w:val="-13"/>
          <w:sz w:val="20"/>
        </w:rPr>
        <w:t xml:space="preserve"> </w:t>
      </w:r>
      <w:r>
        <w:rPr>
          <w:sz w:val="20"/>
        </w:rPr>
        <w:t>vez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éste</w:t>
      </w:r>
      <w:r>
        <w:rPr>
          <w:spacing w:val="-17"/>
          <w:sz w:val="20"/>
        </w:rPr>
        <w:t xml:space="preserve"> </w:t>
      </w:r>
      <w:r>
        <w:rPr>
          <w:sz w:val="20"/>
        </w:rPr>
        <w:t>cumplió</w:t>
      </w:r>
      <w:r>
        <w:rPr>
          <w:spacing w:val="-18"/>
          <w:sz w:val="20"/>
        </w:rPr>
        <w:t xml:space="preserve"> </w:t>
      </w:r>
      <w:r>
        <w:rPr>
          <w:sz w:val="20"/>
        </w:rPr>
        <w:t>sus</w:t>
      </w:r>
      <w:r>
        <w:rPr>
          <w:spacing w:val="-14"/>
          <w:sz w:val="20"/>
        </w:rPr>
        <w:t xml:space="preserve"> </w:t>
      </w:r>
      <w:r>
        <w:rPr>
          <w:sz w:val="20"/>
        </w:rPr>
        <w:t>7</w:t>
      </w:r>
      <w:r>
        <w:rPr>
          <w:spacing w:val="-14"/>
          <w:sz w:val="20"/>
        </w:rPr>
        <w:t xml:space="preserve"> </w:t>
      </w:r>
      <w:r>
        <w:rPr>
          <w:sz w:val="20"/>
        </w:rPr>
        <w:t>años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ejercicio</w:t>
      </w:r>
      <w:r>
        <w:rPr>
          <w:spacing w:val="-68"/>
          <w:sz w:val="20"/>
        </w:rPr>
        <w:t xml:space="preserve"> </w:t>
      </w:r>
      <w:r>
        <w:rPr>
          <w:sz w:val="20"/>
        </w:rPr>
        <w:t>en la función, y por ende, la expectativa de continuar en el ejercicio del cargo dependía de que</w:t>
      </w:r>
      <w:r>
        <w:rPr>
          <w:spacing w:val="1"/>
          <w:sz w:val="20"/>
        </w:rPr>
        <w:t xml:space="preserve"> </w:t>
      </w:r>
      <w:r>
        <w:rPr>
          <w:sz w:val="20"/>
        </w:rPr>
        <w:t>sea ratificado, lo que está fuera del alcance de lo constitucionalmente protegido por el inciso 3)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146°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Norma</w:t>
      </w:r>
      <w:r>
        <w:rPr>
          <w:spacing w:val="2"/>
          <w:sz w:val="20"/>
        </w:rPr>
        <w:t xml:space="preserve"> </w:t>
      </w:r>
      <w:r>
        <w:rPr>
          <w:sz w:val="20"/>
        </w:rPr>
        <w:t>Suprema”</w:t>
      </w:r>
      <w:hyperlink w:anchor="_bookmark107" w:history="1">
        <w:r>
          <w:rPr>
            <w:position w:val="7"/>
            <w:sz w:val="13"/>
          </w:rPr>
          <w:t>81</w:t>
        </w:r>
      </w:hyperlink>
      <w:r>
        <w:rPr>
          <w:sz w:val="20"/>
        </w:rPr>
        <w:t>.</w:t>
      </w:r>
    </w:p>
    <w:p w14:paraId="1186F0DE" w14:textId="77777777" w:rsidR="003841A9" w:rsidRDefault="003841A9">
      <w:pPr>
        <w:pStyle w:val="Textoindependiente"/>
        <w:spacing w:before="1"/>
        <w:rPr>
          <w:sz w:val="23"/>
        </w:rPr>
      </w:pPr>
    </w:p>
    <w:p w14:paraId="00D336AA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6" w:hanging="1"/>
        <w:jc w:val="both"/>
        <w:rPr>
          <w:sz w:val="20"/>
        </w:rPr>
      </w:pPr>
      <w:r>
        <w:rPr>
          <w:sz w:val="20"/>
        </w:rPr>
        <w:t>El 30 de marzo de 2004 el señor Valenzuela Cerna presentó un recurso de nulidad ante el</w:t>
      </w:r>
      <w:r>
        <w:rPr>
          <w:spacing w:val="-68"/>
          <w:sz w:val="20"/>
        </w:rPr>
        <w:t xml:space="preserve"> </w:t>
      </w:r>
      <w:r>
        <w:rPr>
          <w:sz w:val="20"/>
        </w:rPr>
        <w:t>presidente del Tribunal Constitucional</w:t>
      </w:r>
      <w:hyperlink w:anchor="_bookmark108" w:history="1">
        <w:r>
          <w:rPr>
            <w:position w:val="7"/>
            <w:sz w:val="13"/>
          </w:rPr>
          <w:t>82</w:t>
        </w:r>
      </w:hyperlink>
      <w:r>
        <w:rPr>
          <w:sz w:val="20"/>
        </w:rPr>
        <w:t>. El 14 de mayo de 2004 dicho tribunal denegó el recurso</w:t>
      </w:r>
      <w:r>
        <w:rPr>
          <w:spacing w:val="-68"/>
          <w:sz w:val="20"/>
        </w:rPr>
        <w:t xml:space="preserve"> </w:t>
      </w:r>
      <w:r>
        <w:rPr>
          <w:sz w:val="20"/>
        </w:rPr>
        <w:t>por determinar que no ex</w:t>
      </w:r>
      <w:r>
        <w:rPr>
          <w:sz w:val="20"/>
        </w:rPr>
        <w:t>istió vicio procesal y que ha seguido su línea jurisprudencial en materia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 de magistrados</w:t>
      </w:r>
      <w:hyperlink w:anchor="_bookmark109" w:history="1">
        <w:r>
          <w:rPr>
            <w:position w:val="7"/>
            <w:sz w:val="13"/>
          </w:rPr>
          <w:t>83</w:t>
        </w:r>
      </w:hyperlink>
      <w:r>
        <w:rPr>
          <w:sz w:val="20"/>
        </w:rPr>
        <w:t>.</w:t>
      </w:r>
    </w:p>
    <w:p w14:paraId="41E4CC35" w14:textId="77777777" w:rsidR="003841A9" w:rsidRDefault="003841A9">
      <w:pPr>
        <w:pStyle w:val="Textoindependiente"/>
        <w:spacing w:before="11"/>
        <w:rPr>
          <w:sz w:val="19"/>
        </w:rPr>
      </w:pPr>
    </w:p>
    <w:p w14:paraId="017AECCB" w14:textId="77777777" w:rsidR="003841A9" w:rsidRDefault="00AC75D8">
      <w:pPr>
        <w:pStyle w:val="Ttulo3"/>
        <w:numPr>
          <w:ilvl w:val="1"/>
          <w:numId w:val="11"/>
        </w:numPr>
        <w:tabs>
          <w:tab w:val="left" w:pos="1981"/>
        </w:tabs>
      </w:pPr>
      <w:bookmarkStart w:id="135" w:name="B.3_Respecto_a_Jean_Aubert_Díaz_Alvarado"/>
      <w:bookmarkStart w:id="136" w:name="_bookmark103"/>
      <w:bookmarkEnd w:id="135"/>
      <w:bookmarkEnd w:id="136"/>
      <w:r>
        <w:t>Respecto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Jean</w:t>
      </w:r>
      <w:r>
        <w:rPr>
          <w:spacing w:val="-1"/>
        </w:rPr>
        <w:t xml:space="preserve"> </w:t>
      </w:r>
      <w:r>
        <w:t>Aubert</w:t>
      </w:r>
      <w:r>
        <w:rPr>
          <w:spacing w:val="-4"/>
        </w:rPr>
        <w:t xml:space="preserve"> </w:t>
      </w:r>
      <w:r>
        <w:t>Díaz</w:t>
      </w:r>
      <w:r>
        <w:rPr>
          <w:spacing w:val="-2"/>
        </w:rPr>
        <w:t xml:space="preserve"> </w:t>
      </w:r>
      <w:r>
        <w:t>Alvarado</w:t>
      </w:r>
    </w:p>
    <w:p w14:paraId="63DAD706" w14:textId="77777777" w:rsidR="003841A9" w:rsidRDefault="003841A9">
      <w:pPr>
        <w:pStyle w:val="Textoindependiente"/>
        <w:rPr>
          <w:b/>
          <w:i/>
          <w:sz w:val="23"/>
        </w:rPr>
      </w:pPr>
    </w:p>
    <w:p w14:paraId="5D77F29F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7" w:right="208" w:firstLine="0"/>
        <w:jc w:val="both"/>
        <w:rPr>
          <w:sz w:val="20"/>
        </w:rPr>
      </w:pPr>
      <w:r>
        <w:rPr>
          <w:sz w:val="20"/>
        </w:rPr>
        <w:t>El señor Jean Díaz fue nombrado como Fiscal Provincial Adjunto a la Fiscalía Provincial</w:t>
      </w:r>
      <w:r>
        <w:rPr>
          <w:spacing w:val="1"/>
          <w:sz w:val="20"/>
        </w:rPr>
        <w:t xml:space="preserve"> </w:t>
      </w:r>
      <w:r>
        <w:rPr>
          <w:sz w:val="20"/>
        </w:rPr>
        <w:t>Mixta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Huancayo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Distrito</w:t>
      </w:r>
      <w:r>
        <w:rPr>
          <w:spacing w:val="-3"/>
          <w:sz w:val="20"/>
        </w:rPr>
        <w:t xml:space="preserve"> </w:t>
      </w:r>
      <w:r>
        <w:rPr>
          <w:sz w:val="20"/>
        </w:rPr>
        <w:t>Judicial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Junín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24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mayo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1989</w:t>
      </w:r>
      <w:hyperlink w:anchor="_bookmark110" w:history="1">
        <w:r>
          <w:rPr>
            <w:position w:val="7"/>
            <w:sz w:val="13"/>
          </w:rPr>
          <w:t>84</w:t>
        </w:r>
      </w:hyperlink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bajo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1979. Para el procedimiento de evaluac</w:t>
      </w:r>
      <w:r>
        <w:rPr>
          <w:spacing w:val="-1"/>
          <w:sz w:val="20"/>
        </w:rPr>
        <w:t xml:space="preserve">ión </w:t>
      </w:r>
      <w:r>
        <w:rPr>
          <w:sz w:val="20"/>
        </w:rPr>
        <w:t>se le aplicó el Reglamento de Proceso de Evaluación y</w:t>
      </w:r>
      <w:r>
        <w:rPr>
          <w:spacing w:val="-68"/>
          <w:sz w:val="20"/>
        </w:rPr>
        <w:t xml:space="preserve"> </w:t>
      </w:r>
      <w:r>
        <w:rPr>
          <w:sz w:val="20"/>
        </w:rPr>
        <w:t>Ratificación de Jueces del Poder Judicial y Fiscales del Ministerio Público, aprobado a través de la</w:t>
      </w:r>
      <w:r>
        <w:rPr>
          <w:spacing w:val="-68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1"/>
          <w:sz w:val="20"/>
        </w:rPr>
        <w:t xml:space="preserve"> </w:t>
      </w:r>
      <w:r>
        <w:rPr>
          <w:sz w:val="20"/>
        </w:rPr>
        <w:t>No.</w:t>
      </w:r>
      <w:r>
        <w:rPr>
          <w:spacing w:val="1"/>
          <w:sz w:val="20"/>
        </w:rPr>
        <w:t xml:space="preserve"> </w:t>
      </w:r>
      <w:r>
        <w:rPr>
          <w:sz w:val="20"/>
        </w:rPr>
        <w:t>043-2000-CNM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16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noviembre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2000.</w:t>
      </w:r>
    </w:p>
    <w:p w14:paraId="5DA3A337" w14:textId="77777777" w:rsidR="003841A9" w:rsidRDefault="003841A9">
      <w:pPr>
        <w:pStyle w:val="Textoindependiente"/>
        <w:spacing w:before="10"/>
        <w:rPr>
          <w:sz w:val="19"/>
        </w:rPr>
      </w:pPr>
    </w:p>
    <w:p w14:paraId="69B94C92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7" w:hanging="1"/>
        <w:jc w:val="both"/>
        <w:rPr>
          <w:sz w:val="20"/>
        </w:rPr>
      </w:pPr>
      <w:r>
        <w:pict w14:anchorId="65BCF941">
          <v:shapetype id="_x0000_t202" coordsize="21600,21600" o:spt="202" path="m,l,21600r21600,l21600,xe">
            <v:stroke joinstyle="miter"/>
            <v:path gradientshapeok="t" o:connecttype="rect"/>
          </v:shapetype>
          <v:shape id="docshape27" o:spid="_x0000_s2089" type="#_x0000_t202" style="position:absolute;left:0;text-align:left;margin-left:501.6pt;margin-top:28.35pt;width:2.4pt;height:7.9pt;z-index:-16894464;mso-position-horizontal-relative:page" filled="f" stroked="f">
            <v:textbox inset="0,0,0,0">
              <w:txbxContent>
                <w:p w14:paraId="29C6AB92" w14:textId="77777777" w:rsidR="003841A9" w:rsidRDefault="00AC75D8">
                  <w:pPr>
                    <w:spacing w:line="158" w:lineRule="exact"/>
                    <w:rPr>
                      <w:sz w:val="13"/>
                    </w:rPr>
                  </w:pPr>
                  <w:r>
                    <w:rPr>
                      <w:w w:val="99"/>
                      <w:sz w:val="13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sz w:val="20"/>
        </w:rPr>
        <w:t>El 22 de enero de 2001 se convocó a la presunta víctima al “Proceso de Evaluación 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Ratificación, año 2001 – Tercera Fase”, en la comunicación de convocatoria se hizo referencia a</w:t>
      </w:r>
      <w:r>
        <w:rPr>
          <w:spacing w:val="1"/>
          <w:sz w:val="20"/>
        </w:rPr>
        <w:t xml:space="preserve"> </w:t>
      </w:r>
      <w:r>
        <w:rPr>
          <w:sz w:val="20"/>
        </w:rPr>
        <w:t>los Acuerdos del Pleno del CNM de 15 de noviembre de 2000 y 10 de enero de 2</w:t>
      </w:r>
      <w:r>
        <w:rPr>
          <w:sz w:val="20"/>
        </w:rPr>
        <w:t>001</w:t>
      </w:r>
      <w:hyperlink w:anchor="_bookmark111" w:history="1">
        <w:r>
          <w:rPr>
            <w:position w:val="7"/>
            <w:sz w:val="13"/>
          </w:rPr>
          <w:t>85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El señor</w:t>
      </w:r>
      <w:r>
        <w:rPr>
          <w:spacing w:val="1"/>
          <w:sz w:val="20"/>
        </w:rPr>
        <w:t xml:space="preserve"> </w:t>
      </w:r>
      <w:r>
        <w:rPr>
          <w:sz w:val="20"/>
        </w:rPr>
        <w:t>Díaz Alvarado solicitó una entrevista dentro del proceso y refirió que en la misma que no se le</w:t>
      </w:r>
      <w:r>
        <w:rPr>
          <w:spacing w:val="1"/>
          <w:sz w:val="20"/>
        </w:rPr>
        <w:t xml:space="preserve"> </w:t>
      </w:r>
      <w:r>
        <w:rPr>
          <w:sz w:val="20"/>
        </w:rPr>
        <w:t>imputaron</w:t>
      </w:r>
      <w:r>
        <w:rPr>
          <w:spacing w:val="-2"/>
          <w:sz w:val="20"/>
        </w:rPr>
        <w:t xml:space="preserve"> </w:t>
      </w:r>
      <w:r>
        <w:rPr>
          <w:sz w:val="20"/>
        </w:rPr>
        <w:t>cargos</w:t>
      </w:r>
      <w:r>
        <w:rPr>
          <w:spacing w:val="-4"/>
          <w:sz w:val="20"/>
        </w:rPr>
        <w:t xml:space="preserve"> </w:t>
      </w:r>
      <w:r>
        <w:rPr>
          <w:sz w:val="20"/>
        </w:rPr>
        <w:t>puntuales.</w:t>
      </w:r>
      <w:r>
        <w:rPr>
          <w:spacing w:val="-4"/>
          <w:sz w:val="20"/>
        </w:rPr>
        <w:t xml:space="preserve"> </w:t>
      </w:r>
      <w:r>
        <w:rPr>
          <w:sz w:val="20"/>
        </w:rPr>
        <w:t>Además,</w:t>
      </w:r>
      <w:r>
        <w:rPr>
          <w:spacing w:val="-4"/>
          <w:sz w:val="20"/>
        </w:rPr>
        <w:t xml:space="preserve"> </w:t>
      </w:r>
      <w:r>
        <w:rPr>
          <w:sz w:val="20"/>
        </w:rPr>
        <w:t>sostuvo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uno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miembros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CNM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cuestionó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</w:p>
    <w:p w14:paraId="04BB63D8" w14:textId="77777777" w:rsidR="003841A9" w:rsidRDefault="003841A9">
      <w:pPr>
        <w:pStyle w:val="Textoindependiente"/>
      </w:pPr>
    </w:p>
    <w:p w14:paraId="23F2110A" w14:textId="77777777" w:rsidR="003841A9" w:rsidRDefault="003841A9">
      <w:pPr>
        <w:pStyle w:val="Textoindependiente"/>
      </w:pPr>
    </w:p>
    <w:p w14:paraId="18846F9F" w14:textId="77777777" w:rsidR="003841A9" w:rsidRDefault="00AC75D8">
      <w:pPr>
        <w:pStyle w:val="Textoindependiente"/>
        <w:spacing w:before="10"/>
        <w:rPr>
          <w:sz w:val="22"/>
        </w:rPr>
      </w:pPr>
      <w:r>
        <w:pict w14:anchorId="1DB31992">
          <v:rect id="docshape28" o:spid="_x0000_s2088" style="position:absolute;margin-left:62.4pt;margin-top:15.1pt;width:2in;height:.7pt;z-index:-15718912;mso-wrap-distance-left:0;mso-wrap-distance-right:0;mso-position-horizontal-relative:page" fillcolor="black" stroked="f">
            <w10:wrap type="topAndBottom" anchorx="page"/>
          </v:rect>
        </w:pict>
      </w:r>
    </w:p>
    <w:p w14:paraId="2BBAE913" w14:textId="77777777" w:rsidR="003841A9" w:rsidRDefault="00AC75D8">
      <w:pPr>
        <w:tabs>
          <w:tab w:val="left" w:pos="847"/>
        </w:tabs>
        <w:spacing w:before="100"/>
        <w:ind w:left="127" w:right="206"/>
        <w:jc w:val="both"/>
        <w:rPr>
          <w:sz w:val="16"/>
        </w:rPr>
      </w:pPr>
      <w:bookmarkStart w:id="137" w:name="_bookmark104"/>
      <w:bookmarkEnd w:id="137"/>
      <w:r>
        <w:rPr>
          <w:sz w:val="16"/>
          <w:vertAlign w:val="superscript"/>
        </w:rPr>
        <w:t>78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 Recurso de apelación presentado por el señor Valenzuela Cerna de 24 de septiembre de 2002 (expediente</w:t>
      </w:r>
      <w:r>
        <w:rPr>
          <w:spacing w:val="1"/>
          <w:sz w:val="16"/>
        </w:rPr>
        <w:t xml:space="preserve"> </w:t>
      </w:r>
      <w:bookmarkStart w:id="138" w:name="_bookmark105"/>
      <w:bookmarkEnd w:id="138"/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1826</w:t>
      </w:r>
      <w:r>
        <w:rPr>
          <w:spacing w:val="2"/>
          <w:sz w:val="16"/>
        </w:rPr>
        <w:t xml:space="preserve"> </w:t>
      </w:r>
      <w:r>
        <w:rPr>
          <w:sz w:val="16"/>
        </w:rPr>
        <w:t>a1831).</w:t>
      </w:r>
    </w:p>
    <w:p w14:paraId="3C8C4E3A" w14:textId="77777777" w:rsidR="003841A9" w:rsidRDefault="00AC75D8">
      <w:pPr>
        <w:tabs>
          <w:tab w:val="left" w:pos="847"/>
        </w:tabs>
        <w:spacing w:before="3"/>
        <w:ind w:left="127" w:right="204"/>
        <w:jc w:val="both"/>
        <w:rPr>
          <w:sz w:val="16"/>
        </w:rPr>
      </w:pPr>
      <w:r>
        <w:rPr>
          <w:sz w:val="16"/>
          <w:vertAlign w:val="superscript"/>
        </w:rPr>
        <w:t>79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Sentencia de la Quinta Sala Civil de la Corte Superior de Justicia de Lima, Resolución No. 11 emitida, en el</w:t>
      </w:r>
      <w:r>
        <w:rPr>
          <w:spacing w:val="1"/>
          <w:sz w:val="16"/>
        </w:rPr>
        <w:t xml:space="preserve"> </w:t>
      </w:r>
      <w:r>
        <w:rPr>
          <w:sz w:val="16"/>
        </w:rPr>
        <w:t>expedie</w:t>
      </w:r>
      <w:r>
        <w:rPr>
          <w:sz w:val="16"/>
        </w:rPr>
        <w:t>nte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2857-</w:t>
      </w:r>
      <w:r>
        <w:rPr>
          <w:spacing w:val="-3"/>
          <w:sz w:val="16"/>
        </w:rPr>
        <w:t xml:space="preserve"> </w:t>
      </w:r>
      <w:r>
        <w:rPr>
          <w:sz w:val="16"/>
        </w:rPr>
        <w:t>2002, de 23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mayo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2002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1832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1835).</w:t>
      </w:r>
    </w:p>
    <w:p w14:paraId="6DA1D61E" w14:textId="77777777" w:rsidR="003841A9" w:rsidRDefault="00AC75D8">
      <w:pPr>
        <w:tabs>
          <w:tab w:val="left" w:pos="847"/>
        </w:tabs>
        <w:ind w:left="128" w:right="203" w:hanging="1"/>
        <w:jc w:val="both"/>
        <w:rPr>
          <w:sz w:val="16"/>
        </w:rPr>
      </w:pPr>
      <w:bookmarkStart w:id="139" w:name="_bookmark106"/>
      <w:bookmarkEnd w:id="139"/>
      <w:r>
        <w:rPr>
          <w:sz w:val="16"/>
          <w:vertAlign w:val="superscript"/>
        </w:rPr>
        <w:t>80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Recurso extraordinario presentado por el señor Valenzuela Cerna de 16 de julio de 2003 (expediente de</w:t>
      </w:r>
      <w:r>
        <w:rPr>
          <w:spacing w:val="1"/>
          <w:sz w:val="16"/>
        </w:rPr>
        <w:t xml:space="preserve"> </w:t>
      </w:r>
      <w:bookmarkStart w:id="140" w:name="_bookmark107"/>
      <w:bookmarkEnd w:id="140"/>
      <w:r>
        <w:rPr>
          <w:sz w:val="16"/>
        </w:rPr>
        <w:t>prueba, fs.</w:t>
      </w:r>
      <w:r>
        <w:rPr>
          <w:spacing w:val="-2"/>
          <w:sz w:val="16"/>
        </w:rPr>
        <w:t xml:space="preserve"> </w:t>
      </w:r>
      <w:r>
        <w:rPr>
          <w:sz w:val="16"/>
        </w:rPr>
        <w:t>1837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1841).</w:t>
      </w:r>
    </w:p>
    <w:p w14:paraId="74A02EF0" w14:textId="77777777" w:rsidR="003841A9" w:rsidRDefault="00AC75D8">
      <w:pPr>
        <w:tabs>
          <w:tab w:val="left" w:pos="847"/>
        </w:tabs>
        <w:ind w:left="128" w:right="205" w:hanging="1"/>
        <w:jc w:val="both"/>
        <w:rPr>
          <w:sz w:val="16"/>
        </w:rPr>
      </w:pPr>
      <w:r>
        <w:rPr>
          <w:sz w:val="16"/>
          <w:vertAlign w:val="superscript"/>
        </w:rPr>
        <w:t>81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 xml:space="preserve">Sentencia de la Sala Segunda </w:t>
      </w:r>
      <w:r>
        <w:rPr>
          <w:sz w:val="16"/>
        </w:rPr>
        <w:t>del Tribunal Constitucional emitida, en el expediente No. 1892-2003-AA/TC,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enero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2004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2800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2802).</w:t>
      </w:r>
    </w:p>
    <w:p w14:paraId="403598B6" w14:textId="77777777" w:rsidR="003841A9" w:rsidRDefault="00AC75D8">
      <w:pPr>
        <w:tabs>
          <w:tab w:val="left" w:pos="847"/>
        </w:tabs>
        <w:ind w:left="127" w:right="207"/>
        <w:jc w:val="both"/>
        <w:rPr>
          <w:sz w:val="16"/>
        </w:rPr>
      </w:pPr>
      <w:bookmarkStart w:id="141" w:name="_bookmark108"/>
      <w:bookmarkEnd w:id="141"/>
      <w:r>
        <w:rPr>
          <w:sz w:val="16"/>
          <w:vertAlign w:val="superscript"/>
        </w:rPr>
        <w:t>82</w:t>
      </w:r>
      <w:r>
        <w:rPr>
          <w:sz w:val="16"/>
        </w:rPr>
        <w:tab/>
      </w:r>
      <w:r>
        <w:rPr>
          <w:i/>
          <w:spacing w:val="-1"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spacing w:val="-1"/>
          <w:sz w:val="16"/>
        </w:rPr>
        <w:t>Recurso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nulidad</w:t>
      </w:r>
      <w:r>
        <w:rPr>
          <w:spacing w:val="-11"/>
          <w:sz w:val="16"/>
        </w:rPr>
        <w:t xml:space="preserve"> </w:t>
      </w:r>
      <w:r>
        <w:rPr>
          <w:sz w:val="16"/>
        </w:rPr>
        <w:t>presentado</w:t>
      </w:r>
      <w:r>
        <w:rPr>
          <w:spacing w:val="-11"/>
          <w:sz w:val="16"/>
        </w:rPr>
        <w:t xml:space="preserve"> </w:t>
      </w:r>
      <w:r>
        <w:rPr>
          <w:sz w:val="16"/>
        </w:rPr>
        <w:t>por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señor</w:t>
      </w:r>
      <w:r>
        <w:rPr>
          <w:spacing w:val="-14"/>
          <w:sz w:val="16"/>
        </w:rPr>
        <w:t xml:space="preserve"> </w:t>
      </w:r>
      <w:r>
        <w:rPr>
          <w:sz w:val="16"/>
        </w:rPr>
        <w:t>Valenzuela</w:t>
      </w:r>
      <w:r>
        <w:rPr>
          <w:spacing w:val="-13"/>
          <w:sz w:val="16"/>
        </w:rPr>
        <w:t xml:space="preserve"> </w:t>
      </w:r>
      <w:r>
        <w:rPr>
          <w:sz w:val="16"/>
        </w:rPr>
        <w:t>Cerna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30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marzo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2004</w:t>
      </w:r>
      <w:r>
        <w:rPr>
          <w:spacing w:val="-1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prueba,</w:t>
      </w:r>
      <w:r>
        <w:rPr>
          <w:spacing w:val="-54"/>
          <w:sz w:val="16"/>
        </w:rPr>
        <w:t xml:space="preserve"> </w:t>
      </w:r>
      <w:bookmarkStart w:id="142" w:name="_bookmark109"/>
      <w:bookmarkEnd w:id="142"/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1858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1862).</w:t>
      </w:r>
    </w:p>
    <w:p w14:paraId="63304AC4" w14:textId="77777777" w:rsidR="003841A9" w:rsidRDefault="00AC75D8">
      <w:pPr>
        <w:tabs>
          <w:tab w:val="left" w:pos="847"/>
        </w:tabs>
        <w:ind w:left="128" w:right="207" w:hanging="1"/>
        <w:jc w:val="both"/>
        <w:rPr>
          <w:sz w:val="16"/>
        </w:rPr>
      </w:pPr>
      <w:r>
        <w:rPr>
          <w:sz w:val="16"/>
          <w:vertAlign w:val="superscript"/>
        </w:rPr>
        <w:t>83</w:t>
      </w:r>
      <w:r>
        <w:rPr>
          <w:sz w:val="16"/>
        </w:rPr>
        <w:tab/>
      </w:r>
      <w:r>
        <w:rPr>
          <w:i/>
          <w:spacing w:val="-1"/>
          <w:sz w:val="16"/>
        </w:rPr>
        <w:t>Cfr.</w:t>
      </w:r>
      <w:r>
        <w:rPr>
          <w:i/>
          <w:spacing w:val="-12"/>
          <w:sz w:val="16"/>
        </w:rPr>
        <w:t xml:space="preserve"> </w:t>
      </w:r>
      <w:r>
        <w:rPr>
          <w:spacing w:val="-1"/>
          <w:sz w:val="16"/>
        </w:rPr>
        <w:t>Resolución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Tribunal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Constitucional</w:t>
      </w:r>
      <w:r>
        <w:rPr>
          <w:spacing w:val="-9"/>
          <w:sz w:val="16"/>
        </w:rPr>
        <w:t xml:space="preserve"> </w:t>
      </w:r>
      <w:r>
        <w:rPr>
          <w:sz w:val="16"/>
        </w:rPr>
        <w:t>emitida,</w:t>
      </w:r>
      <w:r>
        <w:rPr>
          <w:spacing w:val="-9"/>
          <w:sz w:val="16"/>
        </w:rPr>
        <w:t xml:space="preserve"> </w:t>
      </w:r>
      <w:r>
        <w:rPr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expediente</w:t>
      </w:r>
      <w:r>
        <w:rPr>
          <w:spacing w:val="-8"/>
          <w:sz w:val="16"/>
        </w:rPr>
        <w:t xml:space="preserve"> </w:t>
      </w:r>
      <w:r>
        <w:rPr>
          <w:sz w:val="16"/>
        </w:rPr>
        <w:t>Nº1892-2003</w:t>
      </w:r>
      <w:r>
        <w:rPr>
          <w:spacing w:val="-10"/>
          <w:sz w:val="16"/>
        </w:rPr>
        <w:t xml:space="preserve"> </w:t>
      </w:r>
      <w:r>
        <w:rPr>
          <w:sz w:val="16"/>
        </w:rPr>
        <w:t>AA/TC,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14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mayo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2004</w:t>
      </w:r>
      <w:r>
        <w:rPr>
          <w:spacing w:val="-54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</w:t>
      </w:r>
      <w:r>
        <w:rPr>
          <w:spacing w:val="-2"/>
          <w:sz w:val="16"/>
        </w:rPr>
        <w:t xml:space="preserve"> </w:t>
      </w:r>
      <w:r>
        <w:rPr>
          <w:sz w:val="16"/>
        </w:rPr>
        <w:t>1864).</w:t>
      </w:r>
    </w:p>
    <w:p w14:paraId="4EB13A70" w14:textId="77777777" w:rsidR="003841A9" w:rsidRDefault="00AC75D8">
      <w:pPr>
        <w:tabs>
          <w:tab w:val="left" w:pos="847"/>
        </w:tabs>
        <w:ind w:left="127"/>
        <w:jc w:val="both"/>
        <w:rPr>
          <w:sz w:val="16"/>
        </w:rPr>
      </w:pPr>
      <w:bookmarkStart w:id="143" w:name="_bookmark110"/>
      <w:bookmarkEnd w:id="143"/>
      <w:r>
        <w:rPr>
          <w:sz w:val="16"/>
          <w:vertAlign w:val="superscript"/>
        </w:rPr>
        <w:t>84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Suprema</w:t>
      </w:r>
      <w:r>
        <w:rPr>
          <w:spacing w:val="-1"/>
          <w:sz w:val="16"/>
        </w:rPr>
        <w:t xml:space="preserve"> </w:t>
      </w:r>
      <w:r>
        <w:rPr>
          <w:sz w:val="16"/>
        </w:rPr>
        <w:t>N°</w:t>
      </w:r>
      <w:r>
        <w:rPr>
          <w:spacing w:val="-3"/>
          <w:sz w:val="16"/>
        </w:rPr>
        <w:t xml:space="preserve"> </w:t>
      </w:r>
      <w:r>
        <w:rPr>
          <w:sz w:val="16"/>
        </w:rPr>
        <w:t>115-89</w:t>
      </w:r>
      <w:r>
        <w:rPr>
          <w:spacing w:val="-2"/>
          <w:sz w:val="16"/>
        </w:rPr>
        <w:t xml:space="preserve"> </w:t>
      </w:r>
      <w:r>
        <w:rPr>
          <w:sz w:val="16"/>
        </w:rPr>
        <w:t>JUS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24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mayo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1989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f.</w:t>
      </w:r>
      <w:r>
        <w:rPr>
          <w:spacing w:val="-1"/>
          <w:sz w:val="16"/>
        </w:rPr>
        <w:t xml:space="preserve"> </w:t>
      </w:r>
      <w:r>
        <w:rPr>
          <w:sz w:val="16"/>
        </w:rPr>
        <w:t>88).</w:t>
      </w:r>
    </w:p>
    <w:p w14:paraId="001BB07C" w14:textId="77777777" w:rsidR="003841A9" w:rsidRDefault="00AC75D8">
      <w:pPr>
        <w:tabs>
          <w:tab w:val="left" w:pos="847"/>
        </w:tabs>
        <w:ind w:left="127" w:right="204"/>
        <w:jc w:val="both"/>
        <w:rPr>
          <w:sz w:val="16"/>
        </w:rPr>
      </w:pPr>
      <w:bookmarkStart w:id="144" w:name="_bookmark111"/>
      <w:bookmarkEnd w:id="144"/>
      <w:r>
        <w:rPr>
          <w:sz w:val="16"/>
          <w:vertAlign w:val="superscript"/>
        </w:rPr>
        <w:t>85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 Comunicación de la Convocatoria al Proceso de Evaluación y Ratificación del año 2001, Tercera Fase,</w:t>
      </w:r>
      <w:r>
        <w:rPr>
          <w:spacing w:val="1"/>
          <w:sz w:val="16"/>
        </w:rPr>
        <w:t xml:space="preserve"> </w:t>
      </w:r>
      <w:r>
        <w:rPr>
          <w:sz w:val="16"/>
        </w:rPr>
        <w:t>publicado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22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enero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2001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f.</w:t>
      </w:r>
      <w:r>
        <w:rPr>
          <w:spacing w:val="-6"/>
          <w:sz w:val="16"/>
        </w:rPr>
        <w:t xml:space="preserve"> </w:t>
      </w:r>
      <w:r>
        <w:rPr>
          <w:sz w:val="16"/>
        </w:rPr>
        <w:t>2664),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Consejo</w:t>
      </w:r>
      <w:r>
        <w:rPr>
          <w:spacing w:val="-4"/>
          <w:sz w:val="16"/>
        </w:rPr>
        <w:t xml:space="preserve"> </w:t>
      </w:r>
      <w:r>
        <w:rPr>
          <w:sz w:val="16"/>
        </w:rPr>
        <w:t>Nacional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8"/>
          <w:sz w:val="16"/>
        </w:rPr>
        <w:t xml:space="preserve"> </w:t>
      </w:r>
      <w:r>
        <w:rPr>
          <w:sz w:val="16"/>
        </w:rPr>
        <w:t>N</w:t>
      </w:r>
      <w:r>
        <w:rPr>
          <w:sz w:val="16"/>
        </w:rPr>
        <w:t>o.</w:t>
      </w:r>
      <w:r>
        <w:rPr>
          <w:spacing w:val="-54"/>
          <w:sz w:val="16"/>
        </w:rPr>
        <w:t xml:space="preserve"> </w:t>
      </w:r>
      <w:r>
        <w:rPr>
          <w:sz w:val="16"/>
        </w:rPr>
        <w:t>095-2001-CNM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13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julio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2001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 fs.</w:t>
      </w:r>
      <w:r>
        <w:rPr>
          <w:spacing w:val="-2"/>
          <w:sz w:val="16"/>
        </w:rPr>
        <w:t xml:space="preserve"> </w:t>
      </w:r>
      <w:r>
        <w:rPr>
          <w:sz w:val="16"/>
        </w:rPr>
        <w:t>90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92).</w:t>
      </w:r>
    </w:p>
    <w:p w14:paraId="414E37B3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0BB9FC6" w14:textId="77777777" w:rsidR="003841A9" w:rsidRDefault="00AC75D8">
      <w:pPr>
        <w:pStyle w:val="Textoindependiente"/>
        <w:spacing w:before="88"/>
        <w:ind w:left="127" w:right="204"/>
      </w:pPr>
      <w:r>
        <w:lastRenderedPageBreak/>
        <w:t>razones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llevaron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formalizar</w:t>
      </w:r>
      <w:r>
        <w:rPr>
          <w:spacing w:val="-4"/>
        </w:rPr>
        <w:t xml:space="preserve"> </w:t>
      </w:r>
      <w:r>
        <w:t>denuncia</w:t>
      </w:r>
      <w:r>
        <w:rPr>
          <w:spacing w:val="-4"/>
        </w:rPr>
        <w:t xml:space="preserve"> </w:t>
      </w:r>
      <w:r>
        <w:t>penal</w:t>
      </w:r>
      <w:r>
        <w:rPr>
          <w:spacing w:val="-3"/>
        </w:rPr>
        <w:t xml:space="preserve"> </w:t>
      </w:r>
      <w:r>
        <w:t>contra el</w:t>
      </w:r>
      <w:r>
        <w:rPr>
          <w:spacing w:val="-1"/>
        </w:rPr>
        <w:t xml:space="preserve"> </w:t>
      </w:r>
      <w:r>
        <w:t>ex</w:t>
      </w:r>
      <w:r>
        <w:rPr>
          <w:spacing w:val="-3"/>
        </w:rPr>
        <w:t xml:space="preserve"> </w:t>
      </w:r>
      <w:r>
        <w:t>Decano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Colegio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Abogados</w:t>
      </w:r>
      <w:r>
        <w:rPr>
          <w:spacing w:val="-6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Junín por el</w:t>
      </w:r>
      <w:r>
        <w:rPr>
          <w:spacing w:val="-1"/>
        </w:rPr>
        <w:t xml:space="preserve"> </w:t>
      </w:r>
      <w:r>
        <w:t>delito</w:t>
      </w:r>
      <w:r>
        <w:rPr>
          <w:spacing w:val="-2"/>
        </w:rPr>
        <w:t xml:space="preserve"> </w:t>
      </w:r>
      <w:r>
        <w:t>de apropiación ilícita</w:t>
      </w:r>
      <w:hyperlink w:anchor="_bookmark113" w:history="1">
        <w:r>
          <w:rPr>
            <w:position w:val="7"/>
            <w:sz w:val="13"/>
          </w:rPr>
          <w:t>86</w:t>
        </w:r>
      </w:hyperlink>
      <w:r>
        <w:t>.</w:t>
      </w:r>
    </w:p>
    <w:p w14:paraId="68ED5DAC" w14:textId="77777777" w:rsidR="003841A9" w:rsidRDefault="003841A9">
      <w:pPr>
        <w:pStyle w:val="Textoindependiente"/>
        <w:spacing w:before="10"/>
        <w:rPr>
          <w:sz w:val="19"/>
        </w:rPr>
      </w:pPr>
    </w:p>
    <w:p w14:paraId="752F7B4E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sz w:val="20"/>
        </w:rPr>
        <w:t>El 13 de julio de 2001, mediante la Resolución Suprema No. 095-2001-CNM, el CNM</w:t>
      </w:r>
      <w:r>
        <w:rPr>
          <w:spacing w:val="1"/>
          <w:sz w:val="20"/>
        </w:rPr>
        <w:t xml:space="preserve"> </w:t>
      </w:r>
      <w:r>
        <w:rPr>
          <w:sz w:val="20"/>
        </w:rPr>
        <w:t>resolvió la no ratificación del señor Díaz Alvarado y la cancelación de su nombramiento y título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correspondientes</w:t>
      </w:r>
      <w:hyperlink w:anchor="_bookmark114" w:history="1">
        <w:r>
          <w:rPr>
            <w:position w:val="7"/>
            <w:sz w:val="13"/>
          </w:rPr>
          <w:t>87</w:t>
        </w:r>
      </w:hyperlink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decisión no</w:t>
      </w:r>
      <w:r>
        <w:rPr>
          <w:spacing w:val="-2"/>
          <w:sz w:val="20"/>
        </w:rPr>
        <w:t xml:space="preserve"> </w:t>
      </w:r>
      <w:r>
        <w:rPr>
          <w:sz w:val="20"/>
        </w:rPr>
        <w:t>se encuentra</w:t>
      </w:r>
      <w:r>
        <w:rPr>
          <w:spacing w:val="1"/>
          <w:sz w:val="20"/>
        </w:rPr>
        <w:t xml:space="preserve"> </w:t>
      </w:r>
      <w:r>
        <w:rPr>
          <w:sz w:val="20"/>
        </w:rPr>
        <w:t>motivada.</w:t>
      </w:r>
    </w:p>
    <w:p w14:paraId="399A47C9" w14:textId="77777777" w:rsidR="003841A9" w:rsidRDefault="003841A9">
      <w:pPr>
        <w:pStyle w:val="Textoindependiente"/>
        <w:spacing w:before="2"/>
      </w:pPr>
    </w:p>
    <w:p w14:paraId="6EC0CBF3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7" w:right="20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12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noviembre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2006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señor</w:t>
      </w:r>
      <w:r>
        <w:rPr>
          <w:spacing w:val="-9"/>
          <w:sz w:val="20"/>
        </w:rPr>
        <w:t xml:space="preserve"> </w:t>
      </w:r>
      <w:r>
        <w:rPr>
          <w:sz w:val="20"/>
        </w:rPr>
        <w:t>Díaz</w:t>
      </w:r>
      <w:r>
        <w:rPr>
          <w:spacing w:val="-7"/>
          <w:sz w:val="20"/>
        </w:rPr>
        <w:t xml:space="preserve"> </w:t>
      </w:r>
      <w:r>
        <w:rPr>
          <w:sz w:val="20"/>
        </w:rPr>
        <w:t>Alvarado</w:t>
      </w:r>
      <w:r>
        <w:rPr>
          <w:spacing w:val="-9"/>
          <w:sz w:val="20"/>
        </w:rPr>
        <w:t xml:space="preserve"> </w:t>
      </w:r>
      <w:r>
        <w:rPr>
          <w:sz w:val="20"/>
        </w:rPr>
        <w:t>interpuso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amparo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contra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esta</w:t>
      </w:r>
      <w:r>
        <w:rPr>
          <w:spacing w:val="-67"/>
          <w:sz w:val="20"/>
        </w:rPr>
        <w:t xml:space="preserve"> </w:t>
      </w:r>
      <w:r>
        <w:rPr>
          <w:sz w:val="20"/>
        </w:rPr>
        <w:t>decisión ante el Juzgado Mixto de Puente Piedra, Santa Rosa y Ancón, en el cual solicitó que se</w:t>
      </w:r>
      <w:r>
        <w:rPr>
          <w:spacing w:val="1"/>
          <w:sz w:val="20"/>
        </w:rPr>
        <w:t xml:space="preserve"> </w:t>
      </w:r>
      <w:r>
        <w:rPr>
          <w:sz w:val="20"/>
        </w:rPr>
        <w:t>declarara</w:t>
      </w:r>
      <w:r>
        <w:rPr>
          <w:spacing w:val="-11"/>
          <w:sz w:val="20"/>
        </w:rPr>
        <w:t xml:space="preserve"> </w:t>
      </w:r>
      <w:r>
        <w:rPr>
          <w:sz w:val="20"/>
        </w:rPr>
        <w:t>inaplicable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9"/>
          <w:sz w:val="20"/>
        </w:rPr>
        <w:t xml:space="preserve"> </w:t>
      </w:r>
      <w:r>
        <w:rPr>
          <w:sz w:val="20"/>
        </w:rPr>
        <w:t>Suprema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CNM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dispusiera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reposición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cargo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había ejercido y que se reconocieran los derechos inherentes al cargo</w:t>
      </w:r>
      <w:hyperlink w:anchor="_bookmark115" w:history="1">
        <w:r>
          <w:rPr>
            <w:position w:val="7"/>
            <w:sz w:val="13"/>
          </w:rPr>
          <w:t>88</w:t>
        </w:r>
      </w:hyperlink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El 12 de diciembre de</w:t>
      </w:r>
      <w:r>
        <w:rPr>
          <w:spacing w:val="1"/>
          <w:sz w:val="20"/>
        </w:rPr>
        <w:t xml:space="preserve"> </w:t>
      </w:r>
      <w:r>
        <w:rPr>
          <w:sz w:val="20"/>
        </w:rPr>
        <w:t>2006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Juzgado</w:t>
      </w:r>
      <w:r>
        <w:rPr>
          <w:spacing w:val="-11"/>
          <w:sz w:val="20"/>
        </w:rPr>
        <w:t xml:space="preserve"> </w:t>
      </w:r>
      <w:r>
        <w:rPr>
          <w:sz w:val="20"/>
        </w:rPr>
        <w:t>Mixto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Puente</w:t>
      </w:r>
      <w:r>
        <w:rPr>
          <w:spacing w:val="-10"/>
          <w:sz w:val="20"/>
        </w:rPr>
        <w:t xml:space="preserve"> </w:t>
      </w:r>
      <w:r>
        <w:rPr>
          <w:sz w:val="20"/>
        </w:rPr>
        <w:t>Piedra,</w:t>
      </w:r>
      <w:r>
        <w:rPr>
          <w:spacing w:val="-11"/>
          <w:sz w:val="20"/>
        </w:rPr>
        <w:t xml:space="preserve"> </w:t>
      </w:r>
      <w:r>
        <w:rPr>
          <w:sz w:val="20"/>
        </w:rPr>
        <w:t>Santa</w:t>
      </w:r>
      <w:r>
        <w:rPr>
          <w:spacing w:val="-7"/>
          <w:sz w:val="20"/>
        </w:rPr>
        <w:t xml:space="preserve"> </w:t>
      </w:r>
      <w:r>
        <w:rPr>
          <w:sz w:val="20"/>
        </w:rPr>
        <w:t>Rosa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Ancón</w:t>
      </w:r>
      <w:r>
        <w:rPr>
          <w:spacing w:val="-9"/>
          <w:sz w:val="20"/>
        </w:rPr>
        <w:t xml:space="preserve"> </w:t>
      </w:r>
      <w:r>
        <w:rPr>
          <w:sz w:val="20"/>
        </w:rPr>
        <w:t>declaró</w:t>
      </w:r>
      <w:r>
        <w:rPr>
          <w:spacing w:val="-10"/>
          <w:sz w:val="20"/>
        </w:rPr>
        <w:t xml:space="preserve"> </w:t>
      </w:r>
      <w:r>
        <w:rPr>
          <w:sz w:val="20"/>
        </w:rPr>
        <w:t>improcedente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demanda</w:t>
      </w:r>
      <w:hyperlink w:anchor="_bookmark116" w:history="1">
        <w:r>
          <w:rPr>
            <w:position w:val="7"/>
            <w:sz w:val="13"/>
          </w:rPr>
          <w:t>89</w:t>
        </w:r>
      </w:hyperlink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El 11 enero de 2006 el señor Díaz Alvarado apeló esta decisión</w:t>
      </w:r>
      <w:hyperlink w:anchor="_bookmark117" w:history="1">
        <w:r>
          <w:rPr>
            <w:position w:val="7"/>
            <w:sz w:val="13"/>
          </w:rPr>
          <w:t>90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y el 3 de agosto de 2007 la</w:t>
      </w:r>
      <w:r>
        <w:rPr>
          <w:spacing w:val="1"/>
          <w:sz w:val="20"/>
        </w:rPr>
        <w:t xml:space="preserve"> </w:t>
      </w:r>
      <w:r>
        <w:rPr>
          <w:sz w:val="20"/>
        </w:rPr>
        <w:t>Segunda</w:t>
      </w:r>
      <w:r>
        <w:rPr>
          <w:spacing w:val="-3"/>
          <w:sz w:val="20"/>
        </w:rPr>
        <w:t xml:space="preserve"> </w:t>
      </w:r>
      <w:r>
        <w:rPr>
          <w:sz w:val="20"/>
        </w:rPr>
        <w:t>Sala</w:t>
      </w:r>
      <w:r>
        <w:rPr>
          <w:spacing w:val="-3"/>
          <w:sz w:val="20"/>
        </w:rPr>
        <w:t xml:space="preserve"> </w:t>
      </w:r>
      <w:r>
        <w:rPr>
          <w:sz w:val="20"/>
        </w:rPr>
        <w:t>Civil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Superior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Justicia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Lima</w:t>
      </w:r>
      <w:r>
        <w:rPr>
          <w:spacing w:val="-3"/>
          <w:sz w:val="20"/>
        </w:rPr>
        <w:t xml:space="preserve"> </w:t>
      </w:r>
      <w:r>
        <w:rPr>
          <w:sz w:val="20"/>
        </w:rPr>
        <w:t>Norte</w:t>
      </w:r>
      <w:r>
        <w:rPr>
          <w:spacing w:val="-4"/>
          <w:sz w:val="20"/>
        </w:rPr>
        <w:t xml:space="preserve"> </w:t>
      </w:r>
      <w:r>
        <w:rPr>
          <w:sz w:val="20"/>
        </w:rPr>
        <w:t>confirmó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12 de</w:t>
      </w:r>
      <w:r>
        <w:rPr>
          <w:spacing w:val="-68"/>
          <w:sz w:val="20"/>
        </w:rPr>
        <w:t xml:space="preserve"> </w:t>
      </w:r>
      <w:r>
        <w:rPr>
          <w:sz w:val="20"/>
        </w:rPr>
        <w:t>diciembre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2006,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declaró improcedente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acción de</w:t>
      </w:r>
      <w:r>
        <w:rPr>
          <w:spacing w:val="-3"/>
          <w:sz w:val="20"/>
        </w:rPr>
        <w:t xml:space="preserve"> </w:t>
      </w:r>
      <w:r>
        <w:rPr>
          <w:sz w:val="20"/>
        </w:rPr>
        <w:t>amparo</w:t>
      </w:r>
      <w:hyperlink w:anchor="_bookmark118" w:history="1">
        <w:r>
          <w:rPr>
            <w:position w:val="7"/>
            <w:sz w:val="13"/>
          </w:rPr>
          <w:t>91</w:t>
        </w:r>
      </w:hyperlink>
      <w:r>
        <w:rPr>
          <w:sz w:val="20"/>
        </w:rPr>
        <w:t>.</w:t>
      </w:r>
    </w:p>
    <w:p w14:paraId="755D12A0" w14:textId="77777777" w:rsidR="003841A9" w:rsidRDefault="003841A9">
      <w:pPr>
        <w:pStyle w:val="Textoindependiente"/>
        <w:spacing w:before="10"/>
        <w:rPr>
          <w:sz w:val="22"/>
        </w:rPr>
      </w:pPr>
    </w:p>
    <w:p w14:paraId="0EA06CF4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El 4 de septiembre de 2007 el señor Díaz Alvarado presentó un recurso de agravio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cons</w:t>
      </w:r>
      <w:r>
        <w:rPr>
          <w:spacing w:val="-1"/>
          <w:sz w:val="20"/>
        </w:rPr>
        <w:t>titucional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ante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Tribunal</w:t>
      </w:r>
      <w:r>
        <w:rPr>
          <w:spacing w:val="-17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contra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decisión</w:t>
      </w:r>
      <w:r>
        <w:rPr>
          <w:spacing w:val="-17"/>
          <w:sz w:val="20"/>
        </w:rPr>
        <w:t xml:space="preserve"> </w:t>
      </w:r>
      <w:r>
        <w:rPr>
          <w:sz w:val="20"/>
        </w:rPr>
        <w:t>anterior</w:t>
      </w:r>
      <w:hyperlink w:anchor="_bookmark119" w:history="1">
        <w:r>
          <w:rPr>
            <w:position w:val="7"/>
            <w:sz w:val="13"/>
          </w:rPr>
          <w:t>92</w:t>
        </w:r>
      </w:hyperlink>
      <w:r>
        <w:rPr>
          <w:sz w:val="20"/>
        </w:rPr>
        <w:t>.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19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diciembre</w:t>
      </w:r>
      <w:r>
        <w:rPr>
          <w:spacing w:val="-67"/>
          <w:sz w:val="20"/>
        </w:rPr>
        <w:t xml:space="preserve"> </w:t>
      </w:r>
      <w:r>
        <w:rPr>
          <w:sz w:val="20"/>
        </w:rPr>
        <w:t>de 2007 el Tribunal Constitucional declaró improcedente el recurso, por haberse producido la</w:t>
      </w:r>
      <w:r>
        <w:rPr>
          <w:spacing w:val="1"/>
          <w:sz w:val="20"/>
        </w:rPr>
        <w:t xml:space="preserve"> </w:t>
      </w:r>
      <w:r>
        <w:rPr>
          <w:sz w:val="20"/>
        </w:rPr>
        <w:t>prescripción de la acción al haberse vencido, en exceso, el plazo previsto en el artículo 44 del</w:t>
      </w:r>
      <w:r>
        <w:rPr>
          <w:spacing w:val="1"/>
          <w:sz w:val="20"/>
        </w:rPr>
        <w:t xml:space="preserve"> </w:t>
      </w:r>
      <w:r>
        <w:rPr>
          <w:sz w:val="20"/>
        </w:rPr>
        <w:t>Código</w:t>
      </w:r>
      <w:r>
        <w:rPr>
          <w:spacing w:val="-1"/>
          <w:sz w:val="20"/>
        </w:rPr>
        <w:t xml:space="preserve"> </w:t>
      </w:r>
      <w:r>
        <w:rPr>
          <w:sz w:val="20"/>
        </w:rPr>
        <w:t>Procesal</w:t>
      </w:r>
      <w:r>
        <w:rPr>
          <w:spacing w:val="2"/>
          <w:sz w:val="20"/>
        </w:rPr>
        <w:t xml:space="preserve"> </w:t>
      </w:r>
      <w:r>
        <w:rPr>
          <w:sz w:val="20"/>
        </w:rPr>
        <w:t>Constitucional</w:t>
      </w:r>
      <w:hyperlink w:anchor="_bookmark120" w:history="1">
        <w:r>
          <w:rPr>
            <w:position w:val="7"/>
            <w:sz w:val="13"/>
          </w:rPr>
          <w:t>93</w:t>
        </w:r>
      </w:hyperlink>
      <w:r>
        <w:rPr>
          <w:sz w:val="20"/>
        </w:rPr>
        <w:t>.</w:t>
      </w:r>
    </w:p>
    <w:p w14:paraId="3B80849D" w14:textId="77777777" w:rsidR="003841A9" w:rsidRDefault="003841A9">
      <w:pPr>
        <w:pStyle w:val="Textoindependiente"/>
        <w:spacing w:before="1"/>
      </w:pPr>
    </w:p>
    <w:p w14:paraId="4C6C48CF" w14:textId="77777777" w:rsidR="003841A9" w:rsidRDefault="00AC75D8">
      <w:pPr>
        <w:pStyle w:val="Ttulo3"/>
      </w:pPr>
      <w:bookmarkStart w:id="145" w:name="B.4._Respecto_a_Marta_Silvana_Rodríguez_"/>
      <w:bookmarkStart w:id="146" w:name="_bookmark112"/>
      <w:bookmarkEnd w:id="145"/>
      <w:bookmarkEnd w:id="146"/>
      <w:r>
        <w:t>B.4.</w:t>
      </w:r>
      <w:r>
        <w:rPr>
          <w:spacing w:val="-4"/>
        </w:rPr>
        <w:t xml:space="preserve"> </w:t>
      </w:r>
      <w:r>
        <w:t>Respecto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Marta</w:t>
      </w:r>
      <w:r>
        <w:rPr>
          <w:spacing w:val="-4"/>
        </w:rPr>
        <w:t xml:space="preserve"> </w:t>
      </w:r>
      <w:r>
        <w:t>Silvana</w:t>
      </w:r>
      <w:r>
        <w:rPr>
          <w:spacing w:val="-4"/>
        </w:rPr>
        <w:t xml:space="preserve"> </w:t>
      </w:r>
      <w:r>
        <w:t>Rodríguez</w:t>
      </w:r>
      <w:r>
        <w:rPr>
          <w:spacing w:val="-2"/>
        </w:rPr>
        <w:t xml:space="preserve"> </w:t>
      </w:r>
      <w:r>
        <w:t>Ricse</w:t>
      </w:r>
    </w:p>
    <w:p w14:paraId="71321BDE" w14:textId="77777777" w:rsidR="003841A9" w:rsidRDefault="003841A9">
      <w:pPr>
        <w:pStyle w:val="Textoindependiente"/>
        <w:rPr>
          <w:b/>
          <w:i/>
          <w:sz w:val="23"/>
        </w:rPr>
      </w:pPr>
    </w:p>
    <w:p w14:paraId="2A63F85B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8" w:right="206" w:firstLine="0"/>
        <w:jc w:val="both"/>
        <w:rPr>
          <w:sz w:val="20"/>
        </w:rPr>
      </w:pPr>
      <w:r>
        <w:rPr>
          <w:sz w:val="20"/>
        </w:rPr>
        <w:t>La señora Marta Rodríguez fue nombrada como Fiscal Provincial Adjunto a la Fiscalía</w:t>
      </w:r>
      <w:r>
        <w:rPr>
          <w:spacing w:val="1"/>
          <w:sz w:val="20"/>
        </w:rPr>
        <w:t xml:space="preserve"> </w:t>
      </w:r>
      <w:r>
        <w:rPr>
          <w:sz w:val="20"/>
        </w:rPr>
        <w:t>Provincial Mixta de Huancayo del Distrito Judicial de Junín el 6 de mayo de 1987</w:t>
      </w:r>
      <w:hyperlink w:anchor="_bookmark121" w:history="1">
        <w:r>
          <w:rPr>
            <w:position w:val="7"/>
            <w:sz w:val="13"/>
          </w:rPr>
          <w:t>94</w:t>
        </w:r>
      </w:hyperlink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Para 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 de evaluación se le aplicó el Reglamento de Proceso de Evaluación y Ratificación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de Jueces del Poder Judicial y Fiscales del Ministerio Público, aprobado a través de la Resolución</w:t>
      </w:r>
      <w:r>
        <w:rPr>
          <w:spacing w:val="1"/>
          <w:sz w:val="20"/>
        </w:rPr>
        <w:t xml:space="preserve"> </w:t>
      </w:r>
      <w:r>
        <w:rPr>
          <w:sz w:val="20"/>
        </w:rPr>
        <w:t>No. 043-2000-CNM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16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noviembre</w:t>
      </w:r>
      <w:r>
        <w:rPr>
          <w:spacing w:val="-2"/>
          <w:sz w:val="20"/>
        </w:rPr>
        <w:t xml:space="preserve"> </w:t>
      </w:r>
      <w:r>
        <w:rPr>
          <w:sz w:val="20"/>
        </w:rPr>
        <w:t>de 2000.</w:t>
      </w:r>
    </w:p>
    <w:p w14:paraId="583B7354" w14:textId="77777777" w:rsidR="003841A9" w:rsidRDefault="003841A9">
      <w:pPr>
        <w:pStyle w:val="Textoindependiente"/>
        <w:spacing w:before="10"/>
        <w:rPr>
          <w:sz w:val="19"/>
        </w:rPr>
      </w:pPr>
    </w:p>
    <w:p w14:paraId="7BC44729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7" w:firstLine="0"/>
        <w:jc w:val="both"/>
        <w:rPr>
          <w:sz w:val="20"/>
        </w:rPr>
      </w:pPr>
      <w:r>
        <w:pict w14:anchorId="7AE8B02E">
          <v:shape id="docshape29" o:spid="_x0000_s2087" type="#_x0000_t202" style="position:absolute;left:0;text-align:left;margin-left:497.4pt;margin-top:28.35pt;width:2.4pt;height:7.9pt;z-index:-16893440;mso-position-horizontal-relative:page" filled="f" stroked="f">
            <v:textbox inset="0,0,0,0">
              <w:txbxContent>
                <w:p w14:paraId="29B5202A" w14:textId="77777777" w:rsidR="003841A9" w:rsidRDefault="00AC75D8">
                  <w:pPr>
                    <w:spacing w:line="158" w:lineRule="exact"/>
                    <w:rPr>
                      <w:sz w:val="13"/>
                    </w:rPr>
                  </w:pPr>
                  <w:r>
                    <w:rPr>
                      <w:w w:val="99"/>
                      <w:sz w:val="13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sz w:val="20"/>
        </w:rPr>
        <w:t>El 22 de enero de 2001 se convocó a la presunta víctima al “Proceso de Evaluación 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Ratificación, año 2001 – Tercera Fase”, en la comunicación de convocatoria se hizo referencia a</w:t>
      </w:r>
      <w:r>
        <w:rPr>
          <w:spacing w:val="1"/>
          <w:sz w:val="20"/>
        </w:rPr>
        <w:t xml:space="preserve"> </w:t>
      </w:r>
      <w:r>
        <w:rPr>
          <w:sz w:val="20"/>
        </w:rPr>
        <w:t>los Acuerdos del Pleno del CNM de 15 de noviembre de 2000 y 10 de enero de 2</w:t>
      </w:r>
      <w:r>
        <w:rPr>
          <w:sz w:val="20"/>
        </w:rPr>
        <w:t>001</w:t>
      </w:r>
      <w:hyperlink w:anchor="_bookmark122" w:history="1">
        <w:r>
          <w:rPr>
            <w:position w:val="7"/>
            <w:sz w:val="13"/>
          </w:rPr>
          <w:t>95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La señora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</w:t>
      </w:r>
      <w:r>
        <w:rPr>
          <w:spacing w:val="-2"/>
          <w:sz w:val="20"/>
        </w:rPr>
        <w:t xml:space="preserve"> </w:t>
      </w:r>
      <w:r>
        <w:rPr>
          <w:sz w:val="20"/>
        </w:rPr>
        <w:t>Ricse</w:t>
      </w:r>
      <w:r>
        <w:rPr>
          <w:spacing w:val="-3"/>
          <w:sz w:val="20"/>
        </w:rPr>
        <w:t xml:space="preserve"> </w:t>
      </w:r>
      <w:r>
        <w:rPr>
          <w:sz w:val="20"/>
        </w:rPr>
        <w:t>manifestó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nunca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citó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entrevista personal</w:t>
      </w:r>
      <w:r>
        <w:rPr>
          <w:spacing w:val="-2"/>
          <w:sz w:val="20"/>
        </w:rPr>
        <w:t xml:space="preserve"> </w:t>
      </w:r>
      <w:r>
        <w:rPr>
          <w:sz w:val="20"/>
        </w:rPr>
        <w:t>ni se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imputaron</w:t>
      </w:r>
      <w:r>
        <w:rPr>
          <w:spacing w:val="-1"/>
          <w:sz w:val="20"/>
        </w:rPr>
        <w:t xml:space="preserve"> </w:t>
      </w:r>
      <w:r>
        <w:rPr>
          <w:sz w:val="20"/>
        </w:rPr>
        <w:t>cargos</w:t>
      </w:r>
      <w:hyperlink w:anchor="_bookmark123" w:history="1">
        <w:r>
          <w:rPr>
            <w:position w:val="7"/>
            <w:sz w:val="13"/>
          </w:rPr>
          <w:t>96</w:t>
        </w:r>
      </w:hyperlink>
      <w:r>
        <w:rPr>
          <w:sz w:val="20"/>
        </w:rPr>
        <w:t>.</w:t>
      </w:r>
    </w:p>
    <w:p w14:paraId="33EAF472" w14:textId="77777777" w:rsidR="003841A9" w:rsidRDefault="003841A9">
      <w:pPr>
        <w:pStyle w:val="Textoindependiente"/>
      </w:pPr>
    </w:p>
    <w:p w14:paraId="57B07954" w14:textId="77777777" w:rsidR="003841A9" w:rsidRDefault="003841A9">
      <w:pPr>
        <w:pStyle w:val="Textoindependiente"/>
      </w:pPr>
    </w:p>
    <w:p w14:paraId="282B6309" w14:textId="77777777" w:rsidR="003841A9" w:rsidRDefault="00AC75D8">
      <w:pPr>
        <w:pStyle w:val="Textoindependiente"/>
        <w:spacing w:before="11"/>
        <w:rPr>
          <w:sz w:val="21"/>
        </w:rPr>
      </w:pPr>
      <w:r>
        <w:pict w14:anchorId="4BBBD31D">
          <v:rect id="docshape30" o:spid="_x0000_s2086" style="position:absolute;margin-left:62.4pt;margin-top:14.55pt;width:2in;height:.7pt;z-index:-15717888;mso-wrap-distance-left:0;mso-wrap-distance-right:0;mso-position-horizontal-relative:page" fillcolor="black" stroked="f">
            <w10:wrap type="topAndBottom" anchorx="page"/>
          </v:rect>
        </w:pict>
      </w:r>
    </w:p>
    <w:p w14:paraId="238309BE" w14:textId="77777777" w:rsidR="003841A9" w:rsidRDefault="00AC75D8">
      <w:pPr>
        <w:tabs>
          <w:tab w:val="left" w:pos="847"/>
        </w:tabs>
        <w:spacing w:before="100"/>
        <w:ind w:left="127" w:right="206"/>
        <w:rPr>
          <w:sz w:val="16"/>
        </w:rPr>
      </w:pPr>
      <w:bookmarkStart w:id="147" w:name="_bookmark113"/>
      <w:bookmarkEnd w:id="147"/>
      <w:r>
        <w:rPr>
          <w:sz w:val="16"/>
          <w:vertAlign w:val="superscript"/>
        </w:rPr>
        <w:t>86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27"/>
          <w:sz w:val="16"/>
        </w:rPr>
        <w:t xml:space="preserve"> </w:t>
      </w:r>
      <w:r>
        <w:rPr>
          <w:sz w:val="16"/>
        </w:rPr>
        <w:t>Petición</w:t>
      </w:r>
      <w:r>
        <w:rPr>
          <w:spacing w:val="28"/>
          <w:sz w:val="16"/>
        </w:rPr>
        <w:t xml:space="preserve"> </w:t>
      </w:r>
      <w:r>
        <w:rPr>
          <w:sz w:val="16"/>
        </w:rPr>
        <w:t>inicial</w:t>
      </w:r>
      <w:r>
        <w:rPr>
          <w:spacing w:val="27"/>
          <w:sz w:val="16"/>
        </w:rPr>
        <w:t xml:space="preserve"> </w:t>
      </w:r>
      <w:r>
        <w:rPr>
          <w:sz w:val="16"/>
        </w:rPr>
        <w:t>de</w:t>
      </w:r>
      <w:r>
        <w:rPr>
          <w:spacing w:val="28"/>
          <w:sz w:val="16"/>
        </w:rPr>
        <w:t xml:space="preserve"> </w:t>
      </w:r>
      <w:r>
        <w:rPr>
          <w:sz w:val="16"/>
        </w:rPr>
        <w:t>Jean</w:t>
      </w:r>
      <w:r>
        <w:rPr>
          <w:spacing w:val="25"/>
          <w:sz w:val="16"/>
        </w:rPr>
        <w:t xml:space="preserve"> </w:t>
      </w:r>
      <w:r>
        <w:rPr>
          <w:sz w:val="16"/>
        </w:rPr>
        <w:t>Aubert</w:t>
      </w:r>
      <w:r>
        <w:rPr>
          <w:spacing w:val="27"/>
          <w:sz w:val="16"/>
        </w:rPr>
        <w:t xml:space="preserve"> </w:t>
      </w:r>
      <w:r>
        <w:rPr>
          <w:sz w:val="16"/>
        </w:rPr>
        <w:t>Díaz</w:t>
      </w:r>
      <w:r>
        <w:rPr>
          <w:spacing w:val="26"/>
          <w:sz w:val="16"/>
        </w:rPr>
        <w:t xml:space="preserve"> </w:t>
      </w:r>
      <w:r>
        <w:rPr>
          <w:sz w:val="16"/>
        </w:rPr>
        <w:t>Alvarado</w:t>
      </w:r>
      <w:r>
        <w:rPr>
          <w:spacing w:val="29"/>
          <w:sz w:val="16"/>
        </w:rPr>
        <w:t xml:space="preserve"> </w:t>
      </w:r>
      <w:r>
        <w:rPr>
          <w:sz w:val="16"/>
        </w:rPr>
        <w:t>ante</w:t>
      </w:r>
      <w:r>
        <w:rPr>
          <w:spacing w:val="26"/>
          <w:sz w:val="16"/>
        </w:rPr>
        <w:t xml:space="preserve"> </w:t>
      </w:r>
      <w:r>
        <w:rPr>
          <w:sz w:val="16"/>
        </w:rPr>
        <w:t>la</w:t>
      </w:r>
      <w:r>
        <w:rPr>
          <w:spacing w:val="28"/>
          <w:sz w:val="16"/>
        </w:rPr>
        <w:t xml:space="preserve"> </w:t>
      </w:r>
      <w:r>
        <w:rPr>
          <w:sz w:val="16"/>
        </w:rPr>
        <w:t>Comisión</w:t>
      </w:r>
      <w:r>
        <w:rPr>
          <w:spacing w:val="28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28"/>
          <w:sz w:val="16"/>
        </w:rPr>
        <w:t xml:space="preserve"> </w:t>
      </w:r>
      <w:r>
        <w:rPr>
          <w:sz w:val="16"/>
        </w:rPr>
        <w:t>de</w:t>
      </w:r>
      <w:r>
        <w:rPr>
          <w:spacing w:val="26"/>
          <w:sz w:val="16"/>
        </w:rPr>
        <w:t xml:space="preserve"> </w:t>
      </w:r>
      <w:r>
        <w:rPr>
          <w:sz w:val="16"/>
        </w:rPr>
        <w:t>22</w:t>
      </w:r>
      <w:r>
        <w:rPr>
          <w:spacing w:val="29"/>
          <w:sz w:val="16"/>
        </w:rPr>
        <w:t xml:space="preserve"> </w:t>
      </w:r>
      <w:r>
        <w:rPr>
          <w:sz w:val="16"/>
        </w:rPr>
        <w:t>de</w:t>
      </w:r>
      <w:r>
        <w:rPr>
          <w:spacing w:val="28"/>
          <w:sz w:val="16"/>
        </w:rPr>
        <w:t xml:space="preserve"> </w:t>
      </w:r>
      <w:r>
        <w:rPr>
          <w:sz w:val="16"/>
        </w:rPr>
        <w:t>mayo</w:t>
      </w:r>
      <w:r>
        <w:rPr>
          <w:spacing w:val="27"/>
          <w:sz w:val="16"/>
        </w:rPr>
        <w:t xml:space="preserve"> </w:t>
      </w:r>
      <w:r>
        <w:rPr>
          <w:sz w:val="16"/>
        </w:rPr>
        <w:t>de</w:t>
      </w:r>
      <w:r>
        <w:rPr>
          <w:spacing w:val="26"/>
          <w:sz w:val="16"/>
        </w:rPr>
        <w:t xml:space="preserve"> </w:t>
      </w:r>
      <w:r>
        <w:rPr>
          <w:sz w:val="16"/>
        </w:rPr>
        <w:t>2008</w:t>
      </w:r>
      <w:r>
        <w:rPr>
          <w:spacing w:val="-53"/>
          <w:sz w:val="16"/>
        </w:rPr>
        <w:t xml:space="preserve"> </w:t>
      </w:r>
      <w:bookmarkStart w:id="148" w:name="_bookmark114"/>
      <w:bookmarkEnd w:id="148"/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969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980).</w:t>
      </w:r>
    </w:p>
    <w:p w14:paraId="75197DB6" w14:textId="77777777" w:rsidR="003841A9" w:rsidRDefault="00AC75D8">
      <w:pPr>
        <w:tabs>
          <w:tab w:val="left" w:pos="847"/>
        </w:tabs>
        <w:ind w:left="127"/>
        <w:rPr>
          <w:sz w:val="16"/>
        </w:rPr>
      </w:pPr>
      <w:r>
        <w:rPr>
          <w:sz w:val="16"/>
          <w:vertAlign w:val="superscript"/>
        </w:rPr>
        <w:t>87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Consejo</w:t>
      </w:r>
      <w:r>
        <w:rPr>
          <w:spacing w:val="-2"/>
          <w:sz w:val="16"/>
        </w:rPr>
        <w:t xml:space="preserve"> </w:t>
      </w:r>
      <w:r>
        <w:rPr>
          <w:sz w:val="16"/>
        </w:rPr>
        <w:t>Nacional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095-2001-CNM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13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julio de 2001,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6DF89817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bookmarkStart w:id="149" w:name="_bookmark115"/>
      <w:bookmarkEnd w:id="149"/>
      <w:r>
        <w:rPr>
          <w:sz w:val="16"/>
          <w:vertAlign w:val="superscript"/>
        </w:rPr>
        <w:t>88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z w:val="16"/>
        </w:rPr>
        <w:t>Acción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amparo</w:t>
      </w:r>
      <w:r>
        <w:rPr>
          <w:spacing w:val="-2"/>
          <w:sz w:val="16"/>
        </w:rPr>
        <w:t xml:space="preserve"> </w:t>
      </w:r>
      <w:r>
        <w:rPr>
          <w:sz w:val="16"/>
        </w:rPr>
        <w:t>contra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Consejo</w:t>
      </w:r>
      <w:r>
        <w:rPr>
          <w:spacing w:val="1"/>
          <w:sz w:val="16"/>
        </w:rPr>
        <w:t xml:space="preserve"> </w:t>
      </w:r>
      <w:r>
        <w:rPr>
          <w:sz w:val="16"/>
        </w:rPr>
        <w:t>Nacional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Magistratura,</w:t>
      </w:r>
      <w:r>
        <w:rPr>
          <w:spacing w:val="-1"/>
          <w:sz w:val="16"/>
        </w:rPr>
        <w:t xml:space="preserve"> </w:t>
      </w:r>
      <w:r>
        <w:rPr>
          <w:sz w:val="16"/>
        </w:rPr>
        <w:t>interpuesta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Jean</w:t>
      </w:r>
      <w:r>
        <w:rPr>
          <w:spacing w:val="-1"/>
          <w:sz w:val="16"/>
        </w:rPr>
        <w:t xml:space="preserve"> </w:t>
      </w:r>
      <w:r>
        <w:rPr>
          <w:sz w:val="16"/>
        </w:rPr>
        <w:t>Aubert</w:t>
      </w:r>
      <w:r>
        <w:rPr>
          <w:spacing w:val="-4"/>
          <w:sz w:val="16"/>
        </w:rPr>
        <w:t xml:space="preserve"> </w:t>
      </w:r>
      <w:r>
        <w:rPr>
          <w:sz w:val="16"/>
        </w:rPr>
        <w:t>Díaz</w:t>
      </w:r>
      <w:r>
        <w:rPr>
          <w:spacing w:val="-3"/>
          <w:sz w:val="16"/>
        </w:rPr>
        <w:t xml:space="preserve"> </w:t>
      </w:r>
      <w:r>
        <w:rPr>
          <w:sz w:val="16"/>
        </w:rPr>
        <w:t>Alvarado,</w:t>
      </w:r>
      <w:r>
        <w:rPr>
          <w:spacing w:val="-53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12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2006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3524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3535).</w:t>
      </w:r>
    </w:p>
    <w:p w14:paraId="74EF96A0" w14:textId="77777777" w:rsidR="003841A9" w:rsidRDefault="00AC75D8">
      <w:pPr>
        <w:tabs>
          <w:tab w:val="left" w:pos="847"/>
        </w:tabs>
        <w:ind w:left="127" w:right="208"/>
        <w:rPr>
          <w:sz w:val="16"/>
        </w:rPr>
      </w:pPr>
      <w:bookmarkStart w:id="150" w:name="_bookmark116"/>
      <w:bookmarkEnd w:id="150"/>
      <w:r>
        <w:rPr>
          <w:sz w:val="16"/>
          <w:vertAlign w:val="superscript"/>
        </w:rPr>
        <w:t>89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2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21"/>
          <w:sz w:val="16"/>
        </w:rPr>
        <w:t xml:space="preserve"> </w:t>
      </w:r>
      <w:r>
        <w:rPr>
          <w:sz w:val="16"/>
        </w:rPr>
        <w:t>No.</w:t>
      </w:r>
      <w:r>
        <w:rPr>
          <w:spacing w:val="21"/>
          <w:sz w:val="16"/>
        </w:rPr>
        <w:t xml:space="preserve"> </w:t>
      </w:r>
      <w:r>
        <w:rPr>
          <w:sz w:val="16"/>
        </w:rPr>
        <w:t>1</w:t>
      </w:r>
      <w:r>
        <w:rPr>
          <w:spacing w:val="22"/>
          <w:sz w:val="16"/>
        </w:rPr>
        <w:t xml:space="preserve"> </w:t>
      </w:r>
      <w:r>
        <w:rPr>
          <w:sz w:val="16"/>
        </w:rPr>
        <w:t>del</w:t>
      </w:r>
      <w:r>
        <w:rPr>
          <w:spacing w:val="23"/>
          <w:sz w:val="16"/>
        </w:rPr>
        <w:t xml:space="preserve"> </w:t>
      </w:r>
      <w:r>
        <w:rPr>
          <w:sz w:val="16"/>
        </w:rPr>
        <w:t>Juzgado</w:t>
      </w:r>
      <w:r>
        <w:rPr>
          <w:spacing w:val="20"/>
          <w:sz w:val="16"/>
        </w:rPr>
        <w:t xml:space="preserve"> </w:t>
      </w:r>
      <w:r>
        <w:rPr>
          <w:sz w:val="16"/>
        </w:rPr>
        <w:t>Mixto</w:t>
      </w:r>
      <w:r>
        <w:rPr>
          <w:spacing w:val="22"/>
          <w:sz w:val="16"/>
        </w:rPr>
        <w:t xml:space="preserve"> </w:t>
      </w:r>
      <w:r>
        <w:rPr>
          <w:sz w:val="16"/>
        </w:rPr>
        <w:t>de</w:t>
      </w:r>
      <w:r>
        <w:rPr>
          <w:spacing w:val="22"/>
          <w:sz w:val="16"/>
        </w:rPr>
        <w:t xml:space="preserve"> </w:t>
      </w:r>
      <w:r>
        <w:rPr>
          <w:sz w:val="16"/>
        </w:rPr>
        <w:t>Puente</w:t>
      </w:r>
      <w:r>
        <w:rPr>
          <w:spacing w:val="24"/>
          <w:sz w:val="16"/>
        </w:rPr>
        <w:t xml:space="preserve"> </w:t>
      </w:r>
      <w:r>
        <w:rPr>
          <w:sz w:val="16"/>
        </w:rPr>
        <w:t>Piedra,</w:t>
      </w:r>
      <w:r>
        <w:rPr>
          <w:spacing w:val="21"/>
          <w:sz w:val="16"/>
        </w:rPr>
        <w:t xml:space="preserve"> </w:t>
      </w:r>
      <w:r>
        <w:rPr>
          <w:sz w:val="16"/>
        </w:rPr>
        <w:t>Santa</w:t>
      </w:r>
      <w:r>
        <w:rPr>
          <w:spacing w:val="18"/>
          <w:sz w:val="16"/>
        </w:rPr>
        <w:t xml:space="preserve"> </w:t>
      </w:r>
      <w:r>
        <w:rPr>
          <w:sz w:val="16"/>
        </w:rPr>
        <w:t>Rosa</w:t>
      </w:r>
      <w:r>
        <w:rPr>
          <w:spacing w:val="18"/>
          <w:sz w:val="16"/>
        </w:rPr>
        <w:t xml:space="preserve"> </w:t>
      </w:r>
      <w:r>
        <w:rPr>
          <w:sz w:val="16"/>
        </w:rPr>
        <w:t>y</w:t>
      </w:r>
      <w:r>
        <w:rPr>
          <w:spacing w:val="22"/>
          <w:sz w:val="16"/>
        </w:rPr>
        <w:t xml:space="preserve"> </w:t>
      </w:r>
      <w:r>
        <w:rPr>
          <w:sz w:val="16"/>
        </w:rPr>
        <w:t>Ancón</w:t>
      </w:r>
      <w:r>
        <w:rPr>
          <w:spacing w:val="20"/>
          <w:sz w:val="16"/>
        </w:rPr>
        <w:t xml:space="preserve"> </w:t>
      </w:r>
      <w:r>
        <w:rPr>
          <w:sz w:val="16"/>
        </w:rPr>
        <w:t>de</w:t>
      </w:r>
      <w:r>
        <w:rPr>
          <w:spacing w:val="22"/>
          <w:sz w:val="16"/>
        </w:rPr>
        <w:t xml:space="preserve"> </w:t>
      </w:r>
      <w:r>
        <w:rPr>
          <w:sz w:val="16"/>
        </w:rPr>
        <w:t>12</w:t>
      </w:r>
      <w:r>
        <w:rPr>
          <w:spacing w:val="20"/>
          <w:sz w:val="16"/>
        </w:rPr>
        <w:t xml:space="preserve"> </w:t>
      </w:r>
      <w:r>
        <w:rPr>
          <w:sz w:val="16"/>
        </w:rPr>
        <w:t>de</w:t>
      </w:r>
      <w:r>
        <w:rPr>
          <w:spacing w:val="22"/>
          <w:sz w:val="16"/>
        </w:rPr>
        <w:t xml:space="preserve"> </w:t>
      </w:r>
      <w:r>
        <w:rPr>
          <w:sz w:val="16"/>
        </w:rPr>
        <w:t>diciembre</w:t>
      </w:r>
      <w:r>
        <w:rPr>
          <w:spacing w:val="22"/>
          <w:sz w:val="16"/>
        </w:rPr>
        <w:t xml:space="preserve"> </w:t>
      </w:r>
      <w:r>
        <w:rPr>
          <w:sz w:val="16"/>
        </w:rPr>
        <w:t>de</w:t>
      </w:r>
      <w:r>
        <w:rPr>
          <w:spacing w:val="19"/>
          <w:sz w:val="16"/>
        </w:rPr>
        <w:t xml:space="preserve"> </w:t>
      </w:r>
      <w:r>
        <w:rPr>
          <w:sz w:val="16"/>
        </w:rPr>
        <w:t>2006</w:t>
      </w:r>
      <w:r>
        <w:rPr>
          <w:spacing w:val="-53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</w:t>
      </w:r>
      <w:r>
        <w:rPr>
          <w:spacing w:val="-2"/>
          <w:sz w:val="16"/>
        </w:rPr>
        <w:t xml:space="preserve"> </w:t>
      </w:r>
      <w:r>
        <w:rPr>
          <w:sz w:val="16"/>
        </w:rPr>
        <w:t>97).</w:t>
      </w:r>
    </w:p>
    <w:p w14:paraId="26726419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bookmarkStart w:id="151" w:name="_bookmark117"/>
      <w:bookmarkEnd w:id="151"/>
      <w:r>
        <w:rPr>
          <w:sz w:val="16"/>
          <w:vertAlign w:val="superscript"/>
        </w:rPr>
        <w:t>90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Escrito</w:t>
      </w:r>
      <w:r>
        <w:rPr>
          <w:spacing w:val="1"/>
          <w:sz w:val="16"/>
        </w:rPr>
        <w:t xml:space="preserve"> </w:t>
      </w:r>
      <w:r>
        <w:rPr>
          <w:sz w:val="16"/>
        </w:rPr>
        <w:t>de apelación</w:t>
      </w:r>
      <w:r>
        <w:rPr>
          <w:spacing w:val="1"/>
          <w:sz w:val="16"/>
        </w:rPr>
        <w:t xml:space="preserve"> </w:t>
      </w:r>
      <w:r>
        <w:rPr>
          <w:sz w:val="16"/>
        </w:rPr>
        <w:t>presentado</w:t>
      </w:r>
      <w:r>
        <w:rPr>
          <w:spacing w:val="3"/>
          <w:sz w:val="16"/>
        </w:rPr>
        <w:t xml:space="preserve"> </w:t>
      </w:r>
      <w:r>
        <w:rPr>
          <w:sz w:val="16"/>
        </w:rPr>
        <w:t>por</w:t>
      </w:r>
      <w:r>
        <w:rPr>
          <w:spacing w:val="3"/>
          <w:sz w:val="16"/>
        </w:rPr>
        <w:t xml:space="preserve"> </w:t>
      </w:r>
      <w:r>
        <w:rPr>
          <w:sz w:val="16"/>
        </w:rPr>
        <w:t>el</w:t>
      </w:r>
      <w:r>
        <w:rPr>
          <w:spacing w:val="1"/>
          <w:sz w:val="16"/>
        </w:rPr>
        <w:t xml:space="preserve"> </w:t>
      </w:r>
      <w:r>
        <w:rPr>
          <w:sz w:val="16"/>
        </w:rPr>
        <w:t>señor</w:t>
      </w:r>
      <w:r>
        <w:rPr>
          <w:spacing w:val="1"/>
          <w:sz w:val="16"/>
        </w:rPr>
        <w:t xml:space="preserve"> </w:t>
      </w:r>
      <w:r>
        <w:rPr>
          <w:sz w:val="16"/>
        </w:rPr>
        <w:t>Díaz</w:t>
      </w:r>
      <w:r>
        <w:rPr>
          <w:spacing w:val="-1"/>
          <w:sz w:val="16"/>
        </w:rPr>
        <w:t xml:space="preserve"> </w:t>
      </w:r>
      <w:r>
        <w:rPr>
          <w:sz w:val="16"/>
        </w:rPr>
        <w:t>Alvarado</w:t>
      </w:r>
      <w:r>
        <w:rPr>
          <w:spacing w:val="1"/>
          <w:sz w:val="16"/>
        </w:rPr>
        <w:t xml:space="preserve"> </w:t>
      </w:r>
      <w:r>
        <w:rPr>
          <w:sz w:val="16"/>
        </w:rPr>
        <w:t>de 11</w:t>
      </w:r>
      <w:r>
        <w:rPr>
          <w:spacing w:val="3"/>
          <w:sz w:val="16"/>
        </w:rPr>
        <w:t xml:space="preserve"> </w:t>
      </w:r>
      <w:r>
        <w:rPr>
          <w:sz w:val="16"/>
        </w:rPr>
        <w:t>enero</w:t>
      </w:r>
      <w:r>
        <w:rPr>
          <w:spacing w:val="3"/>
          <w:sz w:val="16"/>
        </w:rPr>
        <w:t xml:space="preserve"> </w:t>
      </w:r>
      <w:r>
        <w:rPr>
          <w:sz w:val="16"/>
        </w:rPr>
        <w:t>de 2006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 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1"/>
          <w:sz w:val="16"/>
        </w:rPr>
        <w:t xml:space="preserve"> </w:t>
      </w:r>
      <w:r>
        <w:rPr>
          <w:sz w:val="16"/>
        </w:rPr>
        <w:t>fs.</w:t>
      </w:r>
      <w:r>
        <w:rPr>
          <w:spacing w:val="-53"/>
          <w:sz w:val="16"/>
        </w:rPr>
        <w:t xml:space="preserve"> </w:t>
      </w:r>
      <w:r>
        <w:rPr>
          <w:sz w:val="16"/>
        </w:rPr>
        <w:t>3539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3541).</w:t>
      </w:r>
    </w:p>
    <w:p w14:paraId="0D76E32F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bookmarkStart w:id="152" w:name="_bookmark118"/>
      <w:bookmarkEnd w:id="152"/>
      <w:r>
        <w:rPr>
          <w:sz w:val="16"/>
          <w:vertAlign w:val="superscript"/>
        </w:rPr>
        <w:t>91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>Resolución de la Segunda Sala Civil de la Corte Superior de Justicia de Lima Norte emitida, en el expediente</w:t>
      </w:r>
      <w:r>
        <w:rPr>
          <w:spacing w:val="-54"/>
          <w:sz w:val="16"/>
        </w:rPr>
        <w:t xml:space="preserve"> </w:t>
      </w:r>
      <w:r>
        <w:rPr>
          <w:sz w:val="16"/>
        </w:rPr>
        <w:t>00389-2007-0,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3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agosto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2007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 fs. 99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101).</w:t>
      </w:r>
    </w:p>
    <w:p w14:paraId="24F63C38" w14:textId="77777777" w:rsidR="003841A9" w:rsidRDefault="00AC75D8">
      <w:pPr>
        <w:tabs>
          <w:tab w:val="left" w:pos="847"/>
        </w:tabs>
        <w:ind w:left="127" w:right="204"/>
        <w:rPr>
          <w:sz w:val="16"/>
        </w:rPr>
      </w:pPr>
      <w:bookmarkStart w:id="153" w:name="_bookmark119"/>
      <w:bookmarkEnd w:id="153"/>
      <w:r>
        <w:rPr>
          <w:sz w:val="16"/>
          <w:vertAlign w:val="superscript"/>
        </w:rPr>
        <w:t>92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Recurso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agravio</w:t>
      </w:r>
      <w:r>
        <w:rPr>
          <w:spacing w:val="-4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3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Tribunal</w:t>
      </w:r>
      <w:r>
        <w:rPr>
          <w:spacing w:val="-3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3"/>
          <w:sz w:val="16"/>
        </w:rPr>
        <w:t xml:space="preserve"> </w:t>
      </w:r>
      <w:r>
        <w:rPr>
          <w:sz w:val="16"/>
        </w:rPr>
        <w:t>presentado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señor</w:t>
      </w:r>
      <w:r>
        <w:rPr>
          <w:spacing w:val="-4"/>
          <w:sz w:val="16"/>
        </w:rPr>
        <w:t xml:space="preserve"> </w:t>
      </w:r>
      <w:r>
        <w:rPr>
          <w:sz w:val="16"/>
        </w:rPr>
        <w:t>Díaz</w:t>
      </w:r>
      <w:r>
        <w:rPr>
          <w:spacing w:val="-3"/>
          <w:sz w:val="16"/>
        </w:rPr>
        <w:t xml:space="preserve"> </w:t>
      </w:r>
      <w:r>
        <w:rPr>
          <w:sz w:val="16"/>
        </w:rPr>
        <w:t>Alvarado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4</w:t>
      </w:r>
      <w:r>
        <w:rPr>
          <w:spacing w:val="-5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2007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3547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3555).</w:t>
      </w:r>
    </w:p>
    <w:p w14:paraId="15710863" w14:textId="77777777" w:rsidR="003841A9" w:rsidRDefault="00AC75D8">
      <w:pPr>
        <w:tabs>
          <w:tab w:val="left" w:pos="847"/>
        </w:tabs>
        <w:spacing w:line="264" w:lineRule="auto"/>
        <w:ind w:left="128" w:right="204" w:hanging="1"/>
        <w:rPr>
          <w:sz w:val="16"/>
        </w:rPr>
      </w:pPr>
      <w:bookmarkStart w:id="154" w:name="_bookmark120"/>
      <w:bookmarkEnd w:id="154"/>
      <w:r>
        <w:rPr>
          <w:rFonts w:ascii="Calibri" w:hAnsi="Calibri"/>
          <w:position w:val="7"/>
          <w:sz w:val="13"/>
        </w:rPr>
        <w:t>93</w:t>
      </w:r>
      <w:r>
        <w:rPr>
          <w:rFonts w:ascii="Calibri" w:hAnsi="Calibri"/>
          <w:position w:val="7"/>
          <w:sz w:val="13"/>
        </w:rPr>
        <w:tab/>
      </w:r>
      <w:r>
        <w:rPr>
          <w:i/>
          <w:sz w:val="16"/>
        </w:rPr>
        <w:t>Cfr.</w:t>
      </w:r>
      <w:r>
        <w:rPr>
          <w:i/>
          <w:spacing w:val="12"/>
          <w:sz w:val="16"/>
        </w:rPr>
        <w:t xml:space="preserve"> </w:t>
      </w:r>
      <w:r>
        <w:rPr>
          <w:sz w:val="16"/>
        </w:rPr>
        <w:t>Resolución</w:t>
      </w:r>
      <w:r>
        <w:rPr>
          <w:spacing w:val="13"/>
          <w:sz w:val="16"/>
        </w:rPr>
        <w:t xml:space="preserve"> </w:t>
      </w:r>
      <w:r>
        <w:rPr>
          <w:sz w:val="16"/>
        </w:rPr>
        <w:t>del</w:t>
      </w:r>
      <w:r>
        <w:rPr>
          <w:spacing w:val="12"/>
          <w:sz w:val="16"/>
        </w:rPr>
        <w:t xml:space="preserve"> </w:t>
      </w:r>
      <w:r>
        <w:rPr>
          <w:sz w:val="16"/>
        </w:rPr>
        <w:t>Tribunal</w:t>
      </w:r>
      <w:r>
        <w:rPr>
          <w:spacing w:val="16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15"/>
          <w:sz w:val="16"/>
        </w:rPr>
        <w:t xml:space="preserve"> </w:t>
      </w:r>
      <w:r>
        <w:rPr>
          <w:sz w:val="16"/>
        </w:rPr>
        <w:t>emitida,</w:t>
      </w:r>
      <w:r>
        <w:rPr>
          <w:spacing w:val="16"/>
          <w:sz w:val="16"/>
        </w:rPr>
        <w:t xml:space="preserve"> </w:t>
      </w:r>
      <w:r>
        <w:rPr>
          <w:sz w:val="16"/>
        </w:rPr>
        <w:t>en</w:t>
      </w:r>
      <w:r>
        <w:rPr>
          <w:spacing w:val="13"/>
          <w:sz w:val="16"/>
        </w:rPr>
        <w:t xml:space="preserve"> </w:t>
      </w:r>
      <w:r>
        <w:rPr>
          <w:sz w:val="16"/>
        </w:rPr>
        <w:t>el</w:t>
      </w:r>
      <w:r>
        <w:rPr>
          <w:spacing w:val="12"/>
          <w:sz w:val="16"/>
        </w:rPr>
        <w:t xml:space="preserve"> </w:t>
      </w:r>
      <w:r>
        <w:rPr>
          <w:sz w:val="16"/>
        </w:rPr>
        <w:t>expediente</w:t>
      </w:r>
      <w:r>
        <w:rPr>
          <w:spacing w:val="14"/>
          <w:sz w:val="16"/>
        </w:rPr>
        <w:t xml:space="preserve"> </w:t>
      </w:r>
      <w:r>
        <w:rPr>
          <w:sz w:val="16"/>
        </w:rPr>
        <w:t>5845-2007-PA/TC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14"/>
          <w:sz w:val="16"/>
        </w:rPr>
        <w:t xml:space="preserve"> </w:t>
      </w:r>
      <w:r>
        <w:rPr>
          <w:sz w:val="16"/>
        </w:rPr>
        <w:t>19</w:t>
      </w:r>
      <w:r>
        <w:rPr>
          <w:spacing w:val="15"/>
          <w:sz w:val="16"/>
        </w:rPr>
        <w:t xml:space="preserve"> </w:t>
      </w:r>
      <w:r>
        <w:rPr>
          <w:sz w:val="16"/>
        </w:rPr>
        <w:t>de</w:t>
      </w:r>
      <w:r>
        <w:rPr>
          <w:spacing w:val="14"/>
          <w:sz w:val="16"/>
        </w:rPr>
        <w:t xml:space="preserve"> </w:t>
      </w:r>
      <w:r>
        <w:rPr>
          <w:sz w:val="16"/>
        </w:rPr>
        <w:t>diciembre</w:t>
      </w:r>
      <w:r>
        <w:rPr>
          <w:spacing w:val="12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bookmarkStart w:id="155" w:name="_bookmark121"/>
      <w:bookmarkEnd w:id="155"/>
      <w:r>
        <w:rPr>
          <w:sz w:val="16"/>
        </w:rPr>
        <w:t>2007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2806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2807).</w:t>
      </w:r>
    </w:p>
    <w:p w14:paraId="2C5B81DA" w14:textId="77777777" w:rsidR="003841A9" w:rsidRDefault="00AC75D8">
      <w:pPr>
        <w:tabs>
          <w:tab w:val="left" w:pos="847"/>
        </w:tabs>
        <w:spacing w:line="175" w:lineRule="exact"/>
        <w:ind w:left="127"/>
        <w:rPr>
          <w:sz w:val="16"/>
        </w:rPr>
      </w:pPr>
      <w:r>
        <w:rPr>
          <w:sz w:val="16"/>
          <w:vertAlign w:val="superscript"/>
        </w:rPr>
        <w:t>94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Suprema</w:t>
      </w:r>
      <w:r>
        <w:rPr>
          <w:spacing w:val="-1"/>
          <w:sz w:val="16"/>
        </w:rPr>
        <w:t xml:space="preserve"> </w:t>
      </w:r>
      <w:r>
        <w:rPr>
          <w:sz w:val="16"/>
        </w:rPr>
        <w:t>N°</w:t>
      </w:r>
      <w:r>
        <w:rPr>
          <w:spacing w:val="-3"/>
          <w:sz w:val="16"/>
        </w:rPr>
        <w:t xml:space="preserve"> </w:t>
      </w:r>
      <w:r>
        <w:rPr>
          <w:sz w:val="16"/>
        </w:rPr>
        <w:t>094-87-JUS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6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mayo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1987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f.</w:t>
      </w:r>
      <w:r>
        <w:rPr>
          <w:spacing w:val="-3"/>
          <w:sz w:val="16"/>
        </w:rPr>
        <w:t xml:space="preserve"> </w:t>
      </w:r>
      <w:r>
        <w:rPr>
          <w:sz w:val="16"/>
        </w:rPr>
        <w:t>103).</w:t>
      </w:r>
    </w:p>
    <w:p w14:paraId="4D915166" w14:textId="77777777" w:rsidR="003841A9" w:rsidRDefault="00AC75D8">
      <w:pPr>
        <w:tabs>
          <w:tab w:val="left" w:pos="847"/>
        </w:tabs>
        <w:ind w:left="127" w:right="205"/>
        <w:jc w:val="both"/>
        <w:rPr>
          <w:sz w:val="16"/>
        </w:rPr>
      </w:pPr>
      <w:bookmarkStart w:id="156" w:name="_bookmark122"/>
      <w:bookmarkEnd w:id="156"/>
      <w:r>
        <w:rPr>
          <w:sz w:val="16"/>
          <w:vertAlign w:val="superscript"/>
        </w:rPr>
        <w:t>95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1"/>
          <w:sz w:val="16"/>
        </w:rPr>
        <w:t xml:space="preserve"> </w:t>
      </w:r>
      <w:r>
        <w:rPr>
          <w:sz w:val="16"/>
        </w:rPr>
        <w:t>Comunicación de la Convocatoria al Proceso de Evaluación y Ratificación del año 2001, Tercera Fase,</w:t>
      </w:r>
      <w:r>
        <w:rPr>
          <w:spacing w:val="1"/>
          <w:sz w:val="16"/>
        </w:rPr>
        <w:t xml:space="preserve"> </w:t>
      </w:r>
      <w:r>
        <w:rPr>
          <w:sz w:val="16"/>
        </w:rPr>
        <w:t>publicado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22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enero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2001,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Consejo</w:t>
      </w:r>
      <w:r>
        <w:rPr>
          <w:spacing w:val="-2"/>
          <w:sz w:val="16"/>
        </w:rPr>
        <w:t xml:space="preserve"> </w:t>
      </w:r>
      <w:r>
        <w:rPr>
          <w:sz w:val="16"/>
        </w:rPr>
        <w:t>Nacional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095-2001-CNM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13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bookmarkStart w:id="157" w:name="_bookmark123"/>
      <w:bookmarkEnd w:id="157"/>
      <w:r>
        <w:rPr>
          <w:sz w:val="16"/>
        </w:rPr>
        <w:t>julio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2001,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5AECA1A7" w14:textId="77777777" w:rsidR="003841A9" w:rsidRDefault="00AC75D8">
      <w:pPr>
        <w:tabs>
          <w:tab w:val="left" w:pos="847"/>
        </w:tabs>
        <w:ind w:left="127" w:right="209"/>
        <w:jc w:val="both"/>
        <w:rPr>
          <w:sz w:val="16"/>
        </w:rPr>
      </w:pPr>
      <w:r>
        <w:rPr>
          <w:sz w:val="16"/>
          <w:vertAlign w:val="superscript"/>
        </w:rPr>
        <w:t>96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 xml:space="preserve">. Petición </w:t>
      </w:r>
      <w:r>
        <w:rPr>
          <w:sz w:val="16"/>
        </w:rPr>
        <w:t>inicial de Marta Silvana Rodríguez Ricse ante la Comisión Interamericana de 22 de mayo de 2008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1181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1194).</w:t>
      </w:r>
    </w:p>
    <w:p w14:paraId="43025737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4BD8A0C3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spacing w:before="88"/>
        <w:ind w:left="127" w:right="204" w:firstLine="0"/>
        <w:jc w:val="both"/>
        <w:rPr>
          <w:sz w:val="20"/>
        </w:rPr>
      </w:pPr>
      <w:r>
        <w:rPr>
          <w:spacing w:val="-1"/>
          <w:sz w:val="20"/>
        </w:rPr>
        <w:lastRenderedPageBreak/>
        <w:t>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13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julio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2001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mediante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Resolución</w:t>
      </w:r>
      <w:r>
        <w:rPr>
          <w:spacing w:val="-14"/>
          <w:sz w:val="20"/>
        </w:rPr>
        <w:t xml:space="preserve"> </w:t>
      </w:r>
      <w:r>
        <w:rPr>
          <w:sz w:val="20"/>
        </w:rPr>
        <w:t>Suprema</w:t>
      </w:r>
      <w:r>
        <w:rPr>
          <w:spacing w:val="-13"/>
          <w:sz w:val="20"/>
        </w:rPr>
        <w:t xml:space="preserve"> </w:t>
      </w:r>
      <w:r>
        <w:rPr>
          <w:sz w:val="20"/>
        </w:rPr>
        <w:t>No.</w:t>
      </w:r>
      <w:r>
        <w:rPr>
          <w:spacing w:val="-16"/>
          <w:sz w:val="20"/>
        </w:rPr>
        <w:t xml:space="preserve"> </w:t>
      </w:r>
      <w:r>
        <w:rPr>
          <w:sz w:val="20"/>
        </w:rPr>
        <w:t>095-2001-CNM,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CNM</w:t>
      </w:r>
      <w:r>
        <w:rPr>
          <w:spacing w:val="-13"/>
          <w:sz w:val="20"/>
        </w:rPr>
        <w:t xml:space="preserve"> </w:t>
      </w:r>
      <w:r>
        <w:rPr>
          <w:sz w:val="20"/>
        </w:rPr>
        <w:t>resolvió</w:t>
      </w:r>
      <w:r>
        <w:rPr>
          <w:spacing w:val="-68"/>
          <w:sz w:val="20"/>
        </w:rPr>
        <w:t xml:space="preserve"> </w:t>
      </w:r>
      <w:r>
        <w:rPr>
          <w:sz w:val="20"/>
        </w:rPr>
        <w:t>la no ratificación de la señora Marta Rodríguez y la cancelación de su nombramiento y título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correspondientes</w:t>
      </w:r>
      <w:hyperlink w:anchor="_bookmark125" w:history="1">
        <w:r>
          <w:rPr>
            <w:position w:val="7"/>
            <w:sz w:val="13"/>
          </w:rPr>
          <w:t>97</w:t>
        </w:r>
      </w:hyperlink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decisión no</w:t>
      </w:r>
      <w:r>
        <w:rPr>
          <w:spacing w:val="-2"/>
          <w:sz w:val="20"/>
        </w:rPr>
        <w:t xml:space="preserve"> </w:t>
      </w:r>
      <w:r>
        <w:rPr>
          <w:sz w:val="20"/>
        </w:rPr>
        <w:t>se encuentra</w:t>
      </w:r>
      <w:r>
        <w:rPr>
          <w:spacing w:val="1"/>
          <w:sz w:val="20"/>
        </w:rPr>
        <w:t xml:space="preserve"> </w:t>
      </w:r>
      <w:r>
        <w:rPr>
          <w:sz w:val="20"/>
        </w:rPr>
        <w:t>motivada.</w:t>
      </w:r>
    </w:p>
    <w:p w14:paraId="509C3321" w14:textId="77777777" w:rsidR="003841A9" w:rsidRDefault="003841A9">
      <w:pPr>
        <w:pStyle w:val="Textoindependiente"/>
      </w:pPr>
    </w:p>
    <w:p w14:paraId="13624E1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8" w:right="205" w:hanging="1"/>
        <w:jc w:val="both"/>
        <w:rPr>
          <w:sz w:val="20"/>
        </w:rPr>
      </w:pPr>
      <w:r>
        <w:rPr>
          <w:sz w:val="20"/>
        </w:rPr>
        <w:t>El 11 de diciembre de 2006 la señora Rodríguez Ricse presentó una acción</w:t>
      </w:r>
      <w:r>
        <w:rPr>
          <w:sz w:val="20"/>
        </w:rPr>
        <w:t xml:space="preserve"> de amparo en</w:t>
      </w:r>
      <w:r>
        <w:rPr>
          <w:spacing w:val="1"/>
          <w:sz w:val="20"/>
        </w:rPr>
        <w:t xml:space="preserve"> </w:t>
      </w:r>
      <w:r>
        <w:rPr>
          <w:sz w:val="20"/>
        </w:rPr>
        <w:t>contra de la decisión de no ratificación en la cual solicitó que se declarara inaplicable el oficio N°</w:t>
      </w:r>
      <w:r>
        <w:rPr>
          <w:spacing w:val="1"/>
          <w:sz w:val="20"/>
        </w:rPr>
        <w:t xml:space="preserve"> </w:t>
      </w:r>
      <w:r>
        <w:rPr>
          <w:sz w:val="20"/>
        </w:rPr>
        <w:t>565-SG-CNM-2001 de 13 de julio de 2001, así como la Resolución del CNM 095-2001-CNM y se</w:t>
      </w:r>
      <w:r>
        <w:rPr>
          <w:spacing w:val="1"/>
          <w:sz w:val="20"/>
        </w:rPr>
        <w:t xml:space="preserve"> </w:t>
      </w:r>
      <w:r>
        <w:rPr>
          <w:sz w:val="20"/>
        </w:rPr>
        <w:t>dispusiera su reposición en el cargo que había eje</w:t>
      </w:r>
      <w:r>
        <w:rPr>
          <w:sz w:val="20"/>
        </w:rPr>
        <w:t>rcido y que se reconocieran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inherentes al cargo</w:t>
      </w:r>
      <w:hyperlink w:anchor="_bookmark126" w:history="1">
        <w:r>
          <w:rPr>
            <w:position w:val="7"/>
            <w:sz w:val="13"/>
          </w:rPr>
          <w:t>98</w:t>
        </w:r>
      </w:hyperlink>
      <w:r>
        <w:rPr>
          <w:sz w:val="20"/>
        </w:rPr>
        <w:t>. El 18 de diciembre de 2006 el Juzgado Mixto de Puente Piedra, Santa Rosa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Ancón declaró improcedente la</w:t>
      </w:r>
      <w:r>
        <w:rPr>
          <w:spacing w:val="-1"/>
          <w:sz w:val="20"/>
        </w:rPr>
        <w:t xml:space="preserve"> </w:t>
      </w:r>
      <w:r>
        <w:rPr>
          <w:sz w:val="20"/>
        </w:rPr>
        <w:t>demanda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amparo</w:t>
      </w:r>
      <w:hyperlink w:anchor="_bookmark127" w:history="1">
        <w:r>
          <w:rPr>
            <w:position w:val="7"/>
            <w:sz w:val="13"/>
          </w:rPr>
          <w:t>99</w:t>
        </w:r>
      </w:hyperlink>
      <w:r>
        <w:rPr>
          <w:sz w:val="20"/>
        </w:rPr>
        <w:t>.</w:t>
      </w:r>
    </w:p>
    <w:p w14:paraId="3D5B48D6" w14:textId="77777777" w:rsidR="003841A9" w:rsidRDefault="003841A9">
      <w:pPr>
        <w:pStyle w:val="Textoindependiente"/>
        <w:rPr>
          <w:sz w:val="23"/>
        </w:rPr>
      </w:pPr>
    </w:p>
    <w:p w14:paraId="72060A36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6" w:firstLine="0"/>
        <w:jc w:val="both"/>
        <w:rPr>
          <w:sz w:val="20"/>
        </w:rPr>
      </w:pPr>
      <w:r>
        <w:rPr>
          <w:sz w:val="20"/>
        </w:rPr>
        <w:t>El 11 de enero de 2007 la señora Rodríguez interpuso un recurso de apelación en la que</w:t>
      </w:r>
      <w:r>
        <w:rPr>
          <w:spacing w:val="1"/>
          <w:sz w:val="20"/>
        </w:rPr>
        <w:t xml:space="preserve"> </w:t>
      </w:r>
      <w:r>
        <w:rPr>
          <w:sz w:val="20"/>
        </w:rPr>
        <w:t>solicitó revocar la resolución impugnada con base en que “no fue convocada a una audiencia</w:t>
      </w:r>
      <w:r>
        <w:rPr>
          <w:spacing w:val="1"/>
          <w:sz w:val="20"/>
        </w:rPr>
        <w:t xml:space="preserve"> </w:t>
      </w:r>
      <w:r>
        <w:rPr>
          <w:sz w:val="20"/>
        </w:rPr>
        <w:t>previa, no [le] hicieron cargo alguno del c</w:t>
      </w:r>
      <w:r>
        <w:rPr>
          <w:sz w:val="20"/>
        </w:rPr>
        <w:t>ual pudiera defender[se]” y, señaló que “en su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trayectoria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profesional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siempre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[se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ha]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desempeñado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con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rectitud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respetando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normas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legales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y constitucionales al resolver los procesos que le [ha] tocado conocer”. Además recalcó que el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-10"/>
          <w:sz w:val="20"/>
        </w:rPr>
        <w:t xml:space="preserve"> </w:t>
      </w:r>
      <w:r>
        <w:rPr>
          <w:sz w:val="20"/>
        </w:rPr>
        <w:t>reconoció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acuerdo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solución</w:t>
      </w:r>
      <w:r>
        <w:rPr>
          <w:spacing w:val="-7"/>
          <w:sz w:val="20"/>
        </w:rPr>
        <w:t xml:space="preserve"> </w:t>
      </w:r>
      <w:r>
        <w:rPr>
          <w:sz w:val="20"/>
        </w:rPr>
        <w:t>amistosa</w:t>
      </w:r>
      <w:r>
        <w:rPr>
          <w:spacing w:val="-6"/>
          <w:sz w:val="20"/>
        </w:rPr>
        <w:t xml:space="preserve"> </w:t>
      </w:r>
      <w:r>
        <w:rPr>
          <w:sz w:val="20"/>
        </w:rPr>
        <w:t>suscrito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Ministerio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Justicia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“en</w:t>
      </w:r>
      <w:r>
        <w:rPr>
          <w:spacing w:val="-68"/>
          <w:sz w:val="20"/>
        </w:rPr>
        <w:t xml:space="preserve"> </w:t>
      </w:r>
      <w:r>
        <w:rPr>
          <w:sz w:val="20"/>
        </w:rPr>
        <w:t>el proceso de ratificación de los Magistrados del Poder Judicial se ha incurrido</w:t>
      </w:r>
      <w:r>
        <w:rPr>
          <w:spacing w:val="1"/>
          <w:sz w:val="20"/>
        </w:rPr>
        <w:t xml:space="preserve"> </w:t>
      </w:r>
      <w:r>
        <w:rPr>
          <w:sz w:val="20"/>
        </w:rPr>
        <w:t>en graves</w:t>
      </w:r>
      <w:r>
        <w:rPr>
          <w:spacing w:val="1"/>
          <w:sz w:val="20"/>
        </w:rPr>
        <w:t xml:space="preserve"> </w:t>
      </w:r>
      <w:r>
        <w:rPr>
          <w:sz w:val="20"/>
        </w:rPr>
        <w:t>irregularidades que afectan el derecho del debido proceso”</w:t>
      </w:r>
      <w:hyperlink w:anchor="_bookmark128" w:history="1">
        <w:r>
          <w:rPr>
            <w:position w:val="7"/>
            <w:sz w:val="13"/>
          </w:rPr>
          <w:t>100</w:t>
        </w:r>
      </w:hyperlink>
      <w:r>
        <w:rPr>
          <w:sz w:val="20"/>
        </w:rPr>
        <w:t>. El 22 de junio de 2007 la Primera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Sala Especializada Civil de la Corte Superior de Lima Norte declaró sin lugar el recurso de apelación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argumentando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plazo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acción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amparo</w:t>
      </w:r>
      <w:r>
        <w:rPr>
          <w:spacing w:val="-3"/>
          <w:sz w:val="20"/>
        </w:rPr>
        <w:t xml:space="preserve"> </w:t>
      </w:r>
      <w:r>
        <w:rPr>
          <w:sz w:val="20"/>
        </w:rPr>
        <w:t>había</w:t>
      </w:r>
      <w:r>
        <w:rPr>
          <w:spacing w:val="-2"/>
          <w:sz w:val="20"/>
        </w:rPr>
        <w:t xml:space="preserve"> </w:t>
      </w:r>
      <w:r>
        <w:rPr>
          <w:sz w:val="20"/>
        </w:rPr>
        <w:t>prescrito</w:t>
      </w:r>
      <w:hyperlink w:anchor="_bookmark129" w:history="1">
        <w:r>
          <w:rPr>
            <w:position w:val="7"/>
            <w:sz w:val="13"/>
          </w:rPr>
          <w:t>101</w:t>
        </w:r>
      </w:hyperlink>
      <w:r>
        <w:rPr>
          <w:sz w:val="20"/>
        </w:rPr>
        <w:t>.</w:t>
      </w:r>
    </w:p>
    <w:p w14:paraId="6CC2BCF7" w14:textId="77777777" w:rsidR="003841A9" w:rsidRDefault="003841A9">
      <w:pPr>
        <w:pStyle w:val="Textoindependiente"/>
        <w:spacing w:before="11"/>
        <w:rPr>
          <w:sz w:val="22"/>
        </w:rPr>
      </w:pPr>
    </w:p>
    <w:p w14:paraId="05D8399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ind w:left="127" w:right="207" w:firstLine="0"/>
        <w:jc w:val="both"/>
        <w:rPr>
          <w:sz w:val="20"/>
        </w:rPr>
      </w:pPr>
      <w:r>
        <w:rPr>
          <w:sz w:val="20"/>
        </w:rPr>
        <w:t>Finalmente, el 29 de agosto de 2007 la señora Rodríguez presentó un recurso de agravio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 contra la decisión anterior ante el Tribunal Constitucional</w:t>
      </w:r>
      <w:hyperlink w:anchor="_bookmark130" w:history="1">
        <w:r>
          <w:rPr>
            <w:position w:val="7"/>
            <w:sz w:val="13"/>
          </w:rPr>
          <w:t>102</w:t>
        </w:r>
      </w:hyperlink>
      <w:r>
        <w:rPr>
          <w:sz w:val="20"/>
        </w:rPr>
        <w:t>. El 20 de diciembre de</w:t>
      </w:r>
      <w:r>
        <w:rPr>
          <w:spacing w:val="-68"/>
          <w:sz w:val="20"/>
        </w:rPr>
        <w:t xml:space="preserve"> </w:t>
      </w:r>
      <w:r>
        <w:rPr>
          <w:sz w:val="20"/>
        </w:rPr>
        <w:t>2007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1"/>
          <w:sz w:val="20"/>
        </w:rPr>
        <w:t xml:space="preserve"> </w:t>
      </w:r>
      <w:r>
        <w:rPr>
          <w:sz w:val="20"/>
        </w:rPr>
        <w:t>declaró</w:t>
      </w:r>
      <w:r>
        <w:rPr>
          <w:spacing w:val="1"/>
          <w:sz w:val="20"/>
        </w:rPr>
        <w:t xml:space="preserve"> </w:t>
      </w:r>
      <w:r>
        <w:rPr>
          <w:sz w:val="20"/>
        </w:rPr>
        <w:t>improcedente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demanda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1"/>
          <w:sz w:val="20"/>
        </w:rPr>
        <w:t xml:space="preserve"> </w:t>
      </w:r>
      <w:r>
        <w:rPr>
          <w:sz w:val="20"/>
        </w:rPr>
        <w:t>extemporánea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acción,</w:t>
      </w:r>
      <w:r>
        <w:rPr>
          <w:spacing w:val="-10"/>
          <w:sz w:val="20"/>
        </w:rPr>
        <w:t xml:space="preserve"> </w:t>
      </w:r>
      <w:r>
        <w:rPr>
          <w:sz w:val="20"/>
        </w:rPr>
        <w:t>ya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ha</w:t>
      </w:r>
      <w:r>
        <w:rPr>
          <w:sz w:val="20"/>
        </w:rPr>
        <w:t>berse</w:t>
      </w:r>
      <w:r>
        <w:rPr>
          <w:spacing w:val="-10"/>
          <w:sz w:val="20"/>
        </w:rPr>
        <w:t xml:space="preserve"> </w:t>
      </w:r>
      <w:r>
        <w:rPr>
          <w:sz w:val="20"/>
        </w:rPr>
        <w:t>presentado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demanda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11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diciembre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2006</w:t>
      </w:r>
      <w:r>
        <w:rPr>
          <w:spacing w:val="-68"/>
          <w:sz w:val="20"/>
        </w:rPr>
        <w:t xml:space="preserve"> </w:t>
      </w:r>
      <w:r>
        <w:rPr>
          <w:sz w:val="20"/>
        </w:rPr>
        <w:t>había vencido el plazo previsto en el artículo 44 del Código Procesal Constitucional, habiéndose</w:t>
      </w:r>
      <w:r>
        <w:rPr>
          <w:spacing w:val="1"/>
          <w:sz w:val="20"/>
        </w:rPr>
        <w:t xml:space="preserve"> </w:t>
      </w:r>
      <w:r>
        <w:rPr>
          <w:sz w:val="20"/>
        </w:rPr>
        <w:t>producido la prescripción de la acción, y además no se acreditó el carácter continuo de la</w:t>
      </w:r>
      <w:r>
        <w:rPr>
          <w:spacing w:val="1"/>
          <w:sz w:val="20"/>
        </w:rPr>
        <w:t xml:space="preserve"> </w:t>
      </w:r>
      <w:r>
        <w:rPr>
          <w:sz w:val="20"/>
        </w:rPr>
        <w:t>afectación</w:t>
      </w:r>
      <w:hyperlink w:anchor="_bookmark131" w:history="1">
        <w:r>
          <w:rPr>
            <w:position w:val="7"/>
            <w:sz w:val="13"/>
          </w:rPr>
          <w:t>103</w:t>
        </w:r>
      </w:hyperlink>
      <w:r>
        <w:rPr>
          <w:sz w:val="20"/>
        </w:rPr>
        <w:t>.</w:t>
      </w:r>
    </w:p>
    <w:p w14:paraId="5326BC1C" w14:textId="77777777" w:rsidR="003841A9" w:rsidRDefault="003841A9">
      <w:pPr>
        <w:pStyle w:val="Textoindependiente"/>
        <w:rPr>
          <w:sz w:val="24"/>
        </w:rPr>
      </w:pPr>
    </w:p>
    <w:p w14:paraId="100B5EFC" w14:textId="77777777" w:rsidR="003841A9" w:rsidRDefault="003841A9">
      <w:pPr>
        <w:pStyle w:val="Textoindependiente"/>
        <w:rPr>
          <w:sz w:val="24"/>
        </w:rPr>
      </w:pPr>
    </w:p>
    <w:p w14:paraId="1F4790BD" w14:textId="77777777" w:rsidR="003841A9" w:rsidRDefault="003841A9">
      <w:pPr>
        <w:pStyle w:val="Textoindependiente"/>
        <w:spacing w:before="5"/>
        <w:rPr>
          <w:sz w:val="31"/>
        </w:rPr>
      </w:pPr>
    </w:p>
    <w:p w14:paraId="17885610" w14:textId="77777777" w:rsidR="003841A9" w:rsidRDefault="00AC75D8">
      <w:pPr>
        <w:pStyle w:val="Ttulo1"/>
        <w:ind w:left="4623" w:right="4711" w:firstLine="1"/>
      </w:pPr>
      <w:bookmarkStart w:id="158" w:name="VIII_FONDO"/>
      <w:bookmarkStart w:id="159" w:name="_bookmark124"/>
      <w:bookmarkEnd w:id="158"/>
      <w:bookmarkEnd w:id="159"/>
      <w:r>
        <w:t>VIII</w:t>
      </w:r>
      <w:r>
        <w:rPr>
          <w:spacing w:val="1"/>
        </w:rPr>
        <w:t xml:space="preserve"> </w:t>
      </w:r>
      <w:r>
        <w:rPr>
          <w:w w:val="95"/>
        </w:rPr>
        <w:t>FONDO</w:t>
      </w:r>
    </w:p>
    <w:p w14:paraId="645A6E84" w14:textId="77777777" w:rsidR="003841A9" w:rsidRDefault="003841A9">
      <w:pPr>
        <w:pStyle w:val="Textoindependiente"/>
        <w:rPr>
          <w:b/>
        </w:rPr>
      </w:pPr>
    </w:p>
    <w:p w14:paraId="7C4E9B76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9"/>
        </w:tabs>
        <w:spacing w:before="1"/>
        <w:ind w:left="127" w:right="207" w:firstLine="0"/>
        <w:jc w:val="both"/>
        <w:rPr>
          <w:sz w:val="20"/>
        </w:rPr>
      </w:pPr>
      <w:r>
        <w:rPr>
          <w:sz w:val="20"/>
        </w:rPr>
        <w:t>El Tribunal analizará en el fondo del caso si el Estado es responsable por las alegadas</w:t>
      </w:r>
      <w:r>
        <w:rPr>
          <w:spacing w:val="1"/>
          <w:sz w:val="20"/>
        </w:rPr>
        <w:t xml:space="preserve"> </w:t>
      </w:r>
      <w:r>
        <w:rPr>
          <w:sz w:val="20"/>
        </w:rPr>
        <w:t>violaciones al debido proceso cometidas en contra de las presuntas víctimas, dos jueces y dos</w:t>
      </w:r>
      <w:r>
        <w:rPr>
          <w:spacing w:val="1"/>
          <w:sz w:val="20"/>
        </w:rPr>
        <w:t xml:space="preserve"> </w:t>
      </w:r>
      <w:r>
        <w:rPr>
          <w:sz w:val="20"/>
        </w:rPr>
        <w:t>fiscales,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marco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10"/>
          <w:sz w:val="20"/>
        </w:rPr>
        <w:t xml:space="preserve"> </w:t>
      </w:r>
      <w:r>
        <w:rPr>
          <w:sz w:val="20"/>
        </w:rPr>
        <w:t>alegado</w:t>
      </w:r>
      <w:r>
        <w:rPr>
          <w:spacing w:val="-11"/>
          <w:sz w:val="20"/>
        </w:rPr>
        <w:t xml:space="preserve"> </w:t>
      </w:r>
      <w:r>
        <w:rPr>
          <w:sz w:val="20"/>
        </w:rPr>
        <w:t>proceso</w:t>
      </w:r>
      <w:r>
        <w:rPr>
          <w:spacing w:val="-12"/>
          <w:sz w:val="20"/>
        </w:rPr>
        <w:t xml:space="preserve"> </w:t>
      </w:r>
      <w:r>
        <w:rPr>
          <w:sz w:val="20"/>
        </w:rPr>
        <w:t>arbitrario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fueron</w:t>
      </w:r>
      <w:r>
        <w:rPr>
          <w:spacing w:val="-68"/>
          <w:sz w:val="20"/>
        </w:rPr>
        <w:t xml:space="preserve"> </w:t>
      </w:r>
      <w:r>
        <w:rPr>
          <w:sz w:val="20"/>
        </w:rPr>
        <w:t>sometidas por el Consejo Nacional de la Magistratura entre 2001 y 2002, que resultó en la</w:t>
      </w:r>
      <w:r>
        <w:rPr>
          <w:spacing w:val="1"/>
          <w:sz w:val="20"/>
        </w:rPr>
        <w:t xml:space="preserve"> </w:t>
      </w:r>
      <w:r>
        <w:rPr>
          <w:sz w:val="20"/>
        </w:rPr>
        <w:t>separación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5"/>
          <w:sz w:val="20"/>
        </w:rPr>
        <w:t xml:space="preserve"> </w:t>
      </w:r>
      <w:r>
        <w:rPr>
          <w:sz w:val="20"/>
        </w:rPr>
        <w:t>cargos.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violaciones</w:t>
      </w:r>
      <w:r>
        <w:rPr>
          <w:spacing w:val="-2"/>
          <w:sz w:val="20"/>
        </w:rPr>
        <w:t xml:space="preserve"> </w:t>
      </w:r>
      <w:r>
        <w:rPr>
          <w:sz w:val="20"/>
        </w:rPr>
        <w:t>alegadas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encuentran: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falta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</w:p>
    <w:p w14:paraId="6EAEF214" w14:textId="77777777" w:rsidR="003841A9" w:rsidRDefault="00AC75D8">
      <w:pPr>
        <w:pStyle w:val="Textoindependiente"/>
        <w:spacing w:before="4"/>
        <w:rPr>
          <w:sz w:val="22"/>
        </w:rPr>
      </w:pPr>
      <w:r>
        <w:pict w14:anchorId="7F9EE9DB">
          <v:rect id="docshape31" o:spid="_x0000_s2085" style="position:absolute;margin-left:62.4pt;margin-top:14.8pt;width:2in;height:.7pt;z-index:-15716864;mso-wrap-distance-left:0;mso-wrap-distance-right:0;mso-position-horizontal-relative:page" fillcolor="black" stroked="f">
            <w10:wrap type="topAndBottom" anchorx="page"/>
          </v:rect>
        </w:pict>
      </w:r>
    </w:p>
    <w:p w14:paraId="4889DEFA" w14:textId="77777777" w:rsidR="003841A9" w:rsidRDefault="00AC75D8">
      <w:pPr>
        <w:tabs>
          <w:tab w:val="left" w:pos="847"/>
        </w:tabs>
        <w:spacing w:before="100"/>
        <w:ind w:left="127"/>
        <w:jc w:val="both"/>
        <w:rPr>
          <w:sz w:val="16"/>
        </w:rPr>
      </w:pPr>
      <w:bookmarkStart w:id="160" w:name="_bookmark125"/>
      <w:bookmarkEnd w:id="160"/>
      <w:r>
        <w:rPr>
          <w:sz w:val="16"/>
          <w:vertAlign w:val="superscript"/>
        </w:rPr>
        <w:t>97</w:t>
      </w:r>
      <w:r>
        <w:rPr>
          <w:sz w:val="16"/>
        </w:rPr>
        <w:tab/>
      </w:r>
      <w:bookmarkStart w:id="161" w:name="_bookmark126"/>
      <w:bookmarkEnd w:id="161"/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Consejo</w:t>
      </w:r>
      <w:r>
        <w:rPr>
          <w:spacing w:val="-2"/>
          <w:sz w:val="16"/>
        </w:rPr>
        <w:t xml:space="preserve"> </w:t>
      </w:r>
      <w:r>
        <w:rPr>
          <w:sz w:val="16"/>
        </w:rPr>
        <w:t>Nacional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4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095-2001-CNM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13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julio de 2001,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6C3C0472" w14:textId="77777777" w:rsidR="003841A9" w:rsidRDefault="00AC75D8">
      <w:pPr>
        <w:tabs>
          <w:tab w:val="left" w:pos="847"/>
        </w:tabs>
        <w:spacing w:before="3"/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98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 Demanda de amparo ante el Tribunal Constitucional de Marta Rodríguez Ricse contra el Consejo Nacional de</w:t>
      </w:r>
      <w:r>
        <w:rPr>
          <w:spacing w:val="-55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8"/>
          <w:sz w:val="16"/>
        </w:rPr>
        <w:t xml:space="preserve"> </w:t>
      </w:r>
      <w:r>
        <w:rPr>
          <w:sz w:val="16"/>
        </w:rPr>
        <w:t>presentada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11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diciembre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2006</w:t>
      </w:r>
      <w:r>
        <w:rPr>
          <w:spacing w:val="-4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prueba,</w:t>
      </w:r>
      <w:r>
        <w:rPr>
          <w:spacing w:val="-8"/>
          <w:sz w:val="16"/>
        </w:rPr>
        <w:t xml:space="preserve"> </w:t>
      </w:r>
      <w:r>
        <w:rPr>
          <w:sz w:val="16"/>
        </w:rPr>
        <w:t>fs.</w:t>
      </w:r>
      <w:r>
        <w:rPr>
          <w:spacing w:val="-8"/>
          <w:sz w:val="16"/>
        </w:rPr>
        <w:t xml:space="preserve"> </w:t>
      </w:r>
      <w:r>
        <w:rPr>
          <w:sz w:val="16"/>
        </w:rPr>
        <w:t>3563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3573),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Tribunal</w:t>
      </w:r>
      <w:r>
        <w:rPr>
          <w:spacing w:val="-54"/>
          <w:sz w:val="16"/>
        </w:rPr>
        <w:t xml:space="preserve"> </w:t>
      </w:r>
      <w:r>
        <w:rPr>
          <w:sz w:val="16"/>
        </w:rPr>
        <w:t>Constitucional emitida, en el expediente No. 5124-2007-PA/TC de 20 de diciembre de 2007 (expediente de prueba, fs.</w:t>
      </w:r>
      <w:r>
        <w:rPr>
          <w:spacing w:val="1"/>
          <w:sz w:val="16"/>
        </w:rPr>
        <w:t xml:space="preserve"> </w:t>
      </w:r>
      <w:bookmarkStart w:id="162" w:name="_bookmark127"/>
      <w:bookmarkEnd w:id="162"/>
      <w:r>
        <w:rPr>
          <w:sz w:val="16"/>
        </w:rPr>
        <w:t>2809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2810).</w:t>
      </w:r>
    </w:p>
    <w:p w14:paraId="55836B45" w14:textId="77777777" w:rsidR="003841A9" w:rsidRDefault="00AC75D8">
      <w:pPr>
        <w:tabs>
          <w:tab w:val="left" w:pos="847"/>
        </w:tabs>
        <w:ind w:left="127" w:right="208"/>
        <w:jc w:val="both"/>
        <w:rPr>
          <w:sz w:val="16"/>
        </w:rPr>
      </w:pPr>
      <w:r>
        <w:rPr>
          <w:sz w:val="16"/>
          <w:vertAlign w:val="superscript"/>
        </w:rPr>
        <w:t>99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 R</w:t>
      </w:r>
      <w:r>
        <w:rPr>
          <w:sz w:val="16"/>
        </w:rPr>
        <w:t>esolución No. 1 del Juzgado Mixto de Puente Piedra, Santa Rosa y Ancón de 18 de diciembre de 2006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f.</w:t>
      </w:r>
      <w:r>
        <w:rPr>
          <w:spacing w:val="-3"/>
          <w:sz w:val="16"/>
        </w:rPr>
        <w:t xml:space="preserve"> </w:t>
      </w:r>
      <w:r>
        <w:rPr>
          <w:sz w:val="16"/>
        </w:rPr>
        <w:t>107).</w:t>
      </w:r>
    </w:p>
    <w:p w14:paraId="2DB71899" w14:textId="77777777" w:rsidR="003841A9" w:rsidRDefault="00AC75D8">
      <w:pPr>
        <w:ind w:left="127" w:right="205"/>
        <w:jc w:val="both"/>
        <w:rPr>
          <w:sz w:val="16"/>
        </w:rPr>
      </w:pPr>
      <w:bookmarkStart w:id="163" w:name="_bookmark128"/>
      <w:bookmarkEnd w:id="163"/>
      <w:r>
        <w:rPr>
          <w:sz w:val="16"/>
          <w:vertAlign w:val="superscript"/>
        </w:rPr>
        <w:t>100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 Recurso de apelación presentado por la señora Rodríguez Ricse contra la Sentencia del Juzgado Mixto de</w:t>
      </w:r>
      <w:r>
        <w:rPr>
          <w:spacing w:val="1"/>
          <w:sz w:val="16"/>
        </w:rPr>
        <w:t xml:space="preserve"> </w:t>
      </w:r>
      <w:bookmarkStart w:id="164" w:name="_bookmark129"/>
      <w:bookmarkEnd w:id="164"/>
      <w:r>
        <w:rPr>
          <w:sz w:val="16"/>
        </w:rPr>
        <w:t>Puente Piedra,</w:t>
      </w:r>
      <w:r>
        <w:rPr>
          <w:spacing w:val="-2"/>
          <w:sz w:val="16"/>
        </w:rPr>
        <w:t xml:space="preserve"> </w:t>
      </w:r>
      <w:r>
        <w:rPr>
          <w:sz w:val="16"/>
        </w:rPr>
        <w:t>Santa Rosa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Ancón de</w:t>
      </w:r>
      <w:r>
        <w:rPr>
          <w:spacing w:val="-1"/>
          <w:sz w:val="16"/>
        </w:rPr>
        <w:t xml:space="preserve"> </w:t>
      </w:r>
      <w:r>
        <w:rPr>
          <w:sz w:val="16"/>
        </w:rPr>
        <w:t>11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enero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2007</w:t>
      </w:r>
      <w:r>
        <w:rPr>
          <w:spacing w:val="-3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3576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3580).</w:t>
      </w:r>
    </w:p>
    <w:p w14:paraId="643779F3" w14:textId="77777777" w:rsidR="003841A9" w:rsidRDefault="00AC75D8">
      <w:pPr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101</w:t>
      </w:r>
      <w:r>
        <w:rPr>
          <w:sz w:val="16"/>
        </w:rPr>
        <w:t xml:space="preserve">      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Primera</w:t>
      </w:r>
      <w:r>
        <w:rPr>
          <w:spacing w:val="-10"/>
          <w:sz w:val="16"/>
        </w:rPr>
        <w:t xml:space="preserve"> </w:t>
      </w:r>
      <w:r>
        <w:rPr>
          <w:sz w:val="16"/>
        </w:rPr>
        <w:t>Sala</w:t>
      </w:r>
      <w:r>
        <w:rPr>
          <w:spacing w:val="-8"/>
          <w:sz w:val="16"/>
        </w:rPr>
        <w:t xml:space="preserve"> </w:t>
      </w:r>
      <w:r>
        <w:rPr>
          <w:sz w:val="16"/>
        </w:rPr>
        <w:t>Especializada</w:t>
      </w:r>
      <w:r>
        <w:rPr>
          <w:spacing w:val="-10"/>
          <w:sz w:val="16"/>
        </w:rPr>
        <w:t xml:space="preserve"> </w:t>
      </w:r>
      <w:r>
        <w:rPr>
          <w:sz w:val="16"/>
        </w:rPr>
        <w:t>Civil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Corte</w:t>
      </w:r>
      <w:r>
        <w:rPr>
          <w:spacing w:val="-9"/>
          <w:sz w:val="16"/>
        </w:rPr>
        <w:t xml:space="preserve"> </w:t>
      </w:r>
      <w:r>
        <w:rPr>
          <w:sz w:val="16"/>
        </w:rPr>
        <w:t>Superior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Justicia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Lima</w:t>
      </w:r>
      <w:r>
        <w:rPr>
          <w:spacing w:val="-8"/>
          <w:sz w:val="16"/>
        </w:rPr>
        <w:t xml:space="preserve"> </w:t>
      </w:r>
      <w:r>
        <w:rPr>
          <w:sz w:val="16"/>
        </w:rPr>
        <w:t>Norte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22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junio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2007</w:t>
      </w:r>
      <w:r>
        <w:rPr>
          <w:spacing w:val="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 fs.</w:t>
      </w:r>
      <w:r>
        <w:rPr>
          <w:spacing w:val="-2"/>
          <w:sz w:val="16"/>
        </w:rPr>
        <w:t xml:space="preserve"> </w:t>
      </w:r>
      <w:r>
        <w:rPr>
          <w:sz w:val="16"/>
        </w:rPr>
        <w:t>109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111).</w:t>
      </w:r>
    </w:p>
    <w:p w14:paraId="3F4E4D59" w14:textId="77777777" w:rsidR="003841A9" w:rsidRDefault="00AC75D8">
      <w:pPr>
        <w:ind w:left="127" w:right="207"/>
        <w:jc w:val="both"/>
        <w:rPr>
          <w:sz w:val="16"/>
        </w:rPr>
      </w:pPr>
      <w:bookmarkStart w:id="165" w:name="_bookmark130"/>
      <w:bookmarkEnd w:id="165"/>
      <w:r>
        <w:rPr>
          <w:sz w:val="16"/>
          <w:vertAlign w:val="superscript"/>
        </w:rPr>
        <w:t>102</w:t>
      </w:r>
      <w:r>
        <w:rPr>
          <w:sz w:val="16"/>
        </w:rPr>
        <w:t xml:space="preserve">      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Recurso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agravio</w:t>
      </w:r>
      <w:r>
        <w:rPr>
          <w:spacing w:val="-8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8"/>
          <w:sz w:val="16"/>
        </w:rPr>
        <w:t xml:space="preserve"> </w:t>
      </w:r>
      <w:r>
        <w:rPr>
          <w:sz w:val="16"/>
        </w:rPr>
        <w:t>presentado</w:t>
      </w:r>
      <w:r>
        <w:rPr>
          <w:spacing w:val="-8"/>
          <w:sz w:val="16"/>
        </w:rPr>
        <w:t xml:space="preserve"> </w:t>
      </w:r>
      <w:r>
        <w:rPr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z w:val="16"/>
        </w:rPr>
        <w:t>Marta</w:t>
      </w:r>
      <w:r>
        <w:rPr>
          <w:spacing w:val="-9"/>
          <w:sz w:val="16"/>
        </w:rPr>
        <w:t xml:space="preserve"> </w:t>
      </w:r>
      <w:r>
        <w:rPr>
          <w:sz w:val="16"/>
        </w:rPr>
        <w:t>Rodríguez</w:t>
      </w:r>
      <w:r>
        <w:rPr>
          <w:spacing w:val="-13"/>
          <w:sz w:val="16"/>
        </w:rPr>
        <w:t xml:space="preserve"> </w:t>
      </w:r>
      <w:r>
        <w:rPr>
          <w:sz w:val="16"/>
        </w:rPr>
        <w:t>Ricse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29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agosto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2007</w:t>
      </w:r>
      <w:r>
        <w:rPr>
          <w:spacing w:val="-8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54"/>
          <w:sz w:val="16"/>
        </w:rPr>
        <w:t xml:space="preserve"> </w:t>
      </w:r>
      <w:bookmarkStart w:id="166" w:name="_bookmark131"/>
      <w:bookmarkEnd w:id="166"/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prueba,</w:t>
      </w:r>
      <w:r>
        <w:rPr>
          <w:spacing w:val="-2"/>
          <w:sz w:val="16"/>
        </w:rPr>
        <w:t xml:space="preserve"> </w:t>
      </w:r>
      <w:r>
        <w:rPr>
          <w:sz w:val="16"/>
        </w:rPr>
        <w:t>fs.</w:t>
      </w:r>
      <w:r>
        <w:rPr>
          <w:spacing w:val="-2"/>
          <w:sz w:val="16"/>
        </w:rPr>
        <w:t xml:space="preserve"> </w:t>
      </w:r>
      <w:r>
        <w:rPr>
          <w:sz w:val="16"/>
        </w:rPr>
        <w:t>3586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3594).</w:t>
      </w:r>
    </w:p>
    <w:p w14:paraId="39FA22A7" w14:textId="77777777" w:rsidR="003841A9" w:rsidRDefault="00AC75D8">
      <w:pPr>
        <w:ind w:left="127" w:right="205"/>
        <w:jc w:val="both"/>
        <w:rPr>
          <w:sz w:val="16"/>
        </w:rPr>
      </w:pPr>
      <w:r>
        <w:rPr>
          <w:sz w:val="16"/>
          <w:vertAlign w:val="superscript"/>
        </w:rPr>
        <w:t>103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Tribunal</w:t>
      </w:r>
      <w:r>
        <w:rPr>
          <w:spacing w:val="-6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diciembre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2007,</w:t>
      </w:r>
      <w:r>
        <w:rPr>
          <w:spacing w:val="-8"/>
          <w:sz w:val="16"/>
        </w:rPr>
        <w:t xml:space="preserve"> </w:t>
      </w:r>
      <w:r>
        <w:rPr>
          <w:sz w:val="16"/>
        </w:rPr>
        <w:t>emitida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expediente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5124-2007-</w:t>
      </w:r>
      <w:r>
        <w:rPr>
          <w:spacing w:val="-54"/>
          <w:sz w:val="16"/>
        </w:rPr>
        <w:t xml:space="preserve"> </w:t>
      </w:r>
      <w:r>
        <w:rPr>
          <w:sz w:val="16"/>
        </w:rPr>
        <w:t>PA/TC,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4C1039E8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258A5FEF" w14:textId="77777777" w:rsidR="003841A9" w:rsidRDefault="00AC75D8">
      <w:pPr>
        <w:pStyle w:val="Textoindependiente"/>
        <w:spacing w:before="88"/>
        <w:ind w:left="127" w:right="209"/>
        <w:jc w:val="both"/>
      </w:pPr>
      <w:r>
        <w:lastRenderedPageBreak/>
        <w:t>las decisiones de no ratificación y el principio de legalidad, el derec</w:t>
      </w:r>
      <w:r>
        <w:t>ho a conocer previa y</w:t>
      </w:r>
      <w:r>
        <w:rPr>
          <w:spacing w:val="1"/>
        </w:rPr>
        <w:t xml:space="preserve"> </w:t>
      </w:r>
      <w:r>
        <w:t>detalladamente</w:t>
      </w:r>
      <w:r>
        <w:rPr>
          <w:spacing w:val="-10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acusación</w:t>
      </w:r>
      <w:r>
        <w:rPr>
          <w:spacing w:val="-8"/>
        </w:rPr>
        <w:t xml:space="preserve"> </w:t>
      </w:r>
      <w:r>
        <w:t>formulada,</w:t>
      </w:r>
      <w:r>
        <w:rPr>
          <w:spacing w:val="-8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tener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tiempo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medios</w:t>
      </w:r>
      <w:r>
        <w:rPr>
          <w:spacing w:val="-10"/>
        </w:rPr>
        <w:t xml:space="preserve"> </w:t>
      </w:r>
      <w:r>
        <w:t>adecuados</w:t>
      </w:r>
      <w:r>
        <w:rPr>
          <w:spacing w:val="-9"/>
        </w:rPr>
        <w:t xml:space="preserve"> </w:t>
      </w:r>
      <w:r>
        <w:t>para</w:t>
      </w:r>
      <w:r>
        <w:rPr>
          <w:spacing w:val="-68"/>
        </w:rPr>
        <w:t xml:space="preserve"> </w:t>
      </w:r>
      <w:r>
        <w:t>la defensa de las víctimas, los derechos políticos, el derecho a recurrir el fallo y a la protección</w:t>
      </w:r>
      <w:r>
        <w:rPr>
          <w:spacing w:val="1"/>
        </w:rPr>
        <w:t xml:space="preserve"> </w:t>
      </w:r>
      <w:r>
        <w:t>judicial.</w:t>
      </w:r>
    </w:p>
    <w:p w14:paraId="488F27D2" w14:textId="77777777" w:rsidR="003841A9" w:rsidRDefault="003841A9">
      <w:pPr>
        <w:pStyle w:val="Textoindependiente"/>
        <w:spacing w:before="11"/>
        <w:rPr>
          <w:sz w:val="19"/>
        </w:rPr>
      </w:pPr>
    </w:p>
    <w:p w14:paraId="36F76E85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spacing w:before="1"/>
        <w:ind w:left="127" w:right="20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primer</w:t>
      </w:r>
      <w:r>
        <w:rPr>
          <w:spacing w:val="1"/>
          <w:sz w:val="20"/>
        </w:rPr>
        <w:t xml:space="preserve"> </w:t>
      </w:r>
      <w:r>
        <w:rPr>
          <w:sz w:val="20"/>
        </w:rPr>
        <w:t>término,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referirá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garantías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1"/>
          <w:sz w:val="20"/>
        </w:rPr>
        <w:t xml:space="preserve"> </w:t>
      </w:r>
      <w:r>
        <w:rPr>
          <w:sz w:val="20"/>
        </w:rPr>
        <w:t>específicas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salvaguardar la independencia judicial de las juezas y los j</w:t>
      </w:r>
      <w:r>
        <w:rPr>
          <w:sz w:val="20"/>
        </w:rPr>
        <w:t>ueces y su aplicabilidad a las y los</w:t>
      </w:r>
      <w:r>
        <w:rPr>
          <w:spacing w:val="1"/>
          <w:sz w:val="20"/>
        </w:rPr>
        <w:t xml:space="preserve"> </w:t>
      </w:r>
      <w:r>
        <w:rPr>
          <w:sz w:val="20"/>
        </w:rPr>
        <w:t>fiscales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naturaleza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funciones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ejercen.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segundo</w:t>
      </w:r>
      <w:r>
        <w:rPr>
          <w:spacing w:val="-11"/>
          <w:sz w:val="20"/>
        </w:rPr>
        <w:t xml:space="preserve"> </w:t>
      </w:r>
      <w:r>
        <w:rPr>
          <w:sz w:val="20"/>
        </w:rPr>
        <w:t>término,</w:t>
      </w:r>
      <w:r>
        <w:rPr>
          <w:spacing w:val="-11"/>
          <w:sz w:val="20"/>
        </w:rPr>
        <w:t xml:space="preserve"> </w:t>
      </w:r>
      <w:r>
        <w:rPr>
          <w:sz w:val="20"/>
        </w:rPr>
        <w:t>examinará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proceso</w:t>
      </w:r>
      <w:r>
        <w:rPr>
          <w:spacing w:val="-68"/>
          <w:sz w:val="20"/>
        </w:rPr>
        <w:t xml:space="preserve"> </w:t>
      </w:r>
      <w:r>
        <w:rPr>
          <w:sz w:val="20"/>
        </w:rPr>
        <w:t>de evaluación y separación del cargo de los jueces y de la y el fiscal respecto a las alegadas</w:t>
      </w:r>
      <w:r>
        <w:rPr>
          <w:spacing w:val="1"/>
          <w:sz w:val="20"/>
        </w:rPr>
        <w:t xml:space="preserve"> </w:t>
      </w:r>
      <w:r>
        <w:rPr>
          <w:sz w:val="20"/>
        </w:rPr>
        <w:t>violaciones</w:t>
      </w:r>
      <w:r>
        <w:rPr>
          <w:spacing w:val="1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contar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decisiones</w:t>
      </w:r>
      <w:r>
        <w:rPr>
          <w:spacing w:val="1"/>
          <w:sz w:val="20"/>
        </w:rPr>
        <w:t xml:space="preserve"> </w:t>
      </w:r>
      <w:r>
        <w:rPr>
          <w:sz w:val="20"/>
        </w:rPr>
        <w:t>debidamente</w:t>
      </w:r>
      <w:r>
        <w:rPr>
          <w:spacing w:val="1"/>
          <w:sz w:val="20"/>
        </w:rPr>
        <w:t xml:space="preserve"> </w:t>
      </w:r>
      <w:r>
        <w:rPr>
          <w:sz w:val="20"/>
        </w:rPr>
        <w:t>motivadas</w:t>
      </w:r>
      <w:r>
        <w:rPr>
          <w:spacing w:val="1"/>
          <w:sz w:val="20"/>
        </w:rPr>
        <w:t xml:space="preserve"> </w:t>
      </w:r>
      <w:r>
        <w:rPr>
          <w:sz w:val="20"/>
        </w:rPr>
        <w:t>(artículos 8.1); con el derecho a conocer previa y detalladamente la acusa</w:t>
      </w:r>
      <w:r>
        <w:rPr>
          <w:sz w:val="20"/>
        </w:rPr>
        <w:t>ción formulada y de</w:t>
      </w:r>
      <w:r>
        <w:rPr>
          <w:spacing w:val="1"/>
          <w:sz w:val="20"/>
        </w:rPr>
        <w:t xml:space="preserve"> </w:t>
      </w:r>
      <w:r>
        <w:rPr>
          <w:sz w:val="20"/>
        </w:rPr>
        <w:t>tener el tiempo y los medios adecuados para la defensa (artículo 8.2.b y 8.2.c), y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políticos debido a la separación arbitraria de </w:t>
      </w:r>
      <w:bookmarkStart w:id="167" w:name="_bookmark132"/>
      <w:bookmarkEnd w:id="167"/>
      <w:r>
        <w:rPr>
          <w:sz w:val="20"/>
        </w:rPr>
        <w:t>los cargos (artículo 23.1.c). Por último, analizará 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2"/>
          <w:sz w:val="20"/>
        </w:rPr>
        <w:t xml:space="preserve"> </w:t>
      </w:r>
      <w:r>
        <w:rPr>
          <w:sz w:val="20"/>
        </w:rPr>
        <w:t>judicial</w:t>
      </w:r>
      <w:r>
        <w:rPr>
          <w:spacing w:val="-2"/>
          <w:sz w:val="20"/>
        </w:rPr>
        <w:t xml:space="preserve"> </w:t>
      </w:r>
      <w:r>
        <w:rPr>
          <w:sz w:val="20"/>
        </w:rPr>
        <w:t>(artí</w:t>
      </w:r>
      <w:r>
        <w:rPr>
          <w:sz w:val="20"/>
        </w:rPr>
        <w:t>culo</w:t>
      </w:r>
      <w:r>
        <w:rPr>
          <w:spacing w:val="-2"/>
          <w:sz w:val="20"/>
        </w:rPr>
        <w:t xml:space="preserve"> </w:t>
      </w:r>
      <w:r>
        <w:rPr>
          <w:sz w:val="20"/>
        </w:rPr>
        <w:t>25.1).</w:t>
      </w:r>
    </w:p>
    <w:p w14:paraId="4D57A5E1" w14:textId="77777777" w:rsidR="003841A9" w:rsidRDefault="003841A9">
      <w:pPr>
        <w:pStyle w:val="Textoindependiente"/>
        <w:rPr>
          <w:sz w:val="24"/>
        </w:rPr>
      </w:pPr>
    </w:p>
    <w:p w14:paraId="3683801B" w14:textId="77777777" w:rsidR="003841A9" w:rsidRDefault="00AC75D8">
      <w:pPr>
        <w:spacing w:before="194" w:line="243" w:lineRule="exact"/>
        <w:ind w:right="89"/>
        <w:jc w:val="center"/>
        <w:rPr>
          <w:b/>
          <w:sz w:val="20"/>
        </w:rPr>
      </w:pPr>
      <w:bookmarkStart w:id="168" w:name="VIII-1_DERECHOS_A_LAS_GARANTÍAS_JUDICIAL"/>
      <w:bookmarkEnd w:id="168"/>
      <w:r>
        <w:rPr>
          <w:b/>
          <w:sz w:val="20"/>
        </w:rPr>
        <w:t>VIII-1</w:t>
      </w:r>
    </w:p>
    <w:p w14:paraId="6DD65DB4" w14:textId="77777777" w:rsidR="003841A9" w:rsidRDefault="00AC75D8">
      <w:pPr>
        <w:ind w:right="89"/>
        <w:jc w:val="center"/>
        <w:rPr>
          <w:b/>
          <w:sz w:val="20"/>
        </w:rPr>
      </w:pPr>
      <w:r>
        <w:rPr>
          <w:b/>
          <w:sz w:val="20"/>
        </w:rPr>
        <w:t>DERECHOS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GARANTÍAS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JUDICIALES,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PROTECCION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HONRA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65"/>
          <w:sz w:val="20"/>
        </w:rPr>
        <w:t xml:space="preserve"> </w:t>
      </w:r>
      <w:bookmarkStart w:id="169" w:name="EN_RELACIÓN_CON_LAS_OBLIGACIONES_DE_RESP"/>
      <w:bookmarkEnd w:id="169"/>
      <w:r>
        <w:rPr>
          <w:b/>
          <w:sz w:val="20"/>
        </w:rPr>
        <w:t>DIGNIDAD Y DERECHOS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POLITICOS,</w:t>
      </w:r>
    </w:p>
    <w:p w14:paraId="53D5B0AF" w14:textId="77777777" w:rsidR="003841A9" w:rsidRDefault="00AC75D8">
      <w:pPr>
        <w:spacing w:before="1" w:line="243" w:lineRule="exact"/>
        <w:ind w:right="89"/>
        <w:jc w:val="center"/>
        <w:rPr>
          <w:b/>
          <w:sz w:val="20"/>
        </w:rPr>
      </w:pPr>
      <w:bookmarkStart w:id="170" w:name="Y_GARANTIZAR_LOS_DERECHOS_y_El_DEBER_DE_"/>
      <w:bookmarkEnd w:id="170"/>
      <w:r>
        <w:rPr>
          <w:b/>
          <w:sz w:val="20"/>
        </w:rPr>
        <w:t>EN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RELACIÓN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OBLIGACIONES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RESPETAR</w:t>
      </w:r>
    </w:p>
    <w:p w14:paraId="47E811CD" w14:textId="77777777" w:rsidR="003841A9" w:rsidRDefault="00AC75D8">
      <w:pPr>
        <w:pStyle w:val="Ttulo2"/>
        <w:ind w:left="900" w:right="991" w:firstLine="0"/>
        <w:jc w:val="center"/>
        <w:rPr>
          <w:sz w:val="13"/>
        </w:rPr>
      </w:pPr>
      <w:r>
        <w:t>Y GARANTIZAR LOS DERECHOS y El DEBER DE ADOPTAR DISPOSICIONES</w:t>
      </w:r>
      <w:r>
        <w:rPr>
          <w:spacing w:val="-6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DERECHO</w:t>
      </w:r>
      <w:r>
        <w:rPr>
          <w:spacing w:val="-1"/>
        </w:rPr>
        <w:t xml:space="preserve"> </w:t>
      </w:r>
      <w:r>
        <w:t>INTERNO DE LA CONVENCIÓN AMERICANA</w:t>
      </w:r>
      <w:hyperlink w:anchor="_bookmark135" w:history="1">
        <w:r>
          <w:rPr>
            <w:position w:val="7"/>
            <w:sz w:val="13"/>
          </w:rPr>
          <w:t>104</w:t>
        </w:r>
      </w:hyperlink>
    </w:p>
    <w:p w14:paraId="2CFFB25A" w14:textId="77777777" w:rsidR="003841A9" w:rsidRDefault="003841A9">
      <w:pPr>
        <w:pStyle w:val="Textoindependiente"/>
        <w:spacing w:before="1"/>
        <w:rPr>
          <w:b/>
          <w:sz w:val="22"/>
        </w:rPr>
      </w:pPr>
    </w:p>
    <w:p w14:paraId="6869E81B" w14:textId="77777777" w:rsidR="003841A9" w:rsidRDefault="00AC75D8">
      <w:pPr>
        <w:pStyle w:val="Ttulo2"/>
        <w:numPr>
          <w:ilvl w:val="0"/>
          <w:numId w:val="10"/>
        </w:numPr>
        <w:tabs>
          <w:tab w:val="left" w:pos="1055"/>
        </w:tabs>
        <w:spacing w:before="1"/>
        <w:jc w:val="left"/>
      </w:pPr>
      <w:bookmarkStart w:id="171" w:name="_bookmark133"/>
      <w:bookmarkEnd w:id="171"/>
      <w:r>
        <w:t>Alegatos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Comisión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partes</w:t>
      </w:r>
    </w:p>
    <w:p w14:paraId="41FA439A" w14:textId="77777777" w:rsidR="003841A9" w:rsidRDefault="003841A9">
      <w:pPr>
        <w:pStyle w:val="Textoindependiente"/>
        <w:rPr>
          <w:b/>
          <w:sz w:val="22"/>
        </w:rPr>
      </w:pPr>
    </w:p>
    <w:p w14:paraId="39004516" w14:textId="77777777" w:rsidR="003841A9" w:rsidRDefault="00AC75D8">
      <w:pPr>
        <w:pStyle w:val="Ttulo3"/>
        <w:numPr>
          <w:ilvl w:val="1"/>
          <w:numId w:val="10"/>
        </w:numPr>
        <w:tabs>
          <w:tab w:val="left" w:pos="1988"/>
        </w:tabs>
        <w:ind w:right="207" w:firstLine="0"/>
      </w:pPr>
      <w:bookmarkStart w:id="172" w:name="A.1._Derecho_a_las_garantías_judiciales,"/>
      <w:bookmarkStart w:id="173" w:name="_bookmark134"/>
      <w:bookmarkEnd w:id="172"/>
      <w:bookmarkEnd w:id="173"/>
      <w:r>
        <w:t>Derecho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garantías</w:t>
      </w:r>
      <w:r>
        <w:rPr>
          <w:spacing w:val="-6"/>
        </w:rPr>
        <w:t xml:space="preserve"> </w:t>
      </w:r>
      <w:r>
        <w:t>judiciales,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independencia</w:t>
      </w:r>
      <w:r>
        <w:rPr>
          <w:spacing w:val="-6"/>
        </w:rPr>
        <w:t xml:space="preserve"> </w:t>
      </w:r>
      <w:r>
        <w:t>judicial,</w:t>
      </w:r>
      <w:r>
        <w:rPr>
          <w:spacing w:val="-7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66"/>
        </w:rPr>
        <w:t xml:space="preserve"> </w:t>
      </w:r>
      <w:r>
        <w:t>contar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decisiones</w:t>
      </w:r>
      <w:r>
        <w:rPr>
          <w:spacing w:val="-1"/>
        </w:rPr>
        <w:t xml:space="preserve"> </w:t>
      </w:r>
      <w:r>
        <w:t>debidamente</w:t>
      </w:r>
      <w:r>
        <w:rPr>
          <w:spacing w:val="-2"/>
        </w:rPr>
        <w:t xml:space="preserve"> </w:t>
      </w:r>
      <w:r>
        <w:t>motivadas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principio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legalidad</w:t>
      </w:r>
    </w:p>
    <w:p w14:paraId="5A67242C" w14:textId="77777777" w:rsidR="003841A9" w:rsidRDefault="003841A9">
      <w:pPr>
        <w:pStyle w:val="Textoindependiente"/>
        <w:spacing w:before="1"/>
        <w:rPr>
          <w:b/>
          <w:i/>
        </w:rPr>
      </w:pPr>
    </w:p>
    <w:p w14:paraId="41E39B41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3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Comisión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sostuvo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marco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jueces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fiscales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Consejo</w:t>
      </w:r>
      <w:r>
        <w:rPr>
          <w:spacing w:val="-10"/>
          <w:sz w:val="20"/>
        </w:rPr>
        <w:t xml:space="preserve"> </w:t>
      </w:r>
      <w:r>
        <w:rPr>
          <w:sz w:val="20"/>
        </w:rPr>
        <w:t>Nacional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Magistratura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fueron</w:t>
      </w:r>
      <w:r>
        <w:rPr>
          <w:spacing w:val="-8"/>
          <w:sz w:val="20"/>
        </w:rPr>
        <w:t xml:space="preserve"> </w:t>
      </w:r>
      <w:r>
        <w:rPr>
          <w:sz w:val="20"/>
        </w:rPr>
        <w:t>sometidas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presuntas</w:t>
      </w:r>
      <w:r>
        <w:rPr>
          <w:spacing w:val="-6"/>
          <w:sz w:val="20"/>
        </w:rPr>
        <w:t xml:space="preserve"> </w:t>
      </w:r>
      <w:r>
        <w:rPr>
          <w:sz w:val="20"/>
        </w:rPr>
        <w:t>víctimas</w:t>
      </w:r>
      <w:r>
        <w:rPr>
          <w:spacing w:val="-68"/>
          <w:sz w:val="20"/>
        </w:rPr>
        <w:t xml:space="preserve"> </w:t>
      </w:r>
      <w:r>
        <w:rPr>
          <w:sz w:val="20"/>
        </w:rPr>
        <w:t>Jorge</w:t>
      </w:r>
      <w:r>
        <w:rPr>
          <w:spacing w:val="-8"/>
          <w:sz w:val="20"/>
        </w:rPr>
        <w:t xml:space="preserve"> </w:t>
      </w:r>
      <w:r>
        <w:rPr>
          <w:sz w:val="20"/>
        </w:rPr>
        <w:t>Luis</w:t>
      </w:r>
      <w:r>
        <w:rPr>
          <w:spacing w:val="-6"/>
          <w:sz w:val="20"/>
        </w:rPr>
        <w:t xml:space="preserve"> </w:t>
      </w:r>
      <w:r>
        <w:rPr>
          <w:sz w:val="20"/>
        </w:rPr>
        <w:t>Cuya</w:t>
      </w:r>
      <w:r>
        <w:rPr>
          <w:spacing w:val="-6"/>
          <w:sz w:val="20"/>
        </w:rPr>
        <w:t xml:space="preserve"> </w:t>
      </w:r>
      <w:r>
        <w:rPr>
          <w:sz w:val="20"/>
        </w:rPr>
        <w:t>Lavy,</w:t>
      </w:r>
      <w:r>
        <w:rPr>
          <w:spacing w:val="-6"/>
          <w:sz w:val="20"/>
        </w:rPr>
        <w:t xml:space="preserve"> </w:t>
      </w:r>
      <w:r>
        <w:rPr>
          <w:sz w:val="20"/>
        </w:rPr>
        <w:t>Jean</w:t>
      </w:r>
      <w:r>
        <w:rPr>
          <w:spacing w:val="-4"/>
          <w:sz w:val="20"/>
        </w:rPr>
        <w:t xml:space="preserve"> </w:t>
      </w:r>
      <w:r>
        <w:rPr>
          <w:sz w:val="20"/>
        </w:rPr>
        <w:t>Aubert</w:t>
      </w:r>
      <w:r>
        <w:rPr>
          <w:spacing w:val="-6"/>
          <w:sz w:val="20"/>
        </w:rPr>
        <w:t xml:space="preserve"> </w:t>
      </w:r>
      <w:r>
        <w:rPr>
          <w:sz w:val="20"/>
        </w:rPr>
        <w:t>Díaz</w:t>
      </w:r>
      <w:r>
        <w:rPr>
          <w:spacing w:val="-5"/>
          <w:sz w:val="20"/>
        </w:rPr>
        <w:t xml:space="preserve"> </w:t>
      </w:r>
      <w:r>
        <w:rPr>
          <w:sz w:val="20"/>
        </w:rPr>
        <w:t>Alvarado,</w:t>
      </w:r>
      <w:r>
        <w:rPr>
          <w:spacing w:val="-6"/>
          <w:sz w:val="20"/>
        </w:rPr>
        <w:t xml:space="preserve"> </w:t>
      </w:r>
      <w:r>
        <w:rPr>
          <w:sz w:val="20"/>
        </w:rPr>
        <w:t>Marta</w:t>
      </w:r>
      <w:r>
        <w:rPr>
          <w:spacing w:val="-6"/>
          <w:sz w:val="20"/>
        </w:rPr>
        <w:t xml:space="preserve"> </w:t>
      </w:r>
      <w:r>
        <w:rPr>
          <w:sz w:val="20"/>
        </w:rPr>
        <w:t>Silvana</w:t>
      </w:r>
      <w:r>
        <w:rPr>
          <w:spacing w:val="-5"/>
          <w:sz w:val="20"/>
        </w:rPr>
        <w:t xml:space="preserve"> </w:t>
      </w:r>
      <w:r>
        <w:rPr>
          <w:sz w:val="20"/>
        </w:rPr>
        <w:t>Rodríguez</w:t>
      </w:r>
      <w:r>
        <w:rPr>
          <w:spacing w:val="-5"/>
          <w:sz w:val="20"/>
        </w:rPr>
        <w:t xml:space="preserve"> </w:t>
      </w:r>
      <w:r>
        <w:rPr>
          <w:sz w:val="20"/>
        </w:rPr>
        <w:t>Ricse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Walter</w:t>
      </w:r>
      <w:r>
        <w:rPr>
          <w:spacing w:val="-7"/>
          <w:sz w:val="20"/>
        </w:rPr>
        <w:t xml:space="preserve"> </w:t>
      </w:r>
      <w:r>
        <w:rPr>
          <w:sz w:val="20"/>
        </w:rPr>
        <w:t>Antonio</w:t>
      </w:r>
      <w:r>
        <w:rPr>
          <w:spacing w:val="-67"/>
          <w:sz w:val="20"/>
        </w:rPr>
        <w:t xml:space="preserve"> </w:t>
      </w:r>
      <w:r>
        <w:rPr>
          <w:sz w:val="20"/>
        </w:rPr>
        <w:t>Valenzuela</w:t>
      </w:r>
      <w:r>
        <w:rPr>
          <w:spacing w:val="-9"/>
          <w:sz w:val="20"/>
        </w:rPr>
        <w:t xml:space="preserve"> </w:t>
      </w:r>
      <w:r>
        <w:rPr>
          <w:sz w:val="20"/>
        </w:rPr>
        <w:t>Cerna,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sz w:val="20"/>
        </w:rPr>
        <w:t>es</w:t>
      </w:r>
      <w:r>
        <w:rPr>
          <w:spacing w:val="-10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violación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distintos</w:t>
      </w:r>
      <w:r>
        <w:rPr>
          <w:spacing w:val="-6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68"/>
          <w:sz w:val="20"/>
        </w:rPr>
        <w:t xml:space="preserve"> </w:t>
      </w:r>
      <w:r>
        <w:rPr>
          <w:sz w:val="20"/>
        </w:rPr>
        <w:t>Americana. La Comisión consideró que para la adecuada determinación de las garantías que el</w:t>
      </w:r>
      <w:r>
        <w:rPr>
          <w:spacing w:val="1"/>
          <w:sz w:val="20"/>
        </w:rPr>
        <w:t xml:space="preserve"> </w:t>
      </w:r>
      <w:r>
        <w:rPr>
          <w:sz w:val="20"/>
        </w:rPr>
        <w:t>Estado debía brindar a las presuntas víctimas en cada caso concreto, se debe fijar la naturaleza</w:t>
      </w:r>
      <w:r>
        <w:rPr>
          <w:spacing w:val="1"/>
          <w:sz w:val="20"/>
        </w:rPr>
        <w:t xml:space="preserve"> </w:t>
      </w:r>
      <w:r>
        <w:rPr>
          <w:sz w:val="20"/>
        </w:rPr>
        <w:t>del proceso de evaluación y ratificación de jueces y fiscales y est</w:t>
      </w:r>
      <w:r>
        <w:rPr>
          <w:sz w:val="20"/>
        </w:rPr>
        <w:t>imó que se trata de un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 de carácter materialmente sancionatorio, pues tenía como objeto esencialmente</w:t>
      </w:r>
      <w:r>
        <w:rPr>
          <w:spacing w:val="1"/>
          <w:sz w:val="20"/>
        </w:rPr>
        <w:t xml:space="preserve"> </w:t>
      </w:r>
      <w:r>
        <w:rPr>
          <w:sz w:val="20"/>
        </w:rPr>
        <w:t>valorar la conducta, idoneidad y desempeño de los operadores de justicia. Sostuvo que en dicho</w:t>
      </w:r>
      <w:r>
        <w:rPr>
          <w:spacing w:val="1"/>
          <w:sz w:val="20"/>
        </w:rPr>
        <w:t xml:space="preserve"> </w:t>
      </w:r>
      <w:r>
        <w:rPr>
          <w:sz w:val="20"/>
        </w:rPr>
        <w:t>proceso se utilizó un criterio basado en la co</w:t>
      </w:r>
      <w:r>
        <w:rPr>
          <w:sz w:val="20"/>
        </w:rPr>
        <w:t>nveniencia de la permanencia de los magistrados en</w:t>
      </w:r>
      <w:r>
        <w:rPr>
          <w:spacing w:val="-68"/>
          <w:sz w:val="20"/>
        </w:rPr>
        <w:t xml:space="preserve"> </w:t>
      </w:r>
      <w:r>
        <w:rPr>
          <w:sz w:val="20"/>
        </w:rPr>
        <w:t>su cargo y señaló que no se trató de un estricto control jurídico, ni estuvo basado en criterios</w:t>
      </w:r>
      <w:r>
        <w:rPr>
          <w:spacing w:val="1"/>
          <w:sz w:val="20"/>
        </w:rPr>
        <w:t xml:space="preserve"> </w:t>
      </w:r>
      <w:r>
        <w:rPr>
          <w:sz w:val="20"/>
        </w:rPr>
        <w:t>objetivos que garantizaran una real rendición de cuentas y no dejaran un amplio margen de</w:t>
      </w:r>
      <w:r>
        <w:rPr>
          <w:spacing w:val="1"/>
          <w:sz w:val="20"/>
        </w:rPr>
        <w:t xml:space="preserve"> </w:t>
      </w:r>
      <w:r>
        <w:rPr>
          <w:sz w:val="20"/>
        </w:rPr>
        <w:t>discrecionalidad a</w:t>
      </w:r>
      <w:r>
        <w:rPr>
          <w:sz w:val="20"/>
        </w:rPr>
        <w:t xml:space="preserve"> la autoridad decisoria a cargo, lo que resultó incompatible con la garantía de</w:t>
      </w:r>
      <w:r>
        <w:rPr>
          <w:spacing w:val="1"/>
          <w:sz w:val="20"/>
        </w:rPr>
        <w:t xml:space="preserve"> </w:t>
      </w:r>
      <w:r>
        <w:rPr>
          <w:sz w:val="20"/>
        </w:rPr>
        <w:t>estabilidad reforzada de los operadores de justicia. Añadió que en cuanto se trate de procesos</w:t>
      </w:r>
      <w:r>
        <w:rPr>
          <w:spacing w:val="1"/>
          <w:sz w:val="20"/>
        </w:rPr>
        <w:t xml:space="preserve"> </w:t>
      </w:r>
      <w:r>
        <w:rPr>
          <w:sz w:val="20"/>
        </w:rPr>
        <w:t>sancionatorios, tanto la Comisión como la Corte coinciden en que se aplican análo</w:t>
      </w:r>
      <w:r>
        <w:rPr>
          <w:sz w:val="20"/>
        </w:rPr>
        <w:t>gamente las</w:t>
      </w:r>
      <w:r>
        <w:rPr>
          <w:spacing w:val="1"/>
          <w:sz w:val="20"/>
        </w:rPr>
        <w:t xml:space="preserve"> </w:t>
      </w:r>
      <w:r>
        <w:rPr>
          <w:sz w:val="20"/>
        </w:rPr>
        <w:t>garantías del artículo 8.2 de la Convención Americana y que también son aplicables las debidas</w:t>
      </w:r>
      <w:r>
        <w:rPr>
          <w:spacing w:val="1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8.1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1"/>
          <w:sz w:val="20"/>
        </w:rPr>
        <w:t xml:space="preserve"> </w:t>
      </w:r>
      <w:r>
        <w:rPr>
          <w:sz w:val="20"/>
        </w:rPr>
        <w:t>Americana.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consecuencia,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concluyó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67"/>
          <w:sz w:val="20"/>
        </w:rPr>
        <w:t xml:space="preserve"> </w:t>
      </w:r>
      <w:r>
        <w:rPr>
          <w:sz w:val="20"/>
        </w:rPr>
        <w:t>al mencionado proceso le serían aplicables las garan</w:t>
      </w:r>
      <w:r>
        <w:rPr>
          <w:sz w:val="20"/>
        </w:rPr>
        <w:t>tías establecidas en los artículos 8.1, 8.2 y 9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Convención Americana.</w:t>
      </w:r>
    </w:p>
    <w:p w14:paraId="53C7DC56" w14:textId="77777777" w:rsidR="003841A9" w:rsidRDefault="003841A9">
      <w:pPr>
        <w:pStyle w:val="Textoindependiente"/>
      </w:pPr>
    </w:p>
    <w:p w14:paraId="355CB346" w14:textId="77777777" w:rsidR="003841A9" w:rsidRDefault="003841A9">
      <w:pPr>
        <w:pStyle w:val="Textoindependiente"/>
      </w:pPr>
    </w:p>
    <w:p w14:paraId="40564AB6" w14:textId="77777777" w:rsidR="003841A9" w:rsidRDefault="003841A9">
      <w:pPr>
        <w:pStyle w:val="Textoindependiente"/>
      </w:pPr>
    </w:p>
    <w:p w14:paraId="497D107E" w14:textId="77777777" w:rsidR="003841A9" w:rsidRDefault="003841A9">
      <w:pPr>
        <w:pStyle w:val="Textoindependiente"/>
      </w:pPr>
    </w:p>
    <w:p w14:paraId="5DEE8C96" w14:textId="77777777" w:rsidR="003841A9" w:rsidRDefault="003841A9">
      <w:pPr>
        <w:pStyle w:val="Textoindependiente"/>
      </w:pPr>
    </w:p>
    <w:p w14:paraId="23943607" w14:textId="77777777" w:rsidR="003841A9" w:rsidRDefault="00AC75D8">
      <w:pPr>
        <w:pStyle w:val="Textoindependiente"/>
        <w:spacing w:before="8"/>
        <w:rPr>
          <w:sz w:val="27"/>
        </w:rPr>
      </w:pPr>
      <w:r>
        <w:pict w14:anchorId="0E7E6D19">
          <v:rect id="docshape32" o:spid="_x0000_s2084" style="position:absolute;margin-left:62.4pt;margin-top:18pt;width:2in;height:.7pt;z-index:-15716352;mso-wrap-distance-left:0;mso-wrap-distance-right:0;mso-position-horizontal-relative:page" fillcolor="black" stroked="f">
            <w10:wrap type="topAndBottom" anchorx="page"/>
          </v:rect>
        </w:pict>
      </w:r>
    </w:p>
    <w:p w14:paraId="07E974BA" w14:textId="77777777" w:rsidR="003841A9" w:rsidRDefault="00AC75D8">
      <w:pPr>
        <w:tabs>
          <w:tab w:val="left" w:pos="847"/>
        </w:tabs>
        <w:spacing w:before="100"/>
        <w:ind w:left="127"/>
        <w:rPr>
          <w:sz w:val="16"/>
        </w:rPr>
      </w:pPr>
      <w:bookmarkStart w:id="174" w:name="_bookmark135"/>
      <w:bookmarkEnd w:id="174"/>
      <w:r>
        <w:rPr>
          <w:sz w:val="16"/>
          <w:vertAlign w:val="superscript"/>
        </w:rPr>
        <w:t>104</w:t>
      </w:r>
      <w:r>
        <w:rPr>
          <w:sz w:val="16"/>
        </w:rPr>
        <w:tab/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1.1,</w:t>
      </w:r>
      <w:r>
        <w:rPr>
          <w:spacing w:val="-1"/>
          <w:sz w:val="16"/>
        </w:rPr>
        <w:t xml:space="preserve"> </w:t>
      </w:r>
      <w:r>
        <w:rPr>
          <w:sz w:val="16"/>
        </w:rPr>
        <w:t>2,</w:t>
      </w:r>
      <w:r>
        <w:rPr>
          <w:spacing w:val="-2"/>
          <w:sz w:val="16"/>
        </w:rPr>
        <w:t xml:space="preserve"> </w:t>
      </w:r>
      <w:r>
        <w:rPr>
          <w:sz w:val="16"/>
        </w:rPr>
        <w:t>8.1,</w:t>
      </w:r>
      <w:r>
        <w:rPr>
          <w:spacing w:val="-3"/>
          <w:sz w:val="16"/>
        </w:rPr>
        <w:t xml:space="preserve"> </w:t>
      </w:r>
      <w:r>
        <w:rPr>
          <w:sz w:val="16"/>
        </w:rPr>
        <w:t>8.2.b)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8.2.c)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 Convención</w:t>
      </w:r>
      <w:r>
        <w:rPr>
          <w:spacing w:val="-3"/>
          <w:sz w:val="16"/>
        </w:rPr>
        <w:t xml:space="preserve"> </w:t>
      </w:r>
      <w:r>
        <w:rPr>
          <w:sz w:val="16"/>
        </w:rPr>
        <w:t>Americana.</w:t>
      </w:r>
    </w:p>
    <w:p w14:paraId="222FB04E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1A8B64AC" w14:textId="77777777" w:rsidR="003841A9" w:rsidRDefault="00AC75D8">
      <w:pPr>
        <w:pStyle w:val="Prrafodelista"/>
        <w:numPr>
          <w:ilvl w:val="0"/>
          <w:numId w:val="19"/>
        </w:numPr>
        <w:tabs>
          <w:tab w:val="left" w:pos="918"/>
        </w:tabs>
        <w:spacing w:before="88"/>
        <w:ind w:left="127" w:right="208" w:firstLine="0"/>
        <w:jc w:val="both"/>
        <w:rPr>
          <w:sz w:val="20"/>
        </w:rPr>
      </w:pPr>
      <w:r>
        <w:rPr>
          <w:sz w:val="20"/>
        </w:rPr>
        <w:lastRenderedPageBreak/>
        <w:t>Los</w:t>
      </w:r>
      <w:r>
        <w:rPr>
          <w:spacing w:val="-17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-17"/>
          <w:sz w:val="20"/>
        </w:rPr>
        <w:t xml:space="preserve"> </w:t>
      </w:r>
      <w:r>
        <w:rPr>
          <w:b/>
          <w:i/>
          <w:sz w:val="20"/>
        </w:rPr>
        <w:t>las</w:t>
      </w:r>
      <w:r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presuntas</w:t>
      </w:r>
      <w:r>
        <w:rPr>
          <w:b/>
          <w:i/>
          <w:spacing w:val="-17"/>
          <w:sz w:val="20"/>
        </w:rPr>
        <w:t xml:space="preserve"> </w:t>
      </w:r>
      <w:r>
        <w:rPr>
          <w:b/>
          <w:i/>
          <w:sz w:val="20"/>
        </w:rPr>
        <w:t>víctimas</w:t>
      </w:r>
      <w:r>
        <w:rPr>
          <w:b/>
          <w:i/>
          <w:spacing w:val="-11"/>
          <w:sz w:val="20"/>
        </w:rPr>
        <w:t xml:space="preserve"> </w:t>
      </w:r>
      <w:r>
        <w:rPr>
          <w:sz w:val="20"/>
        </w:rPr>
        <w:t>consideraron</w:t>
      </w:r>
      <w:r>
        <w:rPr>
          <w:spacing w:val="-15"/>
          <w:sz w:val="20"/>
        </w:rPr>
        <w:t xml:space="preserve"> </w:t>
      </w:r>
      <w:r>
        <w:rPr>
          <w:sz w:val="20"/>
        </w:rPr>
        <w:t>igualmente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proceso</w:t>
      </w:r>
      <w:r>
        <w:rPr>
          <w:spacing w:val="-68"/>
          <w:sz w:val="20"/>
        </w:rPr>
        <w:t xml:space="preserve"> </w:t>
      </w:r>
      <w:r>
        <w:rPr>
          <w:sz w:val="20"/>
        </w:rPr>
        <w:t>al que fueron sometidas la presuntas víctimas es de carácter disciplinario y en general se</w:t>
      </w:r>
      <w:r>
        <w:rPr>
          <w:spacing w:val="1"/>
          <w:sz w:val="20"/>
        </w:rPr>
        <w:t xml:space="preserve"> </w:t>
      </w:r>
      <w:r>
        <w:rPr>
          <w:sz w:val="20"/>
        </w:rPr>
        <w:t>remitieron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lo señalado por la</w:t>
      </w:r>
      <w:r>
        <w:rPr>
          <w:spacing w:val="-1"/>
          <w:sz w:val="20"/>
        </w:rPr>
        <w:t xml:space="preserve"> </w:t>
      </w:r>
      <w:r>
        <w:rPr>
          <w:sz w:val="20"/>
        </w:rPr>
        <w:t>Comisión</w:t>
      </w:r>
      <w:hyperlink w:anchor="_bookmark136" w:history="1">
        <w:r>
          <w:rPr>
            <w:position w:val="7"/>
            <w:sz w:val="13"/>
          </w:rPr>
          <w:t>105</w:t>
        </w:r>
      </w:hyperlink>
      <w:r>
        <w:rPr>
          <w:sz w:val="20"/>
        </w:rPr>
        <w:t>.</w:t>
      </w:r>
    </w:p>
    <w:p w14:paraId="70A1E722" w14:textId="77777777" w:rsidR="003841A9" w:rsidRDefault="003841A9">
      <w:pPr>
        <w:pStyle w:val="Textoindependiente"/>
        <w:spacing w:before="12"/>
        <w:rPr>
          <w:sz w:val="22"/>
        </w:rPr>
      </w:pPr>
    </w:p>
    <w:p w14:paraId="0E2CFC97" w14:textId="77777777" w:rsidR="003841A9" w:rsidRDefault="00AC75D8">
      <w:pPr>
        <w:pStyle w:val="Prrafodelista"/>
        <w:numPr>
          <w:ilvl w:val="0"/>
          <w:numId w:val="19"/>
        </w:numPr>
        <w:tabs>
          <w:tab w:val="left" w:pos="848"/>
        </w:tabs>
        <w:ind w:left="127" w:right="205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Jorge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Luis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Cuya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Lavy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relación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alegada</w:t>
      </w:r>
      <w:r>
        <w:rPr>
          <w:spacing w:val="-4"/>
          <w:sz w:val="20"/>
        </w:rPr>
        <w:t xml:space="preserve"> </w:t>
      </w:r>
      <w:r>
        <w:rPr>
          <w:sz w:val="20"/>
        </w:rPr>
        <w:t>violación</w:t>
      </w:r>
      <w:r>
        <w:rPr>
          <w:spacing w:val="-68"/>
          <w:sz w:val="20"/>
        </w:rPr>
        <w:t xml:space="preserve"> </w:t>
      </w:r>
      <w:r>
        <w:rPr>
          <w:sz w:val="20"/>
        </w:rPr>
        <w:t>del artículo 9 de la Convención, señalaron que la normativa entonces vigente no preveía la</w:t>
      </w:r>
      <w:r>
        <w:rPr>
          <w:spacing w:val="1"/>
          <w:sz w:val="20"/>
        </w:rPr>
        <w:t xml:space="preserve"> </w:t>
      </w:r>
      <w:r>
        <w:rPr>
          <w:sz w:val="20"/>
        </w:rPr>
        <w:t>formulación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cargos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z w:val="20"/>
        </w:rPr>
        <w:t>acusación</w:t>
      </w:r>
      <w:r>
        <w:rPr>
          <w:spacing w:val="-9"/>
          <w:sz w:val="20"/>
        </w:rPr>
        <w:t xml:space="preserve"> </w:t>
      </w:r>
      <w:r>
        <w:rPr>
          <w:sz w:val="20"/>
        </w:rPr>
        <w:t>precisa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hechos</w:t>
      </w:r>
      <w:r>
        <w:rPr>
          <w:spacing w:val="-11"/>
          <w:sz w:val="20"/>
        </w:rPr>
        <w:t xml:space="preserve"> </w:t>
      </w:r>
      <w:r>
        <w:rPr>
          <w:sz w:val="20"/>
        </w:rPr>
        <w:t>predeterminados</w:t>
      </w:r>
      <w:r>
        <w:rPr>
          <w:spacing w:val="-11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infracciones,</w:t>
      </w:r>
      <w:r>
        <w:rPr>
          <w:spacing w:val="-67"/>
          <w:sz w:val="20"/>
        </w:rPr>
        <w:t xml:space="preserve"> </w:t>
      </w:r>
      <w:r>
        <w:rPr>
          <w:sz w:val="20"/>
        </w:rPr>
        <w:t>que permitiera a aquéllos defenderse, ofrecer pruebas y conocer los motivos por los cuales</w:t>
      </w:r>
      <w:r>
        <w:rPr>
          <w:spacing w:val="1"/>
          <w:sz w:val="20"/>
        </w:rPr>
        <w:t xml:space="preserve"> </w:t>
      </w:r>
      <w:r>
        <w:rPr>
          <w:sz w:val="20"/>
        </w:rPr>
        <w:t>pudieran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5"/>
          <w:sz w:val="20"/>
        </w:rPr>
        <w:t xml:space="preserve"> </w:t>
      </w:r>
      <w:r>
        <w:rPr>
          <w:sz w:val="20"/>
        </w:rPr>
        <w:t>ratificados.</w:t>
      </w:r>
      <w:r>
        <w:rPr>
          <w:spacing w:val="-5"/>
          <w:sz w:val="20"/>
        </w:rPr>
        <w:t xml:space="preserve"> </w:t>
      </w:r>
      <w:r>
        <w:rPr>
          <w:sz w:val="20"/>
        </w:rPr>
        <w:t>Además,</w:t>
      </w:r>
      <w:r>
        <w:rPr>
          <w:spacing w:val="-5"/>
          <w:sz w:val="20"/>
        </w:rPr>
        <w:t xml:space="preserve"> </w:t>
      </w:r>
      <w:r>
        <w:rPr>
          <w:sz w:val="20"/>
        </w:rPr>
        <w:t>observaron</w:t>
      </w:r>
      <w:r>
        <w:rPr>
          <w:spacing w:val="-3"/>
          <w:sz w:val="20"/>
        </w:rPr>
        <w:t xml:space="preserve"> </w:t>
      </w:r>
      <w:r>
        <w:rPr>
          <w:sz w:val="20"/>
        </w:rPr>
        <w:t>que,</w:t>
      </w:r>
      <w:r>
        <w:rPr>
          <w:spacing w:val="-5"/>
          <w:sz w:val="20"/>
        </w:rPr>
        <w:t xml:space="preserve"> </w:t>
      </w:r>
      <w:r>
        <w:rPr>
          <w:sz w:val="20"/>
        </w:rPr>
        <w:t>conforme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normativa,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CNM</w:t>
      </w:r>
      <w:r>
        <w:rPr>
          <w:spacing w:val="-4"/>
          <w:sz w:val="20"/>
        </w:rPr>
        <w:t xml:space="preserve"> </w:t>
      </w:r>
      <w:r>
        <w:rPr>
          <w:sz w:val="20"/>
        </w:rPr>
        <w:t>poseía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68"/>
          <w:sz w:val="20"/>
        </w:rPr>
        <w:t xml:space="preserve"> </w:t>
      </w:r>
      <w:r>
        <w:rPr>
          <w:sz w:val="20"/>
        </w:rPr>
        <w:t>poder discrecional absoluto para realizar la valoración sobre la perma</w:t>
      </w:r>
      <w:r>
        <w:rPr>
          <w:sz w:val="20"/>
        </w:rPr>
        <w:t>nencia en el cargo. Así, 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-6"/>
          <w:sz w:val="20"/>
        </w:rPr>
        <w:t xml:space="preserve"> </w:t>
      </w:r>
      <w:r>
        <w:rPr>
          <w:sz w:val="20"/>
        </w:rPr>
        <w:t>evaluadas</w:t>
      </w:r>
      <w:r>
        <w:rPr>
          <w:spacing w:val="-7"/>
          <w:sz w:val="20"/>
        </w:rPr>
        <w:t xml:space="preserve"> </w:t>
      </w:r>
      <w:r>
        <w:rPr>
          <w:sz w:val="20"/>
        </w:rPr>
        <w:t>desconocían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anterioridad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8"/>
          <w:sz w:val="20"/>
        </w:rPr>
        <w:t xml:space="preserve"> </w:t>
      </w:r>
      <w:r>
        <w:rPr>
          <w:sz w:val="20"/>
        </w:rPr>
        <w:t>qué</w:t>
      </w:r>
      <w:r>
        <w:rPr>
          <w:spacing w:val="-6"/>
          <w:sz w:val="20"/>
        </w:rPr>
        <w:t xml:space="preserve"> </w:t>
      </w:r>
      <w:r>
        <w:rPr>
          <w:sz w:val="20"/>
        </w:rPr>
        <w:t>comportamientos</w:t>
      </w:r>
      <w:r>
        <w:rPr>
          <w:spacing w:val="-5"/>
          <w:sz w:val="20"/>
        </w:rPr>
        <w:t xml:space="preserve"> </w:t>
      </w:r>
      <w:r>
        <w:rPr>
          <w:sz w:val="20"/>
        </w:rPr>
        <w:t>podrían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resultarles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reprochables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cuáles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no.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consecuencia,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concluyeron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Estado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violó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artículos</w:t>
      </w:r>
    </w:p>
    <w:p w14:paraId="6EE2DC6F" w14:textId="77777777" w:rsidR="003841A9" w:rsidRDefault="00AC75D8">
      <w:pPr>
        <w:pStyle w:val="Textoindependiente"/>
        <w:ind w:left="128" w:right="207"/>
        <w:jc w:val="both"/>
      </w:pPr>
      <w:r>
        <w:t>8.1 y 9 de la Convención, así como los artículos 1.1 y 2 del mismo tratado, en perjuicio de Jorge</w:t>
      </w:r>
      <w:r>
        <w:rPr>
          <w:spacing w:val="-68"/>
        </w:rPr>
        <w:t xml:space="preserve"> </w:t>
      </w:r>
      <w:r>
        <w:t>Luis</w:t>
      </w:r>
      <w:r>
        <w:rPr>
          <w:spacing w:val="-3"/>
        </w:rPr>
        <w:t xml:space="preserve"> </w:t>
      </w:r>
      <w:r>
        <w:t>Cuya</w:t>
      </w:r>
      <w:r>
        <w:rPr>
          <w:spacing w:val="2"/>
        </w:rPr>
        <w:t xml:space="preserve"> </w:t>
      </w:r>
      <w:r>
        <w:t>Lavy.</w:t>
      </w:r>
    </w:p>
    <w:p w14:paraId="102F7547" w14:textId="77777777" w:rsidR="003841A9" w:rsidRDefault="003841A9">
      <w:pPr>
        <w:pStyle w:val="Textoindependiente"/>
        <w:spacing w:before="12"/>
        <w:rPr>
          <w:sz w:val="19"/>
        </w:rPr>
      </w:pPr>
    </w:p>
    <w:p w14:paraId="07B2EE7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 xml:space="preserve">Walter Antonio Valenzuela Cerna </w:t>
      </w:r>
      <w:r>
        <w:rPr>
          <w:sz w:val="20"/>
        </w:rPr>
        <w:t>sus representantes en relación con el</w:t>
      </w:r>
      <w:r>
        <w:rPr>
          <w:spacing w:val="1"/>
          <w:sz w:val="20"/>
        </w:rPr>
        <w:t xml:space="preserve"> </w:t>
      </w:r>
      <w:r>
        <w:rPr>
          <w:sz w:val="20"/>
        </w:rPr>
        <w:t>principio de legalidad reiteraron en el marco legal del proc</w:t>
      </w:r>
      <w:r>
        <w:rPr>
          <w:sz w:val="20"/>
        </w:rPr>
        <w:t>eso de evaluación y ratificación, no se</w:t>
      </w:r>
      <w:r>
        <w:rPr>
          <w:spacing w:val="1"/>
          <w:sz w:val="20"/>
        </w:rPr>
        <w:t xml:space="preserve"> </w:t>
      </w:r>
      <w:r>
        <w:rPr>
          <w:sz w:val="20"/>
        </w:rPr>
        <w:t>establecían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causales</w:t>
      </w:r>
      <w:r>
        <w:rPr>
          <w:spacing w:val="-6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9"/>
          <w:sz w:val="20"/>
        </w:rPr>
        <w:t xml:space="preserve"> </w:t>
      </w:r>
      <w:r>
        <w:rPr>
          <w:sz w:val="20"/>
        </w:rPr>
        <w:t>delimitadas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permitieran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presunta</w:t>
      </w:r>
      <w:r>
        <w:rPr>
          <w:spacing w:val="-7"/>
          <w:sz w:val="20"/>
        </w:rPr>
        <w:t xml:space="preserve"> </w:t>
      </w:r>
      <w:r>
        <w:rPr>
          <w:sz w:val="20"/>
        </w:rPr>
        <w:t>víctima</w:t>
      </w:r>
      <w:r>
        <w:rPr>
          <w:spacing w:val="-5"/>
          <w:sz w:val="20"/>
        </w:rPr>
        <w:t xml:space="preserve"> </w:t>
      </w:r>
      <w:r>
        <w:rPr>
          <w:sz w:val="20"/>
        </w:rPr>
        <w:t>entender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conductas</w:t>
      </w:r>
      <w:r>
        <w:rPr>
          <w:spacing w:val="1"/>
          <w:sz w:val="20"/>
        </w:rPr>
        <w:t xml:space="preserve"> </w:t>
      </w:r>
      <w:r>
        <w:rPr>
          <w:sz w:val="20"/>
        </w:rPr>
        <w:t>evaluadas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CNM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pudieran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consideradas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faltas</w:t>
      </w:r>
      <w:r>
        <w:rPr>
          <w:spacing w:val="1"/>
          <w:sz w:val="20"/>
        </w:rPr>
        <w:t xml:space="preserve"> </w:t>
      </w:r>
      <w:r>
        <w:rPr>
          <w:sz w:val="20"/>
        </w:rPr>
        <w:t>graves,</w:t>
      </w:r>
      <w:r>
        <w:rPr>
          <w:spacing w:val="1"/>
          <w:sz w:val="20"/>
        </w:rPr>
        <w:t xml:space="preserve"> </w:t>
      </w:r>
      <w:r>
        <w:rPr>
          <w:sz w:val="20"/>
        </w:rPr>
        <w:t>justificando así la no ratificación. En consecuencia, concluyeron que el Estado había violado el</w:t>
      </w:r>
      <w:r>
        <w:rPr>
          <w:spacing w:val="1"/>
          <w:sz w:val="20"/>
        </w:rPr>
        <w:t xml:space="preserve"> </w:t>
      </w:r>
      <w:r>
        <w:rPr>
          <w:sz w:val="20"/>
        </w:rPr>
        <w:t>principio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legalidad,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relación</w:t>
      </w:r>
      <w:r>
        <w:rPr>
          <w:spacing w:val="1"/>
          <w:sz w:val="20"/>
        </w:rPr>
        <w:t xml:space="preserve"> </w:t>
      </w:r>
      <w:r>
        <w:rPr>
          <w:sz w:val="20"/>
        </w:rPr>
        <w:t>con los</w:t>
      </w:r>
      <w:r>
        <w:rPr>
          <w:spacing w:val="-3"/>
          <w:sz w:val="20"/>
        </w:rPr>
        <w:t xml:space="preserve"> </w:t>
      </w:r>
      <w:r>
        <w:rPr>
          <w:sz w:val="20"/>
        </w:rPr>
        <w:t>artículos</w:t>
      </w:r>
      <w:r>
        <w:rPr>
          <w:spacing w:val="-2"/>
          <w:sz w:val="20"/>
        </w:rPr>
        <w:t xml:space="preserve"> </w:t>
      </w:r>
      <w:r>
        <w:rPr>
          <w:sz w:val="20"/>
        </w:rPr>
        <w:t>1.1</w:t>
      </w:r>
      <w:r>
        <w:rPr>
          <w:spacing w:val="-2"/>
          <w:sz w:val="20"/>
        </w:rPr>
        <w:t xml:space="preserve"> </w:t>
      </w:r>
      <w:r>
        <w:rPr>
          <w:sz w:val="20"/>
        </w:rPr>
        <w:t>y 2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Convención.</w:t>
      </w:r>
    </w:p>
    <w:p w14:paraId="76727A74" w14:textId="77777777" w:rsidR="003841A9" w:rsidRDefault="003841A9">
      <w:pPr>
        <w:pStyle w:val="Textoindependiente"/>
      </w:pPr>
    </w:p>
    <w:p w14:paraId="20D0BBB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 xml:space="preserve">Por su parte, el </w:t>
      </w:r>
      <w:r>
        <w:rPr>
          <w:b/>
          <w:i/>
          <w:sz w:val="20"/>
        </w:rPr>
        <w:t xml:space="preserve">Estado </w:t>
      </w:r>
      <w:r>
        <w:rPr>
          <w:sz w:val="20"/>
        </w:rPr>
        <w:t xml:space="preserve">consideró que el proceso de evaluación y ratificación </w:t>
      </w:r>
      <w:r>
        <w:rPr>
          <w:sz w:val="20"/>
        </w:rPr>
        <w:t>de jueces y</w:t>
      </w:r>
      <w:r>
        <w:rPr>
          <w:spacing w:val="1"/>
          <w:sz w:val="20"/>
        </w:rPr>
        <w:t xml:space="preserve"> </w:t>
      </w:r>
      <w:r>
        <w:rPr>
          <w:sz w:val="20"/>
        </w:rPr>
        <w:t>fiscales es distinto a un proceso disciplinario y no se puede comparar, ya que tiene por finalidad</w:t>
      </w:r>
      <w:r>
        <w:rPr>
          <w:spacing w:val="1"/>
          <w:sz w:val="20"/>
        </w:rPr>
        <w:t xml:space="preserve"> </w:t>
      </w:r>
      <w:r>
        <w:rPr>
          <w:sz w:val="20"/>
        </w:rPr>
        <w:t>evaluar la idoneidad y conducta de los magistrados para continuar en el ejercicio de su función</w:t>
      </w:r>
      <w:r>
        <w:rPr>
          <w:spacing w:val="1"/>
          <w:sz w:val="20"/>
        </w:rPr>
        <w:t xml:space="preserve"> </w:t>
      </w:r>
      <w:r>
        <w:rPr>
          <w:sz w:val="20"/>
        </w:rPr>
        <w:t>jurisdiccional o fiscal, que busca determinar qué</w:t>
      </w:r>
      <w:r>
        <w:rPr>
          <w:sz w:val="20"/>
        </w:rPr>
        <w:t xml:space="preserve"> persona cuenta con las cualidades necesarias</w:t>
      </w:r>
      <w:r>
        <w:rPr>
          <w:spacing w:val="1"/>
          <w:sz w:val="20"/>
        </w:rPr>
        <w:t xml:space="preserve"> </w:t>
      </w:r>
      <w:r>
        <w:rPr>
          <w:sz w:val="20"/>
        </w:rPr>
        <w:t>para continuar en el cargo, teniendo en consideración la trascendencia, relevancia y sensibilidad</w:t>
      </w:r>
      <w:r>
        <w:rPr>
          <w:spacing w:val="1"/>
          <w:sz w:val="20"/>
        </w:rPr>
        <w:t xml:space="preserve"> </w:t>
      </w:r>
      <w:r>
        <w:rPr>
          <w:sz w:val="20"/>
        </w:rPr>
        <w:t>del mismo. Agregó que el proceso disciplinario tiene por finalidad hallar responsabilidades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administrativas y, e</w:t>
      </w:r>
      <w:r>
        <w:rPr>
          <w:sz w:val="20"/>
        </w:rPr>
        <w:t>n consecuencia, establecer sanciones de la misma naturaleza. Si bien los</w:t>
      </w:r>
      <w:r>
        <w:rPr>
          <w:spacing w:val="1"/>
          <w:sz w:val="20"/>
        </w:rPr>
        <w:t xml:space="preserve"> </w:t>
      </w:r>
      <w:r>
        <w:rPr>
          <w:sz w:val="20"/>
        </w:rPr>
        <w:t>mencionados</w:t>
      </w:r>
      <w:r>
        <w:rPr>
          <w:spacing w:val="-5"/>
          <w:sz w:val="20"/>
        </w:rPr>
        <w:t xml:space="preserve"> </w:t>
      </w:r>
      <w:r>
        <w:rPr>
          <w:sz w:val="20"/>
        </w:rPr>
        <w:t>procesos,</w:t>
      </w:r>
      <w:r>
        <w:rPr>
          <w:spacing w:val="-1"/>
          <w:sz w:val="20"/>
        </w:rPr>
        <w:t xml:space="preserve"> </w:t>
      </w:r>
      <w:r>
        <w:rPr>
          <w:sz w:val="20"/>
        </w:rPr>
        <w:t>pueden</w:t>
      </w:r>
      <w:r>
        <w:rPr>
          <w:spacing w:val="-5"/>
          <w:sz w:val="20"/>
        </w:rPr>
        <w:t xml:space="preserve"> </w:t>
      </w:r>
      <w:r>
        <w:rPr>
          <w:sz w:val="20"/>
        </w:rPr>
        <w:t>traer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consecuencia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término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función</w:t>
      </w:r>
      <w:r>
        <w:rPr>
          <w:spacing w:val="-2"/>
          <w:sz w:val="20"/>
        </w:rPr>
        <w:t xml:space="preserve"> </w:t>
      </w:r>
      <w:r>
        <w:rPr>
          <w:sz w:val="20"/>
        </w:rPr>
        <w:t>judicial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fiscal;</w:t>
      </w:r>
      <w:r>
        <w:rPr>
          <w:spacing w:val="-68"/>
          <w:sz w:val="20"/>
        </w:rPr>
        <w:t xml:space="preserve"> </w:t>
      </w:r>
      <w:r>
        <w:rPr>
          <w:sz w:val="20"/>
        </w:rPr>
        <w:t>ello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es sustento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considerar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primero</w:t>
      </w:r>
      <w:r>
        <w:rPr>
          <w:spacing w:val="-3"/>
          <w:sz w:val="20"/>
        </w:rPr>
        <w:t xml:space="preserve"> </w:t>
      </w:r>
      <w:r>
        <w:rPr>
          <w:sz w:val="20"/>
        </w:rPr>
        <w:t>tenga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naturaleza</w:t>
      </w:r>
      <w:r>
        <w:rPr>
          <w:spacing w:val="1"/>
          <w:sz w:val="20"/>
        </w:rPr>
        <w:t xml:space="preserve"> </w:t>
      </w:r>
      <w:r>
        <w:rPr>
          <w:sz w:val="20"/>
        </w:rPr>
        <w:t>disciplinaria.</w:t>
      </w:r>
    </w:p>
    <w:p w14:paraId="02BD190C" w14:textId="77777777" w:rsidR="003841A9" w:rsidRDefault="003841A9">
      <w:pPr>
        <w:pStyle w:val="Textoindependiente"/>
        <w:spacing w:before="1"/>
      </w:pPr>
    </w:p>
    <w:p w14:paraId="2B76872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El Estado consideró que la no ratificación no es un castigo, sino una consecuencia de una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 de desempeño aplicada cada siete años a todo magistrado. No nace a partir de la</w:t>
      </w:r>
      <w:r>
        <w:rPr>
          <w:spacing w:val="1"/>
          <w:sz w:val="20"/>
        </w:rPr>
        <w:t xml:space="preserve"> </w:t>
      </w:r>
      <w:r>
        <w:rPr>
          <w:sz w:val="20"/>
        </w:rPr>
        <w:t>imputación de una inconducta funcional o infracción adminis</w:t>
      </w:r>
      <w:r>
        <w:rPr>
          <w:sz w:val="20"/>
        </w:rPr>
        <w:t>trativa, sino que se inicia de forma</w:t>
      </w:r>
      <w:r>
        <w:rPr>
          <w:spacing w:val="1"/>
          <w:sz w:val="20"/>
        </w:rPr>
        <w:t xml:space="preserve"> </w:t>
      </w:r>
      <w:r>
        <w:rPr>
          <w:sz w:val="20"/>
        </w:rPr>
        <w:t>periódica por el hecho de haber ejercido funciones por un lapso de siete años. Afirmó que este</w:t>
      </w:r>
      <w:r>
        <w:rPr>
          <w:spacing w:val="1"/>
          <w:sz w:val="20"/>
        </w:rPr>
        <w:t xml:space="preserve"> </w:t>
      </w:r>
      <w:r>
        <w:rPr>
          <w:sz w:val="20"/>
        </w:rPr>
        <w:t>proceso permite asegurar la permanencia de aquellos magistrados idóneos y separar a quienes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gocen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cualidades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ejercer</w:t>
      </w:r>
      <w:r>
        <w:rPr>
          <w:spacing w:val="-7"/>
          <w:sz w:val="20"/>
        </w:rPr>
        <w:t xml:space="preserve"> </w:t>
      </w:r>
      <w:r>
        <w:rPr>
          <w:sz w:val="20"/>
        </w:rPr>
        <w:t>tan</w:t>
      </w:r>
      <w:r>
        <w:rPr>
          <w:spacing w:val="-4"/>
          <w:sz w:val="20"/>
        </w:rPr>
        <w:t xml:space="preserve"> </w:t>
      </w:r>
      <w:r>
        <w:rPr>
          <w:sz w:val="20"/>
        </w:rPr>
        <w:t>noble</w:t>
      </w:r>
      <w:r>
        <w:rPr>
          <w:spacing w:val="-7"/>
          <w:sz w:val="20"/>
        </w:rPr>
        <w:t xml:space="preserve"> </w:t>
      </w:r>
      <w:r>
        <w:rPr>
          <w:sz w:val="20"/>
        </w:rPr>
        <w:t>función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servicio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ciudadanía.</w:t>
      </w:r>
      <w:r>
        <w:rPr>
          <w:spacing w:val="-5"/>
          <w:sz w:val="20"/>
        </w:rPr>
        <w:t xml:space="preserve"> </w:t>
      </w:r>
      <w:r>
        <w:rPr>
          <w:sz w:val="20"/>
        </w:rPr>
        <w:t>Señaló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referido</w:t>
      </w:r>
      <w:r>
        <w:rPr>
          <w:spacing w:val="-2"/>
          <w:sz w:val="20"/>
        </w:rPr>
        <w:t xml:space="preserve"> </w:t>
      </w:r>
      <w:r>
        <w:rPr>
          <w:sz w:val="20"/>
        </w:rPr>
        <w:t>proceso goza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garantías del</w:t>
      </w:r>
      <w:r>
        <w:rPr>
          <w:spacing w:val="-1"/>
          <w:sz w:val="20"/>
        </w:rPr>
        <w:t xml:space="preserve"> </w:t>
      </w:r>
      <w:r>
        <w:rPr>
          <w:sz w:val="20"/>
        </w:rPr>
        <w:t>debido</w:t>
      </w:r>
      <w:r>
        <w:rPr>
          <w:spacing w:val="-2"/>
          <w:sz w:val="20"/>
        </w:rPr>
        <w:t xml:space="preserve"> </w:t>
      </w:r>
      <w:r>
        <w:rPr>
          <w:sz w:val="20"/>
        </w:rPr>
        <w:t>proceso.</w:t>
      </w:r>
    </w:p>
    <w:p w14:paraId="7D2A9F14" w14:textId="77777777" w:rsidR="003841A9" w:rsidRDefault="003841A9">
      <w:pPr>
        <w:pStyle w:val="Textoindependiente"/>
        <w:spacing w:before="11"/>
        <w:rPr>
          <w:sz w:val="19"/>
        </w:rPr>
      </w:pPr>
    </w:p>
    <w:p w14:paraId="6725CBE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/>
        <w:ind w:left="128" w:right="207" w:firstLine="0"/>
        <w:jc w:val="both"/>
        <w:rPr>
          <w:sz w:val="20"/>
        </w:rPr>
      </w:pPr>
      <w:r>
        <w:rPr>
          <w:sz w:val="20"/>
        </w:rPr>
        <w:t>Adujo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1993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incorporó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exigencia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5"/>
          <w:sz w:val="20"/>
        </w:rPr>
        <w:t xml:space="preserve"> </w:t>
      </w:r>
      <w:r>
        <w:rPr>
          <w:sz w:val="20"/>
        </w:rPr>
        <w:t>emitidas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CNM,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procesos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cuanto</w:t>
      </w:r>
      <w:r>
        <w:rPr>
          <w:spacing w:val="-68"/>
          <w:sz w:val="20"/>
        </w:rPr>
        <w:t xml:space="preserve"> </w:t>
      </w:r>
      <w:r>
        <w:rPr>
          <w:sz w:val="20"/>
        </w:rPr>
        <w:t>dicha exigencia fue limitada con la finalidad de destacar las diferencias entre la ratificación y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sanción de destitución. Además, el Tribunal Constitucional adoptó en su jurisprudencia de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época,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decisión</w:t>
      </w:r>
      <w:r>
        <w:rPr>
          <w:spacing w:val="-7"/>
          <w:sz w:val="20"/>
        </w:rPr>
        <w:t xml:space="preserve"> </w:t>
      </w:r>
      <w:r>
        <w:rPr>
          <w:sz w:val="20"/>
        </w:rPr>
        <w:t>emitida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CNM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materializaba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través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decisión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conciencia</w:t>
      </w:r>
      <w:r>
        <w:rPr>
          <w:spacing w:val="-68"/>
          <w:sz w:val="20"/>
        </w:rPr>
        <w:t xml:space="preserve"> </w:t>
      </w:r>
      <w:r>
        <w:rPr>
          <w:sz w:val="20"/>
        </w:rPr>
        <w:t>sobre</w:t>
      </w:r>
      <w:r>
        <w:rPr>
          <w:spacing w:val="58"/>
          <w:sz w:val="20"/>
        </w:rPr>
        <w:t xml:space="preserve"> </w:t>
      </w:r>
      <w:r>
        <w:rPr>
          <w:sz w:val="20"/>
        </w:rPr>
        <w:t>la</w:t>
      </w:r>
      <w:r>
        <w:rPr>
          <w:spacing w:val="60"/>
          <w:sz w:val="20"/>
        </w:rPr>
        <w:t xml:space="preserve"> </w:t>
      </w:r>
      <w:r>
        <w:rPr>
          <w:sz w:val="20"/>
        </w:rPr>
        <w:t>base</w:t>
      </w:r>
      <w:r>
        <w:rPr>
          <w:spacing w:val="58"/>
          <w:sz w:val="20"/>
        </w:rPr>
        <w:t xml:space="preserve"> </w:t>
      </w:r>
      <w:r>
        <w:rPr>
          <w:sz w:val="20"/>
        </w:rPr>
        <w:t>de</w:t>
      </w:r>
      <w:r>
        <w:rPr>
          <w:spacing w:val="59"/>
          <w:sz w:val="20"/>
        </w:rPr>
        <w:t xml:space="preserve"> </w:t>
      </w:r>
      <w:r>
        <w:rPr>
          <w:sz w:val="20"/>
        </w:rPr>
        <w:t>determinados</w:t>
      </w:r>
      <w:r>
        <w:rPr>
          <w:spacing w:val="62"/>
          <w:sz w:val="20"/>
        </w:rPr>
        <w:t xml:space="preserve"> </w:t>
      </w:r>
      <w:r>
        <w:rPr>
          <w:sz w:val="20"/>
        </w:rPr>
        <w:t>criterios</w:t>
      </w:r>
      <w:hyperlink w:anchor="_bookmark137" w:history="1">
        <w:r>
          <w:rPr>
            <w:position w:val="7"/>
            <w:sz w:val="13"/>
          </w:rPr>
          <w:t>106</w:t>
        </w:r>
      </w:hyperlink>
      <w:r>
        <w:rPr>
          <w:sz w:val="20"/>
        </w:rPr>
        <w:t>.</w:t>
      </w:r>
      <w:r>
        <w:rPr>
          <w:spacing w:val="58"/>
          <w:sz w:val="20"/>
        </w:rPr>
        <w:t xml:space="preserve"> </w:t>
      </w:r>
      <w:r>
        <w:rPr>
          <w:sz w:val="20"/>
        </w:rPr>
        <w:t>Agregó</w:t>
      </w:r>
      <w:r>
        <w:rPr>
          <w:spacing w:val="59"/>
          <w:sz w:val="20"/>
        </w:rPr>
        <w:t xml:space="preserve"> </w:t>
      </w:r>
      <w:r>
        <w:rPr>
          <w:sz w:val="20"/>
        </w:rPr>
        <w:t>que</w:t>
      </w:r>
      <w:r>
        <w:rPr>
          <w:spacing w:val="59"/>
          <w:sz w:val="20"/>
        </w:rPr>
        <w:t xml:space="preserve"> </w:t>
      </w:r>
      <w:r>
        <w:rPr>
          <w:sz w:val="20"/>
        </w:rPr>
        <w:t>debido</w:t>
      </w:r>
      <w:r>
        <w:rPr>
          <w:spacing w:val="58"/>
          <w:sz w:val="20"/>
        </w:rPr>
        <w:t xml:space="preserve"> </w:t>
      </w:r>
      <w:r>
        <w:rPr>
          <w:sz w:val="20"/>
        </w:rPr>
        <w:t>a</w:t>
      </w:r>
      <w:r>
        <w:rPr>
          <w:spacing w:val="60"/>
          <w:sz w:val="20"/>
        </w:rPr>
        <w:t xml:space="preserve"> </w:t>
      </w:r>
      <w:r>
        <w:rPr>
          <w:sz w:val="20"/>
        </w:rPr>
        <w:t>la</w:t>
      </w:r>
      <w:r>
        <w:rPr>
          <w:spacing w:val="62"/>
          <w:sz w:val="20"/>
        </w:rPr>
        <w:t xml:space="preserve"> </w:t>
      </w:r>
      <w:r>
        <w:rPr>
          <w:sz w:val="20"/>
        </w:rPr>
        <w:t>evolución</w:t>
      </w:r>
      <w:r>
        <w:rPr>
          <w:spacing w:val="60"/>
          <w:sz w:val="20"/>
        </w:rPr>
        <w:t xml:space="preserve"> </w:t>
      </w:r>
      <w:r>
        <w:rPr>
          <w:sz w:val="20"/>
        </w:rPr>
        <w:t>normativa</w:t>
      </w:r>
      <w:r>
        <w:rPr>
          <w:spacing w:val="63"/>
          <w:sz w:val="20"/>
        </w:rPr>
        <w:t xml:space="preserve"> </w:t>
      </w:r>
      <w:r>
        <w:rPr>
          <w:sz w:val="20"/>
        </w:rPr>
        <w:t>y</w:t>
      </w:r>
    </w:p>
    <w:p w14:paraId="300C770C" w14:textId="77777777" w:rsidR="003841A9" w:rsidRDefault="00AC75D8">
      <w:pPr>
        <w:pStyle w:val="Textoindependiente"/>
        <w:spacing w:before="9"/>
        <w:rPr>
          <w:sz w:val="14"/>
        </w:rPr>
      </w:pPr>
      <w:r>
        <w:pict w14:anchorId="232C1959">
          <v:rect id="docshape33" o:spid="_x0000_s2083" style="position:absolute;margin-left:62.4pt;margin-top:10.2pt;width:2in;height:.7pt;z-index:-15715840;mso-wrap-distance-left:0;mso-wrap-distance-right:0;mso-position-horizontal-relative:page" fillcolor="black" stroked="f">
            <w10:wrap type="topAndBottom" anchorx="page"/>
          </v:rect>
        </w:pict>
      </w:r>
    </w:p>
    <w:p w14:paraId="693FD32F" w14:textId="77777777" w:rsidR="003841A9" w:rsidRDefault="00AC75D8">
      <w:pPr>
        <w:spacing w:before="100"/>
        <w:ind w:left="127" w:right="205"/>
        <w:jc w:val="both"/>
        <w:rPr>
          <w:sz w:val="16"/>
        </w:rPr>
      </w:pPr>
      <w:bookmarkStart w:id="175" w:name="_bookmark136"/>
      <w:bookmarkEnd w:id="175"/>
      <w:r>
        <w:rPr>
          <w:sz w:val="16"/>
          <w:vertAlign w:val="superscript"/>
        </w:rPr>
        <w:t>105</w:t>
      </w:r>
      <w:r>
        <w:rPr>
          <w:spacing w:val="67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señor</w:t>
      </w:r>
      <w:r>
        <w:rPr>
          <w:spacing w:val="-6"/>
          <w:sz w:val="16"/>
        </w:rPr>
        <w:t xml:space="preserve"> </w:t>
      </w:r>
      <w:r>
        <w:rPr>
          <w:sz w:val="16"/>
        </w:rPr>
        <w:t>Cuya</w:t>
      </w:r>
      <w:r>
        <w:rPr>
          <w:spacing w:val="-3"/>
          <w:sz w:val="16"/>
        </w:rPr>
        <w:t xml:space="preserve"> </w:t>
      </w:r>
      <w:r>
        <w:rPr>
          <w:sz w:val="16"/>
        </w:rPr>
        <w:t>Lavy,</w:t>
      </w:r>
      <w:r>
        <w:rPr>
          <w:spacing w:val="-6"/>
          <w:sz w:val="16"/>
        </w:rPr>
        <w:t xml:space="preserve"> </w:t>
      </w:r>
      <w:r>
        <w:rPr>
          <w:sz w:val="16"/>
        </w:rPr>
        <w:t>indicaron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materialmente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trata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una</w:t>
      </w:r>
      <w:r>
        <w:rPr>
          <w:spacing w:val="-6"/>
          <w:sz w:val="16"/>
        </w:rPr>
        <w:t xml:space="preserve"> </w:t>
      </w:r>
      <w:r>
        <w:rPr>
          <w:sz w:val="16"/>
        </w:rPr>
        <w:t>sanción</w:t>
      </w:r>
      <w:r>
        <w:rPr>
          <w:spacing w:val="-3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alcances</w:t>
      </w:r>
      <w:r>
        <w:rPr>
          <w:spacing w:val="-2"/>
          <w:sz w:val="16"/>
        </w:rPr>
        <w:t xml:space="preserve"> </w:t>
      </w:r>
      <w:r>
        <w:rPr>
          <w:sz w:val="16"/>
        </w:rPr>
        <w:t>más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graves que los de otras sanciones de naturaleza administrativa. La representación de </w:t>
      </w:r>
      <w:r>
        <w:rPr>
          <w:i/>
          <w:sz w:val="16"/>
        </w:rPr>
        <w:t xml:space="preserve">Walter Valenzuela </w:t>
      </w:r>
      <w:r>
        <w:rPr>
          <w:sz w:val="16"/>
        </w:rPr>
        <w:t>señaló que el</w:t>
      </w:r>
      <w:r>
        <w:rPr>
          <w:spacing w:val="1"/>
          <w:sz w:val="16"/>
        </w:rPr>
        <w:t xml:space="preserve"> </w:t>
      </w:r>
      <w:r>
        <w:rPr>
          <w:sz w:val="16"/>
        </w:rPr>
        <w:t>proceso tenía por objeto evaluar la conducta e idoneidad de jueces y fiscales en el desempeño del cargo, a través de un</w:t>
      </w:r>
      <w:r>
        <w:rPr>
          <w:spacing w:val="1"/>
          <w:sz w:val="16"/>
        </w:rPr>
        <w:t xml:space="preserve"> </w:t>
      </w:r>
      <w:r>
        <w:rPr>
          <w:sz w:val="16"/>
        </w:rPr>
        <w:t>procedimiento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carácter</w:t>
      </w:r>
      <w:r>
        <w:rPr>
          <w:spacing w:val="-6"/>
          <w:sz w:val="16"/>
        </w:rPr>
        <w:t xml:space="preserve"> </w:t>
      </w:r>
      <w:r>
        <w:rPr>
          <w:sz w:val="16"/>
        </w:rPr>
        <w:t>materialmente</w:t>
      </w:r>
      <w:r>
        <w:rPr>
          <w:spacing w:val="-6"/>
          <w:sz w:val="16"/>
        </w:rPr>
        <w:t xml:space="preserve"> </w:t>
      </w:r>
      <w:r>
        <w:rPr>
          <w:sz w:val="16"/>
        </w:rPr>
        <w:t>disciplinario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sancionatorio.</w:t>
      </w:r>
      <w:r>
        <w:rPr>
          <w:spacing w:val="-8"/>
          <w:sz w:val="16"/>
        </w:rPr>
        <w:t xml:space="preserve"> </w:t>
      </w:r>
      <w:r>
        <w:rPr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z w:val="16"/>
        </w:rPr>
        <w:t>su</w:t>
      </w:r>
      <w:r>
        <w:rPr>
          <w:spacing w:val="-9"/>
          <w:sz w:val="16"/>
        </w:rPr>
        <w:t xml:space="preserve"> </w:t>
      </w:r>
      <w:r>
        <w:rPr>
          <w:sz w:val="16"/>
        </w:rPr>
        <w:t>parte,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representante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Jean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Díaz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Marta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rep</w:t>
      </w:r>
      <w:r>
        <w:rPr>
          <w:sz w:val="16"/>
        </w:rPr>
        <w:t>rodujo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mismos argumentos</w:t>
      </w:r>
      <w:r>
        <w:rPr>
          <w:spacing w:val="-1"/>
          <w:sz w:val="16"/>
        </w:rPr>
        <w:t xml:space="preserve"> </w:t>
      </w:r>
      <w:r>
        <w:rPr>
          <w:sz w:val="16"/>
        </w:rPr>
        <w:t>esgrimidos</w:t>
      </w:r>
      <w:r>
        <w:rPr>
          <w:spacing w:val="-1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la Comisión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Informe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Fondo.</w:t>
      </w:r>
    </w:p>
    <w:p w14:paraId="5095AB62" w14:textId="77777777" w:rsidR="003841A9" w:rsidRDefault="00AC75D8">
      <w:pPr>
        <w:ind w:left="127" w:right="205"/>
        <w:jc w:val="both"/>
        <w:rPr>
          <w:sz w:val="16"/>
        </w:rPr>
      </w:pPr>
      <w:bookmarkStart w:id="176" w:name="_bookmark137"/>
      <w:bookmarkEnd w:id="176"/>
      <w:r>
        <w:rPr>
          <w:sz w:val="16"/>
          <w:vertAlign w:val="superscript"/>
        </w:rPr>
        <w:t>106</w:t>
      </w:r>
      <w:r>
        <w:rPr>
          <w:sz w:val="16"/>
        </w:rPr>
        <w:t xml:space="preserve">      </w:t>
      </w:r>
      <w:r>
        <w:rPr>
          <w:spacing w:val="15"/>
          <w:sz w:val="16"/>
        </w:rPr>
        <w:t xml:space="preserve"> </w:t>
      </w:r>
      <w:r>
        <w:rPr>
          <w:sz w:val="16"/>
        </w:rPr>
        <w:t>Según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Estado,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13"/>
          <w:sz w:val="16"/>
        </w:rPr>
        <w:t xml:space="preserve"> </w:t>
      </w:r>
      <w:r>
        <w:rPr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z w:val="16"/>
        </w:rPr>
        <w:t>no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magistrados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cargo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Consejo</w:t>
      </w:r>
      <w:r>
        <w:rPr>
          <w:spacing w:val="-10"/>
          <w:sz w:val="16"/>
        </w:rPr>
        <w:t xml:space="preserve"> </w:t>
      </w:r>
      <w:r>
        <w:rPr>
          <w:sz w:val="16"/>
        </w:rPr>
        <w:t>Nacional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Magistratura,</w:t>
      </w:r>
      <w:r>
        <w:rPr>
          <w:spacing w:val="-11"/>
          <w:sz w:val="16"/>
        </w:rPr>
        <w:t xml:space="preserve"> </w:t>
      </w:r>
      <w:r>
        <w:rPr>
          <w:sz w:val="16"/>
        </w:rPr>
        <w:t>se</w:t>
      </w:r>
      <w:r>
        <w:rPr>
          <w:spacing w:val="-11"/>
          <w:sz w:val="16"/>
        </w:rPr>
        <w:t xml:space="preserve"> </w:t>
      </w:r>
      <w:r>
        <w:rPr>
          <w:sz w:val="16"/>
        </w:rPr>
        <w:t>encuentra</w:t>
      </w:r>
      <w:r>
        <w:rPr>
          <w:spacing w:val="-54"/>
          <w:sz w:val="16"/>
        </w:rPr>
        <w:t xml:space="preserve"> </w:t>
      </w:r>
      <w:r>
        <w:rPr>
          <w:sz w:val="16"/>
        </w:rPr>
        <w:t>en una situación muy singular. Dicha característica se deriva de la forma como se construye la decisión que se adopta en</w:t>
      </w:r>
      <w:r>
        <w:rPr>
          <w:spacing w:val="-54"/>
          <w:sz w:val="16"/>
        </w:rPr>
        <w:t xml:space="preserve"> </w:t>
      </w:r>
      <w:r>
        <w:rPr>
          <w:sz w:val="16"/>
        </w:rPr>
        <w:t>función</w:t>
      </w:r>
      <w:r>
        <w:rPr>
          <w:spacing w:val="13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una</w:t>
      </w:r>
      <w:r>
        <w:rPr>
          <w:spacing w:val="14"/>
          <w:sz w:val="16"/>
        </w:rPr>
        <w:t xml:space="preserve"> </w:t>
      </w:r>
      <w:r>
        <w:rPr>
          <w:sz w:val="16"/>
        </w:rPr>
        <w:t>convicción</w:t>
      </w:r>
      <w:r>
        <w:rPr>
          <w:spacing w:val="13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conciencia</w:t>
      </w:r>
      <w:r>
        <w:rPr>
          <w:spacing w:val="14"/>
          <w:sz w:val="16"/>
        </w:rPr>
        <w:t xml:space="preserve"> </w:t>
      </w:r>
      <w:r>
        <w:rPr>
          <w:sz w:val="16"/>
        </w:rPr>
        <w:t>y</w:t>
      </w:r>
      <w:r>
        <w:rPr>
          <w:spacing w:val="16"/>
          <w:sz w:val="16"/>
        </w:rPr>
        <w:t xml:space="preserve"> </w:t>
      </w:r>
      <w:r>
        <w:rPr>
          <w:sz w:val="16"/>
        </w:rPr>
        <w:t>su</w:t>
      </w:r>
      <w:r>
        <w:rPr>
          <w:spacing w:val="13"/>
          <w:sz w:val="16"/>
        </w:rPr>
        <w:t xml:space="preserve"> </w:t>
      </w:r>
      <w:r>
        <w:rPr>
          <w:sz w:val="16"/>
        </w:rPr>
        <w:t>expresión</w:t>
      </w:r>
      <w:r>
        <w:rPr>
          <w:spacing w:val="13"/>
          <w:sz w:val="16"/>
        </w:rPr>
        <w:t xml:space="preserve"> </w:t>
      </w:r>
      <w:r>
        <w:rPr>
          <w:sz w:val="16"/>
        </w:rPr>
        <w:t>en</w:t>
      </w:r>
      <w:r>
        <w:rPr>
          <w:spacing w:val="16"/>
          <w:sz w:val="16"/>
        </w:rPr>
        <w:t xml:space="preserve"> </w:t>
      </w:r>
      <w:r>
        <w:rPr>
          <w:sz w:val="16"/>
        </w:rPr>
        <w:t>un</w:t>
      </w:r>
      <w:r>
        <w:rPr>
          <w:spacing w:val="13"/>
          <w:sz w:val="16"/>
        </w:rPr>
        <w:t xml:space="preserve"> </w:t>
      </w:r>
      <w:r>
        <w:rPr>
          <w:sz w:val="16"/>
        </w:rPr>
        <w:t>voto</w:t>
      </w:r>
      <w:r>
        <w:rPr>
          <w:spacing w:val="15"/>
          <w:sz w:val="16"/>
        </w:rPr>
        <w:t xml:space="preserve"> </w:t>
      </w:r>
      <w:r>
        <w:rPr>
          <w:sz w:val="16"/>
        </w:rPr>
        <w:t>secreto</w:t>
      </w:r>
      <w:r>
        <w:rPr>
          <w:spacing w:val="16"/>
          <w:sz w:val="16"/>
        </w:rPr>
        <w:t xml:space="preserve"> </w:t>
      </w:r>
      <w:r>
        <w:rPr>
          <w:sz w:val="16"/>
        </w:rPr>
        <w:t>y</w:t>
      </w:r>
      <w:r>
        <w:rPr>
          <w:spacing w:val="15"/>
          <w:sz w:val="16"/>
        </w:rPr>
        <w:t xml:space="preserve"> </w:t>
      </w:r>
      <w:r>
        <w:rPr>
          <w:sz w:val="16"/>
        </w:rPr>
        <w:t>no</w:t>
      </w:r>
      <w:r>
        <w:rPr>
          <w:spacing w:val="13"/>
          <w:sz w:val="16"/>
        </w:rPr>
        <w:t xml:space="preserve"> </w:t>
      </w:r>
      <w:r>
        <w:rPr>
          <w:sz w:val="16"/>
        </w:rPr>
        <w:t>deliberado,</w:t>
      </w:r>
      <w:r>
        <w:rPr>
          <w:spacing w:val="13"/>
          <w:sz w:val="16"/>
        </w:rPr>
        <w:t xml:space="preserve"> </w:t>
      </w:r>
      <w:r>
        <w:rPr>
          <w:sz w:val="16"/>
        </w:rPr>
        <w:t>si</w:t>
      </w:r>
      <w:r>
        <w:rPr>
          <w:spacing w:val="13"/>
          <w:sz w:val="16"/>
        </w:rPr>
        <w:t xml:space="preserve"> </w:t>
      </w:r>
      <w:r>
        <w:rPr>
          <w:sz w:val="16"/>
        </w:rPr>
        <w:t>bien</w:t>
      </w:r>
      <w:r>
        <w:rPr>
          <w:spacing w:val="13"/>
          <w:sz w:val="16"/>
        </w:rPr>
        <w:t xml:space="preserve"> </w:t>
      </w:r>
      <w:r>
        <w:rPr>
          <w:sz w:val="16"/>
        </w:rPr>
        <w:t>esta</w:t>
      </w:r>
      <w:r>
        <w:rPr>
          <w:spacing w:val="15"/>
          <w:sz w:val="16"/>
        </w:rPr>
        <w:t xml:space="preserve"> </w:t>
      </w:r>
      <w:r>
        <w:rPr>
          <w:sz w:val="16"/>
        </w:rPr>
        <w:t>decisión</w:t>
      </w:r>
      <w:r>
        <w:rPr>
          <w:spacing w:val="13"/>
          <w:sz w:val="16"/>
        </w:rPr>
        <w:t xml:space="preserve"> </w:t>
      </w:r>
      <w:r>
        <w:rPr>
          <w:sz w:val="16"/>
        </w:rPr>
        <w:t>debe</w:t>
      </w:r>
    </w:p>
    <w:p w14:paraId="18DCAB5E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64A6E3AD" w14:textId="77777777" w:rsidR="003841A9" w:rsidRDefault="00AC75D8">
      <w:pPr>
        <w:pStyle w:val="Textoindependiente"/>
        <w:spacing w:before="88"/>
        <w:ind w:left="127" w:right="204"/>
        <w:jc w:val="both"/>
      </w:pPr>
      <w:r>
        <w:rPr>
          <w:spacing w:val="-1"/>
        </w:rPr>
        <w:lastRenderedPageBreak/>
        <w:t>jurisprudencial,</w:t>
      </w:r>
      <w:r>
        <w:rPr>
          <w:spacing w:val="-14"/>
        </w:rPr>
        <w:t xml:space="preserve"> </w:t>
      </w:r>
      <w:r>
        <w:rPr>
          <w:spacing w:val="-1"/>
        </w:rPr>
        <w:t>el</w:t>
      </w:r>
      <w:r>
        <w:rPr>
          <w:spacing w:val="-15"/>
        </w:rPr>
        <w:t xml:space="preserve"> </w:t>
      </w:r>
      <w:r>
        <w:rPr>
          <w:spacing w:val="-1"/>
        </w:rPr>
        <w:t>Perú</w:t>
      </w:r>
      <w:r>
        <w:rPr>
          <w:spacing w:val="-11"/>
        </w:rPr>
        <w:t xml:space="preserve"> </w:t>
      </w:r>
      <w:r>
        <w:rPr>
          <w:spacing w:val="-1"/>
        </w:rPr>
        <w:t>desarrolló</w:t>
      </w:r>
      <w:r>
        <w:rPr>
          <w:spacing w:val="-17"/>
        </w:rPr>
        <w:t xml:space="preserve"> </w:t>
      </w:r>
      <w:r>
        <w:rPr>
          <w:spacing w:val="-1"/>
        </w:rPr>
        <w:t>la</w:t>
      </w:r>
      <w:r>
        <w:rPr>
          <w:spacing w:val="-14"/>
        </w:rPr>
        <w:t xml:space="preserve"> </w:t>
      </w:r>
      <w:r>
        <w:rPr>
          <w:spacing w:val="-1"/>
        </w:rPr>
        <w:t>obligatoriedad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motivar</w:t>
      </w:r>
      <w:r>
        <w:rPr>
          <w:spacing w:val="-16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resoluciones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CNM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materia</w:t>
      </w:r>
      <w:r>
        <w:rPr>
          <w:spacing w:val="-68"/>
        </w:rPr>
        <w:t xml:space="preserve"> </w:t>
      </w:r>
      <w:r>
        <w:t>de ratificación</w:t>
      </w:r>
      <w:hyperlink w:anchor="_bookmark139" w:history="1">
        <w:r>
          <w:rPr>
            <w:position w:val="7"/>
            <w:sz w:val="13"/>
          </w:rPr>
          <w:t>107</w:t>
        </w:r>
      </w:hyperlink>
      <w:r>
        <w:t>. Según el Estado, durante los procesos de evaluación y ratificación de las</w:t>
      </w:r>
      <w:r>
        <w:rPr>
          <w:spacing w:val="1"/>
        </w:rPr>
        <w:t xml:space="preserve"> </w:t>
      </w:r>
      <w:r>
        <w:t>presuntas víctimas, sí existi</w:t>
      </w:r>
      <w:r>
        <w:t>ó un marco legal que determinaba los criterios a evaluar, los cuales</w:t>
      </w:r>
      <w:r>
        <w:rPr>
          <w:spacing w:val="1"/>
        </w:rPr>
        <w:t xml:space="preserve"> </w:t>
      </w:r>
      <w:r>
        <w:t>correspondían a un proceso de ratificación y no a un proceso disciplinario que tuviera que</w:t>
      </w:r>
      <w:r>
        <w:rPr>
          <w:spacing w:val="1"/>
        </w:rPr>
        <w:t xml:space="preserve"> </w:t>
      </w:r>
      <w:r>
        <w:rPr>
          <w:w w:val="95"/>
        </w:rPr>
        <w:t>establecer la gradualidad de faltas u otro concepto propio de la naturaleza disciplinaria. La de</w:t>
      </w:r>
      <w:r>
        <w:rPr>
          <w:w w:val="95"/>
        </w:rPr>
        <w:t>cisión</w:t>
      </w:r>
      <w:r>
        <w:rPr>
          <w:spacing w:val="1"/>
          <w:w w:val="95"/>
        </w:rPr>
        <w:t xml:space="preserve"> </w:t>
      </w:r>
      <w:r>
        <w:t>que tomaba el Pleno del CNM en materia de ratificación del magistrado/a no era una simple</w:t>
      </w:r>
      <w:r>
        <w:rPr>
          <w:spacing w:val="1"/>
        </w:rPr>
        <w:t xml:space="preserve"> </w:t>
      </w:r>
      <w:r>
        <w:t>manifestación discrecional, ya</w:t>
      </w:r>
      <w:r>
        <w:rPr>
          <w:spacing w:val="1"/>
        </w:rPr>
        <w:t xml:space="preserve"> </w:t>
      </w:r>
      <w:r>
        <w:t>que dichas</w:t>
      </w:r>
      <w:r>
        <w:rPr>
          <w:spacing w:val="1"/>
        </w:rPr>
        <w:t xml:space="preserve"> </w:t>
      </w:r>
      <w:r>
        <w:t>decisiones</w:t>
      </w:r>
      <w:r>
        <w:rPr>
          <w:spacing w:val="1"/>
        </w:rPr>
        <w:t xml:space="preserve"> </w:t>
      </w:r>
      <w:r>
        <w:t>se emitían</w:t>
      </w:r>
      <w:r>
        <w:rPr>
          <w:spacing w:val="1"/>
        </w:rPr>
        <w:t xml:space="preserve"> </w:t>
      </w:r>
      <w:r>
        <w:t>sobre la base de criterios</w:t>
      </w:r>
      <w:r>
        <w:rPr>
          <w:spacing w:val="1"/>
        </w:rPr>
        <w:t xml:space="preserve"> </w:t>
      </w:r>
      <w:r>
        <w:t>previamente establecidos e informes emitidos por la Comisión Permanente de Evaluación y</w:t>
      </w:r>
      <w:r>
        <w:rPr>
          <w:spacing w:val="1"/>
        </w:rPr>
        <w:t xml:space="preserve"> </w:t>
      </w:r>
      <w:r>
        <w:t>Ratificación de Jueces y Fiscales del CNM. El Estado señaló que la utilización de criterios que</w:t>
      </w:r>
      <w:r>
        <w:rPr>
          <w:spacing w:val="1"/>
        </w:rPr>
        <w:t xml:space="preserve"> </w:t>
      </w:r>
      <w:r>
        <w:t>incluyan</w:t>
      </w:r>
      <w:r>
        <w:rPr>
          <w:spacing w:val="-15"/>
        </w:rPr>
        <w:t xml:space="preserve"> </w:t>
      </w:r>
      <w:r>
        <w:t>“conceptos</w:t>
      </w:r>
      <w:r>
        <w:rPr>
          <w:spacing w:val="-16"/>
        </w:rPr>
        <w:t xml:space="preserve"> </w:t>
      </w:r>
      <w:r>
        <w:t>jurídicos</w:t>
      </w:r>
      <w:r>
        <w:rPr>
          <w:spacing w:val="-17"/>
        </w:rPr>
        <w:t xml:space="preserve"> </w:t>
      </w:r>
      <w:r>
        <w:t>indeterminados”</w:t>
      </w:r>
      <w:r>
        <w:rPr>
          <w:spacing w:val="-15"/>
        </w:rPr>
        <w:t xml:space="preserve"> </w:t>
      </w:r>
      <w:r>
        <w:t>concede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margen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aprec</w:t>
      </w:r>
      <w:r>
        <w:t>iación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autoridad,</w:t>
      </w:r>
      <w:r>
        <w:rPr>
          <w:spacing w:val="-67"/>
        </w:rPr>
        <w:t xml:space="preserve"> </w:t>
      </w:r>
      <w:r>
        <w:t>sea esta judicial, o como en el caso concreto administrativa (CNM) para determinar el contenido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extensión del</w:t>
      </w:r>
      <w:r>
        <w:rPr>
          <w:spacing w:val="1"/>
        </w:rPr>
        <w:t xml:space="preserve"> </w:t>
      </w:r>
      <w:r>
        <w:t>concepto</w:t>
      </w:r>
      <w:r>
        <w:rPr>
          <w:spacing w:val="-2"/>
        </w:rPr>
        <w:t xml:space="preserve"> </w:t>
      </w:r>
      <w:r>
        <w:t>aplicable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situación particular</w:t>
      </w:r>
      <w:r>
        <w:rPr>
          <w:spacing w:val="-3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concreta.</w:t>
      </w:r>
    </w:p>
    <w:p w14:paraId="71795C54" w14:textId="77777777" w:rsidR="003841A9" w:rsidRDefault="003841A9">
      <w:pPr>
        <w:pStyle w:val="Textoindependiente"/>
        <w:spacing w:before="11"/>
        <w:rPr>
          <w:sz w:val="19"/>
        </w:rPr>
      </w:pPr>
    </w:p>
    <w:p w14:paraId="57D805B7" w14:textId="77777777" w:rsidR="003841A9" w:rsidRDefault="00AC75D8">
      <w:pPr>
        <w:pStyle w:val="Ttulo3"/>
        <w:numPr>
          <w:ilvl w:val="1"/>
          <w:numId w:val="10"/>
        </w:numPr>
        <w:tabs>
          <w:tab w:val="left" w:pos="1991"/>
        </w:tabs>
        <w:ind w:right="211" w:firstLine="0"/>
      </w:pPr>
      <w:bookmarkStart w:id="177" w:name="A.2._Derecho_a_conocer_previa_y_detallad"/>
      <w:bookmarkStart w:id="178" w:name="_bookmark138"/>
      <w:bookmarkEnd w:id="177"/>
      <w:bookmarkEnd w:id="178"/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conocer</w:t>
      </w:r>
      <w:r>
        <w:rPr>
          <w:spacing w:val="-4"/>
        </w:rPr>
        <w:t xml:space="preserve"> </w:t>
      </w:r>
      <w:r>
        <w:t>previa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detalladamente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acusación</w:t>
      </w:r>
      <w:r>
        <w:rPr>
          <w:spacing w:val="-4"/>
        </w:rPr>
        <w:t xml:space="preserve"> </w:t>
      </w:r>
      <w:r>
        <w:t>formul</w:t>
      </w:r>
      <w:r>
        <w:t>ada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</w:t>
      </w:r>
      <w:r>
        <w:rPr>
          <w:spacing w:val="-66"/>
        </w:rPr>
        <w:t xml:space="preserve"> </w:t>
      </w:r>
      <w:r>
        <w:t>contar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 y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medios</w:t>
      </w:r>
      <w:r>
        <w:rPr>
          <w:spacing w:val="-1"/>
        </w:rPr>
        <w:t xml:space="preserve"> </w:t>
      </w:r>
      <w:r>
        <w:t>adecuados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preparar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defensa</w:t>
      </w:r>
    </w:p>
    <w:p w14:paraId="1560196C" w14:textId="77777777" w:rsidR="003841A9" w:rsidRDefault="003841A9">
      <w:pPr>
        <w:pStyle w:val="Textoindependiente"/>
        <w:spacing w:before="2"/>
        <w:rPr>
          <w:b/>
          <w:i/>
          <w:sz w:val="22"/>
        </w:rPr>
      </w:pPr>
    </w:p>
    <w:p w14:paraId="22BBF2D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consideró que, en el procedimiento de evaluación y ratificación, el CNM no</w:t>
      </w:r>
      <w:r>
        <w:rPr>
          <w:spacing w:val="1"/>
          <w:sz w:val="20"/>
        </w:rPr>
        <w:t xml:space="preserve"> </w:t>
      </w:r>
      <w:r>
        <w:rPr>
          <w:sz w:val="20"/>
        </w:rPr>
        <w:t>formuló</w:t>
      </w:r>
      <w:r>
        <w:rPr>
          <w:spacing w:val="-11"/>
          <w:sz w:val="20"/>
        </w:rPr>
        <w:t xml:space="preserve"> </w:t>
      </w:r>
      <w:r>
        <w:rPr>
          <w:sz w:val="20"/>
        </w:rPr>
        <w:t>cargos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acusaciones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presuntas</w:t>
      </w:r>
      <w:r>
        <w:rPr>
          <w:spacing w:val="-11"/>
          <w:sz w:val="20"/>
        </w:rPr>
        <w:t xml:space="preserve"> </w:t>
      </w:r>
      <w:r>
        <w:rPr>
          <w:sz w:val="20"/>
        </w:rPr>
        <w:t>víctimas,</w:t>
      </w:r>
      <w:r>
        <w:rPr>
          <w:spacing w:val="-10"/>
          <w:sz w:val="20"/>
        </w:rPr>
        <w:t xml:space="preserve"> </w:t>
      </w:r>
      <w:r>
        <w:rPr>
          <w:sz w:val="20"/>
        </w:rPr>
        <w:t>ni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les</w:t>
      </w:r>
      <w:r>
        <w:rPr>
          <w:spacing w:val="-10"/>
          <w:sz w:val="20"/>
        </w:rPr>
        <w:t xml:space="preserve"> </w:t>
      </w:r>
      <w:r>
        <w:rPr>
          <w:sz w:val="20"/>
        </w:rPr>
        <w:t>informó</w:t>
      </w:r>
      <w:r>
        <w:rPr>
          <w:spacing w:val="-8"/>
          <w:sz w:val="20"/>
        </w:rPr>
        <w:t xml:space="preserve"> </w:t>
      </w:r>
      <w:r>
        <w:rPr>
          <w:sz w:val="20"/>
        </w:rPr>
        <w:t>sobre</w:t>
      </w:r>
      <w:r>
        <w:rPr>
          <w:spacing w:val="-10"/>
          <w:sz w:val="20"/>
        </w:rPr>
        <w:t xml:space="preserve"> </w:t>
      </w:r>
      <w:r>
        <w:rPr>
          <w:sz w:val="20"/>
        </w:rPr>
        <w:t>quejas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denuncias</w:t>
      </w:r>
      <w:r>
        <w:rPr>
          <w:spacing w:val="-68"/>
          <w:sz w:val="20"/>
        </w:rPr>
        <w:t xml:space="preserve"> </w:t>
      </w:r>
      <w:r>
        <w:rPr>
          <w:sz w:val="20"/>
        </w:rPr>
        <w:t>en su contra que les permitiera presentar pruebas o descargos respecto de las mismas. El marco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normativo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no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preveía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formulación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cargos</w:t>
      </w:r>
      <w:r>
        <w:rPr>
          <w:spacing w:val="-16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una</w:t>
      </w:r>
      <w:r>
        <w:rPr>
          <w:spacing w:val="-18"/>
          <w:sz w:val="20"/>
        </w:rPr>
        <w:t xml:space="preserve"> </w:t>
      </w:r>
      <w:r>
        <w:rPr>
          <w:sz w:val="20"/>
        </w:rPr>
        <w:t>acusación,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entrevista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7"/>
          <w:sz w:val="20"/>
        </w:rPr>
        <w:t xml:space="preserve"> </w:t>
      </w:r>
      <w:r>
        <w:rPr>
          <w:sz w:val="20"/>
        </w:rPr>
        <w:t>realizaba,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accedieron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algunas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presuntas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víctimas,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podía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ser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entendida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como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un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mecanismo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de defensa adecuado en las referidas circunstancias de no conocer los motivos puntuales por los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podría</w:t>
      </w:r>
      <w:r>
        <w:rPr>
          <w:spacing w:val="-6"/>
          <w:sz w:val="20"/>
        </w:rPr>
        <w:t xml:space="preserve"> </w:t>
      </w:r>
      <w:r>
        <w:rPr>
          <w:sz w:val="20"/>
        </w:rPr>
        <w:t>disponerse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ratificación.</w:t>
      </w:r>
      <w:r>
        <w:rPr>
          <w:spacing w:val="-6"/>
          <w:sz w:val="20"/>
        </w:rPr>
        <w:t xml:space="preserve"> </w:t>
      </w:r>
      <w:r>
        <w:rPr>
          <w:sz w:val="20"/>
        </w:rPr>
        <w:t>Agregó,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relación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principio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legalidad,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criterios establecidos normativamente para el proceso de evaluación, en abstracto, no logran</w:t>
      </w:r>
      <w:r>
        <w:rPr>
          <w:spacing w:val="1"/>
          <w:sz w:val="20"/>
        </w:rPr>
        <w:t xml:space="preserve"> </w:t>
      </w:r>
      <w:r>
        <w:rPr>
          <w:sz w:val="20"/>
        </w:rPr>
        <w:t>subsanar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ausencia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notificación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individualizada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6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defensa.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virtud</w:t>
      </w:r>
      <w:r>
        <w:rPr>
          <w:spacing w:val="-68"/>
          <w:sz w:val="20"/>
        </w:rPr>
        <w:t xml:space="preserve"> </w:t>
      </w:r>
      <w:r>
        <w:rPr>
          <w:sz w:val="20"/>
        </w:rPr>
        <w:t>de ello, la Comisión consideró que el Estado</w:t>
      </w:r>
      <w:r>
        <w:rPr>
          <w:sz w:val="20"/>
        </w:rPr>
        <w:t xml:space="preserve"> violó los artículos 8.2.b) y 8.2.c) de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Americana, en relación con los artículos 1.1 y 2 del mismo instrumento, en perjuicio de las</w:t>
      </w:r>
      <w:r>
        <w:rPr>
          <w:spacing w:val="1"/>
          <w:sz w:val="20"/>
        </w:rPr>
        <w:t xml:space="preserve"> </w:t>
      </w:r>
      <w:r>
        <w:rPr>
          <w:sz w:val="20"/>
        </w:rPr>
        <w:t>presuntas</w:t>
      </w:r>
      <w:r>
        <w:rPr>
          <w:spacing w:val="-3"/>
          <w:sz w:val="20"/>
        </w:rPr>
        <w:t xml:space="preserve"> </w:t>
      </w:r>
      <w:r>
        <w:rPr>
          <w:sz w:val="20"/>
        </w:rPr>
        <w:t>víctimas.</w:t>
      </w:r>
    </w:p>
    <w:p w14:paraId="1F5FFB33" w14:textId="77777777" w:rsidR="003841A9" w:rsidRDefault="003841A9">
      <w:pPr>
        <w:pStyle w:val="Textoindependiente"/>
        <w:spacing w:before="11"/>
        <w:rPr>
          <w:sz w:val="19"/>
        </w:rPr>
      </w:pPr>
    </w:p>
    <w:p w14:paraId="403485E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 xml:space="preserve">Jorge Luis Cuya Lavy los representantes </w:t>
      </w:r>
      <w:r>
        <w:rPr>
          <w:sz w:val="20"/>
        </w:rPr>
        <w:t>alegaron que el Proceso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Evaluación </w:t>
      </w:r>
      <w:r>
        <w:rPr>
          <w:sz w:val="20"/>
        </w:rPr>
        <w:t>y Ratificación de Jueces del Poder Judicial y Fiscales del Ministerio Público no preveía</w:t>
      </w:r>
      <w:r>
        <w:rPr>
          <w:spacing w:val="1"/>
          <w:sz w:val="20"/>
        </w:rPr>
        <w:t xml:space="preserve"> </w:t>
      </w:r>
      <w:r>
        <w:rPr>
          <w:sz w:val="20"/>
        </w:rPr>
        <w:t>la formulación de cargos o de una acusación precisa por hechos preestablecidos como faltas</w:t>
      </w:r>
      <w:r>
        <w:rPr>
          <w:spacing w:val="1"/>
          <w:sz w:val="20"/>
        </w:rPr>
        <w:t xml:space="preserve"> </w:t>
      </w:r>
      <w:r>
        <w:rPr>
          <w:sz w:val="20"/>
        </w:rPr>
        <w:t>disciplinarias, que permitiera a los magistrados conocer los motivos que ulteriormente podrían</w:t>
      </w:r>
      <w:r>
        <w:rPr>
          <w:spacing w:val="1"/>
          <w:sz w:val="20"/>
        </w:rPr>
        <w:t xml:space="preserve"> </w:t>
      </w:r>
      <w:r>
        <w:rPr>
          <w:sz w:val="20"/>
        </w:rPr>
        <w:t>fundamentar la decisión de ratificarlos o no por parte del Consejo Nacional de la Magistratura y,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caso,</w:t>
      </w:r>
      <w:r>
        <w:rPr>
          <w:spacing w:val="-8"/>
          <w:sz w:val="20"/>
        </w:rPr>
        <w:t xml:space="preserve"> </w:t>
      </w:r>
      <w:r>
        <w:rPr>
          <w:sz w:val="20"/>
        </w:rPr>
        <w:t>defenderse.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señor</w:t>
      </w:r>
      <w:r>
        <w:rPr>
          <w:spacing w:val="-9"/>
          <w:sz w:val="20"/>
        </w:rPr>
        <w:t xml:space="preserve"> </w:t>
      </w:r>
      <w:r>
        <w:rPr>
          <w:sz w:val="20"/>
        </w:rPr>
        <w:t>Cuya</w:t>
      </w:r>
      <w:r>
        <w:rPr>
          <w:spacing w:val="-5"/>
          <w:sz w:val="20"/>
        </w:rPr>
        <w:t xml:space="preserve"> </w:t>
      </w:r>
      <w:r>
        <w:rPr>
          <w:sz w:val="20"/>
        </w:rPr>
        <w:t>Lavy</w:t>
      </w:r>
      <w:r>
        <w:rPr>
          <w:spacing w:val="-8"/>
          <w:sz w:val="20"/>
        </w:rPr>
        <w:t xml:space="preserve"> </w:t>
      </w:r>
      <w:r>
        <w:rPr>
          <w:sz w:val="20"/>
        </w:rPr>
        <w:t>nunca</w:t>
      </w:r>
      <w:r>
        <w:rPr>
          <w:spacing w:val="-8"/>
          <w:sz w:val="20"/>
        </w:rPr>
        <w:t xml:space="preserve"> </w:t>
      </w:r>
      <w:r>
        <w:rPr>
          <w:sz w:val="20"/>
        </w:rPr>
        <w:t>fue</w:t>
      </w:r>
      <w:r>
        <w:rPr>
          <w:spacing w:val="-7"/>
          <w:sz w:val="20"/>
        </w:rPr>
        <w:t xml:space="preserve"> </w:t>
      </w:r>
      <w:r>
        <w:rPr>
          <w:sz w:val="20"/>
        </w:rPr>
        <w:t>informado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existencia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cargos</w:t>
      </w:r>
      <w:r>
        <w:rPr>
          <w:spacing w:val="-9"/>
          <w:sz w:val="20"/>
        </w:rPr>
        <w:t xml:space="preserve"> </w:t>
      </w:r>
      <w:r>
        <w:rPr>
          <w:sz w:val="20"/>
        </w:rPr>
        <w:t>u</w:t>
      </w:r>
      <w:r>
        <w:rPr>
          <w:spacing w:val="-4"/>
          <w:sz w:val="20"/>
        </w:rPr>
        <w:t xml:space="preserve"> </w:t>
      </w:r>
      <w:r>
        <w:rPr>
          <w:sz w:val="20"/>
        </w:rPr>
        <w:t>otro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tipo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imputaciones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su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contra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por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sería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evaluado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cuáles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necesitara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defenderse.</w:t>
      </w:r>
    </w:p>
    <w:p w14:paraId="3A00E4FA" w14:textId="77777777" w:rsidR="003841A9" w:rsidRDefault="00AC75D8">
      <w:pPr>
        <w:pStyle w:val="Textoindependiente"/>
        <w:spacing w:before="10"/>
        <w:rPr>
          <w:sz w:val="25"/>
        </w:rPr>
      </w:pPr>
      <w:r>
        <w:pict w14:anchorId="6DD526D3">
          <v:rect id="docshape34" o:spid="_x0000_s2082" style="position:absolute;margin-left:62.4pt;margin-top:16.9pt;width:2in;height:.7pt;z-index:-15715328;mso-wrap-distance-left:0;mso-wrap-distance-right:0;mso-position-horizontal-relative:page" fillcolor="black" stroked="f">
            <w10:wrap type="topAndBottom" anchorx="page"/>
          </v:rect>
        </w:pict>
      </w:r>
    </w:p>
    <w:p w14:paraId="4F5D154C" w14:textId="77777777" w:rsidR="003841A9" w:rsidRDefault="00AC75D8">
      <w:pPr>
        <w:spacing w:before="100"/>
        <w:ind w:left="127" w:right="205"/>
        <w:jc w:val="both"/>
        <w:rPr>
          <w:sz w:val="16"/>
        </w:rPr>
      </w:pPr>
      <w:r>
        <w:rPr>
          <w:sz w:val="16"/>
        </w:rPr>
        <w:t>sustentarse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determinados</w:t>
      </w:r>
      <w:r>
        <w:rPr>
          <w:spacing w:val="-7"/>
          <w:sz w:val="16"/>
        </w:rPr>
        <w:t xml:space="preserve"> </w:t>
      </w:r>
      <w:r>
        <w:rPr>
          <w:sz w:val="16"/>
        </w:rPr>
        <w:t>criterios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Ley</w:t>
      </w:r>
      <w:r>
        <w:rPr>
          <w:spacing w:val="-3"/>
          <w:sz w:val="16"/>
        </w:rPr>
        <w:t xml:space="preserve"> </w:t>
      </w:r>
      <w:r>
        <w:rPr>
          <w:sz w:val="16"/>
        </w:rPr>
        <w:t>Orgánica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CNM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6"/>
          <w:sz w:val="16"/>
        </w:rPr>
        <w:t xml:space="preserve"> </w:t>
      </w:r>
      <w:r>
        <w:rPr>
          <w:sz w:val="16"/>
        </w:rPr>
        <w:t>Reglamento);</w:t>
      </w:r>
      <w:r>
        <w:rPr>
          <w:spacing w:val="-3"/>
          <w:sz w:val="16"/>
        </w:rPr>
        <w:t xml:space="preserve"> </w:t>
      </w:r>
      <w:r>
        <w:rPr>
          <w:sz w:val="16"/>
        </w:rPr>
        <w:t>sin</w:t>
      </w:r>
      <w:r>
        <w:rPr>
          <w:spacing w:val="-3"/>
          <w:sz w:val="16"/>
        </w:rPr>
        <w:t xml:space="preserve"> </w:t>
      </w:r>
      <w:r>
        <w:rPr>
          <w:sz w:val="16"/>
        </w:rPr>
        <w:t>embargo,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comporta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idea</w:t>
      </w:r>
      <w:r>
        <w:rPr>
          <w:spacing w:val="-54"/>
          <w:sz w:val="16"/>
        </w:rPr>
        <w:t xml:space="preserve"> </w:t>
      </w:r>
      <w:r>
        <w:rPr>
          <w:sz w:val="16"/>
        </w:rPr>
        <w:t>de una sanción sino sólo el retiro de la confianza en el ejercicio del cargo. Lo que significa que, forzosamente, se tenga</w:t>
      </w:r>
      <w:r>
        <w:rPr>
          <w:spacing w:val="1"/>
          <w:sz w:val="16"/>
        </w:rPr>
        <w:t xml:space="preserve"> </w:t>
      </w:r>
      <w:r>
        <w:rPr>
          <w:sz w:val="16"/>
        </w:rPr>
        <w:t>que modular la aplicación –y titularidad– de todas las garantías que comprende el derecho al debido proceso, y reducirse</w:t>
      </w:r>
      <w:r>
        <w:rPr>
          <w:spacing w:val="-54"/>
          <w:sz w:val="16"/>
        </w:rPr>
        <w:t xml:space="preserve"> </w:t>
      </w:r>
      <w:r>
        <w:rPr>
          <w:sz w:val="16"/>
        </w:rPr>
        <w:t>ésta</w:t>
      </w:r>
      <w:r>
        <w:rPr>
          <w:spacing w:val="-1"/>
          <w:sz w:val="16"/>
        </w:rPr>
        <w:t xml:space="preserve"> </w:t>
      </w:r>
      <w:r>
        <w:rPr>
          <w:sz w:val="16"/>
        </w:rPr>
        <w:t>só</w:t>
      </w:r>
      <w:r>
        <w:rPr>
          <w:sz w:val="16"/>
        </w:rPr>
        <w:t>lo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posibilidad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audiencia.</w:t>
      </w:r>
    </w:p>
    <w:p w14:paraId="4106F394" w14:textId="77777777" w:rsidR="003841A9" w:rsidRDefault="00AC75D8">
      <w:pPr>
        <w:ind w:left="127" w:right="204"/>
        <w:jc w:val="both"/>
        <w:rPr>
          <w:sz w:val="16"/>
        </w:rPr>
      </w:pPr>
      <w:bookmarkStart w:id="179" w:name="_bookmark139"/>
      <w:bookmarkEnd w:id="179"/>
      <w:r>
        <w:rPr>
          <w:sz w:val="16"/>
          <w:vertAlign w:val="superscript"/>
        </w:rPr>
        <w:t>107</w:t>
      </w:r>
      <w:r>
        <w:rPr>
          <w:spacing w:val="13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Estado</w:t>
      </w:r>
      <w:r>
        <w:rPr>
          <w:spacing w:val="-9"/>
          <w:sz w:val="16"/>
        </w:rPr>
        <w:t xml:space="preserve"> </w:t>
      </w:r>
      <w:r>
        <w:rPr>
          <w:sz w:val="16"/>
        </w:rPr>
        <w:t>alegó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con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promulgación</w:t>
      </w:r>
      <w:r>
        <w:rPr>
          <w:spacing w:val="-11"/>
          <w:sz w:val="16"/>
        </w:rPr>
        <w:t xml:space="preserve"> </w:t>
      </w:r>
      <w:r>
        <w:rPr>
          <w:sz w:val="16"/>
        </w:rPr>
        <w:t>del</w:t>
      </w:r>
      <w:r>
        <w:rPr>
          <w:spacing w:val="-10"/>
          <w:sz w:val="16"/>
        </w:rPr>
        <w:t xml:space="preserve"> </w:t>
      </w:r>
      <w:r>
        <w:rPr>
          <w:sz w:val="16"/>
        </w:rPr>
        <w:t>Código</w:t>
      </w:r>
      <w:r>
        <w:rPr>
          <w:spacing w:val="-9"/>
          <w:sz w:val="16"/>
        </w:rPr>
        <w:t xml:space="preserve"> </w:t>
      </w:r>
      <w:r>
        <w:rPr>
          <w:sz w:val="16"/>
        </w:rPr>
        <w:t>Procesal</w:t>
      </w:r>
      <w:r>
        <w:rPr>
          <w:spacing w:val="-7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8"/>
          <w:sz w:val="16"/>
        </w:rPr>
        <w:t xml:space="preserve"> </w:t>
      </w:r>
      <w:r>
        <w:rPr>
          <w:sz w:val="16"/>
        </w:rPr>
        <w:t>Ley</w:t>
      </w:r>
      <w:r>
        <w:rPr>
          <w:spacing w:val="-8"/>
          <w:sz w:val="16"/>
        </w:rPr>
        <w:t xml:space="preserve"> </w:t>
      </w:r>
      <w:r>
        <w:rPr>
          <w:sz w:val="16"/>
        </w:rPr>
        <w:t>N°</w:t>
      </w:r>
      <w:r>
        <w:rPr>
          <w:spacing w:val="-10"/>
          <w:sz w:val="16"/>
        </w:rPr>
        <w:t xml:space="preserve"> </w:t>
      </w:r>
      <w:r>
        <w:rPr>
          <w:sz w:val="16"/>
        </w:rPr>
        <w:t>28237,</w:t>
      </w:r>
      <w:r>
        <w:rPr>
          <w:spacing w:val="-8"/>
          <w:sz w:val="16"/>
        </w:rPr>
        <w:t xml:space="preserve"> </w:t>
      </w:r>
      <w:r>
        <w:rPr>
          <w:sz w:val="16"/>
        </w:rPr>
        <w:t>publicado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Diario</w:t>
      </w:r>
      <w:r>
        <w:rPr>
          <w:spacing w:val="-54"/>
          <w:sz w:val="16"/>
        </w:rPr>
        <w:t xml:space="preserve"> </w:t>
      </w:r>
      <w:r>
        <w:rPr>
          <w:sz w:val="16"/>
        </w:rPr>
        <w:t>Oficial El Peruano el 31 de mayo de 2004, y que entró en vigencia seis meses después de su publicación, se desprende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contrario sensu </w:t>
      </w:r>
      <w:r>
        <w:rPr>
          <w:sz w:val="16"/>
        </w:rPr>
        <w:t>que proceden los procesos constitucionales respecto de resoluciones definitivas del CNM, cuando estas</w:t>
      </w:r>
      <w:r>
        <w:rPr>
          <w:spacing w:val="1"/>
          <w:sz w:val="16"/>
        </w:rPr>
        <w:t xml:space="preserve"> </w:t>
      </w:r>
      <w:r>
        <w:rPr>
          <w:sz w:val="16"/>
        </w:rPr>
        <w:t>sean</w:t>
      </w:r>
      <w:r>
        <w:rPr>
          <w:spacing w:val="-12"/>
          <w:sz w:val="16"/>
        </w:rPr>
        <w:t xml:space="preserve"> </w:t>
      </w:r>
      <w:r>
        <w:rPr>
          <w:sz w:val="16"/>
        </w:rPr>
        <w:t>inmotivadas</w:t>
      </w:r>
      <w:r>
        <w:rPr>
          <w:spacing w:val="-12"/>
          <w:sz w:val="16"/>
        </w:rPr>
        <w:t xml:space="preserve"> </w:t>
      </w:r>
      <w:r>
        <w:rPr>
          <w:sz w:val="16"/>
        </w:rPr>
        <w:t>y/o</w:t>
      </w:r>
      <w:r>
        <w:rPr>
          <w:spacing w:val="-11"/>
          <w:sz w:val="16"/>
        </w:rPr>
        <w:t xml:space="preserve"> </w:t>
      </w:r>
      <w:r>
        <w:rPr>
          <w:sz w:val="16"/>
        </w:rPr>
        <w:t>cuando</w:t>
      </w:r>
      <w:r>
        <w:rPr>
          <w:spacing w:val="-11"/>
          <w:sz w:val="16"/>
        </w:rPr>
        <w:t xml:space="preserve"> </w:t>
      </w:r>
      <w:r>
        <w:rPr>
          <w:sz w:val="16"/>
        </w:rPr>
        <w:t>hayan</w:t>
      </w:r>
      <w:r>
        <w:rPr>
          <w:spacing w:val="-11"/>
          <w:sz w:val="16"/>
        </w:rPr>
        <w:t xml:space="preserve"> </w:t>
      </w:r>
      <w:r>
        <w:rPr>
          <w:sz w:val="16"/>
        </w:rPr>
        <w:t>sido</w:t>
      </w:r>
      <w:r>
        <w:rPr>
          <w:spacing w:val="-11"/>
          <w:sz w:val="16"/>
        </w:rPr>
        <w:t xml:space="preserve"> </w:t>
      </w:r>
      <w:r>
        <w:rPr>
          <w:sz w:val="16"/>
        </w:rPr>
        <w:t>emitidas</w:t>
      </w:r>
      <w:r>
        <w:rPr>
          <w:spacing w:val="-10"/>
          <w:sz w:val="16"/>
        </w:rPr>
        <w:t xml:space="preserve"> </w:t>
      </w:r>
      <w:r>
        <w:rPr>
          <w:sz w:val="16"/>
        </w:rPr>
        <w:t>sin</w:t>
      </w:r>
      <w:r>
        <w:rPr>
          <w:spacing w:val="-11"/>
          <w:sz w:val="16"/>
        </w:rPr>
        <w:t xml:space="preserve"> </w:t>
      </w:r>
      <w:r>
        <w:rPr>
          <w:sz w:val="16"/>
        </w:rPr>
        <w:t>audiencia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z w:val="16"/>
        </w:rPr>
        <w:t>interesado;</w:t>
      </w:r>
      <w:r>
        <w:rPr>
          <w:spacing w:val="-11"/>
          <w:sz w:val="16"/>
        </w:rPr>
        <w:t xml:space="preserve"> </w:t>
      </w:r>
      <w:r>
        <w:rPr>
          <w:sz w:val="16"/>
        </w:rPr>
        <w:t>estableciéndose</w:t>
      </w:r>
      <w:r>
        <w:rPr>
          <w:spacing w:val="-10"/>
          <w:sz w:val="16"/>
        </w:rPr>
        <w:t xml:space="preserve"> </w:t>
      </w:r>
      <w:r>
        <w:rPr>
          <w:sz w:val="16"/>
        </w:rPr>
        <w:t>así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exigencia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motivar</w:t>
      </w:r>
      <w:r>
        <w:rPr>
          <w:spacing w:val="-54"/>
          <w:sz w:val="16"/>
        </w:rPr>
        <w:t xml:space="preserve"> </w:t>
      </w:r>
      <w:r>
        <w:rPr>
          <w:sz w:val="16"/>
        </w:rPr>
        <w:t>dichas resoluciones. El CNM consignó la obligatoriedad de la motivación de las Resoluciones emitidas en el marco de los</w:t>
      </w:r>
      <w:r>
        <w:rPr>
          <w:spacing w:val="1"/>
          <w:sz w:val="16"/>
        </w:rPr>
        <w:t xml:space="preserve"> </w:t>
      </w:r>
      <w:r>
        <w:rPr>
          <w:sz w:val="16"/>
        </w:rPr>
        <w:t>procesos de evaluación y ratificac</w:t>
      </w:r>
      <w:r>
        <w:rPr>
          <w:sz w:val="16"/>
        </w:rPr>
        <w:t>ión, con la emisión del Reglamento aprobado mediante Resolución del CNM N° 1019-</w:t>
      </w:r>
      <w:r>
        <w:rPr>
          <w:spacing w:val="1"/>
          <w:sz w:val="16"/>
        </w:rPr>
        <w:t xml:space="preserve"> </w:t>
      </w:r>
      <w:r>
        <w:rPr>
          <w:sz w:val="16"/>
        </w:rPr>
        <w:t>2005-CNM146, de 1 de julio de 2005. Asimismo, mediante Resolución del CNM N° 039-2006-PCNM, de 13 de julio de</w:t>
      </w:r>
      <w:r>
        <w:rPr>
          <w:spacing w:val="1"/>
          <w:sz w:val="16"/>
        </w:rPr>
        <w:t xml:space="preserve"> </w:t>
      </w:r>
      <w:r>
        <w:rPr>
          <w:sz w:val="16"/>
        </w:rPr>
        <w:t>2006, se modificó el artículo 32 de la Resolución del CNM N° 1019</w:t>
      </w:r>
      <w:r>
        <w:rPr>
          <w:sz w:val="16"/>
        </w:rPr>
        <w:t>-2005-CNM, en el sentido de que la decisión de</w:t>
      </w:r>
      <w:r>
        <w:rPr>
          <w:spacing w:val="1"/>
          <w:sz w:val="16"/>
        </w:rPr>
        <w:t xml:space="preserve"> </w:t>
      </w:r>
      <w:r>
        <w:rPr>
          <w:sz w:val="16"/>
        </w:rPr>
        <w:t>ratificación o de no ratificación se materializa en una resolución motivada. Según el Estado en adelante todos los</w:t>
      </w:r>
      <w:r>
        <w:rPr>
          <w:spacing w:val="1"/>
          <w:sz w:val="16"/>
        </w:rPr>
        <w:t xml:space="preserve"> </w:t>
      </w:r>
      <w:r>
        <w:rPr>
          <w:sz w:val="16"/>
        </w:rPr>
        <w:t>Reglamentos</w:t>
      </w:r>
      <w:r>
        <w:rPr>
          <w:spacing w:val="1"/>
          <w:sz w:val="16"/>
        </w:rPr>
        <w:t xml:space="preserve"> </w:t>
      </w:r>
      <w:r>
        <w:rPr>
          <w:sz w:val="16"/>
        </w:rPr>
        <w:t>emitidos por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1"/>
          <w:sz w:val="16"/>
        </w:rPr>
        <w:t xml:space="preserve"> </w:t>
      </w:r>
      <w:r>
        <w:rPr>
          <w:sz w:val="16"/>
        </w:rPr>
        <w:t>CNM</w:t>
      </w:r>
      <w:r>
        <w:rPr>
          <w:spacing w:val="1"/>
          <w:sz w:val="16"/>
        </w:rPr>
        <w:t xml:space="preserve"> </w:t>
      </w:r>
      <w:r>
        <w:rPr>
          <w:sz w:val="16"/>
        </w:rPr>
        <w:t>consignaron</w:t>
      </w:r>
      <w:r>
        <w:rPr>
          <w:spacing w:val="1"/>
          <w:sz w:val="16"/>
        </w:rPr>
        <w:t xml:space="preserve"> </w:t>
      </w:r>
      <w:r>
        <w:rPr>
          <w:sz w:val="16"/>
        </w:rPr>
        <w:t>la obligatoriedad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 motivación de</w:t>
      </w:r>
      <w:r>
        <w:rPr>
          <w:spacing w:val="1"/>
          <w:sz w:val="16"/>
        </w:rPr>
        <w:t xml:space="preserve"> </w:t>
      </w:r>
      <w:r>
        <w:rPr>
          <w:sz w:val="16"/>
        </w:rPr>
        <w:t>las</w:t>
      </w:r>
      <w:r>
        <w:rPr>
          <w:spacing w:val="1"/>
          <w:sz w:val="16"/>
        </w:rPr>
        <w:t xml:space="preserve"> </w:t>
      </w:r>
      <w:r>
        <w:rPr>
          <w:sz w:val="16"/>
        </w:rPr>
        <w:t>resoluci</w:t>
      </w:r>
      <w:r>
        <w:rPr>
          <w:sz w:val="16"/>
        </w:rPr>
        <w:t>ones. El</w:t>
      </w:r>
      <w:r>
        <w:rPr>
          <w:spacing w:val="1"/>
          <w:sz w:val="16"/>
        </w:rPr>
        <w:t xml:space="preserve"> </w:t>
      </w:r>
      <w:r>
        <w:rPr>
          <w:sz w:val="16"/>
        </w:rPr>
        <w:t>criterio</w:t>
      </w:r>
      <w:r>
        <w:rPr>
          <w:spacing w:val="1"/>
          <w:sz w:val="16"/>
        </w:rPr>
        <w:t xml:space="preserve"> </w:t>
      </w:r>
      <w:r>
        <w:rPr>
          <w:sz w:val="16"/>
        </w:rPr>
        <w:t>jurisprudencial del Tribunal Constitucional mediante el precedente vinculante contenido en la Resolución de 12 de agosto</w:t>
      </w:r>
      <w:r>
        <w:rPr>
          <w:spacing w:val="-54"/>
          <w:sz w:val="16"/>
        </w:rPr>
        <w:t xml:space="preserve"> </w:t>
      </w:r>
      <w:r>
        <w:rPr>
          <w:sz w:val="16"/>
        </w:rPr>
        <w:t>de 2005, Expediente N° 3361-2004-AA/TC, señaló la obligatoriedad de la motivación de las Resoluciones emitidas por el</w:t>
      </w:r>
      <w:r>
        <w:rPr>
          <w:spacing w:val="1"/>
          <w:sz w:val="16"/>
        </w:rPr>
        <w:t xml:space="preserve"> </w:t>
      </w:r>
      <w:r>
        <w:rPr>
          <w:sz w:val="16"/>
        </w:rPr>
        <w:t>CNM, estableciendo que dicho criterio tendría eficacia para los hechos producidos con posterioridad al mencionado</w:t>
      </w:r>
      <w:r>
        <w:rPr>
          <w:spacing w:val="1"/>
          <w:sz w:val="16"/>
        </w:rPr>
        <w:t xml:space="preserve"> </w:t>
      </w:r>
      <w:r>
        <w:rPr>
          <w:sz w:val="16"/>
        </w:rPr>
        <w:t>precedente. Posteriormente, el Tribunal Constitucional estableció un nuevo precedente contenido en la Resolución de 11</w:t>
      </w:r>
      <w:r>
        <w:rPr>
          <w:spacing w:val="1"/>
          <w:sz w:val="16"/>
        </w:rPr>
        <w:t xml:space="preserve"> </w:t>
      </w:r>
      <w:r>
        <w:rPr>
          <w:sz w:val="16"/>
        </w:rPr>
        <w:t>de febrero de 2009, Ex</w:t>
      </w:r>
      <w:r>
        <w:rPr>
          <w:sz w:val="16"/>
        </w:rPr>
        <w:t>pediente N° 01412-2007-PA/TC, en la cual indicó que las resoluciones del CNM en materia de</w:t>
      </w:r>
      <w:r>
        <w:rPr>
          <w:spacing w:val="1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jueces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fiscales</w:t>
      </w:r>
      <w:r>
        <w:rPr>
          <w:spacing w:val="1"/>
          <w:sz w:val="16"/>
        </w:rPr>
        <w:t xml:space="preserve"> </w:t>
      </w:r>
      <w:r>
        <w:rPr>
          <w:sz w:val="16"/>
        </w:rPr>
        <w:t>deben</w:t>
      </w:r>
      <w:r>
        <w:rPr>
          <w:spacing w:val="-3"/>
          <w:sz w:val="16"/>
        </w:rPr>
        <w:t xml:space="preserve"> </w:t>
      </w:r>
      <w:r>
        <w:rPr>
          <w:sz w:val="16"/>
        </w:rPr>
        <w:t>ser</w:t>
      </w:r>
      <w:r>
        <w:rPr>
          <w:spacing w:val="2"/>
          <w:sz w:val="16"/>
        </w:rPr>
        <w:t xml:space="preserve"> </w:t>
      </w:r>
      <w:r>
        <w:rPr>
          <w:sz w:val="16"/>
        </w:rPr>
        <w:t>motivadas,</w:t>
      </w:r>
      <w:r>
        <w:rPr>
          <w:spacing w:val="-1"/>
          <w:sz w:val="16"/>
        </w:rPr>
        <w:t xml:space="preserve"> </w:t>
      </w:r>
      <w:r>
        <w:rPr>
          <w:sz w:val="16"/>
        </w:rPr>
        <w:t>sin importar</w:t>
      </w:r>
      <w:r>
        <w:rPr>
          <w:spacing w:val="-2"/>
          <w:sz w:val="16"/>
        </w:rPr>
        <w:t xml:space="preserve"> </w:t>
      </w:r>
      <w:r>
        <w:rPr>
          <w:sz w:val="16"/>
        </w:rPr>
        <w:t>el tiempo</w:t>
      </w:r>
      <w:r>
        <w:rPr>
          <w:spacing w:val="-2"/>
          <w:sz w:val="16"/>
        </w:rPr>
        <w:t xml:space="preserve"> </w:t>
      </w:r>
      <w:r>
        <w:rPr>
          <w:sz w:val="16"/>
        </w:rPr>
        <w:t>en que se</w:t>
      </w:r>
      <w:r>
        <w:rPr>
          <w:spacing w:val="1"/>
          <w:sz w:val="16"/>
        </w:rPr>
        <w:t xml:space="preserve"> </w:t>
      </w:r>
      <w:r>
        <w:rPr>
          <w:sz w:val="16"/>
        </w:rPr>
        <w:t>hayan</w:t>
      </w:r>
      <w:r>
        <w:rPr>
          <w:spacing w:val="-1"/>
          <w:sz w:val="16"/>
        </w:rPr>
        <w:t xml:space="preserve"> </w:t>
      </w:r>
      <w:r>
        <w:rPr>
          <w:sz w:val="16"/>
        </w:rPr>
        <w:t>emitido.</w:t>
      </w:r>
    </w:p>
    <w:p w14:paraId="42BB4EFB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26D1C156" w14:textId="77777777" w:rsidR="003841A9" w:rsidRDefault="00AC75D8">
      <w:pPr>
        <w:pStyle w:val="Textoindependiente"/>
        <w:spacing w:before="88"/>
        <w:ind w:left="127" w:right="206"/>
        <w:jc w:val="both"/>
      </w:pPr>
      <w:r>
        <w:lastRenderedPageBreak/>
        <w:t>Tampoco contó con el tiempo necesario para ofrecer las pruebas en su favor que estimara</w:t>
      </w:r>
      <w:r>
        <w:rPr>
          <w:spacing w:val="1"/>
        </w:rPr>
        <w:t xml:space="preserve"> </w:t>
      </w:r>
      <w:r>
        <w:t>corresponder.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decisión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ratificación</w:t>
      </w:r>
      <w:r>
        <w:rPr>
          <w:spacing w:val="-1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brindaba</w:t>
      </w:r>
      <w:r>
        <w:rPr>
          <w:spacing w:val="-12"/>
        </w:rPr>
        <w:t xml:space="preserve"> </w:t>
      </w:r>
      <w:r>
        <w:t>alguna</w:t>
      </w:r>
      <w:r>
        <w:rPr>
          <w:spacing w:val="-12"/>
        </w:rPr>
        <w:t xml:space="preserve"> </w:t>
      </w:r>
      <w:r>
        <w:t>fundamentación</w:t>
      </w:r>
      <w:r>
        <w:rPr>
          <w:spacing w:val="-12"/>
        </w:rPr>
        <w:t xml:space="preserve"> </w:t>
      </w:r>
      <w:r>
        <w:t>sobre</w:t>
      </w:r>
      <w:r>
        <w:rPr>
          <w:spacing w:val="-14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motivos</w:t>
      </w:r>
      <w:r>
        <w:rPr>
          <w:spacing w:val="-68"/>
        </w:rPr>
        <w:t xml:space="preserve"> </w:t>
      </w:r>
      <w:r>
        <w:t>de tal decisión. En consecuencia, concluyeron que el Estado violó los a</w:t>
      </w:r>
      <w:r>
        <w:t>rtículos 8.2.b) y 8.2.c) de</w:t>
      </w:r>
      <w:r>
        <w:rPr>
          <w:spacing w:val="1"/>
        </w:rPr>
        <w:t xml:space="preserve"> </w:t>
      </w:r>
      <w:r>
        <w:rPr>
          <w:spacing w:val="-1"/>
        </w:rPr>
        <w:t>la</w:t>
      </w:r>
      <w:r>
        <w:rPr>
          <w:spacing w:val="-16"/>
        </w:rPr>
        <w:t xml:space="preserve"> </w:t>
      </w:r>
      <w:r>
        <w:rPr>
          <w:spacing w:val="-1"/>
        </w:rPr>
        <w:t>Convención</w:t>
      </w:r>
      <w:r>
        <w:rPr>
          <w:spacing w:val="-14"/>
        </w:rPr>
        <w:t xml:space="preserve"> </w:t>
      </w:r>
      <w:r>
        <w:rPr>
          <w:spacing w:val="-1"/>
        </w:rPr>
        <w:t>Americana,</w:t>
      </w:r>
      <w:r>
        <w:rPr>
          <w:spacing w:val="-16"/>
        </w:rPr>
        <w:t xml:space="preserve"> </w:t>
      </w:r>
      <w:r>
        <w:rPr>
          <w:spacing w:val="-1"/>
        </w:rPr>
        <w:t>en</w:t>
      </w:r>
      <w:r>
        <w:rPr>
          <w:spacing w:val="-12"/>
        </w:rPr>
        <w:t xml:space="preserve"> </w:t>
      </w:r>
      <w:r>
        <w:rPr>
          <w:spacing w:val="-1"/>
        </w:rPr>
        <w:t>relación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artículo</w:t>
      </w:r>
      <w:r>
        <w:rPr>
          <w:spacing w:val="-17"/>
        </w:rPr>
        <w:t xml:space="preserve"> </w:t>
      </w:r>
      <w:r>
        <w:t>1.1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mismo</w:t>
      </w:r>
      <w:r>
        <w:rPr>
          <w:spacing w:val="-16"/>
        </w:rPr>
        <w:t xml:space="preserve"> </w:t>
      </w:r>
      <w:r>
        <w:t>instrumento,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perjuicio</w:t>
      </w:r>
      <w:r>
        <w:rPr>
          <w:spacing w:val="-15"/>
        </w:rPr>
        <w:t xml:space="preserve"> </w:t>
      </w:r>
      <w:r>
        <w:t>señor</w:t>
      </w:r>
      <w:r>
        <w:rPr>
          <w:spacing w:val="-67"/>
        </w:rPr>
        <w:t xml:space="preserve"> </w:t>
      </w:r>
      <w:r>
        <w:t>Jorge</w:t>
      </w:r>
      <w:r>
        <w:rPr>
          <w:spacing w:val="-3"/>
        </w:rPr>
        <w:t xml:space="preserve"> </w:t>
      </w:r>
      <w:r>
        <w:t>Luis</w:t>
      </w:r>
      <w:r>
        <w:rPr>
          <w:spacing w:val="1"/>
        </w:rPr>
        <w:t xml:space="preserve"> </w:t>
      </w:r>
      <w:r>
        <w:t>Cuya</w:t>
      </w:r>
      <w:r>
        <w:rPr>
          <w:spacing w:val="2"/>
        </w:rPr>
        <w:t xml:space="preserve"> </w:t>
      </w:r>
      <w:r>
        <w:t>Lavy.</w:t>
      </w:r>
    </w:p>
    <w:p w14:paraId="57F2C506" w14:textId="77777777" w:rsidR="003841A9" w:rsidRDefault="003841A9">
      <w:pPr>
        <w:pStyle w:val="Textoindependiente"/>
        <w:spacing w:before="11"/>
        <w:rPr>
          <w:sz w:val="19"/>
        </w:rPr>
      </w:pPr>
    </w:p>
    <w:p w14:paraId="177D6DA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16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 xml:space="preserve">Walter Antonio Valenzuela Cerna los representantes </w:t>
      </w:r>
      <w:r>
        <w:rPr>
          <w:sz w:val="20"/>
        </w:rPr>
        <w:t>recordaron que la</w:t>
      </w:r>
      <w:r>
        <w:rPr>
          <w:spacing w:val="1"/>
          <w:sz w:val="20"/>
        </w:rPr>
        <w:t xml:space="preserve"> </w:t>
      </w:r>
      <w:r>
        <w:rPr>
          <w:sz w:val="20"/>
        </w:rPr>
        <w:t>presunta</w:t>
      </w:r>
      <w:r>
        <w:rPr>
          <w:spacing w:val="-6"/>
          <w:sz w:val="20"/>
        </w:rPr>
        <w:t xml:space="preserve"> </w:t>
      </w:r>
      <w:r>
        <w:rPr>
          <w:sz w:val="20"/>
        </w:rPr>
        <w:t>víctima</w:t>
      </w:r>
      <w:r>
        <w:rPr>
          <w:spacing w:val="-5"/>
          <w:sz w:val="20"/>
        </w:rPr>
        <w:t xml:space="preserve"> </w:t>
      </w:r>
      <w:r>
        <w:rPr>
          <w:sz w:val="20"/>
        </w:rPr>
        <w:t>fue</w:t>
      </w:r>
      <w:r>
        <w:rPr>
          <w:spacing w:val="-7"/>
          <w:sz w:val="20"/>
        </w:rPr>
        <w:t xml:space="preserve"> </w:t>
      </w:r>
      <w:r>
        <w:rPr>
          <w:sz w:val="20"/>
        </w:rPr>
        <w:t>destituida</w:t>
      </w:r>
      <w:r>
        <w:rPr>
          <w:spacing w:val="-5"/>
          <w:sz w:val="20"/>
        </w:rPr>
        <w:t xml:space="preserve"> </w:t>
      </w:r>
      <w:r>
        <w:rPr>
          <w:sz w:val="20"/>
        </w:rPr>
        <w:t>sin</w:t>
      </w:r>
      <w:r>
        <w:rPr>
          <w:spacing w:val="-5"/>
          <w:sz w:val="20"/>
        </w:rPr>
        <w:t xml:space="preserve"> </w:t>
      </w:r>
      <w:r>
        <w:rPr>
          <w:sz w:val="20"/>
        </w:rPr>
        <w:t>conocer</w:t>
      </w:r>
      <w:r>
        <w:rPr>
          <w:spacing w:val="-7"/>
          <w:sz w:val="20"/>
        </w:rPr>
        <w:t xml:space="preserve"> </w:t>
      </w:r>
      <w:r>
        <w:rPr>
          <w:sz w:val="20"/>
        </w:rPr>
        <w:t>previamente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motivo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acusación</w:t>
      </w:r>
      <w:r>
        <w:rPr>
          <w:spacing w:val="-3"/>
          <w:sz w:val="20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remitieron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a lo expuesto por la Comisión en su Informe de Fondo</w:t>
      </w:r>
      <w:r>
        <w:rPr>
          <w:w w:val="95"/>
          <w:sz w:val="16"/>
        </w:rPr>
        <w:t>.</w:t>
      </w:r>
      <w:r>
        <w:rPr>
          <w:spacing w:val="50"/>
          <w:sz w:val="16"/>
        </w:rPr>
        <w:t xml:space="preserve"> </w:t>
      </w:r>
      <w:r>
        <w:rPr>
          <w:w w:val="95"/>
          <w:sz w:val="20"/>
        </w:rPr>
        <w:t xml:space="preserve">Asimismo, señalaron que durante el </w:t>
      </w:r>
      <w:r>
        <w:rPr>
          <w:w w:val="95"/>
          <w:sz w:val="20"/>
        </w:rPr>
        <w:t>proceso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 evaluación y ratificación no se garantizaron las condiciones para que la presunta víctima</w:t>
      </w:r>
      <w:r>
        <w:rPr>
          <w:spacing w:val="1"/>
          <w:sz w:val="20"/>
        </w:rPr>
        <w:t xml:space="preserve"> </w:t>
      </w:r>
      <w:r>
        <w:rPr>
          <w:sz w:val="20"/>
        </w:rPr>
        <w:t>pudiera defender sus intereses y derechos de forma efectiva. En primer lugar, no se permitió al</w:t>
      </w:r>
      <w:r>
        <w:rPr>
          <w:spacing w:val="1"/>
          <w:sz w:val="20"/>
        </w:rPr>
        <w:t xml:space="preserve"> </w:t>
      </w:r>
      <w:r>
        <w:rPr>
          <w:sz w:val="20"/>
        </w:rPr>
        <w:t>señor Valenzuela Cerna conocer el contenido de los cargos o acusación que se le imputaban. En</w:t>
      </w:r>
      <w:r>
        <w:rPr>
          <w:spacing w:val="1"/>
          <w:sz w:val="20"/>
        </w:rPr>
        <w:t xml:space="preserve"> </w:t>
      </w:r>
      <w:r>
        <w:rPr>
          <w:sz w:val="20"/>
        </w:rPr>
        <w:t>segundo</w:t>
      </w:r>
      <w:r>
        <w:rPr>
          <w:spacing w:val="-4"/>
          <w:sz w:val="20"/>
        </w:rPr>
        <w:t xml:space="preserve"> </w:t>
      </w:r>
      <w:r>
        <w:rPr>
          <w:sz w:val="20"/>
        </w:rPr>
        <w:t>lugar,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informó</w:t>
      </w:r>
      <w:r>
        <w:rPr>
          <w:spacing w:val="-6"/>
          <w:sz w:val="20"/>
        </w:rPr>
        <w:t xml:space="preserve"> </w:t>
      </w:r>
      <w:r>
        <w:rPr>
          <w:sz w:val="20"/>
        </w:rPr>
        <w:t>acerca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denuncias</w:t>
      </w:r>
      <w:r>
        <w:rPr>
          <w:spacing w:val="-4"/>
          <w:sz w:val="20"/>
        </w:rPr>
        <w:t xml:space="preserve"> </w:t>
      </w:r>
      <w:r>
        <w:rPr>
          <w:sz w:val="20"/>
        </w:rPr>
        <w:t>y/o</w:t>
      </w:r>
      <w:r>
        <w:rPr>
          <w:spacing w:val="-3"/>
          <w:sz w:val="20"/>
        </w:rPr>
        <w:t xml:space="preserve"> </w:t>
      </w:r>
      <w:r>
        <w:rPr>
          <w:sz w:val="20"/>
        </w:rPr>
        <w:t>quejas</w:t>
      </w:r>
      <w:r>
        <w:rPr>
          <w:spacing w:val="-4"/>
          <w:sz w:val="20"/>
        </w:rPr>
        <w:t xml:space="preserve"> </w:t>
      </w:r>
      <w:r>
        <w:rPr>
          <w:sz w:val="20"/>
        </w:rPr>
        <w:t>formuladas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color w:val="252525"/>
          <w:sz w:val="20"/>
        </w:rPr>
        <w:t>su</w:t>
      </w:r>
      <w:r>
        <w:rPr>
          <w:color w:val="252525"/>
          <w:spacing w:val="-1"/>
          <w:sz w:val="20"/>
        </w:rPr>
        <w:t xml:space="preserve"> </w:t>
      </w:r>
      <w:r>
        <w:rPr>
          <w:sz w:val="20"/>
        </w:rPr>
        <w:t>contra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fin</w:t>
      </w:r>
      <w:r>
        <w:rPr>
          <w:spacing w:val="-68"/>
          <w:sz w:val="20"/>
        </w:rPr>
        <w:t xml:space="preserve"> </w:t>
      </w:r>
      <w:r>
        <w:rPr>
          <w:sz w:val="20"/>
        </w:rPr>
        <w:t>de permitir</w:t>
      </w:r>
      <w:r>
        <w:rPr>
          <w:color w:val="151515"/>
          <w:sz w:val="20"/>
        </w:rPr>
        <w:t xml:space="preserve">le </w:t>
      </w:r>
      <w:r>
        <w:rPr>
          <w:sz w:val="20"/>
        </w:rPr>
        <w:t xml:space="preserve">presentar </w:t>
      </w:r>
      <w:r>
        <w:rPr>
          <w:color w:val="131313"/>
          <w:sz w:val="20"/>
        </w:rPr>
        <w:t xml:space="preserve">pruebas </w:t>
      </w:r>
      <w:r>
        <w:rPr>
          <w:color w:val="585858"/>
          <w:sz w:val="20"/>
        </w:rPr>
        <w:t xml:space="preserve">o </w:t>
      </w:r>
      <w:r>
        <w:rPr>
          <w:color w:val="1C1C1C"/>
          <w:sz w:val="20"/>
        </w:rPr>
        <w:t>descargos</w:t>
      </w:r>
      <w:r>
        <w:rPr>
          <w:sz w:val="20"/>
        </w:rPr>
        <w:t xml:space="preserve">. </w:t>
      </w:r>
      <w:r>
        <w:rPr>
          <w:color w:val="1C1C1C"/>
          <w:sz w:val="20"/>
        </w:rPr>
        <w:t>Los representantes a</w:t>
      </w:r>
      <w:r>
        <w:rPr>
          <w:color w:val="1C1C1C"/>
          <w:sz w:val="20"/>
        </w:rPr>
        <w:t>dvirtieron que esto último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 xml:space="preserve">vulneró el </w:t>
      </w:r>
      <w:r>
        <w:rPr>
          <w:sz w:val="20"/>
        </w:rPr>
        <w:t>principio de contradictorio</w:t>
      </w:r>
      <w:r>
        <w:rPr>
          <w:sz w:val="16"/>
        </w:rPr>
        <w:t xml:space="preserve">, </w:t>
      </w:r>
      <w:r>
        <w:rPr>
          <w:sz w:val="20"/>
        </w:rPr>
        <w:t>lo que impidió un mayor equilibrio entre las partes en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defensa de sus derechos e intereses. Por lo anterior, la </w:t>
      </w:r>
      <w:r>
        <w:rPr>
          <w:color w:val="1C1C1C"/>
          <w:sz w:val="20"/>
        </w:rPr>
        <w:t>presunta víctima no pudo defenderse,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mostrándose</w:t>
      </w:r>
      <w:r>
        <w:rPr>
          <w:color w:val="1C1C1C"/>
          <w:spacing w:val="-9"/>
          <w:sz w:val="20"/>
        </w:rPr>
        <w:t xml:space="preserve"> </w:t>
      </w:r>
      <w:r>
        <w:rPr>
          <w:color w:val="1C1C1C"/>
          <w:sz w:val="20"/>
        </w:rPr>
        <w:t>una</w:t>
      </w:r>
      <w:r>
        <w:rPr>
          <w:color w:val="1C1C1C"/>
          <w:spacing w:val="-8"/>
          <w:sz w:val="20"/>
        </w:rPr>
        <w:t xml:space="preserve"> </w:t>
      </w:r>
      <w:r>
        <w:rPr>
          <w:color w:val="1C1C1C"/>
          <w:sz w:val="20"/>
        </w:rPr>
        <w:t>falta</w:t>
      </w:r>
      <w:r>
        <w:rPr>
          <w:color w:val="1C1C1C"/>
          <w:spacing w:val="-5"/>
          <w:sz w:val="20"/>
        </w:rPr>
        <w:t xml:space="preserve"> </w:t>
      </w:r>
      <w:r>
        <w:rPr>
          <w:color w:val="1C1C1C"/>
          <w:sz w:val="20"/>
        </w:rPr>
        <w:t>de</w:t>
      </w:r>
      <w:r>
        <w:rPr>
          <w:color w:val="1C1C1C"/>
          <w:spacing w:val="-9"/>
          <w:sz w:val="20"/>
        </w:rPr>
        <w:t xml:space="preserve"> </w:t>
      </w:r>
      <w:r>
        <w:rPr>
          <w:color w:val="1C1C1C"/>
          <w:sz w:val="20"/>
        </w:rPr>
        <w:t>imparcialidad</w:t>
      </w:r>
      <w:r>
        <w:rPr>
          <w:color w:val="1C1C1C"/>
          <w:spacing w:val="-7"/>
          <w:sz w:val="20"/>
        </w:rPr>
        <w:t xml:space="preserve"> </w:t>
      </w:r>
      <w:r>
        <w:rPr>
          <w:color w:val="1C1C1C"/>
          <w:sz w:val="20"/>
        </w:rPr>
        <w:t>y</w:t>
      </w:r>
      <w:r>
        <w:rPr>
          <w:color w:val="1C1C1C"/>
          <w:spacing w:val="-6"/>
          <w:sz w:val="20"/>
        </w:rPr>
        <w:t xml:space="preserve"> </w:t>
      </w:r>
      <w:r>
        <w:rPr>
          <w:color w:val="1C1C1C"/>
          <w:sz w:val="20"/>
        </w:rPr>
        <w:t>una</w:t>
      </w:r>
      <w:r>
        <w:rPr>
          <w:color w:val="1C1C1C"/>
          <w:spacing w:val="-5"/>
          <w:sz w:val="20"/>
        </w:rPr>
        <w:t xml:space="preserve"> </w:t>
      </w:r>
      <w:r>
        <w:rPr>
          <w:sz w:val="20"/>
        </w:rPr>
        <w:t>presunción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culpabilidad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parte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CNM</w:t>
      </w:r>
      <w:r>
        <w:rPr>
          <w:sz w:val="16"/>
        </w:rPr>
        <w:t>.</w:t>
      </w:r>
      <w:r>
        <w:rPr>
          <w:spacing w:val="9"/>
          <w:sz w:val="16"/>
        </w:rPr>
        <w:t xml:space="preserve"> </w:t>
      </w:r>
      <w:r>
        <w:rPr>
          <w:sz w:val="20"/>
        </w:rPr>
        <w:t>Todo</w:t>
      </w:r>
      <w:r>
        <w:rPr>
          <w:spacing w:val="-68"/>
          <w:sz w:val="20"/>
        </w:rPr>
        <w:t xml:space="preserve"> </w:t>
      </w:r>
      <w:r>
        <w:rPr>
          <w:sz w:val="20"/>
        </w:rPr>
        <w:t>ello en violación los artículos 8.2.b) y 8.2.c) de la Convención, en relación a los artículos 1.1 del</w:t>
      </w:r>
      <w:r>
        <w:rPr>
          <w:spacing w:val="1"/>
          <w:sz w:val="20"/>
        </w:rPr>
        <w:t xml:space="preserve"> </w:t>
      </w:r>
      <w:r>
        <w:rPr>
          <w:sz w:val="20"/>
        </w:rPr>
        <w:t>mismo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instrumento</w:t>
      </w:r>
      <w:r>
        <w:rPr>
          <w:sz w:val="16"/>
        </w:rPr>
        <w:t>.</w:t>
      </w:r>
    </w:p>
    <w:p w14:paraId="41E40D16" w14:textId="77777777" w:rsidR="003841A9" w:rsidRDefault="003841A9">
      <w:pPr>
        <w:pStyle w:val="Textoindependiente"/>
      </w:pPr>
    </w:p>
    <w:p w14:paraId="64D6DD0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adujo que los Reglamentos vigentes</w:t>
      </w:r>
      <w:hyperlink w:anchor="_bookmark140" w:history="1">
        <w:r>
          <w:rPr>
            <w:position w:val="7"/>
            <w:sz w:val="13"/>
          </w:rPr>
          <w:t>108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establecían cómo debía desarrollarse</w:t>
      </w:r>
      <w:r>
        <w:rPr>
          <w:spacing w:val="1"/>
          <w:sz w:val="20"/>
        </w:rPr>
        <w:t xml:space="preserve"> </w:t>
      </w:r>
      <w:r>
        <w:rPr>
          <w:sz w:val="20"/>
        </w:rPr>
        <w:t>dicho proceso y precisaban qué garantías eran reconocidas a los jueces y fiscales evaluados. Las</w:t>
      </w:r>
      <w:r>
        <w:rPr>
          <w:spacing w:val="-68"/>
          <w:sz w:val="20"/>
        </w:rPr>
        <w:t xml:space="preserve"> </w:t>
      </w:r>
      <w:r>
        <w:rPr>
          <w:sz w:val="20"/>
        </w:rPr>
        <w:t>presuntas víctimas conocían cuales eran los aspectos que el CNM evaluaba toda vez que existe</w:t>
      </w:r>
      <w:r>
        <w:rPr>
          <w:spacing w:val="1"/>
          <w:sz w:val="20"/>
        </w:rPr>
        <w:t xml:space="preserve"> </w:t>
      </w:r>
      <w:r>
        <w:rPr>
          <w:sz w:val="20"/>
        </w:rPr>
        <w:t>una relación directa entre lo establecido en los Reglamentos y los criterios y parámetros con 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presuntas</w:t>
      </w:r>
      <w:r>
        <w:rPr>
          <w:spacing w:val="-14"/>
          <w:sz w:val="20"/>
        </w:rPr>
        <w:t xml:space="preserve"> </w:t>
      </w:r>
      <w:r>
        <w:rPr>
          <w:sz w:val="20"/>
        </w:rPr>
        <w:t>víctimas</w:t>
      </w:r>
      <w:r>
        <w:rPr>
          <w:spacing w:val="-18"/>
          <w:sz w:val="20"/>
        </w:rPr>
        <w:t xml:space="preserve"> </w:t>
      </w:r>
      <w:r>
        <w:rPr>
          <w:sz w:val="20"/>
        </w:rPr>
        <w:t>fueron</w:t>
      </w:r>
      <w:r>
        <w:rPr>
          <w:spacing w:val="-13"/>
          <w:sz w:val="20"/>
        </w:rPr>
        <w:t xml:space="preserve"> </w:t>
      </w:r>
      <w:r>
        <w:rPr>
          <w:sz w:val="20"/>
        </w:rPr>
        <w:t>evaluadas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posteriormente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ratificadas.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criterios</w:t>
      </w:r>
      <w:r>
        <w:rPr>
          <w:spacing w:val="-14"/>
          <w:sz w:val="20"/>
        </w:rPr>
        <w:t xml:space="preserve"> </w:t>
      </w:r>
      <w:r>
        <w:rPr>
          <w:sz w:val="20"/>
        </w:rPr>
        <w:t>sobre</w:t>
      </w:r>
      <w:r>
        <w:rPr>
          <w:spacing w:val="-68"/>
          <w:sz w:val="20"/>
        </w:rPr>
        <w:t xml:space="preserve"> </w:t>
      </w:r>
      <w:r>
        <w:rPr>
          <w:sz w:val="20"/>
        </w:rPr>
        <w:t>el proceso se encontraban regulados similarmente en los ar</w:t>
      </w:r>
      <w:r>
        <w:rPr>
          <w:sz w:val="20"/>
        </w:rPr>
        <w:t>tículos 2, 3, 4, y 5 de la referida</w:t>
      </w:r>
      <w:r>
        <w:rPr>
          <w:spacing w:val="1"/>
          <w:sz w:val="20"/>
        </w:rPr>
        <w:t xml:space="preserve"> </w:t>
      </w:r>
      <w:r>
        <w:rPr>
          <w:sz w:val="20"/>
        </w:rPr>
        <w:t>normativa,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tal</w:t>
      </w:r>
      <w:r>
        <w:rPr>
          <w:spacing w:val="1"/>
          <w:sz w:val="20"/>
        </w:rPr>
        <w:t xml:space="preserve"> </w:t>
      </w:r>
      <w:r>
        <w:rPr>
          <w:sz w:val="20"/>
        </w:rPr>
        <w:t>manera,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normativa</w:t>
      </w:r>
      <w:r>
        <w:rPr>
          <w:spacing w:val="1"/>
          <w:sz w:val="20"/>
        </w:rPr>
        <w:t xml:space="preserve"> </w:t>
      </w:r>
      <w:r>
        <w:rPr>
          <w:sz w:val="20"/>
        </w:rPr>
        <w:t>sí</w:t>
      </w:r>
      <w:r>
        <w:rPr>
          <w:spacing w:val="1"/>
          <w:sz w:val="20"/>
        </w:rPr>
        <w:t xml:space="preserve"> </w:t>
      </w:r>
      <w:r>
        <w:rPr>
          <w:sz w:val="20"/>
        </w:rPr>
        <w:t>preveía</w:t>
      </w:r>
      <w:r>
        <w:rPr>
          <w:spacing w:val="1"/>
          <w:sz w:val="20"/>
        </w:rPr>
        <w:t xml:space="preserve"> </w:t>
      </w:r>
      <w:r>
        <w:rPr>
          <w:sz w:val="20"/>
        </w:rPr>
        <w:t>criterios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permitieran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los/as</w:t>
      </w:r>
      <w:r>
        <w:rPr>
          <w:spacing w:val="-68"/>
          <w:sz w:val="20"/>
        </w:rPr>
        <w:t xml:space="preserve"> </w:t>
      </w:r>
      <w:r>
        <w:rPr>
          <w:sz w:val="20"/>
        </w:rPr>
        <w:t>magistrados/as conocer los motivos con los cuales se podrían fundamentar la decisión de</w:t>
      </w:r>
      <w:r>
        <w:rPr>
          <w:spacing w:val="1"/>
          <w:sz w:val="20"/>
        </w:rPr>
        <w:t xml:space="preserve"> </w:t>
      </w:r>
      <w:r>
        <w:rPr>
          <w:sz w:val="20"/>
        </w:rPr>
        <w:t>ratificarlos o no por parte del CNM</w:t>
      </w:r>
      <w:hyperlink w:anchor="_bookmark141" w:history="1">
        <w:r>
          <w:rPr>
            <w:position w:val="7"/>
            <w:sz w:val="13"/>
          </w:rPr>
          <w:t>109</w:t>
        </w:r>
      </w:hyperlink>
      <w:r>
        <w:rPr>
          <w:sz w:val="20"/>
        </w:rPr>
        <w:t>. Sostuvo que a las presuntas víctimas se les comunicó el</w:t>
      </w:r>
      <w:r>
        <w:rPr>
          <w:spacing w:val="1"/>
          <w:sz w:val="20"/>
        </w:rPr>
        <w:t xml:space="preserve"> </w:t>
      </w:r>
      <w:r>
        <w:rPr>
          <w:sz w:val="20"/>
        </w:rPr>
        <w:t>inicio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proceso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conforme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normatividad,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lo</w:t>
      </w:r>
      <w:r>
        <w:rPr>
          <w:spacing w:val="-7"/>
          <w:sz w:val="20"/>
        </w:rPr>
        <w:t xml:space="preserve"> </w:t>
      </w:r>
      <w:r>
        <w:rPr>
          <w:sz w:val="20"/>
        </w:rPr>
        <w:t>tanto,</w:t>
      </w:r>
      <w:r>
        <w:rPr>
          <w:spacing w:val="-6"/>
          <w:sz w:val="20"/>
        </w:rPr>
        <w:t xml:space="preserve"> </w:t>
      </w:r>
      <w:r>
        <w:rPr>
          <w:sz w:val="20"/>
        </w:rPr>
        <w:t>éstas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solo sabían de antemano cuáles temas podían ser objeto de preguntas en la entrevista, sino que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encontraban</w:t>
      </w:r>
      <w:r>
        <w:rPr>
          <w:spacing w:val="-5"/>
          <w:sz w:val="20"/>
        </w:rPr>
        <w:t xml:space="preserve"> </w:t>
      </w:r>
      <w:r>
        <w:rPr>
          <w:sz w:val="20"/>
        </w:rPr>
        <w:t>facultadas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remitir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7"/>
          <w:sz w:val="20"/>
        </w:rPr>
        <w:t xml:space="preserve"> </w:t>
      </w:r>
      <w:r>
        <w:rPr>
          <w:sz w:val="20"/>
        </w:rPr>
        <w:t>prevista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reglamentos</w:t>
      </w:r>
      <w:r>
        <w:rPr>
          <w:spacing w:val="-6"/>
          <w:sz w:val="20"/>
        </w:rPr>
        <w:t xml:space="preserve"> </w:t>
      </w:r>
      <w:r>
        <w:rPr>
          <w:sz w:val="20"/>
        </w:rPr>
        <w:t>referidos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CNM.</w:t>
      </w:r>
      <w:r>
        <w:rPr>
          <w:spacing w:val="-67"/>
          <w:sz w:val="20"/>
        </w:rPr>
        <w:t xml:space="preserve"> </w:t>
      </w:r>
      <w:r>
        <w:rPr>
          <w:sz w:val="20"/>
        </w:rPr>
        <w:t>Si bien no existía una formulación de cargos o acusación, en at</w:t>
      </w:r>
      <w:r>
        <w:rPr>
          <w:sz w:val="20"/>
        </w:rPr>
        <w:t>ención a la naturaleza del proceso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magistrados/as,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presuntas</w:t>
      </w:r>
      <w:r>
        <w:rPr>
          <w:spacing w:val="-7"/>
          <w:sz w:val="20"/>
        </w:rPr>
        <w:t xml:space="preserve"> </w:t>
      </w:r>
      <w:r>
        <w:rPr>
          <w:sz w:val="20"/>
        </w:rPr>
        <w:t>víctimas</w:t>
      </w:r>
      <w:r>
        <w:rPr>
          <w:spacing w:val="-7"/>
          <w:sz w:val="20"/>
        </w:rPr>
        <w:t xml:space="preserve"> </w:t>
      </w:r>
      <w:r>
        <w:rPr>
          <w:sz w:val="20"/>
        </w:rPr>
        <w:t>sí</w:t>
      </w:r>
      <w:r>
        <w:rPr>
          <w:spacing w:val="-4"/>
          <w:sz w:val="20"/>
        </w:rPr>
        <w:t xml:space="preserve"> </w:t>
      </w:r>
      <w:r>
        <w:rPr>
          <w:sz w:val="20"/>
        </w:rPr>
        <w:t>estaban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capacidad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conocer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qué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aspectos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eran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CNM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evaluaría</w:t>
      </w:r>
      <w:hyperlink w:anchor="_bookmark142" w:history="1">
        <w:r>
          <w:rPr>
            <w:w w:val="95"/>
            <w:position w:val="7"/>
            <w:sz w:val="13"/>
          </w:rPr>
          <w:t>110</w:t>
        </w:r>
      </w:hyperlink>
      <w:r>
        <w:rPr>
          <w:w w:val="95"/>
          <w:sz w:val="20"/>
        </w:rPr>
        <w:t>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conforme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normativa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nacional.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Además,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el Estado señaló que la entrevista dentro de un proceso de evaluación y ratificación de jueces y</w:t>
      </w:r>
      <w:r>
        <w:rPr>
          <w:spacing w:val="1"/>
          <w:sz w:val="20"/>
        </w:rPr>
        <w:t xml:space="preserve"> </w:t>
      </w:r>
      <w:r>
        <w:rPr>
          <w:sz w:val="20"/>
        </w:rPr>
        <w:t>fiscales,</w:t>
      </w:r>
      <w:r>
        <w:rPr>
          <w:spacing w:val="-11"/>
          <w:sz w:val="20"/>
        </w:rPr>
        <w:t xml:space="preserve"> </w:t>
      </w:r>
      <w:r>
        <w:rPr>
          <w:sz w:val="20"/>
        </w:rPr>
        <w:t>constituye</w:t>
      </w:r>
      <w:r>
        <w:rPr>
          <w:spacing w:val="-10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comprende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debido</w:t>
      </w:r>
      <w:r>
        <w:rPr>
          <w:spacing w:val="-14"/>
          <w:sz w:val="20"/>
        </w:rPr>
        <w:t xml:space="preserve"> </w:t>
      </w:r>
      <w:r>
        <w:rPr>
          <w:sz w:val="20"/>
        </w:rPr>
        <w:t>proceso</w:t>
      </w:r>
      <w:hyperlink w:anchor="_bookmark143" w:history="1">
        <w:r>
          <w:rPr>
            <w:position w:val="7"/>
            <w:sz w:val="13"/>
          </w:rPr>
          <w:t>111</w:t>
        </w:r>
      </w:hyperlink>
      <w:r>
        <w:rPr>
          <w:sz w:val="20"/>
        </w:rPr>
        <w:t>.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Estado</w:t>
      </w:r>
      <w:r>
        <w:rPr>
          <w:spacing w:val="-68"/>
          <w:sz w:val="20"/>
        </w:rPr>
        <w:t xml:space="preserve"> </w:t>
      </w:r>
      <w:r>
        <w:rPr>
          <w:sz w:val="20"/>
        </w:rPr>
        <w:t>concluyó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si</w:t>
      </w:r>
      <w:r>
        <w:rPr>
          <w:spacing w:val="1"/>
          <w:sz w:val="20"/>
        </w:rPr>
        <w:t xml:space="preserve"> </w:t>
      </w:r>
      <w:r>
        <w:rPr>
          <w:sz w:val="20"/>
        </w:rPr>
        <w:t>bien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diseño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proceso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-tal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estaba</w:t>
      </w:r>
      <w:r>
        <w:rPr>
          <w:spacing w:val="-68"/>
          <w:sz w:val="20"/>
        </w:rPr>
        <w:t xml:space="preserve"> </w:t>
      </w:r>
      <w:r>
        <w:rPr>
          <w:sz w:val="20"/>
        </w:rPr>
        <w:t>contemplado en el marco normativo vigente al momento de la no ratificación de todas las</w:t>
      </w:r>
      <w:r>
        <w:rPr>
          <w:spacing w:val="1"/>
          <w:sz w:val="20"/>
        </w:rPr>
        <w:t xml:space="preserve"> </w:t>
      </w:r>
      <w:r>
        <w:rPr>
          <w:sz w:val="20"/>
        </w:rPr>
        <w:t>presuntas</w:t>
      </w:r>
      <w:r>
        <w:rPr>
          <w:spacing w:val="-11"/>
          <w:sz w:val="20"/>
        </w:rPr>
        <w:t xml:space="preserve"> </w:t>
      </w:r>
      <w:r>
        <w:rPr>
          <w:sz w:val="20"/>
        </w:rPr>
        <w:t>víctimas-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preveía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formulación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cargos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acusación</w:t>
      </w:r>
      <w:r>
        <w:rPr>
          <w:spacing w:val="-9"/>
          <w:sz w:val="20"/>
        </w:rPr>
        <w:t xml:space="preserve"> </w:t>
      </w:r>
      <w:r>
        <w:rPr>
          <w:sz w:val="20"/>
        </w:rPr>
        <w:t>(porque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es</w:t>
      </w:r>
      <w:r>
        <w:rPr>
          <w:spacing w:val="-11"/>
          <w:sz w:val="20"/>
        </w:rPr>
        <w:t xml:space="preserve"> </w:t>
      </w:r>
      <w:r>
        <w:rPr>
          <w:sz w:val="20"/>
        </w:rPr>
        <w:t>posible</w:t>
      </w:r>
    </w:p>
    <w:p w14:paraId="21EA6628" w14:textId="77777777" w:rsidR="003841A9" w:rsidRDefault="00AC75D8">
      <w:pPr>
        <w:pStyle w:val="Textoindependiente"/>
        <w:spacing w:before="10"/>
        <w:rPr>
          <w:sz w:val="15"/>
        </w:rPr>
      </w:pPr>
      <w:r>
        <w:pict w14:anchorId="253F4F09">
          <v:rect id="docshape35" o:spid="_x0000_s2081" style="position:absolute;margin-left:62.4pt;margin-top:10.85pt;width:2in;height:.7pt;z-index:-15714816;mso-wrap-distance-left:0;mso-wrap-distance-right:0;mso-position-horizontal-relative:page" fillcolor="black" stroked="f">
            <w10:wrap type="topAndBottom" anchorx="page"/>
          </v:rect>
        </w:pict>
      </w:r>
    </w:p>
    <w:p w14:paraId="385DD5BD" w14:textId="77777777" w:rsidR="003841A9" w:rsidRDefault="00AC75D8">
      <w:pPr>
        <w:spacing w:before="100"/>
        <w:ind w:left="127" w:right="206"/>
        <w:jc w:val="both"/>
        <w:rPr>
          <w:sz w:val="16"/>
        </w:rPr>
      </w:pPr>
      <w:bookmarkStart w:id="180" w:name="_bookmark140"/>
      <w:bookmarkEnd w:id="180"/>
      <w:r>
        <w:rPr>
          <w:sz w:val="16"/>
          <w:vertAlign w:val="superscript"/>
        </w:rPr>
        <w:t>108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sz w:val="16"/>
        </w:rPr>
        <w:t>El Estado señaló los Reglamentos del Proceso de Evaluación y Ratificación de Jueces del Poder Judicial y Fiscales</w:t>
      </w:r>
      <w:r>
        <w:rPr>
          <w:spacing w:val="-54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Ministerio</w:t>
      </w:r>
      <w:r>
        <w:rPr>
          <w:spacing w:val="-2"/>
          <w:sz w:val="16"/>
        </w:rPr>
        <w:t xml:space="preserve"> </w:t>
      </w:r>
      <w:r>
        <w:rPr>
          <w:sz w:val="16"/>
        </w:rPr>
        <w:t>Público,</w:t>
      </w:r>
      <w:r>
        <w:rPr>
          <w:spacing w:val="-2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CNM</w:t>
      </w:r>
      <w:r>
        <w:rPr>
          <w:spacing w:val="-1"/>
          <w:sz w:val="16"/>
        </w:rPr>
        <w:t xml:space="preserve"> </w:t>
      </w:r>
      <w:r>
        <w:rPr>
          <w:sz w:val="16"/>
        </w:rPr>
        <w:t>Nº 043-2000-CNM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CNM Nº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241-2002-CNM,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02DD78E6" w14:textId="77777777" w:rsidR="003841A9" w:rsidRDefault="00AC75D8">
      <w:pPr>
        <w:ind w:left="127" w:right="205"/>
        <w:jc w:val="both"/>
        <w:rPr>
          <w:sz w:val="16"/>
        </w:rPr>
      </w:pPr>
      <w:bookmarkStart w:id="181" w:name="_bookmark141"/>
      <w:bookmarkEnd w:id="181"/>
      <w:r>
        <w:rPr>
          <w:sz w:val="16"/>
          <w:vertAlign w:val="superscript"/>
        </w:rPr>
        <w:t>109</w:t>
      </w:r>
      <w:r>
        <w:rPr>
          <w:spacing w:val="57"/>
          <w:sz w:val="16"/>
        </w:rPr>
        <w:t xml:space="preserve"> </w:t>
      </w:r>
      <w:r>
        <w:rPr>
          <w:sz w:val="16"/>
        </w:rPr>
        <w:t xml:space="preserve">El Estado alegó que las presuntas </w:t>
      </w:r>
      <w:r>
        <w:rPr>
          <w:sz w:val="16"/>
        </w:rPr>
        <w:t>víctimas si tenían la posibilidad de accesar al</w:t>
      </w:r>
      <w:r>
        <w:rPr>
          <w:spacing w:val="56"/>
          <w:sz w:val="16"/>
        </w:rPr>
        <w:t xml:space="preserve"> </w:t>
      </w:r>
      <w:r>
        <w:rPr>
          <w:sz w:val="16"/>
        </w:rPr>
        <w:t>expediente, de acuerdo a una</w:t>
      </w:r>
      <w:r>
        <w:rPr>
          <w:spacing w:val="1"/>
          <w:sz w:val="16"/>
        </w:rPr>
        <w:t xml:space="preserve"> </w:t>
      </w:r>
      <w:r>
        <w:rPr>
          <w:sz w:val="16"/>
        </w:rPr>
        <w:t>decisión del Tribunal Constitucional de 12 de agosto de 2005, el cual señaló “de la argumentación genérica se desprende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que todo magistrado sujeto a ratificación tiene derecho al </w:t>
      </w:r>
      <w:r>
        <w:rPr>
          <w:sz w:val="16"/>
        </w:rPr>
        <w:t>acceso de: a) la copia de la entrevista personal, por ser la</w:t>
      </w:r>
      <w:r>
        <w:rPr>
          <w:spacing w:val="1"/>
          <w:sz w:val="16"/>
        </w:rPr>
        <w:t xml:space="preserve"> </w:t>
      </w:r>
      <w:r>
        <w:rPr>
          <w:sz w:val="16"/>
        </w:rPr>
        <w:t>audiencia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carácter</w:t>
      </w:r>
      <w:r>
        <w:rPr>
          <w:spacing w:val="-6"/>
          <w:sz w:val="16"/>
        </w:rPr>
        <w:t xml:space="preserve"> </w:t>
      </w:r>
      <w:r>
        <w:rPr>
          <w:sz w:val="16"/>
        </w:rPr>
        <w:t>público,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acto</w:t>
      </w:r>
      <w:r>
        <w:rPr>
          <w:spacing w:val="-7"/>
          <w:sz w:val="16"/>
        </w:rPr>
        <w:t xml:space="preserve"> </w:t>
      </w:r>
      <w:r>
        <w:rPr>
          <w:sz w:val="16"/>
        </w:rPr>
        <w:t>público</w:t>
      </w:r>
      <w:r>
        <w:rPr>
          <w:spacing w:val="-7"/>
          <w:sz w:val="16"/>
        </w:rPr>
        <w:t xml:space="preserve"> </w:t>
      </w:r>
      <w:r>
        <w:rPr>
          <w:sz w:val="16"/>
        </w:rPr>
        <w:t>realizado,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únicamente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vídeo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mismo;</w:t>
      </w:r>
      <w:r>
        <w:rPr>
          <w:spacing w:val="-8"/>
          <w:sz w:val="16"/>
        </w:rPr>
        <w:t xml:space="preserve"> </w:t>
      </w:r>
      <w:r>
        <w:rPr>
          <w:sz w:val="16"/>
        </w:rPr>
        <w:t>b)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copia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4"/>
          <w:sz w:val="16"/>
        </w:rPr>
        <w:t xml:space="preserve"> </w:t>
      </w:r>
      <w:r>
        <w:rPr>
          <w:sz w:val="16"/>
        </w:rPr>
        <w:t>parte</w:t>
      </w:r>
      <w:r>
        <w:rPr>
          <w:spacing w:val="2"/>
          <w:sz w:val="16"/>
        </w:rPr>
        <w:t xml:space="preserve"> </w:t>
      </w:r>
      <w:r>
        <w:rPr>
          <w:sz w:val="16"/>
        </w:rPr>
        <w:t>del</w:t>
      </w:r>
      <w:r>
        <w:rPr>
          <w:spacing w:val="4"/>
          <w:sz w:val="16"/>
        </w:rPr>
        <w:t xml:space="preserve"> </w:t>
      </w:r>
      <w:r>
        <w:rPr>
          <w:sz w:val="16"/>
        </w:rPr>
        <w:t>acta</w:t>
      </w:r>
      <w:r>
        <w:rPr>
          <w:spacing w:val="4"/>
          <w:sz w:val="16"/>
        </w:rPr>
        <w:t xml:space="preserve"> </w:t>
      </w:r>
      <w:r>
        <w:rPr>
          <w:sz w:val="16"/>
        </w:rPr>
        <w:t>del</w:t>
      </w:r>
      <w:r>
        <w:rPr>
          <w:spacing w:val="4"/>
          <w:sz w:val="16"/>
        </w:rPr>
        <w:t xml:space="preserve"> </w:t>
      </w:r>
      <w:r>
        <w:rPr>
          <w:sz w:val="16"/>
        </w:rPr>
        <w:t>Pleno</w:t>
      </w:r>
      <w:r>
        <w:rPr>
          <w:spacing w:val="4"/>
          <w:sz w:val="16"/>
        </w:rPr>
        <w:t xml:space="preserve"> </w:t>
      </w:r>
      <w:r>
        <w:rPr>
          <w:sz w:val="16"/>
        </w:rPr>
        <w:t>del</w:t>
      </w:r>
      <w:r>
        <w:rPr>
          <w:spacing w:val="4"/>
          <w:sz w:val="16"/>
        </w:rPr>
        <w:t xml:space="preserve"> </w:t>
      </w:r>
      <w:r>
        <w:rPr>
          <w:sz w:val="16"/>
        </w:rPr>
        <w:t>CNM</w:t>
      </w:r>
      <w:r>
        <w:rPr>
          <w:spacing w:val="4"/>
          <w:sz w:val="16"/>
        </w:rPr>
        <w:t xml:space="preserve"> </w:t>
      </w:r>
      <w:r>
        <w:rPr>
          <w:sz w:val="16"/>
        </w:rPr>
        <w:t>que</w:t>
      </w:r>
      <w:r>
        <w:rPr>
          <w:spacing w:val="5"/>
          <w:sz w:val="16"/>
        </w:rPr>
        <w:t xml:space="preserve"> </w:t>
      </w:r>
      <w:r>
        <w:rPr>
          <w:sz w:val="16"/>
        </w:rPr>
        <w:t>contiene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4"/>
          <w:sz w:val="16"/>
        </w:rPr>
        <w:t xml:space="preserve"> </w:t>
      </w:r>
      <w:r>
        <w:rPr>
          <w:sz w:val="16"/>
        </w:rPr>
        <w:t>votación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7"/>
          <w:sz w:val="16"/>
        </w:rPr>
        <w:t xml:space="preserve"> </w:t>
      </w:r>
      <w:r>
        <w:rPr>
          <w:sz w:val="16"/>
        </w:rPr>
        <w:t>acuerdo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no</w:t>
      </w:r>
      <w:r>
        <w:rPr>
          <w:spacing w:val="3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4"/>
          <w:sz w:val="16"/>
        </w:rPr>
        <w:t xml:space="preserve"> </w:t>
      </w:r>
      <w:r>
        <w:rPr>
          <w:sz w:val="16"/>
        </w:rPr>
        <w:t>del</w:t>
      </w:r>
      <w:r>
        <w:rPr>
          <w:spacing w:val="4"/>
          <w:sz w:val="16"/>
        </w:rPr>
        <w:t xml:space="preserve"> </w:t>
      </w:r>
      <w:r>
        <w:rPr>
          <w:sz w:val="16"/>
        </w:rPr>
        <w:t>magistrado</w:t>
      </w:r>
      <w:r>
        <w:rPr>
          <w:spacing w:val="3"/>
          <w:sz w:val="16"/>
        </w:rPr>
        <w:t xml:space="preserve"> </w:t>
      </w:r>
      <w:r>
        <w:rPr>
          <w:sz w:val="16"/>
        </w:rPr>
        <w:t>evaluado;</w:t>
      </w:r>
      <w:r>
        <w:rPr>
          <w:spacing w:val="5"/>
          <w:sz w:val="16"/>
        </w:rPr>
        <w:t xml:space="preserve"> </w:t>
      </w:r>
      <w:r>
        <w:rPr>
          <w:sz w:val="16"/>
        </w:rPr>
        <w:t>y,</w:t>
      </w:r>
    </w:p>
    <w:p w14:paraId="0573BCBE" w14:textId="77777777" w:rsidR="003841A9" w:rsidRDefault="00AC75D8">
      <w:pPr>
        <w:pStyle w:val="Prrafodelista"/>
        <w:numPr>
          <w:ilvl w:val="0"/>
          <w:numId w:val="12"/>
        </w:numPr>
        <w:tabs>
          <w:tab w:val="left" w:pos="335"/>
        </w:tabs>
        <w:spacing w:before="3"/>
        <w:ind w:right="204" w:firstLine="0"/>
        <w:jc w:val="both"/>
        <w:rPr>
          <w:sz w:val="16"/>
        </w:rPr>
      </w:pP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copia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Informe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Comisión</w:t>
      </w:r>
      <w:r>
        <w:rPr>
          <w:spacing w:val="-11"/>
          <w:sz w:val="16"/>
        </w:rPr>
        <w:t xml:space="preserve"> </w:t>
      </w:r>
      <w:r>
        <w:rPr>
          <w:sz w:val="16"/>
        </w:rPr>
        <w:t>Permanente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Ratificación.</w:t>
      </w:r>
      <w:r>
        <w:rPr>
          <w:spacing w:val="-12"/>
          <w:sz w:val="16"/>
        </w:rPr>
        <w:t xml:space="preserve"> </w:t>
      </w:r>
      <w:r>
        <w:rPr>
          <w:sz w:val="16"/>
        </w:rPr>
        <w:t>Similar</w:t>
      </w:r>
      <w:r>
        <w:rPr>
          <w:spacing w:val="-9"/>
          <w:sz w:val="16"/>
        </w:rPr>
        <w:t xml:space="preserve"> </w:t>
      </w:r>
      <w:r>
        <w:rPr>
          <w:sz w:val="16"/>
        </w:rPr>
        <w:t>es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criterio</w:t>
      </w:r>
      <w:r>
        <w:rPr>
          <w:spacing w:val="-9"/>
          <w:sz w:val="16"/>
        </w:rPr>
        <w:t xml:space="preserve"> </w:t>
      </w:r>
      <w:r>
        <w:rPr>
          <w:sz w:val="16"/>
        </w:rPr>
        <w:t>adoptado</w:t>
      </w:r>
      <w:r>
        <w:rPr>
          <w:spacing w:val="-10"/>
          <w:sz w:val="16"/>
        </w:rPr>
        <w:t xml:space="preserve"> </w:t>
      </w:r>
      <w:r>
        <w:rPr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nuevo</w:t>
      </w:r>
      <w:r>
        <w:rPr>
          <w:spacing w:val="-54"/>
          <w:sz w:val="16"/>
        </w:rPr>
        <w:t xml:space="preserve"> </w:t>
      </w:r>
      <w:r>
        <w:rPr>
          <w:sz w:val="16"/>
        </w:rPr>
        <w:t>Reglamento de Evaluación y Ratificación de Jueces del Poder Judicial y Fiscales del Ministerio Público, al establecer, en su</w:t>
      </w:r>
      <w:r>
        <w:rPr>
          <w:spacing w:val="-54"/>
          <w:sz w:val="16"/>
        </w:rPr>
        <w:t xml:space="preserve"> </w:t>
      </w:r>
      <w:r>
        <w:rPr>
          <w:sz w:val="16"/>
        </w:rPr>
        <w:t>exposición de motivos y en su tercera disposición complementaria y final que el magistrado puede solicitar copias de las</w:t>
      </w:r>
      <w:r>
        <w:rPr>
          <w:spacing w:val="1"/>
          <w:sz w:val="16"/>
        </w:rPr>
        <w:t xml:space="preserve"> </w:t>
      </w:r>
      <w:r>
        <w:rPr>
          <w:sz w:val="16"/>
        </w:rPr>
        <w:t>piezas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Informe</w:t>
      </w:r>
      <w:r>
        <w:rPr>
          <w:spacing w:val="-1"/>
          <w:sz w:val="16"/>
        </w:rPr>
        <w:t xml:space="preserve"> </w:t>
      </w:r>
      <w:r>
        <w:rPr>
          <w:sz w:val="16"/>
        </w:rPr>
        <w:t>final”.</w:t>
      </w:r>
      <w:r>
        <w:rPr>
          <w:spacing w:val="-3"/>
          <w:sz w:val="16"/>
        </w:rPr>
        <w:t xml:space="preserve"> </w:t>
      </w:r>
      <w:r>
        <w:rPr>
          <w:sz w:val="16"/>
        </w:rPr>
        <w:t>Además,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refirió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Tribunal</w:t>
      </w:r>
      <w:r>
        <w:rPr>
          <w:spacing w:val="-2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enero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r>
        <w:rPr>
          <w:sz w:val="16"/>
        </w:rPr>
        <w:t>2003,</w:t>
      </w:r>
      <w:r>
        <w:rPr>
          <w:spacing w:val="-2"/>
          <w:sz w:val="16"/>
        </w:rPr>
        <w:t xml:space="preserve"> </w:t>
      </w:r>
      <w:r>
        <w:rPr>
          <w:sz w:val="16"/>
        </w:rPr>
        <w:t>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Nº</w:t>
      </w:r>
      <w:r>
        <w:rPr>
          <w:spacing w:val="-4"/>
          <w:sz w:val="16"/>
        </w:rPr>
        <w:t xml:space="preserve"> </w:t>
      </w:r>
      <w:r>
        <w:rPr>
          <w:sz w:val="16"/>
        </w:rPr>
        <w:t>1941-2002-AA/TC.</w:t>
      </w:r>
    </w:p>
    <w:p w14:paraId="441C6672" w14:textId="77777777" w:rsidR="003841A9" w:rsidRDefault="00AC75D8">
      <w:pPr>
        <w:ind w:left="127" w:right="205"/>
        <w:jc w:val="both"/>
        <w:rPr>
          <w:sz w:val="16"/>
        </w:rPr>
      </w:pPr>
      <w:bookmarkStart w:id="182" w:name="_bookmark142"/>
      <w:bookmarkEnd w:id="182"/>
      <w:r>
        <w:rPr>
          <w:sz w:val="16"/>
          <w:vertAlign w:val="superscript"/>
        </w:rPr>
        <w:t>110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sz w:val="16"/>
        </w:rPr>
        <w:t>El Estado refirió que las denuncias y quejas que tendrían los/as jueces/zas y fiscales, estas, de conformidad con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marco</w:t>
      </w:r>
      <w:r>
        <w:rPr>
          <w:spacing w:val="-8"/>
          <w:sz w:val="16"/>
        </w:rPr>
        <w:t xml:space="preserve"> </w:t>
      </w:r>
      <w:r>
        <w:rPr>
          <w:sz w:val="16"/>
        </w:rPr>
        <w:t>normativo,</w:t>
      </w:r>
      <w:r>
        <w:rPr>
          <w:spacing w:val="-8"/>
          <w:sz w:val="16"/>
        </w:rPr>
        <w:t xml:space="preserve"> </w:t>
      </w:r>
      <w:r>
        <w:rPr>
          <w:sz w:val="16"/>
        </w:rPr>
        <w:t>son</w:t>
      </w:r>
      <w:r>
        <w:rPr>
          <w:spacing w:val="-9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5"/>
          <w:sz w:val="16"/>
        </w:rPr>
        <w:t xml:space="preserve"> </w:t>
      </w:r>
      <w:r>
        <w:rPr>
          <w:sz w:val="16"/>
        </w:rPr>
        <w:t>notificadas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su</w:t>
      </w:r>
      <w:r>
        <w:rPr>
          <w:spacing w:val="-9"/>
          <w:sz w:val="16"/>
        </w:rPr>
        <w:t xml:space="preserve"> </w:t>
      </w:r>
      <w:r>
        <w:rPr>
          <w:sz w:val="16"/>
        </w:rPr>
        <w:t>oportunidad,</w:t>
      </w:r>
      <w:r>
        <w:rPr>
          <w:spacing w:val="-6"/>
          <w:sz w:val="16"/>
        </w:rPr>
        <w:t xml:space="preserve"> </w:t>
      </w:r>
      <w:r>
        <w:rPr>
          <w:sz w:val="16"/>
        </w:rPr>
        <w:t>siendo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jueces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fiscales</w:t>
      </w:r>
      <w:r>
        <w:rPr>
          <w:spacing w:val="-6"/>
          <w:sz w:val="16"/>
        </w:rPr>
        <w:t xml:space="preserve"> </w:t>
      </w:r>
      <w:r>
        <w:rPr>
          <w:sz w:val="16"/>
        </w:rPr>
        <w:t>tuvieron</w:t>
      </w:r>
      <w:r>
        <w:rPr>
          <w:spacing w:val="-8"/>
          <w:sz w:val="16"/>
        </w:rPr>
        <w:t xml:space="preserve"> </w:t>
      </w:r>
      <w:r>
        <w:rPr>
          <w:sz w:val="16"/>
        </w:rPr>
        <w:t>oportunidad</w:t>
      </w:r>
      <w:r>
        <w:rPr>
          <w:spacing w:val="-54"/>
          <w:sz w:val="16"/>
        </w:rPr>
        <w:t xml:space="preserve"> </w:t>
      </w:r>
      <w:bookmarkStart w:id="183" w:name="_bookmark143"/>
      <w:bookmarkEnd w:id="183"/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conocerlas</w:t>
      </w:r>
      <w:r>
        <w:rPr>
          <w:spacing w:val="1"/>
          <w:sz w:val="16"/>
        </w:rPr>
        <w:t xml:space="preserve"> </w:t>
      </w:r>
      <w:r>
        <w:rPr>
          <w:sz w:val="16"/>
        </w:rPr>
        <w:t>(dentro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un</w:t>
      </w:r>
      <w:r>
        <w:rPr>
          <w:spacing w:val="-1"/>
          <w:sz w:val="16"/>
        </w:rPr>
        <w:t xml:space="preserve"> </w:t>
      </w:r>
      <w:r>
        <w:rPr>
          <w:sz w:val="16"/>
        </w:rPr>
        <w:t>correspondiente</w:t>
      </w:r>
      <w:r>
        <w:rPr>
          <w:spacing w:val="-1"/>
          <w:sz w:val="16"/>
        </w:rPr>
        <w:t xml:space="preserve"> </w:t>
      </w:r>
      <w:r>
        <w:rPr>
          <w:sz w:val="16"/>
        </w:rPr>
        <w:t>procedimiento</w:t>
      </w:r>
      <w:r>
        <w:rPr>
          <w:spacing w:val="-1"/>
          <w:sz w:val="16"/>
        </w:rPr>
        <w:t xml:space="preserve"> </w:t>
      </w:r>
      <w:r>
        <w:rPr>
          <w:sz w:val="16"/>
        </w:rPr>
        <w:t>disciplinario).</w:t>
      </w:r>
    </w:p>
    <w:p w14:paraId="1092EE56" w14:textId="77777777" w:rsidR="003841A9" w:rsidRDefault="00AC75D8">
      <w:pPr>
        <w:ind w:left="127" w:right="202"/>
        <w:jc w:val="both"/>
        <w:rPr>
          <w:sz w:val="16"/>
        </w:rPr>
      </w:pPr>
      <w:r>
        <w:rPr>
          <w:sz w:val="16"/>
          <w:vertAlign w:val="superscript"/>
        </w:rPr>
        <w:t>111</w:t>
      </w:r>
      <w:r>
        <w:rPr>
          <w:spacing w:val="1"/>
          <w:sz w:val="16"/>
        </w:rPr>
        <w:t xml:space="preserve"> </w:t>
      </w:r>
      <w:r>
        <w:rPr>
          <w:sz w:val="16"/>
        </w:rPr>
        <w:t>Así lo refirió el Tribunal Constitucional en la Sentencia de 27 de enero de 2003, en el Expediente Nº 1941-2002-</w:t>
      </w:r>
      <w:r>
        <w:rPr>
          <w:spacing w:val="-54"/>
          <w:sz w:val="16"/>
        </w:rPr>
        <w:t xml:space="preserve"> </w:t>
      </w:r>
      <w:r>
        <w:rPr>
          <w:sz w:val="16"/>
        </w:rPr>
        <w:t>AA/TC.,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interpretó</w:t>
      </w:r>
      <w:r>
        <w:rPr>
          <w:spacing w:val="-2"/>
          <w:sz w:val="16"/>
        </w:rPr>
        <w:t xml:space="preserve"> </w:t>
      </w:r>
      <w:r>
        <w:rPr>
          <w:sz w:val="16"/>
        </w:rPr>
        <w:t>el Reglamento</w:t>
      </w:r>
      <w:r>
        <w:rPr>
          <w:spacing w:val="2"/>
          <w:sz w:val="16"/>
        </w:rPr>
        <w:t xml:space="preserve"> </w:t>
      </w:r>
      <w:r>
        <w:rPr>
          <w:sz w:val="16"/>
        </w:rPr>
        <w:t>aprobado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Resolución N°</w:t>
      </w:r>
      <w:r>
        <w:rPr>
          <w:spacing w:val="-2"/>
          <w:sz w:val="16"/>
        </w:rPr>
        <w:t xml:space="preserve"> </w:t>
      </w:r>
      <w:r>
        <w:rPr>
          <w:sz w:val="16"/>
        </w:rPr>
        <w:t>043-2000-CNM.</w:t>
      </w:r>
    </w:p>
    <w:p w14:paraId="6FCE1602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502F307B" w14:textId="77777777" w:rsidR="003841A9" w:rsidRDefault="00AC75D8">
      <w:pPr>
        <w:pStyle w:val="Textoindependiente"/>
        <w:spacing w:before="88"/>
        <w:ind w:left="128" w:right="208" w:hanging="1"/>
        <w:jc w:val="both"/>
      </w:pPr>
      <w:r>
        <w:lastRenderedPageBreak/>
        <w:t xml:space="preserve">equiparar un proceso disciplinario a un proceso </w:t>
      </w:r>
      <w:r>
        <w:t>de evaluación y ratificación), sí otorgaba los</w:t>
      </w:r>
      <w:r>
        <w:rPr>
          <w:spacing w:val="1"/>
        </w:rPr>
        <w:t xml:space="preserve"> </w:t>
      </w:r>
      <w:r>
        <w:t>medios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estos</w:t>
      </w:r>
      <w:r>
        <w:rPr>
          <w:spacing w:val="-1"/>
        </w:rPr>
        <w:t xml:space="preserve"> </w:t>
      </w:r>
      <w:r>
        <w:t>puedan</w:t>
      </w:r>
      <w:r>
        <w:rPr>
          <w:spacing w:val="-3"/>
        </w:rPr>
        <w:t xml:space="preserve"> </w:t>
      </w:r>
      <w:r>
        <w:t>conocer</w:t>
      </w:r>
      <w:r>
        <w:rPr>
          <w:spacing w:val="-4"/>
        </w:rPr>
        <w:t xml:space="preserve"> </w:t>
      </w:r>
      <w:r>
        <w:t>cuáles</w:t>
      </w:r>
      <w:r>
        <w:rPr>
          <w:spacing w:val="-2"/>
        </w:rPr>
        <w:t xml:space="preserve"> </w:t>
      </w:r>
      <w:r>
        <w:t>eran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pautas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criterios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CNM</w:t>
      </w:r>
      <w:r>
        <w:rPr>
          <w:spacing w:val="-3"/>
        </w:rPr>
        <w:t xml:space="preserve"> </w:t>
      </w:r>
      <w:r>
        <w:t>consideraba</w:t>
      </w:r>
      <w:r>
        <w:rPr>
          <w:spacing w:val="-6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efectos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decidir</w:t>
      </w:r>
      <w:r>
        <w:rPr>
          <w:spacing w:val="-2"/>
        </w:rPr>
        <w:t xml:space="preserve"> </w:t>
      </w:r>
      <w:r>
        <w:t>sobre su</w:t>
      </w:r>
      <w:r>
        <w:rPr>
          <w:spacing w:val="1"/>
        </w:rPr>
        <w:t xml:space="preserve"> </w:t>
      </w:r>
      <w:r>
        <w:t>ratificación o no</w:t>
      </w:r>
      <w:r>
        <w:rPr>
          <w:spacing w:val="-1"/>
        </w:rPr>
        <w:t xml:space="preserve"> </w:t>
      </w:r>
      <w:r>
        <w:t>ratificación.</w:t>
      </w:r>
    </w:p>
    <w:p w14:paraId="3D63ABEF" w14:textId="77777777" w:rsidR="003841A9" w:rsidRDefault="00AC75D8">
      <w:pPr>
        <w:pStyle w:val="Ttulo3"/>
        <w:numPr>
          <w:ilvl w:val="1"/>
          <w:numId w:val="10"/>
        </w:numPr>
        <w:tabs>
          <w:tab w:val="left" w:pos="1991"/>
        </w:tabs>
        <w:spacing w:before="193"/>
        <w:ind w:left="1990" w:hanging="510"/>
        <w:jc w:val="both"/>
      </w:pPr>
      <w:bookmarkStart w:id="184" w:name="A.3._Derechos_políticos"/>
      <w:bookmarkStart w:id="185" w:name="_bookmark144"/>
      <w:bookmarkEnd w:id="184"/>
      <w:bookmarkEnd w:id="185"/>
      <w:r>
        <w:t>Derechos</w:t>
      </w:r>
      <w:r>
        <w:rPr>
          <w:spacing w:val="-7"/>
        </w:rPr>
        <w:t xml:space="preserve"> </w:t>
      </w:r>
      <w:r>
        <w:t>políticos</w:t>
      </w:r>
    </w:p>
    <w:p w14:paraId="33C7D414" w14:textId="77777777" w:rsidR="003841A9" w:rsidRDefault="003841A9">
      <w:pPr>
        <w:pStyle w:val="Textoindependiente"/>
        <w:spacing w:before="3"/>
        <w:rPr>
          <w:b/>
          <w:i/>
          <w:sz w:val="22"/>
        </w:rPr>
      </w:pPr>
    </w:p>
    <w:p w14:paraId="141FDE7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consideró que se vulneró el derecho a la independencia judicial consagrado</w:t>
      </w:r>
      <w:r>
        <w:rPr>
          <w:spacing w:val="1"/>
          <w:sz w:val="20"/>
        </w:rPr>
        <w:t xml:space="preserve"> </w:t>
      </w:r>
      <w:r>
        <w:rPr>
          <w:sz w:val="20"/>
        </w:rPr>
        <w:t>en el artículo 8.1 de la Convención Americana en conjunción con el derecho de acceso y</w:t>
      </w:r>
      <w:r>
        <w:rPr>
          <w:spacing w:val="1"/>
          <w:sz w:val="20"/>
        </w:rPr>
        <w:t xml:space="preserve"> </w:t>
      </w:r>
      <w:r>
        <w:rPr>
          <w:sz w:val="20"/>
        </w:rPr>
        <w:t>permanencia en condiciones generales de igualdad a un cargo público establecido en el artículo</w:t>
      </w:r>
      <w:r>
        <w:rPr>
          <w:spacing w:val="1"/>
          <w:sz w:val="20"/>
        </w:rPr>
        <w:t xml:space="preserve"> </w:t>
      </w:r>
      <w:r>
        <w:rPr>
          <w:sz w:val="20"/>
        </w:rPr>
        <w:t>23.1.c),</w:t>
      </w:r>
      <w:r>
        <w:rPr>
          <w:spacing w:val="-14"/>
          <w:sz w:val="20"/>
        </w:rPr>
        <w:t xml:space="preserve"> </w:t>
      </w:r>
      <w:r>
        <w:rPr>
          <w:sz w:val="20"/>
        </w:rPr>
        <w:t>pues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presuntas</w:t>
      </w:r>
      <w:r>
        <w:rPr>
          <w:spacing w:val="-13"/>
          <w:sz w:val="20"/>
        </w:rPr>
        <w:t xml:space="preserve"> </w:t>
      </w:r>
      <w:r>
        <w:rPr>
          <w:sz w:val="20"/>
        </w:rPr>
        <w:t>víctimas</w:t>
      </w:r>
      <w:r>
        <w:rPr>
          <w:spacing w:val="-12"/>
          <w:sz w:val="20"/>
        </w:rPr>
        <w:t xml:space="preserve"> </w:t>
      </w:r>
      <w:r>
        <w:rPr>
          <w:sz w:val="20"/>
        </w:rPr>
        <w:t>fueron</w:t>
      </w:r>
      <w:r>
        <w:rPr>
          <w:spacing w:val="-12"/>
          <w:sz w:val="20"/>
        </w:rPr>
        <w:t xml:space="preserve"> </w:t>
      </w:r>
      <w:r>
        <w:rPr>
          <w:sz w:val="20"/>
        </w:rPr>
        <w:t>separadas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3"/>
          <w:sz w:val="20"/>
        </w:rPr>
        <w:t xml:space="preserve"> </w:t>
      </w:r>
      <w:r>
        <w:rPr>
          <w:sz w:val="20"/>
        </w:rPr>
        <w:t>cargo</w:t>
      </w:r>
      <w:r>
        <w:rPr>
          <w:spacing w:val="-11"/>
          <w:sz w:val="20"/>
        </w:rPr>
        <w:t xml:space="preserve"> </w:t>
      </w:r>
      <w:r>
        <w:rPr>
          <w:sz w:val="20"/>
        </w:rPr>
        <w:t>mediando</w:t>
      </w:r>
      <w:r>
        <w:rPr>
          <w:spacing w:val="-15"/>
          <w:sz w:val="20"/>
        </w:rPr>
        <w:t xml:space="preserve"> </w:t>
      </w:r>
      <w:r>
        <w:rPr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z w:val="20"/>
        </w:rPr>
        <w:t>proceso</w:t>
      </w:r>
      <w:r>
        <w:rPr>
          <w:spacing w:val="-15"/>
          <w:sz w:val="20"/>
        </w:rPr>
        <w:t xml:space="preserve"> </w:t>
      </w:r>
      <w:r>
        <w:rPr>
          <w:sz w:val="20"/>
        </w:rPr>
        <w:t>arbitrario</w:t>
      </w:r>
      <w:r>
        <w:rPr>
          <w:spacing w:val="-67"/>
          <w:sz w:val="20"/>
        </w:rPr>
        <w:t xml:space="preserve"> </w:t>
      </w:r>
      <w:r>
        <w:rPr>
          <w:sz w:val="20"/>
        </w:rPr>
        <w:t>en el cual se cometieron violaciones tanto al debido proceso como al principio de legalidad.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</w:t>
      </w:r>
      <w:r>
        <w:rPr>
          <w:spacing w:val="-8"/>
          <w:sz w:val="20"/>
        </w:rPr>
        <w:t xml:space="preserve"> </w:t>
      </w:r>
      <w:r>
        <w:rPr>
          <w:sz w:val="20"/>
        </w:rPr>
        <w:t>concluyó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violó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23.1.c)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7"/>
          <w:sz w:val="20"/>
        </w:rPr>
        <w:t xml:space="preserve"> </w:t>
      </w:r>
      <w:r>
        <w:rPr>
          <w:sz w:val="20"/>
        </w:rPr>
        <w:t>Americana,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relación</w:t>
      </w:r>
      <w:r>
        <w:rPr>
          <w:spacing w:val="-68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1.1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mismo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instrumento,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perjuicio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Jorge</w:t>
      </w:r>
      <w:r>
        <w:rPr>
          <w:spacing w:val="-8"/>
          <w:sz w:val="20"/>
        </w:rPr>
        <w:t xml:space="preserve"> </w:t>
      </w:r>
      <w:r>
        <w:rPr>
          <w:sz w:val="20"/>
        </w:rPr>
        <w:t>Luis</w:t>
      </w:r>
      <w:r>
        <w:rPr>
          <w:spacing w:val="-6"/>
          <w:sz w:val="20"/>
        </w:rPr>
        <w:t xml:space="preserve"> </w:t>
      </w:r>
      <w:r>
        <w:rPr>
          <w:sz w:val="20"/>
        </w:rPr>
        <w:t>Cuya</w:t>
      </w:r>
      <w:r>
        <w:rPr>
          <w:spacing w:val="-7"/>
          <w:sz w:val="20"/>
        </w:rPr>
        <w:t xml:space="preserve"> </w:t>
      </w:r>
      <w:r>
        <w:rPr>
          <w:sz w:val="20"/>
        </w:rPr>
        <w:t>Lavy,</w:t>
      </w:r>
      <w:r>
        <w:rPr>
          <w:spacing w:val="-8"/>
          <w:sz w:val="20"/>
        </w:rPr>
        <w:t xml:space="preserve"> </w:t>
      </w:r>
      <w:r>
        <w:rPr>
          <w:sz w:val="20"/>
        </w:rPr>
        <w:t>Jean</w:t>
      </w:r>
      <w:r>
        <w:rPr>
          <w:spacing w:val="-6"/>
          <w:sz w:val="20"/>
        </w:rPr>
        <w:t xml:space="preserve"> </w:t>
      </w:r>
      <w:r>
        <w:rPr>
          <w:sz w:val="20"/>
        </w:rPr>
        <w:t>Aubert</w:t>
      </w:r>
      <w:r>
        <w:rPr>
          <w:spacing w:val="-6"/>
          <w:sz w:val="20"/>
        </w:rPr>
        <w:t xml:space="preserve"> </w:t>
      </w:r>
      <w:r>
        <w:rPr>
          <w:sz w:val="20"/>
        </w:rPr>
        <w:t>Díaz</w:t>
      </w:r>
      <w:r>
        <w:rPr>
          <w:spacing w:val="-68"/>
          <w:sz w:val="20"/>
        </w:rPr>
        <w:t xml:space="preserve"> </w:t>
      </w:r>
      <w:r>
        <w:rPr>
          <w:sz w:val="20"/>
        </w:rPr>
        <w:t>Alvarado,</w:t>
      </w:r>
      <w:r>
        <w:rPr>
          <w:spacing w:val="-3"/>
          <w:sz w:val="20"/>
        </w:rPr>
        <w:t xml:space="preserve"> </w:t>
      </w:r>
      <w:r>
        <w:rPr>
          <w:sz w:val="20"/>
        </w:rPr>
        <w:t>Marta</w:t>
      </w:r>
      <w:r>
        <w:rPr>
          <w:spacing w:val="-2"/>
          <w:sz w:val="20"/>
        </w:rPr>
        <w:t xml:space="preserve"> </w:t>
      </w:r>
      <w:r>
        <w:rPr>
          <w:sz w:val="20"/>
        </w:rPr>
        <w:t>Silvana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</w:t>
      </w:r>
      <w:r>
        <w:rPr>
          <w:spacing w:val="1"/>
          <w:sz w:val="20"/>
        </w:rPr>
        <w:t xml:space="preserve"> </w:t>
      </w:r>
      <w:r>
        <w:rPr>
          <w:sz w:val="20"/>
        </w:rPr>
        <w:t>Ricse y</w:t>
      </w:r>
      <w:r>
        <w:rPr>
          <w:spacing w:val="-3"/>
          <w:sz w:val="20"/>
        </w:rPr>
        <w:t xml:space="preserve"> </w:t>
      </w:r>
      <w:r>
        <w:rPr>
          <w:sz w:val="20"/>
        </w:rPr>
        <w:t>Walter</w:t>
      </w:r>
      <w:r>
        <w:rPr>
          <w:spacing w:val="-1"/>
          <w:sz w:val="20"/>
        </w:rPr>
        <w:t xml:space="preserve"> </w:t>
      </w:r>
      <w:r>
        <w:rPr>
          <w:sz w:val="20"/>
        </w:rPr>
        <w:t>Antonio</w:t>
      </w:r>
      <w:r>
        <w:rPr>
          <w:spacing w:val="-3"/>
          <w:sz w:val="20"/>
        </w:rPr>
        <w:t xml:space="preserve"> </w:t>
      </w:r>
      <w:r>
        <w:rPr>
          <w:sz w:val="20"/>
        </w:rPr>
        <w:t>Valenzuela</w:t>
      </w:r>
      <w:r>
        <w:rPr>
          <w:spacing w:val="-2"/>
          <w:sz w:val="20"/>
        </w:rPr>
        <w:t xml:space="preserve"> </w:t>
      </w:r>
      <w:r>
        <w:rPr>
          <w:sz w:val="20"/>
        </w:rPr>
        <w:t>Cerna.</w:t>
      </w:r>
    </w:p>
    <w:p w14:paraId="25A5E428" w14:textId="77777777" w:rsidR="003841A9" w:rsidRDefault="003841A9">
      <w:pPr>
        <w:pStyle w:val="Textoindependiente"/>
        <w:spacing w:before="11"/>
        <w:rPr>
          <w:sz w:val="19"/>
        </w:rPr>
      </w:pPr>
    </w:p>
    <w:p w14:paraId="682E881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5" w:hanging="12"/>
        <w:jc w:val="both"/>
        <w:rPr>
          <w:sz w:val="20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>Jorge Luis Cuya Lavy los represent</w:t>
      </w:r>
      <w:r>
        <w:rPr>
          <w:b/>
          <w:i/>
          <w:sz w:val="20"/>
        </w:rPr>
        <w:t xml:space="preserve">antes </w:t>
      </w:r>
      <w:r>
        <w:rPr>
          <w:sz w:val="20"/>
        </w:rPr>
        <w:t>estimaron que al realizarse la</w:t>
      </w:r>
      <w:r>
        <w:rPr>
          <w:spacing w:val="1"/>
          <w:sz w:val="20"/>
        </w:rPr>
        <w:t xml:space="preserve"> </w:t>
      </w:r>
      <w:r>
        <w:rPr>
          <w:sz w:val="20"/>
        </w:rPr>
        <w:t>destitución mediante un procedimiento que vulneró los artículos 8, 9 y 25 de la Convención, el</w:t>
      </w:r>
      <w:r>
        <w:rPr>
          <w:spacing w:val="1"/>
          <w:sz w:val="20"/>
        </w:rPr>
        <w:t xml:space="preserve"> </w:t>
      </w:r>
      <w:r>
        <w:rPr>
          <w:sz w:val="20"/>
        </w:rPr>
        <w:t>Estado violó el derecho humano de acceder a un cargo público en condiciones de igualdad,</w:t>
      </w:r>
      <w:r>
        <w:rPr>
          <w:spacing w:val="1"/>
          <w:sz w:val="20"/>
        </w:rPr>
        <w:t xml:space="preserve"> </w:t>
      </w:r>
      <w:r>
        <w:rPr>
          <w:sz w:val="20"/>
        </w:rPr>
        <w:t>contemplado en el artículo 23.1.c). Por lo que la destitución fue arbitraria, pues el proceso</w:t>
      </w:r>
      <w:r>
        <w:rPr>
          <w:spacing w:val="1"/>
          <w:sz w:val="20"/>
        </w:rPr>
        <w:t xml:space="preserve"> </w:t>
      </w:r>
      <w:r>
        <w:rPr>
          <w:sz w:val="20"/>
        </w:rPr>
        <w:t>disciplinario</w:t>
      </w:r>
      <w:r>
        <w:rPr>
          <w:spacing w:val="-15"/>
          <w:sz w:val="20"/>
        </w:rPr>
        <w:t xml:space="preserve"> </w:t>
      </w:r>
      <w:r>
        <w:rPr>
          <w:sz w:val="20"/>
        </w:rPr>
        <w:t>incumplió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4"/>
          <w:sz w:val="20"/>
        </w:rPr>
        <w:t xml:space="preserve"> </w:t>
      </w:r>
      <w:r>
        <w:rPr>
          <w:sz w:val="20"/>
        </w:rPr>
        <w:t>judiciales,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principio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legalidad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68"/>
          <w:sz w:val="20"/>
        </w:rPr>
        <w:t xml:space="preserve"> </w:t>
      </w:r>
      <w:r>
        <w:rPr>
          <w:sz w:val="20"/>
        </w:rPr>
        <w:t>judicial.</w:t>
      </w:r>
    </w:p>
    <w:p w14:paraId="5C2848C7" w14:textId="77777777" w:rsidR="003841A9" w:rsidRDefault="003841A9">
      <w:pPr>
        <w:pStyle w:val="Textoindependiente"/>
      </w:pPr>
    </w:p>
    <w:p w14:paraId="107CD36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>Walter Antonio Valenzuela Cerna los</w:t>
      </w:r>
      <w:r>
        <w:rPr>
          <w:b/>
          <w:i/>
          <w:sz w:val="20"/>
        </w:rPr>
        <w:t xml:space="preserve"> representantes </w:t>
      </w:r>
      <w:r>
        <w:rPr>
          <w:sz w:val="20"/>
        </w:rPr>
        <w:t>alegaron que el no</w:t>
      </w:r>
      <w:r>
        <w:rPr>
          <w:spacing w:val="1"/>
          <w:sz w:val="20"/>
        </w:rPr>
        <w:t xml:space="preserve"> </w:t>
      </w:r>
      <w:r>
        <w:rPr>
          <w:sz w:val="20"/>
        </w:rPr>
        <w:t>poder</w:t>
      </w:r>
      <w:r>
        <w:rPr>
          <w:spacing w:val="-15"/>
          <w:sz w:val="20"/>
        </w:rPr>
        <w:t xml:space="preserve"> </w:t>
      </w:r>
      <w:r>
        <w:rPr>
          <w:sz w:val="20"/>
        </w:rPr>
        <w:t>acceder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igualdad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nuevos</w:t>
      </w:r>
      <w:r>
        <w:rPr>
          <w:spacing w:val="-12"/>
          <w:sz w:val="20"/>
        </w:rPr>
        <w:t xml:space="preserve"> </w:t>
      </w:r>
      <w:r>
        <w:rPr>
          <w:sz w:val="20"/>
        </w:rPr>
        <w:t>cargos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poder</w:t>
      </w:r>
      <w:r>
        <w:rPr>
          <w:spacing w:val="-14"/>
          <w:sz w:val="20"/>
        </w:rPr>
        <w:t xml:space="preserve"> </w:t>
      </w:r>
      <w:r>
        <w:rPr>
          <w:sz w:val="20"/>
        </w:rPr>
        <w:t>judicial,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vulneró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</w:t>
      </w:r>
    </w:p>
    <w:p w14:paraId="1FC62F52" w14:textId="77777777" w:rsidR="003841A9" w:rsidRDefault="00AC75D8">
      <w:pPr>
        <w:pStyle w:val="Textoindependiente"/>
        <w:spacing w:before="1"/>
        <w:ind w:left="127" w:right="207"/>
        <w:jc w:val="both"/>
      </w:pPr>
      <w:r>
        <w:t>23.1.c) de la Convención. Sostuvieron que la no ratificación eliminó la legítima expectativa de</w:t>
      </w:r>
      <w:r>
        <w:rPr>
          <w:spacing w:val="1"/>
        </w:rPr>
        <w:t xml:space="preserve"> </w:t>
      </w:r>
      <w:r>
        <w:t>ascender en la carrera pú</w:t>
      </w:r>
      <w:r>
        <w:t>blica de juez y negó el acceso continuado y futuro a los cargos públicos</w:t>
      </w:r>
      <w:r>
        <w:rPr>
          <w:spacing w:val="-68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Poder</w:t>
      </w:r>
      <w:r>
        <w:rPr>
          <w:spacing w:val="-11"/>
        </w:rPr>
        <w:t xml:space="preserve"> </w:t>
      </w:r>
      <w:r>
        <w:t>Judicial,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condiciones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igualdad.</w:t>
      </w:r>
      <w:r>
        <w:rPr>
          <w:spacing w:val="-12"/>
        </w:rPr>
        <w:t xml:space="preserve"> </w:t>
      </w:r>
      <w:r>
        <w:t>Dicha</w:t>
      </w:r>
      <w:r>
        <w:rPr>
          <w:spacing w:val="-10"/>
        </w:rPr>
        <w:t xml:space="preserve"> </w:t>
      </w:r>
      <w:r>
        <w:t>situación</w:t>
      </w:r>
      <w:r>
        <w:rPr>
          <w:spacing w:val="-10"/>
        </w:rPr>
        <w:t xml:space="preserve"> </w:t>
      </w:r>
      <w:r>
        <w:t>dio</w:t>
      </w:r>
      <w:r>
        <w:rPr>
          <w:spacing w:val="-11"/>
        </w:rPr>
        <w:t xml:space="preserve"> </w:t>
      </w:r>
      <w:r>
        <w:t>lugar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trato</w:t>
      </w:r>
      <w:r>
        <w:rPr>
          <w:spacing w:val="-11"/>
        </w:rPr>
        <w:t xml:space="preserve"> </w:t>
      </w:r>
      <w:r>
        <w:t>discriminatorio,</w:t>
      </w:r>
      <w:r>
        <w:rPr>
          <w:spacing w:val="-68"/>
        </w:rPr>
        <w:t xml:space="preserve"> </w:t>
      </w:r>
      <w:r>
        <w:t>nunca se le informó de los motivos de la no ratificación, y privó a la presunta víctima de ingreso</w:t>
      </w:r>
      <w:r>
        <w:rPr>
          <w:spacing w:val="1"/>
        </w:rPr>
        <w:t xml:space="preserve"> </w:t>
      </w:r>
      <w:r>
        <w:t>económico, el</w:t>
      </w:r>
      <w:r>
        <w:rPr>
          <w:spacing w:val="2"/>
        </w:rPr>
        <w:t xml:space="preserve"> </w:t>
      </w:r>
      <w:r>
        <w:t>cual</w:t>
      </w:r>
      <w:r>
        <w:rPr>
          <w:spacing w:val="-1"/>
        </w:rPr>
        <w:t xml:space="preserve"> </w:t>
      </w:r>
      <w:r>
        <w:t>suponía</w:t>
      </w:r>
      <w:r>
        <w:rPr>
          <w:spacing w:val="-2"/>
        </w:rPr>
        <w:t xml:space="preserve"> </w:t>
      </w:r>
      <w:r>
        <w:t>su sustento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familiar.</w:t>
      </w:r>
    </w:p>
    <w:p w14:paraId="111212AA" w14:textId="77777777" w:rsidR="003841A9" w:rsidRDefault="003841A9">
      <w:pPr>
        <w:pStyle w:val="Textoindependiente"/>
        <w:spacing w:before="11"/>
        <w:rPr>
          <w:sz w:val="19"/>
        </w:rPr>
      </w:pPr>
    </w:p>
    <w:p w14:paraId="7D62CE3C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Estado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sostuvo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7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quedado</w:t>
      </w:r>
      <w:r>
        <w:rPr>
          <w:spacing w:val="-4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cumplió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condiciones de igualdad de acceder a un cargo público, en el extremo de la conclusión del cargo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presuntas</w:t>
      </w:r>
      <w:r>
        <w:rPr>
          <w:spacing w:val="-3"/>
          <w:sz w:val="20"/>
        </w:rPr>
        <w:t xml:space="preserve"> </w:t>
      </w:r>
      <w:r>
        <w:rPr>
          <w:sz w:val="20"/>
        </w:rPr>
        <w:t>víctimas,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cual</w:t>
      </w:r>
      <w:r>
        <w:rPr>
          <w:spacing w:val="-4"/>
          <w:sz w:val="20"/>
        </w:rPr>
        <w:t xml:space="preserve"> </w:t>
      </w:r>
      <w:r>
        <w:rPr>
          <w:sz w:val="20"/>
        </w:rPr>
        <w:t>fue</w:t>
      </w:r>
      <w:r>
        <w:rPr>
          <w:spacing w:val="-4"/>
          <w:sz w:val="20"/>
        </w:rPr>
        <w:t xml:space="preserve"> </w:t>
      </w:r>
      <w:r>
        <w:rPr>
          <w:sz w:val="20"/>
        </w:rPr>
        <w:t>llevado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cabo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través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7"/>
          <w:sz w:val="20"/>
        </w:rPr>
        <w:t xml:space="preserve"> </w:t>
      </w:r>
      <w:r>
        <w:rPr>
          <w:sz w:val="20"/>
        </w:rPr>
        <w:t>encuentra debidamente regulado en la normativa peruana, cuyo</w:t>
      </w:r>
      <w:r>
        <w:rPr>
          <w:sz w:val="20"/>
        </w:rPr>
        <w:t>s fines constitucionales han sido</w:t>
      </w:r>
      <w:r>
        <w:rPr>
          <w:spacing w:val="1"/>
          <w:sz w:val="20"/>
        </w:rPr>
        <w:t xml:space="preserve"> </w:t>
      </w:r>
      <w:r>
        <w:rPr>
          <w:sz w:val="20"/>
        </w:rPr>
        <w:t>reiteradamente precisados por el Tribunal Constitucional (máximo intérprete de la Constitución).</w:t>
      </w:r>
      <w:r>
        <w:rPr>
          <w:spacing w:val="-68"/>
          <w:sz w:val="20"/>
        </w:rPr>
        <w:t xml:space="preserve"> </w:t>
      </w:r>
      <w:r>
        <w:rPr>
          <w:sz w:val="20"/>
        </w:rPr>
        <w:t>En tales circunstancias el Estado no violó el artículo 23.1 c) de la Convención, en relación con 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</w:t>
      </w:r>
      <w:r>
        <w:rPr>
          <w:spacing w:val="-3"/>
          <w:sz w:val="20"/>
        </w:rPr>
        <w:t xml:space="preserve"> </w:t>
      </w:r>
      <w:r>
        <w:rPr>
          <w:sz w:val="20"/>
        </w:rPr>
        <w:t>1.1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mismo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z w:val="20"/>
        </w:rPr>
        <w:t>strumento,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perjuicio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presuntas</w:t>
      </w:r>
      <w:r>
        <w:rPr>
          <w:spacing w:val="-3"/>
          <w:sz w:val="20"/>
        </w:rPr>
        <w:t xml:space="preserve"> </w:t>
      </w:r>
      <w:r>
        <w:rPr>
          <w:sz w:val="20"/>
        </w:rPr>
        <w:t>víctimas.</w:t>
      </w:r>
    </w:p>
    <w:p w14:paraId="528EC2C4" w14:textId="77777777" w:rsidR="003841A9" w:rsidRDefault="003841A9">
      <w:pPr>
        <w:pStyle w:val="Textoindependiente"/>
        <w:spacing w:before="2"/>
      </w:pPr>
    </w:p>
    <w:p w14:paraId="49D2B37E" w14:textId="77777777" w:rsidR="003841A9" w:rsidRDefault="00AC75D8">
      <w:pPr>
        <w:pStyle w:val="Ttulo2"/>
        <w:numPr>
          <w:ilvl w:val="0"/>
          <w:numId w:val="10"/>
        </w:numPr>
        <w:tabs>
          <w:tab w:val="left" w:pos="1405"/>
        </w:tabs>
        <w:ind w:left="1404"/>
        <w:jc w:val="left"/>
      </w:pPr>
      <w:bookmarkStart w:id="186" w:name="_bookmark145"/>
      <w:bookmarkEnd w:id="186"/>
      <w:r>
        <w:t>Consideraciones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Corte</w:t>
      </w:r>
    </w:p>
    <w:p w14:paraId="333CBDE5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3C4DBAD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8" w:firstLine="0"/>
        <w:jc w:val="both"/>
        <w:rPr>
          <w:sz w:val="20"/>
        </w:rPr>
      </w:pPr>
      <w:r>
        <w:rPr>
          <w:sz w:val="20"/>
        </w:rPr>
        <w:t>La Corte recuerda que, en este caso, se estudia la separación del cargo de dos jueces, y</w:t>
      </w:r>
      <w:r>
        <w:rPr>
          <w:spacing w:val="1"/>
          <w:sz w:val="20"/>
        </w:rPr>
        <w:t xml:space="preserve"> </w:t>
      </w:r>
      <w:r>
        <w:rPr>
          <w:sz w:val="20"/>
        </w:rPr>
        <w:t>dos fiscales con motivo de un proceso de evaluación y ratificación llevado a cabo por el Consejo</w:t>
      </w:r>
      <w:r>
        <w:rPr>
          <w:spacing w:val="1"/>
          <w:sz w:val="20"/>
        </w:rPr>
        <w:t xml:space="preserve"> </w:t>
      </w:r>
      <w:r>
        <w:rPr>
          <w:sz w:val="20"/>
        </w:rPr>
        <w:t>Nacional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Magistratura.</w:t>
      </w:r>
      <w:r>
        <w:rPr>
          <w:spacing w:val="-13"/>
          <w:sz w:val="20"/>
        </w:rPr>
        <w:t xml:space="preserve"> </w:t>
      </w: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esa</w:t>
      </w:r>
      <w:r>
        <w:rPr>
          <w:spacing w:val="-13"/>
          <w:sz w:val="20"/>
        </w:rPr>
        <w:t xml:space="preserve"> </w:t>
      </w:r>
      <w:r>
        <w:rPr>
          <w:sz w:val="20"/>
        </w:rPr>
        <w:t>razón,</w:t>
      </w:r>
      <w:r>
        <w:rPr>
          <w:spacing w:val="-13"/>
          <w:sz w:val="20"/>
        </w:rPr>
        <w:t xml:space="preserve"> </w:t>
      </w:r>
      <w:r>
        <w:rPr>
          <w:sz w:val="20"/>
        </w:rPr>
        <w:t>procederá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analizar:</w:t>
      </w:r>
      <w:r>
        <w:rPr>
          <w:spacing w:val="-12"/>
          <w:sz w:val="20"/>
        </w:rPr>
        <w:t xml:space="preserve"> </w:t>
      </w:r>
      <w:r>
        <w:rPr>
          <w:sz w:val="20"/>
        </w:rPr>
        <w:t>(1)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4"/>
          <w:sz w:val="20"/>
        </w:rPr>
        <w:t xml:space="preserve"> </w:t>
      </w:r>
      <w:r>
        <w:rPr>
          <w:sz w:val="20"/>
        </w:rPr>
        <w:t>específicas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salvaguardar la independencia judicial de las juezas y los jueces y su aplicabilidad a las y los</w:t>
      </w:r>
      <w:r>
        <w:rPr>
          <w:spacing w:val="1"/>
          <w:sz w:val="20"/>
        </w:rPr>
        <w:t xml:space="preserve"> </w:t>
      </w:r>
      <w:r>
        <w:rPr>
          <w:sz w:val="20"/>
        </w:rPr>
        <w:t>fiscales por la naturaleza de las funciones que ejercen; (2) deber de motivación; (3) derecho 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conocer previa y detalladamente </w:t>
      </w:r>
      <w:r>
        <w:rPr>
          <w:sz w:val="20"/>
        </w:rPr>
        <w:t>la acusación formulada y a contar con el tiempo y los medios</w:t>
      </w:r>
      <w:r>
        <w:rPr>
          <w:spacing w:val="1"/>
          <w:sz w:val="20"/>
        </w:rPr>
        <w:t xml:space="preserve"> </w:t>
      </w:r>
      <w:r>
        <w:rPr>
          <w:sz w:val="20"/>
        </w:rPr>
        <w:t>adecuados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preparar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defensa,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(4)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-2"/>
          <w:sz w:val="20"/>
        </w:rPr>
        <w:t xml:space="preserve"> </w:t>
      </w:r>
      <w:r>
        <w:rPr>
          <w:sz w:val="20"/>
        </w:rPr>
        <w:t>políticos.</w:t>
      </w:r>
    </w:p>
    <w:p w14:paraId="0D063409" w14:textId="77777777" w:rsidR="003841A9" w:rsidRDefault="003841A9">
      <w:pPr>
        <w:pStyle w:val="Textoindependiente"/>
        <w:spacing w:before="12"/>
        <w:rPr>
          <w:sz w:val="19"/>
        </w:rPr>
      </w:pPr>
    </w:p>
    <w:p w14:paraId="4206F3E4" w14:textId="77777777" w:rsidR="003841A9" w:rsidRDefault="00AC75D8">
      <w:pPr>
        <w:pStyle w:val="Ttulo3"/>
        <w:numPr>
          <w:ilvl w:val="1"/>
          <w:numId w:val="10"/>
        </w:numPr>
        <w:tabs>
          <w:tab w:val="left" w:pos="2125"/>
        </w:tabs>
        <w:ind w:left="1546" w:right="207" w:firstLine="0"/>
        <w:jc w:val="both"/>
      </w:pPr>
      <w:bookmarkStart w:id="187" w:name="B.1.__Las_garantías_específicas_para_sal"/>
      <w:bookmarkStart w:id="188" w:name="_bookmark146"/>
      <w:bookmarkEnd w:id="187"/>
      <w:bookmarkEnd w:id="188"/>
      <w:r>
        <w:t>L</w:t>
      </w:r>
      <w:r>
        <w:t>as garantías específicas para salvaguardar la independencia judicial</w:t>
      </w:r>
      <w:r>
        <w:rPr>
          <w:spacing w:val="-66"/>
        </w:rPr>
        <w:t xml:space="preserve"> </w:t>
      </w:r>
      <w:r>
        <w:t>de las juezas y los jueces y su aplicabilidad a las y los fiscales por la</w:t>
      </w:r>
      <w:r>
        <w:rPr>
          <w:spacing w:val="1"/>
        </w:rPr>
        <w:t xml:space="preserve"> </w:t>
      </w:r>
      <w:r>
        <w:t>naturaleza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 funciones</w:t>
      </w:r>
      <w:r>
        <w:rPr>
          <w:spacing w:val="-1"/>
        </w:rPr>
        <w:t xml:space="preserve"> </w:t>
      </w:r>
      <w:r>
        <w:t>que ejercen</w:t>
      </w:r>
    </w:p>
    <w:p w14:paraId="1FC75BA1" w14:textId="77777777" w:rsidR="003841A9" w:rsidRDefault="003841A9">
      <w:pPr>
        <w:pStyle w:val="Textoindependiente"/>
        <w:spacing w:before="12"/>
        <w:rPr>
          <w:b/>
          <w:i/>
          <w:sz w:val="19"/>
        </w:rPr>
      </w:pPr>
    </w:p>
    <w:p w14:paraId="3E12F53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10" w:firstLine="0"/>
        <w:jc w:val="both"/>
        <w:rPr>
          <w:sz w:val="20"/>
        </w:rPr>
      </w:pPr>
      <w:r>
        <w:rPr>
          <w:sz w:val="20"/>
        </w:rPr>
        <w:t>Esta Corte ha establecido que las juezas y los jueces cuentan con garantías específicas</w:t>
      </w:r>
      <w:r>
        <w:rPr>
          <w:spacing w:val="1"/>
          <w:sz w:val="20"/>
        </w:rPr>
        <w:t xml:space="preserve"> </w:t>
      </w:r>
      <w:r>
        <w:rPr>
          <w:sz w:val="20"/>
        </w:rPr>
        <w:t>debido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independencia</w:t>
      </w:r>
      <w:r>
        <w:rPr>
          <w:spacing w:val="-12"/>
          <w:sz w:val="20"/>
        </w:rPr>
        <w:t xml:space="preserve"> </w:t>
      </w:r>
      <w:r>
        <w:rPr>
          <w:sz w:val="20"/>
        </w:rPr>
        <w:t>necesaria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Poder</w:t>
      </w:r>
      <w:r>
        <w:rPr>
          <w:spacing w:val="-14"/>
          <w:sz w:val="20"/>
        </w:rPr>
        <w:t xml:space="preserve"> </w:t>
      </w:r>
      <w:r>
        <w:rPr>
          <w:sz w:val="20"/>
        </w:rPr>
        <w:t>Judicial,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cual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10"/>
          <w:sz w:val="20"/>
        </w:rPr>
        <w:t xml:space="preserve"> </w:t>
      </w:r>
      <w:r>
        <w:rPr>
          <w:sz w:val="20"/>
        </w:rPr>
        <w:t>entendido</w:t>
      </w:r>
      <w:r>
        <w:rPr>
          <w:spacing w:val="-11"/>
          <w:sz w:val="20"/>
        </w:rPr>
        <w:t xml:space="preserve"> </w:t>
      </w:r>
      <w:r>
        <w:rPr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z w:val="20"/>
        </w:rPr>
        <w:t>esencial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31"/>
          <w:sz w:val="20"/>
        </w:rPr>
        <w:t xml:space="preserve"> </w:t>
      </w:r>
      <w:r>
        <w:rPr>
          <w:sz w:val="20"/>
        </w:rPr>
        <w:t>ejercicio</w:t>
      </w:r>
      <w:r>
        <w:rPr>
          <w:spacing w:val="29"/>
          <w:sz w:val="20"/>
        </w:rPr>
        <w:t xml:space="preserve"> </w:t>
      </w:r>
      <w:r>
        <w:rPr>
          <w:sz w:val="20"/>
        </w:rPr>
        <w:t>de</w:t>
      </w:r>
      <w:r>
        <w:rPr>
          <w:spacing w:val="29"/>
          <w:sz w:val="20"/>
        </w:rPr>
        <w:t xml:space="preserve"> </w:t>
      </w:r>
      <w:r>
        <w:rPr>
          <w:sz w:val="20"/>
        </w:rPr>
        <w:t>su</w:t>
      </w:r>
      <w:r>
        <w:rPr>
          <w:spacing w:val="32"/>
          <w:sz w:val="20"/>
        </w:rPr>
        <w:t xml:space="preserve"> </w:t>
      </w:r>
      <w:r>
        <w:rPr>
          <w:sz w:val="20"/>
        </w:rPr>
        <w:t>función.</w:t>
      </w:r>
      <w:r>
        <w:rPr>
          <w:spacing w:val="30"/>
          <w:sz w:val="20"/>
        </w:rPr>
        <w:t xml:space="preserve"> </w:t>
      </w:r>
      <w:r>
        <w:rPr>
          <w:sz w:val="20"/>
        </w:rPr>
        <w:t>En</w:t>
      </w:r>
      <w:r>
        <w:rPr>
          <w:spacing w:val="33"/>
          <w:sz w:val="20"/>
        </w:rPr>
        <w:t xml:space="preserve"> </w:t>
      </w:r>
      <w:r>
        <w:rPr>
          <w:sz w:val="20"/>
        </w:rPr>
        <w:t>tal</w:t>
      </w:r>
      <w:r>
        <w:rPr>
          <w:spacing w:val="31"/>
          <w:sz w:val="20"/>
        </w:rPr>
        <w:t xml:space="preserve"> </w:t>
      </w:r>
      <w:r>
        <w:rPr>
          <w:sz w:val="20"/>
        </w:rPr>
        <w:t>sentido,</w:t>
      </w:r>
      <w:r>
        <w:rPr>
          <w:spacing w:val="32"/>
          <w:sz w:val="20"/>
        </w:rPr>
        <w:t xml:space="preserve"> </w:t>
      </w:r>
      <w:r>
        <w:rPr>
          <w:sz w:val="20"/>
        </w:rPr>
        <w:t>este</w:t>
      </w:r>
      <w:r>
        <w:rPr>
          <w:spacing w:val="29"/>
          <w:sz w:val="20"/>
        </w:rPr>
        <w:t xml:space="preserve"> </w:t>
      </w:r>
      <w:r>
        <w:rPr>
          <w:sz w:val="20"/>
        </w:rPr>
        <w:t>Tribunal</w:t>
      </w:r>
      <w:r>
        <w:rPr>
          <w:spacing w:val="31"/>
          <w:sz w:val="20"/>
        </w:rPr>
        <w:t xml:space="preserve"> </w:t>
      </w:r>
      <w:r>
        <w:rPr>
          <w:sz w:val="20"/>
        </w:rPr>
        <w:t>ha</w:t>
      </w:r>
      <w:r>
        <w:rPr>
          <w:spacing w:val="32"/>
          <w:sz w:val="20"/>
        </w:rPr>
        <w:t xml:space="preserve"> </w:t>
      </w:r>
      <w:r>
        <w:rPr>
          <w:sz w:val="20"/>
        </w:rPr>
        <w:t>afirmado</w:t>
      </w:r>
      <w:r>
        <w:rPr>
          <w:spacing w:val="32"/>
          <w:sz w:val="20"/>
        </w:rPr>
        <w:t xml:space="preserve"> </w:t>
      </w:r>
      <w:r>
        <w:rPr>
          <w:sz w:val="20"/>
        </w:rPr>
        <w:t>que</w:t>
      </w:r>
      <w:r>
        <w:rPr>
          <w:spacing w:val="29"/>
          <w:sz w:val="20"/>
        </w:rPr>
        <w:t xml:space="preserve"> </w:t>
      </w:r>
      <w:r>
        <w:rPr>
          <w:sz w:val="20"/>
        </w:rPr>
        <w:t>uno</w:t>
      </w:r>
      <w:r>
        <w:rPr>
          <w:spacing w:val="29"/>
          <w:sz w:val="20"/>
        </w:rPr>
        <w:t xml:space="preserve"> </w:t>
      </w:r>
      <w:r>
        <w:rPr>
          <w:sz w:val="20"/>
        </w:rPr>
        <w:t>de</w:t>
      </w:r>
      <w:r>
        <w:rPr>
          <w:spacing w:val="29"/>
          <w:sz w:val="20"/>
        </w:rPr>
        <w:t xml:space="preserve"> </w:t>
      </w:r>
      <w:r>
        <w:rPr>
          <w:sz w:val="20"/>
        </w:rPr>
        <w:t>los</w:t>
      </w:r>
      <w:r>
        <w:rPr>
          <w:spacing w:val="33"/>
          <w:sz w:val="20"/>
        </w:rPr>
        <w:t xml:space="preserve"> </w:t>
      </w:r>
      <w:r>
        <w:rPr>
          <w:sz w:val="20"/>
        </w:rPr>
        <w:t>objetivos</w:t>
      </w:r>
    </w:p>
    <w:p w14:paraId="78574FD8" w14:textId="77777777" w:rsidR="003841A9" w:rsidRDefault="003841A9">
      <w:pPr>
        <w:jc w:val="both"/>
        <w:rPr>
          <w:sz w:val="20"/>
        </w:rPr>
        <w:sectPr w:rsidR="003841A9">
          <w:pgSz w:w="12240" w:h="15840"/>
          <w:pgMar w:top="1160" w:right="980" w:bottom="1160" w:left="1120" w:header="0" w:footer="951" w:gutter="0"/>
          <w:cols w:space="720"/>
        </w:sectPr>
      </w:pPr>
    </w:p>
    <w:p w14:paraId="489F0921" w14:textId="77777777" w:rsidR="003841A9" w:rsidRDefault="00AC75D8">
      <w:pPr>
        <w:pStyle w:val="Textoindependiente"/>
        <w:spacing w:before="88"/>
        <w:ind w:left="127" w:right="206"/>
        <w:jc w:val="both"/>
      </w:pPr>
      <w:r>
        <w:lastRenderedPageBreak/>
        <w:t>principales que tiene la separación de los poderes públicos es la garantía de la independencia</w:t>
      </w:r>
      <w:r>
        <w:rPr>
          <w:spacing w:val="1"/>
        </w:rPr>
        <w:t xml:space="preserve"> </w:t>
      </w:r>
      <w:r>
        <w:t>judicial</w:t>
      </w:r>
      <w:hyperlink w:anchor="_bookmark147" w:history="1">
        <w:r>
          <w:rPr>
            <w:position w:val="7"/>
            <w:sz w:val="13"/>
          </w:rPr>
          <w:t>112</w:t>
        </w:r>
      </w:hyperlink>
      <w:r>
        <w:t>. Asimismo, la Corte ha señalado que de la independencia judicial se derivan l</w:t>
      </w:r>
      <w:r>
        <w:t>as</w:t>
      </w:r>
      <w:r>
        <w:rPr>
          <w:spacing w:val="1"/>
        </w:rPr>
        <w:t xml:space="preserve"> </w:t>
      </w:r>
      <w:r>
        <w:t>garantías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estabilidad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inamovilidad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juezas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jueces,</w:t>
      </w:r>
      <w:r>
        <w:rPr>
          <w:spacing w:val="1"/>
        </w:rPr>
        <w:t xml:space="preserve"> </w:t>
      </w:r>
      <w:r>
        <w:t>dirigida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salvaguardar</w:t>
      </w:r>
      <w:r>
        <w:rPr>
          <w:spacing w:val="1"/>
        </w:rPr>
        <w:t xml:space="preserve"> </w:t>
      </w:r>
      <w:r>
        <w:t>su</w:t>
      </w:r>
      <w:r>
        <w:rPr>
          <w:spacing w:val="-68"/>
        </w:rPr>
        <w:t xml:space="preserve"> </w:t>
      </w:r>
      <w:r>
        <w:t>independencia,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cual</w:t>
      </w:r>
      <w:r>
        <w:rPr>
          <w:spacing w:val="-5"/>
        </w:rPr>
        <w:t xml:space="preserve"> </w:t>
      </w:r>
      <w:r>
        <w:t>resulta</w:t>
      </w:r>
      <w:r>
        <w:rPr>
          <w:spacing w:val="-9"/>
        </w:rPr>
        <w:t xml:space="preserve"> </w:t>
      </w:r>
      <w:r>
        <w:t>aplicable</w:t>
      </w:r>
      <w:r>
        <w:rPr>
          <w:spacing w:val="-7"/>
        </w:rPr>
        <w:t xml:space="preserve"> </w:t>
      </w:r>
      <w:r>
        <w:t>también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fiscales</w:t>
      </w:r>
      <w:r>
        <w:rPr>
          <w:spacing w:val="-9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razón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naturaleza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68"/>
        </w:rPr>
        <w:t xml:space="preserve"> </w:t>
      </w:r>
      <w:r>
        <w:t>funciones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ejercen</w:t>
      </w:r>
      <w:hyperlink w:anchor="_bookmark148" w:history="1">
        <w:r>
          <w:rPr>
            <w:position w:val="7"/>
            <w:sz w:val="13"/>
          </w:rPr>
          <w:t>113</w:t>
        </w:r>
      </w:hyperlink>
      <w:r>
        <w:t>,</w:t>
      </w:r>
      <w:r>
        <w:rPr>
          <w:spacing w:val="-5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garantías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adecuado</w:t>
      </w:r>
      <w:r>
        <w:rPr>
          <w:spacing w:val="-5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nombramiento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</w:t>
      </w:r>
      <w:r>
        <w:rPr>
          <w:spacing w:val="-68"/>
        </w:rPr>
        <w:t xml:space="preserve"> </w:t>
      </w:r>
      <w:r>
        <w:t>protegidos contra presiones externas que amparan tanto la labor de las juezas, los jueces como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fiscales</w:t>
      </w:r>
      <w:hyperlink w:anchor="_bookmark149" w:history="1">
        <w:r>
          <w:rPr>
            <w:position w:val="7"/>
            <w:sz w:val="13"/>
          </w:rPr>
          <w:t>1</w:t>
        </w:r>
        <w:r>
          <w:rPr>
            <w:position w:val="7"/>
            <w:sz w:val="13"/>
          </w:rPr>
          <w:t>14</w:t>
        </w:r>
      </w:hyperlink>
      <w:r>
        <w:t>.</w:t>
      </w:r>
    </w:p>
    <w:p w14:paraId="182E13FA" w14:textId="77777777" w:rsidR="003841A9" w:rsidRDefault="003841A9">
      <w:pPr>
        <w:pStyle w:val="Textoindependiente"/>
      </w:pPr>
    </w:p>
    <w:p w14:paraId="3AC1214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Respecto de la función de las juezas y los jueces, la Corte ha indicado que dicho ejercicio</w:t>
      </w:r>
      <w:r>
        <w:rPr>
          <w:spacing w:val="1"/>
          <w:sz w:val="20"/>
        </w:rPr>
        <w:t xml:space="preserve"> </w:t>
      </w:r>
      <w:r>
        <w:rPr>
          <w:sz w:val="20"/>
        </w:rPr>
        <w:t>autónomo</w:t>
      </w:r>
      <w:r>
        <w:rPr>
          <w:spacing w:val="-8"/>
          <w:sz w:val="20"/>
        </w:rPr>
        <w:t xml:space="preserve"> </w:t>
      </w:r>
      <w:r>
        <w:rPr>
          <w:sz w:val="20"/>
        </w:rPr>
        <w:t>debe</w:t>
      </w:r>
      <w:r>
        <w:rPr>
          <w:spacing w:val="-7"/>
          <w:sz w:val="20"/>
        </w:rPr>
        <w:t xml:space="preserve"> </w:t>
      </w:r>
      <w:r>
        <w:rPr>
          <w:sz w:val="20"/>
        </w:rPr>
        <w:t>ser</w:t>
      </w:r>
      <w:r>
        <w:rPr>
          <w:spacing w:val="-10"/>
          <w:sz w:val="20"/>
        </w:rPr>
        <w:t xml:space="preserve"> </w:t>
      </w:r>
      <w:r>
        <w:rPr>
          <w:sz w:val="20"/>
        </w:rPr>
        <w:t>garantizado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sz w:val="20"/>
        </w:rPr>
        <w:t>tanto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faceta</w:t>
      </w:r>
      <w:r>
        <w:rPr>
          <w:spacing w:val="-5"/>
          <w:sz w:val="20"/>
        </w:rPr>
        <w:t xml:space="preserve"> </w:t>
      </w:r>
      <w:r>
        <w:rPr>
          <w:sz w:val="20"/>
        </w:rPr>
        <w:t>institucional,</w:t>
      </w:r>
      <w:r>
        <w:rPr>
          <w:spacing w:val="-9"/>
          <w:sz w:val="20"/>
        </w:rPr>
        <w:t xml:space="preserve"> </w:t>
      </w:r>
      <w:r>
        <w:rPr>
          <w:sz w:val="20"/>
        </w:rPr>
        <w:t>esto</w:t>
      </w:r>
      <w:r>
        <w:rPr>
          <w:spacing w:val="-7"/>
          <w:sz w:val="20"/>
        </w:rPr>
        <w:t xml:space="preserve"> </w:t>
      </w:r>
      <w:r>
        <w:rPr>
          <w:sz w:val="20"/>
        </w:rPr>
        <w:t>es,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relación</w:t>
      </w:r>
      <w:r>
        <w:rPr>
          <w:spacing w:val="-68"/>
          <w:sz w:val="20"/>
        </w:rPr>
        <w:t xml:space="preserve"> </w:t>
      </w:r>
      <w:r>
        <w:rPr>
          <w:sz w:val="20"/>
        </w:rPr>
        <w:t>con el Poder Judicial como sistema, como en su vertiente individual, es decir, en relación con la</w:t>
      </w:r>
      <w:r>
        <w:rPr>
          <w:spacing w:val="1"/>
          <w:sz w:val="20"/>
        </w:rPr>
        <w:t xml:space="preserve"> </w:t>
      </w:r>
      <w:r>
        <w:rPr>
          <w:sz w:val="20"/>
        </w:rPr>
        <w:t>persona del juez específico. El objetivo de la protección radica en evitar que el sistema judicial,</w:t>
      </w:r>
      <w:r>
        <w:rPr>
          <w:spacing w:val="1"/>
          <w:sz w:val="20"/>
        </w:rPr>
        <w:t xml:space="preserve"> </w:t>
      </w:r>
      <w:r>
        <w:rPr>
          <w:sz w:val="20"/>
        </w:rPr>
        <w:t>en general, y sus integrantes, en particular, se vean some</w:t>
      </w:r>
      <w:r>
        <w:rPr>
          <w:sz w:val="20"/>
        </w:rPr>
        <w:t>tidos a posibles restricciones indebidas</w:t>
      </w:r>
      <w:r>
        <w:rPr>
          <w:spacing w:val="-68"/>
          <w:sz w:val="20"/>
        </w:rPr>
        <w:t xml:space="preserve"> </w:t>
      </w:r>
      <w:r>
        <w:rPr>
          <w:sz w:val="20"/>
        </w:rPr>
        <w:t>en el ejercicio de su función por parte de órganos ajenos al Poder Judicial, o incluso por parte de</w:t>
      </w:r>
      <w:r>
        <w:rPr>
          <w:spacing w:val="-68"/>
          <w:sz w:val="20"/>
        </w:rPr>
        <w:t xml:space="preserve"> </w:t>
      </w:r>
      <w:r>
        <w:rPr>
          <w:sz w:val="20"/>
        </w:rPr>
        <w:t>quienes ejercen funciones</w:t>
      </w:r>
      <w:r>
        <w:rPr>
          <w:spacing w:val="-2"/>
          <w:sz w:val="20"/>
        </w:rPr>
        <w:t xml:space="preserve"> </w:t>
      </w:r>
      <w:r>
        <w:rPr>
          <w:sz w:val="20"/>
        </w:rPr>
        <w:t>de revisión o</w:t>
      </w:r>
      <w:r>
        <w:rPr>
          <w:spacing w:val="-9"/>
          <w:sz w:val="20"/>
        </w:rPr>
        <w:t xml:space="preserve"> </w:t>
      </w:r>
      <w:r>
        <w:rPr>
          <w:sz w:val="20"/>
        </w:rPr>
        <w:t>apelación</w:t>
      </w:r>
      <w:hyperlink w:anchor="_bookmark150" w:history="1">
        <w:r>
          <w:rPr>
            <w:position w:val="7"/>
            <w:sz w:val="13"/>
          </w:rPr>
          <w:t>115</w:t>
        </w:r>
      </w:hyperlink>
      <w:r>
        <w:rPr>
          <w:sz w:val="20"/>
        </w:rPr>
        <w:t>.</w:t>
      </w:r>
    </w:p>
    <w:p w14:paraId="1E25A6BD" w14:textId="77777777" w:rsidR="003841A9" w:rsidRDefault="003841A9">
      <w:pPr>
        <w:pStyle w:val="Textoindependiente"/>
        <w:spacing w:before="11"/>
        <w:rPr>
          <w:sz w:val="19"/>
        </w:rPr>
      </w:pPr>
    </w:p>
    <w:p w14:paraId="257A5842" w14:textId="77777777" w:rsidR="003841A9" w:rsidRDefault="00AC75D8">
      <w:pPr>
        <w:pStyle w:val="Prrafodelista"/>
        <w:numPr>
          <w:ilvl w:val="0"/>
          <w:numId w:val="9"/>
        </w:numPr>
        <w:tabs>
          <w:tab w:val="left" w:pos="918"/>
        </w:tabs>
        <w:ind w:right="211" w:firstLine="0"/>
        <w:jc w:val="both"/>
        <w:rPr>
          <w:sz w:val="20"/>
        </w:rPr>
      </w:pPr>
      <w:r>
        <w:rPr>
          <w:sz w:val="20"/>
        </w:rPr>
        <w:t>Con relación a la garantía d</w:t>
      </w:r>
      <w:r>
        <w:rPr>
          <w:sz w:val="20"/>
        </w:rPr>
        <w:t>e inamovilidad de las juezas y los jueces, esta Corte recuerda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Estatuto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Juez</w:t>
      </w:r>
      <w:r>
        <w:rPr>
          <w:spacing w:val="-1"/>
          <w:sz w:val="20"/>
        </w:rPr>
        <w:t xml:space="preserve"> </w:t>
      </w:r>
      <w:r>
        <w:rPr>
          <w:sz w:val="20"/>
        </w:rPr>
        <w:t>Iberoamericano</w:t>
      </w:r>
      <w:r>
        <w:rPr>
          <w:spacing w:val="-1"/>
          <w:sz w:val="20"/>
        </w:rPr>
        <w:t xml:space="preserve"> </w:t>
      </w:r>
      <w:r>
        <w:rPr>
          <w:sz w:val="20"/>
        </w:rPr>
        <w:t>señala,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14, lo</w:t>
      </w:r>
      <w:r>
        <w:rPr>
          <w:spacing w:val="-1"/>
          <w:sz w:val="20"/>
        </w:rPr>
        <w:t xml:space="preserve"> </w:t>
      </w:r>
      <w:r>
        <w:rPr>
          <w:sz w:val="20"/>
        </w:rPr>
        <w:t>siguiente:</w:t>
      </w:r>
    </w:p>
    <w:p w14:paraId="6198AD46" w14:textId="77777777" w:rsidR="003841A9" w:rsidRDefault="003841A9">
      <w:pPr>
        <w:pStyle w:val="Textoindependiente"/>
      </w:pPr>
    </w:p>
    <w:p w14:paraId="393C3357" w14:textId="77777777" w:rsidR="003841A9" w:rsidRDefault="00AC75D8">
      <w:pPr>
        <w:spacing w:line="276" w:lineRule="auto"/>
        <w:ind w:left="939" w:right="933"/>
        <w:jc w:val="both"/>
        <w:rPr>
          <w:sz w:val="16"/>
        </w:rPr>
      </w:pPr>
      <w:r>
        <w:rPr>
          <w:sz w:val="16"/>
        </w:rPr>
        <w:t>Artículo 14. PRINCIPIO DE INAMOVILIDAD. Los jueces deben ser inamovibles desde el momento en</w:t>
      </w:r>
      <w:r>
        <w:rPr>
          <w:spacing w:val="1"/>
          <w:sz w:val="16"/>
        </w:rPr>
        <w:t xml:space="preserve"> </w:t>
      </w:r>
      <w:r>
        <w:rPr>
          <w:sz w:val="16"/>
        </w:rPr>
        <w:t>que adquieren tal categoría e ingresan a la Carrera Judicial, en los términos que la constitución</w:t>
      </w:r>
      <w:r>
        <w:rPr>
          <w:spacing w:val="1"/>
          <w:sz w:val="16"/>
        </w:rPr>
        <w:t xml:space="preserve"> </w:t>
      </w:r>
      <w:r>
        <w:rPr>
          <w:sz w:val="16"/>
        </w:rPr>
        <w:t>establezca. No obstante, podrán ser suspendidos o separados de su</w:t>
      </w:r>
      <w:r>
        <w:rPr>
          <w:sz w:val="16"/>
        </w:rPr>
        <w:t>s cargos por incapacidad física o</w:t>
      </w:r>
      <w:r>
        <w:rPr>
          <w:spacing w:val="1"/>
          <w:sz w:val="16"/>
        </w:rPr>
        <w:t xml:space="preserve"> </w:t>
      </w:r>
      <w:r>
        <w:rPr>
          <w:sz w:val="16"/>
        </w:rPr>
        <w:t>mental, evaluación negativa de su desempeño profesional en los casos en que la ley lo establezca, o</w:t>
      </w:r>
      <w:r>
        <w:rPr>
          <w:spacing w:val="1"/>
          <w:sz w:val="16"/>
        </w:rPr>
        <w:t xml:space="preserve"> </w:t>
      </w:r>
      <w:r>
        <w:rPr>
          <w:sz w:val="16"/>
        </w:rPr>
        <w:t>destitución o separación del cargo declarada en caso de responsabilidad penal o disciplinaria, por los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órganos legalmente </w:t>
      </w:r>
      <w:r>
        <w:rPr>
          <w:sz w:val="16"/>
        </w:rPr>
        <w:t>establecidos, mediante procedimientos que garanticen el respeto del debido</w:t>
      </w:r>
      <w:r>
        <w:rPr>
          <w:spacing w:val="1"/>
          <w:sz w:val="16"/>
        </w:rPr>
        <w:t xml:space="preserve"> </w:t>
      </w:r>
      <w:r>
        <w:rPr>
          <w:sz w:val="16"/>
        </w:rPr>
        <w:t>proceso</w:t>
      </w:r>
      <w:r>
        <w:rPr>
          <w:spacing w:val="-5"/>
          <w:sz w:val="16"/>
        </w:rPr>
        <w:t xml:space="preserve"> </w:t>
      </w:r>
      <w:r>
        <w:rPr>
          <w:sz w:val="16"/>
        </w:rPr>
        <w:t>y,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particular,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derechos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audiencia,</w:t>
      </w:r>
      <w:r>
        <w:rPr>
          <w:spacing w:val="-7"/>
          <w:sz w:val="16"/>
        </w:rPr>
        <w:t xml:space="preserve"> </w:t>
      </w:r>
      <w:r>
        <w:rPr>
          <w:sz w:val="16"/>
        </w:rPr>
        <w:t>defensa,</w:t>
      </w:r>
      <w:r>
        <w:rPr>
          <w:spacing w:val="-3"/>
          <w:sz w:val="16"/>
        </w:rPr>
        <w:t xml:space="preserve"> </w:t>
      </w:r>
      <w:r>
        <w:rPr>
          <w:sz w:val="16"/>
        </w:rPr>
        <w:t>contradicción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recursos</w:t>
      </w:r>
      <w:r>
        <w:rPr>
          <w:spacing w:val="-5"/>
          <w:sz w:val="16"/>
        </w:rPr>
        <w:t xml:space="preserve"> </w:t>
      </w:r>
      <w:r>
        <w:rPr>
          <w:sz w:val="16"/>
        </w:rPr>
        <w:t>legales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4"/>
          <w:sz w:val="16"/>
        </w:rPr>
        <w:t xml:space="preserve"> </w:t>
      </w:r>
      <w:r>
        <w:rPr>
          <w:sz w:val="16"/>
        </w:rPr>
        <w:t>correspondan</w:t>
      </w:r>
      <w:hyperlink w:anchor="_bookmark151" w:history="1">
        <w:r>
          <w:rPr>
            <w:sz w:val="16"/>
            <w:vertAlign w:val="superscript"/>
          </w:rPr>
          <w:t>116</w:t>
        </w:r>
      </w:hyperlink>
      <w:r>
        <w:rPr>
          <w:sz w:val="16"/>
        </w:rPr>
        <w:t>.</w:t>
      </w:r>
    </w:p>
    <w:p w14:paraId="558A736F" w14:textId="77777777" w:rsidR="003841A9" w:rsidRDefault="003841A9">
      <w:pPr>
        <w:pStyle w:val="Textoindependiente"/>
        <w:spacing w:before="1"/>
      </w:pPr>
    </w:p>
    <w:p w14:paraId="3B7B599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52"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1"/>
          <w:sz w:val="20"/>
        </w:rPr>
        <w:t xml:space="preserve"> </w:t>
      </w:r>
      <w:r>
        <w:rPr>
          <w:sz w:val="20"/>
        </w:rPr>
        <w:t>reitera</w:t>
      </w:r>
      <w:r>
        <w:rPr>
          <w:spacing w:val="1"/>
          <w:sz w:val="20"/>
        </w:rPr>
        <w:t xml:space="preserve"> </w:t>
      </w:r>
      <w:r>
        <w:rPr>
          <w:sz w:val="20"/>
        </w:rPr>
        <w:t>que,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Principios Básicos</w:t>
      </w:r>
      <w:r>
        <w:rPr>
          <w:spacing w:val="1"/>
          <w:sz w:val="20"/>
        </w:rPr>
        <w:t xml:space="preserve"> </w:t>
      </w:r>
      <w:r>
        <w:rPr>
          <w:sz w:val="20"/>
        </w:rPr>
        <w:t>de las</w:t>
      </w:r>
      <w:r>
        <w:rPr>
          <w:spacing w:val="1"/>
          <w:sz w:val="20"/>
        </w:rPr>
        <w:t xml:space="preserve"> </w:t>
      </w:r>
      <w:r>
        <w:rPr>
          <w:sz w:val="20"/>
        </w:rPr>
        <w:t>Naciones Unidas</w:t>
      </w:r>
      <w:r>
        <w:rPr>
          <w:spacing w:val="1"/>
          <w:sz w:val="20"/>
        </w:rPr>
        <w:t xml:space="preserve"> </w:t>
      </w:r>
      <w:r>
        <w:rPr>
          <w:sz w:val="20"/>
        </w:rPr>
        <w:t>relativos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Independencia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Judicatura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establecen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juezas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jueces</w:t>
      </w:r>
      <w:r>
        <w:rPr>
          <w:spacing w:val="-13"/>
          <w:sz w:val="20"/>
        </w:rPr>
        <w:t xml:space="preserve"> </w:t>
      </w:r>
      <w:r>
        <w:rPr>
          <w:sz w:val="20"/>
        </w:rPr>
        <w:t>sólo</w:t>
      </w:r>
      <w:r>
        <w:rPr>
          <w:spacing w:val="-17"/>
          <w:sz w:val="20"/>
        </w:rPr>
        <w:t xml:space="preserve"> </w:t>
      </w:r>
      <w:r>
        <w:rPr>
          <w:sz w:val="20"/>
        </w:rPr>
        <w:t>podrán</w:t>
      </w:r>
      <w:r>
        <w:rPr>
          <w:spacing w:val="-14"/>
          <w:sz w:val="20"/>
        </w:rPr>
        <w:t xml:space="preserve"> </w:t>
      </w:r>
      <w:r>
        <w:rPr>
          <w:sz w:val="20"/>
        </w:rPr>
        <w:t>ser</w:t>
      </w:r>
      <w:r>
        <w:rPr>
          <w:spacing w:val="-14"/>
          <w:sz w:val="20"/>
        </w:rPr>
        <w:t xml:space="preserve"> </w:t>
      </w:r>
      <w:r>
        <w:rPr>
          <w:sz w:val="20"/>
        </w:rPr>
        <w:t>suspendidos</w:t>
      </w:r>
      <w:r>
        <w:rPr>
          <w:spacing w:val="-68"/>
          <w:sz w:val="20"/>
        </w:rPr>
        <w:t xml:space="preserve"> </w:t>
      </w:r>
      <w:r>
        <w:rPr>
          <w:sz w:val="20"/>
        </w:rPr>
        <w:t>o separados de sus cargos por incapacidad o comportamiento que los inhabilite para seguir</w:t>
      </w:r>
      <w:r>
        <w:rPr>
          <w:spacing w:val="1"/>
          <w:sz w:val="20"/>
        </w:rPr>
        <w:t xml:space="preserve"> </w:t>
      </w:r>
      <w:r>
        <w:rPr>
          <w:sz w:val="20"/>
        </w:rPr>
        <w:t>desempe</w:t>
      </w:r>
      <w:r>
        <w:rPr>
          <w:sz w:val="20"/>
        </w:rPr>
        <w:t>ñando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funciones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todo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adopción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1"/>
          <w:sz w:val="20"/>
        </w:rPr>
        <w:t xml:space="preserve"> </w:t>
      </w:r>
      <w:r>
        <w:rPr>
          <w:sz w:val="20"/>
        </w:rPr>
        <w:t>disciplinarias, la suspensión o la separación del cargo se resolverá de acuerdo con las normas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establecidas</w:t>
      </w:r>
      <w:r>
        <w:rPr>
          <w:spacing w:val="-3"/>
          <w:sz w:val="20"/>
        </w:rPr>
        <w:t xml:space="preserve"> </w:t>
      </w:r>
      <w:r>
        <w:rPr>
          <w:sz w:val="20"/>
        </w:rPr>
        <w:t>de comportamiento</w:t>
      </w:r>
      <w:r>
        <w:rPr>
          <w:spacing w:val="-2"/>
          <w:sz w:val="20"/>
        </w:rPr>
        <w:t xml:space="preserve"> </w:t>
      </w:r>
      <w:r>
        <w:rPr>
          <w:sz w:val="20"/>
        </w:rPr>
        <w:t>judicial</w:t>
      </w:r>
      <w:hyperlink w:anchor="_bookmark152" w:history="1">
        <w:r>
          <w:rPr>
            <w:position w:val="7"/>
            <w:sz w:val="13"/>
          </w:rPr>
          <w:t>117</w:t>
        </w:r>
      </w:hyperlink>
      <w:r>
        <w:rPr>
          <w:sz w:val="20"/>
        </w:rPr>
        <w:t>.</w:t>
      </w:r>
    </w:p>
    <w:p w14:paraId="0627ED44" w14:textId="77777777" w:rsidR="003841A9" w:rsidRDefault="003841A9">
      <w:pPr>
        <w:pStyle w:val="Textoindependiente"/>
        <w:spacing w:before="10"/>
        <w:rPr>
          <w:sz w:val="19"/>
        </w:rPr>
      </w:pPr>
    </w:p>
    <w:p w14:paraId="44C5F829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58" w:firstLine="0"/>
        <w:jc w:val="both"/>
        <w:rPr>
          <w:sz w:val="20"/>
        </w:rPr>
      </w:pPr>
      <w:r>
        <w:rPr>
          <w:sz w:val="20"/>
        </w:rPr>
        <w:t>Por último, el actual</w:t>
      </w:r>
      <w:r>
        <w:rPr>
          <w:spacing w:val="1"/>
          <w:sz w:val="20"/>
        </w:rPr>
        <w:t xml:space="preserve"> </w:t>
      </w:r>
      <w:r>
        <w:rPr>
          <w:sz w:val="20"/>
        </w:rPr>
        <w:t>Relator Especial sobre la independencia</w:t>
      </w:r>
      <w:r>
        <w:rPr>
          <w:spacing w:val="1"/>
          <w:sz w:val="20"/>
        </w:rPr>
        <w:t xml:space="preserve"> </w:t>
      </w:r>
      <w:r>
        <w:rPr>
          <w:sz w:val="20"/>
        </w:rPr>
        <w:t>de los magistrados y</w:t>
      </w:r>
      <w:r>
        <w:rPr>
          <w:spacing w:val="1"/>
          <w:sz w:val="20"/>
        </w:rPr>
        <w:t xml:space="preserve"> </w:t>
      </w:r>
      <w:r>
        <w:rPr>
          <w:sz w:val="20"/>
        </w:rPr>
        <w:t>abogados</w:t>
      </w:r>
      <w:r>
        <w:rPr>
          <w:spacing w:val="14"/>
          <w:sz w:val="20"/>
        </w:rPr>
        <w:t xml:space="preserve"> </w:t>
      </w:r>
      <w:r>
        <w:rPr>
          <w:sz w:val="20"/>
        </w:rPr>
        <w:t>expuso</w:t>
      </w:r>
      <w:r>
        <w:rPr>
          <w:spacing w:val="12"/>
          <w:sz w:val="20"/>
        </w:rPr>
        <w:t xml:space="preserve"> </w:t>
      </w:r>
      <w:r>
        <w:rPr>
          <w:sz w:val="20"/>
        </w:rPr>
        <w:t>que</w:t>
      </w:r>
      <w:r>
        <w:rPr>
          <w:spacing w:val="14"/>
          <w:sz w:val="20"/>
        </w:rPr>
        <w:t xml:space="preserve"> </w:t>
      </w:r>
      <w:r>
        <w:rPr>
          <w:sz w:val="20"/>
        </w:rPr>
        <w:t>“los</w:t>
      </w:r>
      <w:r>
        <w:rPr>
          <w:spacing w:val="12"/>
          <w:sz w:val="20"/>
        </w:rPr>
        <w:t xml:space="preserve"> </w:t>
      </w:r>
      <w:r>
        <w:rPr>
          <w:sz w:val="20"/>
        </w:rPr>
        <w:t>magistrados</w:t>
      </w:r>
      <w:r>
        <w:rPr>
          <w:spacing w:val="12"/>
          <w:sz w:val="20"/>
        </w:rPr>
        <w:t xml:space="preserve"> </w:t>
      </w:r>
      <w:r>
        <w:rPr>
          <w:sz w:val="20"/>
        </w:rPr>
        <w:t>pueden</w:t>
      </w:r>
      <w:r>
        <w:rPr>
          <w:spacing w:val="14"/>
          <w:sz w:val="20"/>
        </w:rPr>
        <w:t xml:space="preserve"> </w:t>
      </w:r>
      <w:r>
        <w:rPr>
          <w:sz w:val="20"/>
        </w:rPr>
        <w:t>ser</w:t>
      </w:r>
      <w:r>
        <w:rPr>
          <w:spacing w:val="12"/>
          <w:sz w:val="20"/>
        </w:rPr>
        <w:t xml:space="preserve"> </w:t>
      </w:r>
      <w:r>
        <w:rPr>
          <w:sz w:val="20"/>
        </w:rPr>
        <w:t>objeto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2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13"/>
          <w:sz w:val="20"/>
        </w:rPr>
        <w:t xml:space="preserve"> </w:t>
      </w:r>
      <w:r>
        <w:rPr>
          <w:sz w:val="20"/>
        </w:rPr>
        <w:t>disciplinarios</w:t>
      </w:r>
      <w:r>
        <w:rPr>
          <w:spacing w:val="12"/>
          <w:sz w:val="20"/>
        </w:rPr>
        <w:t xml:space="preserve"> </w:t>
      </w:r>
      <w:r>
        <w:rPr>
          <w:sz w:val="20"/>
        </w:rPr>
        <w:t>solo</w:t>
      </w:r>
    </w:p>
    <w:p w14:paraId="79CE080B" w14:textId="77777777" w:rsidR="003841A9" w:rsidRDefault="00AC75D8">
      <w:pPr>
        <w:pStyle w:val="Textoindependiente"/>
        <w:spacing w:before="10"/>
        <w:rPr>
          <w:sz w:val="15"/>
        </w:rPr>
      </w:pPr>
      <w:r>
        <w:pict w14:anchorId="08C7D2C8">
          <v:rect id="docshape36" o:spid="_x0000_s2080" style="position:absolute;margin-left:62.4pt;margin-top:10.85pt;width:2in;height:.7pt;z-index:-15714304;mso-wrap-distance-left:0;mso-wrap-distance-right:0;mso-position-horizontal-relative:page" fillcolor="black" stroked="f">
            <w10:wrap type="topAndBottom" anchorx="page"/>
          </v:rect>
        </w:pict>
      </w:r>
    </w:p>
    <w:p w14:paraId="70179550" w14:textId="77777777" w:rsidR="003841A9" w:rsidRDefault="00AC75D8">
      <w:pPr>
        <w:pStyle w:val="Prrafodelista"/>
        <w:numPr>
          <w:ilvl w:val="0"/>
          <w:numId w:val="8"/>
        </w:numPr>
        <w:tabs>
          <w:tab w:val="left" w:pos="847"/>
          <w:tab w:val="left" w:pos="848"/>
        </w:tabs>
        <w:spacing w:before="99" w:line="252" w:lineRule="auto"/>
        <w:ind w:right="205" w:firstLine="0"/>
        <w:jc w:val="both"/>
        <w:rPr>
          <w:sz w:val="16"/>
        </w:rPr>
      </w:pPr>
      <w:bookmarkStart w:id="189" w:name="_bookmark147"/>
      <w:bookmarkEnd w:id="189"/>
      <w:r>
        <w:rPr>
          <w:i/>
          <w:sz w:val="16"/>
        </w:rPr>
        <w:t>Cfr.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Tribunal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Constitucional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6"/>
          <w:sz w:val="16"/>
        </w:rPr>
        <w:t xml:space="preserve"> </w:t>
      </w:r>
      <w:r>
        <w:rPr>
          <w:sz w:val="16"/>
        </w:rPr>
        <w:t>Sentencia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31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enero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2001.</w:t>
      </w:r>
      <w:r>
        <w:rPr>
          <w:spacing w:val="-54"/>
          <w:sz w:val="16"/>
        </w:rPr>
        <w:t xml:space="preserve"> </w:t>
      </w:r>
      <w:r>
        <w:rPr>
          <w:sz w:val="16"/>
        </w:rPr>
        <w:t>Serie</w:t>
      </w:r>
      <w:r>
        <w:rPr>
          <w:spacing w:val="-12"/>
          <w:sz w:val="16"/>
        </w:rPr>
        <w:t xml:space="preserve"> </w:t>
      </w:r>
      <w:r>
        <w:rPr>
          <w:sz w:val="16"/>
        </w:rPr>
        <w:t>C</w:t>
      </w:r>
      <w:r>
        <w:rPr>
          <w:spacing w:val="-8"/>
          <w:sz w:val="16"/>
        </w:rPr>
        <w:t xml:space="preserve"> </w:t>
      </w:r>
      <w:r>
        <w:rPr>
          <w:sz w:val="16"/>
        </w:rPr>
        <w:t>No.</w:t>
      </w:r>
      <w:r>
        <w:rPr>
          <w:spacing w:val="-10"/>
          <w:sz w:val="16"/>
        </w:rPr>
        <w:t xml:space="preserve"> </w:t>
      </w:r>
      <w:r>
        <w:rPr>
          <w:sz w:val="16"/>
        </w:rPr>
        <w:t>71,</w:t>
      </w:r>
      <w:r>
        <w:rPr>
          <w:spacing w:val="-11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73,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Ríos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Avalos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otro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Paraguay.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Sentencia</w:t>
      </w:r>
      <w:r>
        <w:rPr>
          <w:i/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19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agosto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2021. 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 429, párr. 86.</w:t>
      </w:r>
    </w:p>
    <w:p w14:paraId="53C82010" w14:textId="77777777" w:rsidR="003841A9" w:rsidRDefault="00AC75D8">
      <w:pPr>
        <w:pStyle w:val="Prrafodelista"/>
        <w:numPr>
          <w:ilvl w:val="0"/>
          <w:numId w:val="8"/>
        </w:numPr>
        <w:tabs>
          <w:tab w:val="left" w:pos="847"/>
          <w:tab w:val="left" w:pos="848"/>
        </w:tabs>
        <w:spacing w:before="10" w:line="214" w:lineRule="exact"/>
        <w:ind w:right="206" w:firstLine="0"/>
        <w:jc w:val="both"/>
        <w:rPr>
          <w:sz w:val="16"/>
        </w:rPr>
      </w:pPr>
      <w:bookmarkStart w:id="190" w:name="_bookmark148"/>
      <w:bookmarkEnd w:id="190"/>
      <w:r>
        <w:rPr>
          <w:i/>
          <w:sz w:val="16"/>
        </w:rPr>
        <w:t>C</w:t>
      </w:r>
      <w:r>
        <w:rPr>
          <w:i/>
          <w:sz w:val="16"/>
        </w:rPr>
        <w:t>fr. Caso Martínez Esquivia Vs. Colombia, supra</w:t>
      </w:r>
      <w:r>
        <w:rPr>
          <w:sz w:val="16"/>
        </w:rPr>
        <w:t xml:space="preserve">, párrs. 95 y 96, y </w:t>
      </w:r>
      <w:r>
        <w:rPr>
          <w:i/>
          <w:sz w:val="16"/>
        </w:rPr>
        <w:t>Caso Casa Nina Vs. Perú. Excepciones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24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2020.</w:t>
      </w:r>
      <w:r>
        <w:rPr>
          <w:spacing w:val="-2"/>
          <w:sz w:val="16"/>
        </w:rPr>
        <w:t xml:space="preserve"> </w:t>
      </w:r>
      <w:r>
        <w:rPr>
          <w:sz w:val="16"/>
        </w:rPr>
        <w:t>Serie 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419, párr.</w:t>
      </w:r>
      <w:r>
        <w:rPr>
          <w:spacing w:val="-3"/>
          <w:sz w:val="16"/>
        </w:rPr>
        <w:t xml:space="preserve"> </w:t>
      </w:r>
      <w:r>
        <w:rPr>
          <w:sz w:val="16"/>
        </w:rPr>
        <w:t>69.</w:t>
      </w:r>
    </w:p>
    <w:p w14:paraId="3F82E559" w14:textId="77777777" w:rsidR="003841A9" w:rsidRDefault="00AC75D8">
      <w:pPr>
        <w:spacing w:line="185" w:lineRule="exact"/>
        <w:ind w:left="127"/>
        <w:jc w:val="both"/>
        <w:rPr>
          <w:sz w:val="16"/>
        </w:rPr>
      </w:pPr>
      <w:bookmarkStart w:id="191" w:name="_bookmark149"/>
      <w:bookmarkEnd w:id="191"/>
      <w:r>
        <w:rPr>
          <w:spacing w:val="-1"/>
          <w:sz w:val="16"/>
          <w:vertAlign w:val="superscript"/>
        </w:rPr>
        <w:t>114</w:t>
      </w:r>
      <w:r>
        <w:rPr>
          <w:spacing w:val="75"/>
          <w:sz w:val="16"/>
        </w:rPr>
        <w:t xml:space="preserve">    </w:t>
      </w:r>
      <w:r>
        <w:rPr>
          <w:i/>
          <w:spacing w:val="-1"/>
          <w:sz w:val="16"/>
        </w:rPr>
        <w:t>Cfr.</w:t>
      </w:r>
      <w:r>
        <w:rPr>
          <w:i/>
          <w:spacing w:val="31"/>
          <w:sz w:val="16"/>
        </w:rPr>
        <w:t xml:space="preserve"> </w:t>
      </w:r>
      <w:r>
        <w:rPr>
          <w:i/>
          <w:spacing w:val="-1"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Martínez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Colom</w:t>
      </w:r>
      <w:r>
        <w:rPr>
          <w:i/>
          <w:sz w:val="16"/>
        </w:rPr>
        <w:t>bia</w:t>
      </w:r>
      <w:r>
        <w:rPr>
          <w:sz w:val="16"/>
        </w:rPr>
        <w:t>,</w:t>
      </w:r>
      <w:r>
        <w:rPr>
          <w:spacing w:val="-1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4"/>
          <w:sz w:val="16"/>
        </w:rPr>
        <w:t xml:space="preserve"> </w:t>
      </w:r>
      <w:r>
        <w:rPr>
          <w:sz w:val="16"/>
        </w:rPr>
        <w:t>88,</w:t>
      </w:r>
      <w:r>
        <w:rPr>
          <w:spacing w:val="-14"/>
          <w:sz w:val="16"/>
        </w:rPr>
        <w:t xml:space="preserve"> </w:t>
      </w:r>
      <w:r>
        <w:rPr>
          <w:sz w:val="16"/>
        </w:rPr>
        <w:t>y</w:t>
      </w:r>
      <w:r>
        <w:rPr>
          <w:spacing w:val="-1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2"/>
          <w:sz w:val="16"/>
        </w:rPr>
        <w:t xml:space="preserve"> </w:t>
      </w:r>
      <w:r>
        <w:rPr>
          <w:sz w:val="16"/>
        </w:rPr>
        <w:t>párr.</w:t>
      </w:r>
      <w:r>
        <w:rPr>
          <w:spacing w:val="-14"/>
          <w:sz w:val="16"/>
        </w:rPr>
        <w:t xml:space="preserve"> </w:t>
      </w:r>
      <w:r>
        <w:rPr>
          <w:sz w:val="16"/>
        </w:rPr>
        <w:t>72.</w:t>
      </w:r>
      <w:r>
        <w:rPr>
          <w:spacing w:val="-11"/>
          <w:sz w:val="16"/>
        </w:rPr>
        <w:t xml:space="preserve"> </w:t>
      </w:r>
      <w:r>
        <w:rPr>
          <w:sz w:val="16"/>
        </w:rPr>
        <w:t>Al</w:t>
      </w:r>
      <w:r>
        <w:rPr>
          <w:spacing w:val="-14"/>
          <w:sz w:val="16"/>
        </w:rPr>
        <w:t xml:space="preserve"> </w:t>
      </w:r>
      <w:r>
        <w:rPr>
          <w:sz w:val="16"/>
        </w:rPr>
        <w:t>respecto,</w:t>
      </w:r>
    </w:p>
    <w:p w14:paraId="1BA55183" w14:textId="77777777" w:rsidR="003841A9" w:rsidRDefault="00AC75D8">
      <w:pPr>
        <w:ind w:left="127" w:right="204"/>
        <w:jc w:val="both"/>
        <w:rPr>
          <w:sz w:val="16"/>
        </w:rPr>
      </w:pPr>
      <w:r>
        <w:rPr>
          <w:spacing w:val="-1"/>
          <w:sz w:val="16"/>
        </w:rPr>
        <w:t>este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Tribunal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recuerda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criterio</w:t>
      </w:r>
      <w:r>
        <w:rPr>
          <w:spacing w:val="-13"/>
          <w:sz w:val="16"/>
        </w:rPr>
        <w:t xml:space="preserve"> </w:t>
      </w:r>
      <w:r>
        <w:rPr>
          <w:sz w:val="16"/>
        </w:rPr>
        <w:t>expresado</w:t>
      </w:r>
      <w:r>
        <w:rPr>
          <w:spacing w:val="-13"/>
          <w:sz w:val="16"/>
        </w:rPr>
        <w:t xml:space="preserve"> </w:t>
      </w:r>
      <w:r>
        <w:rPr>
          <w:sz w:val="16"/>
        </w:rPr>
        <w:t>encuentra</w:t>
      </w:r>
      <w:r>
        <w:rPr>
          <w:spacing w:val="-16"/>
          <w:sz w:val="16"/>
        </w:rPr>
        <w:t xml:space="preserve"> </w:t>
      </w:r>
      <w:r>
        <w:rPr>
          <w:sz w:val="16"/>
        </w:rPr>
        <w:t>respaldo,</w:t>
      </w:r>
      <w:r>
        <w:rPr>
          <w:spacing w:val="-14"/>
          <w:sz w:val="16"/>
        </w:rPr>
        <w:t xml:space="preserve"> </w:t>
      </w:r>
      <w:r>
        <w:rPr>
          <w:sz w:val="16"/>
        </w:rPr>
        <w:t>además,</w:t>
      </w:r>
      <w:r>
        <w:rPr>
          <w:spacing w:val="-17"/>
          <w:sz w:val="16"/>
        </w:rPr>
        <w:t xml:space="preserve"> </w:t>
      </w:r>
      <w:r>
        <w:rPr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z w:val="16"/>
        </w:rPr>
        <w:t>diversos</w:t>
      </w:r>
      <w:r>
        <w:rPr>
          <w:spacing w:val="-13"/>
          <w:sz w:val="16"/>
        </w:rPr>
        <w:t xml:space="preserve"> </w:t>
      </w:r>
      <w:r>
        <w:rPr>
          <w:sz w:val="16"/>
        </w:rPr>
        <w:t>instrumentos</w:t>
      </w:r>
      <w:r>
        <w:rPr>
          <w:spacing w:val="-15"/>
          <w:sz w:val="16"/>
        </w:rPr>
        <w:t xml:space="preserve"> </w:t>
      </w:r>
      <w:r>
        <w:rPr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z w:val="16"/>
        </w:rPr>
        <w:t>pronunciamientos</w:t>
      </w:r>
      <w:r>
        <w:rPr>
          <w:spacing w:val="-54"/>
          <w:sz w:val="16"/>
        </w:rPr>
        <w:t xml:space="preserve"> </w:t>
      </w:r>
      <w:r>
        <w:rPr>
          <w:sz w:val="16"/>
        </w:rPr>
        <w:t>en el ámbito internacional, tales como las Directrices de las Naciones Unidas sobre la función de los fiscales y la Relatoría</w:t>
      </w:r>
      <w:r>
        <w:rPr>
          <w:spacing w:val="-54"/>
          <w:sz w:val="16"/>
        </w:rPr>
        <w:t xml:space="preserve"> </w:t>
      </w:r>
      <w:r>
        <w:rPr>
          <w:sz w:val="16"/>
        </w:rPr>
        <w:t>Especial de Naciones Unidas sobre la independencia de los magistrados y abogados. En el ámbito europeo, el Consejo de</w:t>
      </w:r>
      <w:r>
        <w:rPr>
          <w:spacing w:val="-54"/>
          <w:sz w:val="16"/>
        </w:rPr>
        <w:t xml:space="preserve"> </w:t>
      </w:r>
      <w:r>
        <w:rPr>
          <w:sz w:val="16"/>
        </w:rPr>
        <w:t>Europa y el informe conjunto emitido por el Consejo Consultivo de Jueces Europeos y el Consejo Consultivo de Fiscales</w:t>
      </w:r>
      <w:r>
        <w:rPr>
          <w:spacing w:val="1"/>
          <w:sz w:val="16"/>
        </w:rPr>
        <w:t xml:space="preserve"> </w:t>
      </w:r>
      <w:r>
        <w:rPr>
          <w:sz w:val="16"/>
        </w:rPr>
        <w:t>Europeos sobre “Jueces y fiscales en una sociedad democrática”, denominado “Declaración de Burdeos”. También el</w:t>
      </w:r>
      <w:r>
        <w:rPr>
          <w:spacing w:val="1"/>
          <w:sz w:val="16"/>
        </w:rPr>
        <w:t xml:space="preserve"> </w:t>
      </w:r>
      <w:r>
        <w:rPr>
          <w:sz w:val="16"/>
        </w:rPr>
        <w:t>Tribunal Europeo de Derech</w:t>
      </w:r>
      <w:r>
        <w:rPr>
          <w:sz w:val="16"/>
        </w:rPr>
        <w:t>os Humanos se ha pronunciado en ese sentido. Además, en el Sistema Africano destacan los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Principios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y directrices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relativos al</w:t>
      </w:r>
      <w:r>
        <w:rPr>
          <w:spacing w:val="-2"/>
          <w:sz w:val="16"/>
        </w:rPr>
        <w:t xml:space="preserve"> </w:t>
      </w:r>
      <w:r>
        <w:rPr>
          <w:sz w:val="16"/>
        </w:rPr>
        <w:t>derecho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juicio</w:t>
      </w:r>
      <w:r>
        <w:rPr>
          <w:spacing w:val="-1"/>
          <w:sz w:val="16"/>
        </w:rPr>
        <w:t xml:space="preserve"> </w:t>
      </w:r>
      <w:r>
        <w:rPr>
          <w:sz w:val="16"/>
        </w:rPr>
        <w:t>justo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asistencia</w:t>
      </w:r>
      <w:r>
        <w:rPr>
          <w:spacing w:val="-2"/>
          <w:sz w:val="16"/>
        </w:rPr>
        <w:t xml:space="preserve"> </w:t>
      </w:r>
      <w:r>
        <w:rPr>
          <w:sz w:val="16"/>
        </w:rPr>
        <w:t>jurídica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z w:val="16"/>
        </w:rPr>
        <w:t>África.</w:t>
      </w:r>
      <w:r>
        <w:rPr>
          <w:spacing w:val="-2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Martínez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párrs.</w:t>
      </w:r>
      <w:r>
        <w:rPr>
          <w:spacing w:val="-2"/>
          <w:sz w:val="16"/>
        </w:rPr>
        <w:t xml:space="preserve"> </w:t>
      </w:r>
      <w:r>
        <w:rPr>
          <w:sz w:val="16"/>
        </w:rPr>
        <w:t>89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93.</w:t>
      </w:r>
    </w:p>
    <w:p w14:paraId="3034E1B0" w14:textId="77777777" w:rsidR="003841A9" w:rsidRDefault="00AC75D8">
      <w:pPr>
        <w:tabs>
          <w:tab w:val="left" w:pos="847"/>
        </w:tabs>
        <w:spacing w:line="244" w:lineRule="auto"/>
        <w:ind w:left="127" w:right="205"/>
        <w:jc w:val="both"/>
        <w:rPr>
          <w:sz w:val="16"/>
        </w:rPr>
      </w:pPr>
      <w:bookmarkStart w:id="192" w:name="_bookmark150"/>
      <w:bookmarkEnd w:id="192"/>
      <w:r>
        <w:rPr>
          <w:rFonts w:ascii="Calibri" w:hAnsi="Calibri"/>
          <w:position w:val="5"/>
          <w:sz w:val="10"/>
        </w:rPr>
        <w:t>115</w:t>
      </w:r>
      <w:r>
        <w:rPr>
          <w:rFonts w:ascii="Calibri" w:hAnsi="Calibri"/>
          <w:position w:val="5"/>
          <w:sz w:val="10"/>
        </w:rPr>
        <w:tab/>
      </w:r>
      <w:r>
        <w:rPr>
          <w:i/>
          <w:sz w:val="16"/>
        </w:rPr>
        <w:t>Cfr. Caso Apitz Barbera y otros (“Corte Primera de lo Contencioso Administrativo”) Vs. Venezuela. Excepción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Sentencia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5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agosto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2008.</w:t>
      </w:r>
      <w:r>
        <w:rPr>
          <w:spacing w:val="-11"/>
          <w:sz w:val="16"/>
        </w:rPr>
        <w:t xml:space="preserve"> </w:t>
      </w:r>
      <w:r>
        <w:rPr>
          <w:sz w:val="16"/>
        </w:rPr>
        <w:t>Serie</w:t>
      </w:r>
      <w:r>
        <w:rPr>
          <w:spacing w:val="-12"/>
          <w:sz w:val="16"/>
        </w:rPr>
        <w:t xml:space="preserve"> </w:t>
      </w:r>
      <w:r>
        <w:rPr>
          <w:sz w:val="16"/>
        </w:rPr>
        <w:t>C</w:t>
      </w:r>
      <w:r>
        <w:rPr>
          <w:spacing w:val="-9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182,</w:t>
      </w:r>
      <w:r>
        <w:rPr>
          <w:spacing w:val="-13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55,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Ríos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Avalos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otro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Paraguay,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2"/>
          <w:sz w:val="16"/>
        </w:rPr>
        <w:t xml:space="preserve"> </w:t>
      </w:r>
      <w:r>
        <w:rPr>
          <w:sz w:val="16"/>
        </w:rPr>
        <w:t>86.</w:t>
      </w:r>
    </w:p>
    <w:p w14:paraId="77C2E145" w14:textId="77777777" w:rsidR="003841A9" w:rsidRDefault="00AC75D8">
      <w:pPr>
        <w:ind w:left="127" w:right="206"/>
        <w:jc w:val="both"/>
        <w:rPr>
          <w:sz w:val="16"/>
        </w:rPr>
      </w:pPr>
      <w:bookmarkStart w:id="193" w:name="_bookmark151"/>
      <w:bookmarkEnd w:id="193"/>
      <w:r>
        <w:rPr>
          <w:sz w:val="16"/>
          <w:vertAlign w:val="superscript"/>
        </w:rPr>
        <w:t>116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Cordero Bernal Vs. Perú. Excepción Preliminar y Fondo</w:t>
      </w:r>
      <w:r>
        <w:rPr>
          <w:sz w:val="16"/>
        </w:rPr>
        <w:t>. Sentencia de 16 de febrero de 2021. Serie C</w:t>
      </w:r>
      <w:r>
        <w:rPr>
          <w:spacing w:val="1"/>
          <w:sz w:val="16"/>
        </w:rPr>
        <w:t xml:space="preserve"> </w:t>
      </w:r>
      <w:bookmarkStart w:id="194" w:name="_bookmark152"/>
      <w:bookmarkEnd w:id="194"/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421,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73.</w:t>
      </w:r>
    </w:p>
    <w:p w14:paraId="0A490716" w14:textId="77777777" w:rsidR="003841A9" w:rsidRDefault="00AC75D8">
      <w:pPr>
        <w:ind w:left="127" w:right="204"/>
        <w:jc w:val="both"/>
        <w:rPr>
          <w:sz w:val="16"/>
        </w:rPr>
      </w:pPr>
      <w:r>
        <w:rPr>
          <w:sz w:val="16"/>
          <w:vertAlign w:val="superscript"/>
        </w:rPr>
        <w:t>117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Reverón Trujillo Vs. Venezuela. Excepción Preliminar, Fondo, Reparaciones y Costas. </w:t>
      </w:r>
      <w:r>
        <w:rPr>
          <w:sz w:val="16"/>
        </w:rPr>
        <w:t>Sentencia de 30</w:t>
      </w:r>
      <w:r>
        <w:rPr>
          <w:spacing w:val="1"/>
          <w:sz w:val="16"/>
        </w:rPr>
        <w:t xml:space="preserve"> </w:t>
      </w:r>
      <w:r>
        <w:rPr>
          <w:sz w:val="16"/>
        </w:rPr>
        <w:t>de junio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2009. 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197,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77,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Urrutia Laubreaux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Chile, supra,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109.</w:t>
      </w:r>
    </w:p>
    <w:p w14:paraId="2EA18393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05417B2B" w14:textId="77777777" w:rsidR="003841A9" w:rsidRDefault="00AC75D8">
      <w:pPr>
        <w:pStyle w:val="Textoindependiente"/>
        <w:spacing w:before="88"/>
        <w:ind w:left="127" w:right="255"/>
        <w:jc w:val="both"/>
      </w:pPr>
      <w:r>
        <w:lastRenderedPageBreak/>
        <w:t>en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casos</w:t>
      </w:r>
      <w:r>
        <w:rPr>
          <w:spacing w:val="1"/>
        </w:rPr>
        <w:t xml:space="preserve"> </w:t>
      </w:r>
      <w:r>
        <w:t>previamente</w:t>
      </w:r>
      <w:r>
        <w:rPr>
          <w:spacing w:val="1"/>
        </w:rPr>
        <w:t xml:space="preserve"> </w:t>
      </w:r>
      <w:r>
        <w:t>previstos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constitución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ley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conformidad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el</w:t>
      </w:r>
      <w:r>
        <w:rPr>
          <w:spacing w:val="-68"/>
        </w:rPr>
        <w:t xml:space="preserve"> </w:t>
      </w:r>
      <w:r>
        <w:t>procedimiento establecido”</w:t>
      </w:r>
      <w:hyperlink w:anchor="_bookmark153" w:history="1">
        <w:r>
          <w:rPr>
            <w:position w:val="7"/>
            <w:sz w:val="13"/>
          </w:rPr>
          <w:t>118</w:t>
        </w:r>
      </w:hyperlink>
      <w:r>
        <w:t>. Además, señaló que “la[s] norma[s] debería[n] estar formuladas</w:t>
      </w:r>
      <w:r>
        <w:rPr>
          <w:spacing w:val="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t>suficientemente</w:t>
      </w:r>
      <w:r>
        <w:rPr>
          <w:spacing w:val="-12"/>
        </w:rPr>
        <w:t xml:space="preserve"> </w:t>
      </w:r>
      <w:r>
        <w:t>precisa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permitirles</w:t>
      </w:r>
      <w:r>
        <w:rPr>
          <w:spacing w:val="-12"/>
        </w:rPr>
        <w:t xml:space="preserve"> </w:t>
      </w:r>
      <w:r>
        <w:t>regular</w:t>
      </w:r>
      <w:r>
        <w:rPr>
          <w:spacing w:val="-12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conducta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prever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consecuencias</w:t>
      </w:r>
      <w:r>
        <w:rPr>
          <w:spacing w:val="-68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acarrearía</w:t>
      </w:r>
      <w:r>
        <w:rPr>
          <w:spacing w:val="-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realización de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acción determinada”</w:t>
      </w:r>
      <w:hyperlink w:anchor="_bookmark154" w:history="1">
        <w:r>
          <w:rPr>
            <w:position w:val="7"/>
            <w:sz w:val="13"/>
          </w:rPr>
          <w:t>119</w:t>
        </w:r>
      </w:hyperlink>
      <w:r>
        <w:t>.</w:t>
      </w:r>
    </w:p>
    <w:p w14:paraId="3C1ECF27" w14:textId="77777777" w:rsidR="003841A9" w:rsidRDefault="003841A9">
      <w:pPr>
        <w:pStyle w:val="Textoindependiente"/>
        <w:spacing w:before="11"/>
        <w:rPr>
          <w:sz w:val="19"/>
        </w:rPr>
      </w:pPr>
    </w:p>
    <w:p w14:paraId="04FDDD4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>En lo que respecta a la función específica de las y los fiscales, este Tribunal ha destacado</w:t>
      </w:r>
      <w:r>
        <w:rPr>
          <w:spacing w:val="1"/>
          <w:sz w:val="20"/>
        </w:rPr>
        <w:t xml:space="preserve"> </w:t>
      </w:r>
      <w:r>
        <w:rPr>
          <w:sz w:val="20"/>
        </w:rPr>
        <w:t>que desempeñan funciones de operadores de justicia y, en tal carácter, requieren gozar de</w:t>
      </w:r>
      <w:r>
        <w:rPr>
          <w:spacing w:val="1"/>
          <w:sz w:val="20"/>
        </w:rPr>
        <w:t xml:space="preserve"> </w:t>
      </w:r>
      <w:r>
        <w:rPr>
          <w:sz w:val="20"/>
        </w:rPr>
        <w:t>garantías de estabilidad laboral, entre otras, como condición elemental d</w:t>
      </w:r>
      <w:r>
        <w:rPr>
          <w:sz w:val="20"/>
        </w:rPr>
        <w:t>e su independencia para</w:t>
      </w:r>
      <w:r>
        <w:rPr>
          <w:spacing w:val="-69"/>
          <w:sz w:val="20"/>
        </w:rPr>
        <w:t xml:space="preserve"> </w:t>
      </w:r>
      <w:r>
        <w:rPr>
          <w:sz w:val="20"/>
        </w:rPr>
        <w:t>el debido cumplimiento de sus funciones procesales. Por tanto, se encuentran amparados por las</w:t>
      </w:r>
      <w:r>
        <w:rPr>
          <w:spacing w:val="-68"/>
          <w:sz w:val="20"/>
        </w:rPr>
        <w:t xml:space="preserve"> </w:t>
      </w:r>
      <w:r>
        <w:rPr>
          <w:sz w:val="20"/>
        </w:rPr>
        <w:t>garantías a un adecuado nombramiento, a la inamovilidad en el cargo y a ser protegidos contra</w:t>
      </w:r>
      <w:r>
        <w:rPr>
          <w:spacing w:val="1"/>
          <w:sz w:val="20"/>
        </w:rPr>
        <w:t xml:space="preserve"> </w:t>
      </w:r>
      <w:r>
        <w:rPr>
          <w:sz w:val="20"/>
        </w:rPr>
        <w:t>presiones externas. De otro modo, se pondrí</w:t>
      </w:r>
      <w:r>
        <w:rPr>
          <w:sz w:val="20"/>
        </w:rPr>
        <w:t>an en riesgo la independencia y la objetividad que</w:t>
      </w:r>
      <w:r>
        <w:rPr>
          <w:spacing w:val="1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exigibles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su</w:t>
      </w:r>
      <w:r>
        <w:rPr>
          <w:spacing w:val="-15"/>
          <w:sz w:val="20"/>
        </w:rPr>
        <w:t xml:space="preserve"> </w:t>
      </w:r>
      <w:r>
        <w:rPr>
          <w:sz w:val="20"/>
        </w:rPr>
        <w:t>función</w:t>
      </w:r>
      <w:r>
        <w:rPr>
          <w:spacing w:val="-15"/>
          <w:sz w:val="20"/>
        </w:rPr>
        <w:t xml:space="preserve"> </w:t>
      </w:r>
      <w:r>
        <w:rPr>
          <w:sz w:val="20"/>
        </w:rPr>
        <w:t>como</w:t>
      </w:r>
      <w:r>
        <w:rPr>
          <w:spacing w:val="-17"/>
          <w:sz w:val="20"/>
        </w:rPr>
        <w:t xml:space="preserve"> </w:t>
      </w:r>
      <w:r>
        <w:rPr>
          <w:sz w:val="20"/>
        </w:rPr>
        <w:t>principios</w:t>
      </w:r>
      <w:r>
        <w:rPr>
          <w:spacing w:val="-17"/>
          <w:sz w:val="20"/>
        </w:rPr>
        <w:t xml:space="preserve"> </w:t>
      </w:r>
      <w:r>
        <w:rPr>
          <w:sz w:val="20"/>
        </w:rPr>
        <w:t>dirigidos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asegurar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7"/>
          <w:sz w:val="20"/>
        </w:rPr>
        <w:t xml:space="preserve"> </w:t>
      </w:r>
      <w:r>
        <w:rPr>
          <w:sz w:val="20"/>
        </w:rPr>
        <w:t>investigaciones</w:t>
      </w:r>
      <w:r>
        <w:rPr>
          <w:spacing w:val="-13"/>
          <w:sz w:val="20"/>
        </w:rPr>
        <w:t xml:space="preserve"> </w:t>
      </w:r>
      <w:r>
        <w:rPr>
          <w:sz w:val="20"/>
        </w:rPr>
        <w:t>efectuadas</w:t>
      </w:r>
      <w:r>
        <w:rPr>
          <w:spacing w:val="-68"/>
          <w:sz w:val="20"/>
        </w:rPr>
        <w:t xml:space="preserve"> </w:t>
      </w:r>
      <w:r>
        <w:rPr>
          <w:sz w:val="20"/>
        </w:rPr>
        <w:t>y las pretensiones formuladas ante los órganos jurisdiccionales se dirijan exclusivamente a la</w:t>
      </w:r>
      <w:r>
        <w:rPr>
          <w:spacing w:val="1"/>
          <w:sz w:val="20"/>
        </w:rPr>
        <w:t xml:space="preserve"> </w:t>
      </w:r>
      <w:r>
        <w:rPr>
          <w:sz w:val="20"/>
        </w:rPr>
        <w:t>realización de la justicia en el caso concreto, en coherencia con los alcances del artículo 8 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hyperlink w:anchor="_bookmark155" w:history="1">
        <w:r>
          <w:rPr>
            <w:position w:val="7"/>
            <w:sz w:val="13"/>
          </w:rPr>
          <w:t>120</w:t>
        </w:r>
      </w:hyperlink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ese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cabe</w:t>
      </w:r>
      <w:r>
        <w:rPr>
          <w:spacing w:val="-6"/>
          <w:sz w:val="20"/>
        </w:rPr>
        <w:t xml:space="preserve"> </w:t>
      </w:r>
      <w:r>
        <w:rPr>
          <w:sz w:val="20"/>
        </w:rPr>
        <w:t>agregar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Corte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precisado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falta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garantía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inamovilidad de las y los fiscales, al hacerlos vulnerables frente a represalias por las decisiones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asuman,</w:t>
      </w:r>
      <w:r>
        <w:rPr>
          <w:spacing w:val="-9"/>
          <w:sz w:val="20"/>
        </w:rPr>
        <w:t xml:space="preserve"> </w:t>
      </w:r>
      <w:r>
        <w:rPr>
          <w:sz w:val="20"/>
        </w:rPr>
        <w:t>conlleva</w:t>
      </w:r>
      <w:r>
        <w:rPr>
          <w:spacing w:val="-9"/>
          <w:sz w:val="20"/>
        </w:rPr>
        <w:t xml:space="preserve"> </w:t>
      </w:r>
      <w:r>
        <w:rPr>
          <w:sz w:val="20"/>
        </w:rPr>
        <w:t>violación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independencia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garantiza,</w:t>
      </w:r>
      <w:r>
        <w:rPr>
          <w:spacing w:val="-9"/>
          <w:sz w:val="20"/>
        </w:rPr>
        <w:t xml:space="preserve"> </w:t>
      </w:r>
      <w:r>
        <w:rPr>
          <w:sz w:val="20"/>
        </w:rPr>
        <w:t>precisamente,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8.1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</w:t>
      </w:r>
      <w:hyperlink w:anchor="_bookmark156" w:history="1">
        <w:r>
          <w:rPr>
            <w:position w:val="7"/>
            <w:sz w:val="13"/>
          </w:rPr>
          <w:t>121</w:t>
        </w:r>
      </w:hyperlink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respecto,</w:t>
      </w:r>
      <w:r>
        <w:rPr>
          <w:spacing w:val="-3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Tribunal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remite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sentencias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casos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Martínez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Esquivia</w:t>
      </w:r>
      <w:r>
        <w:rPr>
          <w:i/>
          <w:spacing w:val="-67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Colombia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Casa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Nina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Perú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cuales</w:t>
      </w:r>
      <w:r>
        <w:rPr>
          <w:spacing w:val="-4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independencia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reconoce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fiscales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garantía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serán</w:t>
      </w:r>
      <w:r>
        <w:rPr>
          <w:spacing w:val="-9"/>
          <w:sz w:val="20"/>
        </w:rPr>
        <w:t xml:space="preserve"> </w:t>
      </w:r>
      <w:r>
        <w:rPr>
          <w:sz w:val="20"/>
        </w:rPr>
        <w:t>objeto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presiones</w:t>
      </w:r>
      <w:r>
        <w:rPr>
          <w:spacing w:val="-11"/>
          <w:sz w:val="20"/>
        </w:rPr>
        <w:t xml:space="preserve"> </w:t>
      </w:r>
      <w:r>
        <w:rPr>
          <w:sz w:val="20"/>
        </w:rPr>
        <w:t>políticas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injerencias</w:t>
      </w:r>
      <w:r>
        <w:rPr>
          <w:spacing w:val="-68"/>
          <w:sz w:val="20"/>
        </w:rPr>
        <w:t xml:space="preserve"> </w:t>
      </w:r>
      <w:r>
        <w:rPr>
          <w:sz w:val="20"/>
        </w:rPr>
        <w:t>indebidas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actuación,</w:t>
      </w:r>
      <w:r>
        <w:rPr>
          <w:spacing w:val="-11"/>
          <w:sz w:val="20"/>
        </w:rPr>
        <w:t xml:space="preserve"> </w:t>
      </w:r>
      <w:r>
        <w:rPr>
          <w:sz w:val="20"/>
        </w:rPr>
        <w:t>ni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represalias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decisiones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objetivamente</w:t>
      </w:r>
      <w:r>
        <w:rPr>
          <w:spacing w:val="-9"/>
          <w:sz w:val="20"/>
        </w:rPr>
        <w:t xml:space="preserve"> </w:t>
      </w:r>
      <w:r>
        <w:rPr>
          <w:sz w:val="20"/>
        </w:rPr>
        <w:t>hayan</w:t>
      </w:r>
      <w:r>
        <w:rPr>
          <w:spacing w:val="-7"/>
          <w:sz w:val="20"/>
        </w:rPr>
        <w:t xml:space="preserve"> </w:t>
      </w:r>
      <w:r>
        <w:rPr>
          <w:sz w:val="20"/>
        </w:rPr>
        <w:t>asumido,</w:t>
      </w:r>
      <w:r>
        <w:rPr>
          <w:spacing w:val="-68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exige,</w:t>
      </w:r>
      <w:r>
        <w:rPr>
          <w:spacing w:val="-2"/>
          <w:sz w:val="20"/>
        </w:rPr>
        <w:t xml:space="preserve"> </w:t>
      </w:r>
      <w:r>
        <w:rPr>
          <w:sz w:val="20"/>
        </w:rPr>
        <w:t>precisamente,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garantía</w:t>
      </w:r>
      <w:r>
        <w:rPr>
          <w:spacing w:val="-2"/>
          <w:sz w:val="20"/>
        </w:rPr>
        <w:t xml:space="preserve"> </w:t>
      </w:r>
      <w:r>
        <w:rPr>
          <w:sz w:val="20"/>
        </w:rPr>
        <w:t>de estabilidad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inamovilidad</w:t>
      </w:r>
      <w:r>
        <w:rPr>
          <w:spacing w:val="1"/>
          <w:sz w:val="20"/>
        </w:rPr>
        <w:t xml:space="preserve"> </w:t>
      </w:r>
      <w:r>
        <w:rPr>
          <w:sz w:val="20"/>
        </w:rPr>
        <w:t>en el</w:t>
      </w:r>
      <w:r>
        <w:rPr>
          <w:spacing w:val="-2"/>
          <w:sz w:val="20"/>
        </w:rPr>
        <w:t xml:space="preserve"> </w:t>
      </w:r>
      <w:r>
        <w:rPr>
          <w:sz w:val="20"/>
        </w:rPr>
        <w:t>cargo</w:t>
      </w:r>
      <w:hyperlink w:anchor="_bookmark157" w:history="1">
        <w:r>
          <w:rPr>
            <w:position w:val="7"/>
            <w:sz w:val="13"/>
          </w:rPr>
          <w:t>122</w:t>
        </w:r>
      </w:hyperlink>
      <w:r>
        <w:rPr>
          <w:sz w:val="20"/>
        </w:rPr>
        <w:t>.</w:t>
      </w:r>
    </w:p>
    <w:p w14:paraId="1A1F3CB9" w14:textId="77777777" w:rsidR="003841A9" w:rsidRDefault="003841A9">
      <w:pPr>
        <w:pStyle w:val="Textoindependiente"/>
        <w:rPr>
          <w:sz w:val="23"/>
        </w:rPr>
      </w:pPr>
    </w:p>
    <w:p w14:paraId="3B693AB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w w:val="95"/>
          <w:sz w:val="20"/>
        </w:rPr>
        <w:t>En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virtud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anteriores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consideraciones,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esta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Corte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reitera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garantía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estabilidad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 inamovilidad en el cargo, para las juezas, los jueces y los y las fiscales, implica, a su vez, (i)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separación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7"/>
          <w:sz w:val="20"/>
        </w:rPr>
        <w:t xml:space="preserve"> </w:t>
      </w:r>
      <w:r>
        <w:rPr>
          <w:sz w:val="20"/>
        </w:rPr>
        <w:t>cargos</w:t>
      </w:r>
      <w:r>
        <w:rPr>
          <w:spacing w:val="-6"/>
          <w:sz w:val="20"/>
        </w:rPr>
        <w:t xml:space="preserve"> </w:t>
      </w:r>
      <w:r>
        <w:rPr>
          <w:sz w:val="20"/>
        </w:rPr>
        <w:t>deba</w:t>
      </w:r>
      <w:r>
        <w:rPr>
          <w:spacing w:val="-4"/>
          <w:sz w:val="20"/>
        </w:rPr>
        <w:t xml:space="preserve"> </w:t>
      </w:r>
      <w:r>
        <w:rPr>
          <w:sz w:val="20"/>
        </w:rPr>
        <w:t>obedecer</w:t>
      </w:r>
      <w:r>
        <w:rPr>
          <w:spacing w:val="-2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causales</w:t>
      </w:r>
      <w:r>
        <w:rPr>
          <w:spacing w:val="-7"/>
          <w:sz w:val="20"/>
        </w:rPr>
        <w:t xml:space="preserve"> </w:t>
      </w:r>
      <w:r>
        <w:rPr>
          <w:sz w:val="20"/>
        </w:rPr>
        <w:t>permitidas,</w:t>
      </w:r>
      <w:r>
        <w:rPr>
          <w:spacing w:val="-4"/>
          <w:sz w:val="20"/>
        </w:rPr>
        <w:t xml:space="preserve"> </w:t>
      </w:r>
      <w:r>
        <w:rPr>
          <w:sz w:val="20"/>
        </w:rPr>
        <w:t>ya</w:t>
      </w:r>
      <w:r>
        <w:rPr>
          <w:spacing w:val="-6"/>
          <w:sz w:val="20"/>
        </w:rPr>
        <w:t xml:space="preserve"> </w:t>
      </w:r>
      <w:r>
        <w:rPr>
          <w:sz w:val="20"/>
        </w:rPr>
        <w:t>sea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medio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proceso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cumpla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1"/>
          <w:sz w:val="20"/>
        </w:rPr>
        <w:t xml:space="preserve"> </w:t>
      </w:r>
      <w:r>
        <w:rPr>
          <w:sz w:val="20"/>
        </w:rPr>
        <w:t>judiciales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porque</w:t>
      </w:r>
      <w:r>
        <w:rPr>
          <w:spacing w:val="-9"/>
          <w:sz w:val="20"/>
        </w:rPr>
        <w:t xml:space="preserve"> </w:t>
      </w:r>
      <w:r>
        <w:rPr>
          <w:sz w:val="20"/>
        </w:rPr>
        <w:t>han</w:t>
      </w:r>
      <w:r>
        <w:rPr>
          <w:spacing w:val="-9"/>
          <w:sz w:val="20"/>
        </w:rPr>
        <w:t xml:space="preserve"> </w:t>
      </w:r>
      <w:r>
        <w:rPr>
          <w:sz w:val="20"/>
        </w:rPr>
        <w:t>cumplido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término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su mandato; (ii) que los jueces, las juezas, los y las fiscales solo pueden ser destituidos o</w:t>
      </w:r>
      <w:r>
        <w:rPr>
          <w:spacing w:val="1"/>
          <w:sz w:val="20"/>
        </w:rPr>
        <w:t xml:space="preserve"> </w:t>
      </w:r>
      <w:r>
        <w:rPr>
          <w:sz w:val="20"/>
        </w:rPr>
        <w:t>destituidas por faltas de disciplina graves o incompetencia; y (iii) que todo proceso deberá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resolverse de acuerdo </w:t>
      </w:r>
      <w:r>
        <w:rPr>
          <w:sz w:val="20"/>
        </w:rPr>
        <w:t>con las normas de comportamiento judicial establecidas y mediante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procedimientos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justos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aseguren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objetividad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imparcialidad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según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Constitución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o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ley</w:t>
      </w:r>
      <w:hyperlink w:anchor="_bookmark158" w:history="1">
        <w:r>
          <w:rPr>
            <w:w w:val="95"/>
            <w:position w:val="7"/>
            <w:sz w:val="13"/>
          </w:rPr>
          <w:t>123</w:t>
        </w:r>
      </w:hyperlink>
      <w:r>
        <w:rPr>
          <w:w w:val="95"/>
          <w:sz w:val="20"/>
        </w:rPr>
        <w:t>.</w:t>
      </w:r>
    </w:p>
    <w:p w14:paraId="4EFDFFC1" w14:textId="77777777" w:rsidR="003841A9" w:rsidRDefault="003841A9">
      <w:pPr>
        <w:pStyle w:val="Textoindependiente"/>
        <w:spacing w:before="1"/>
      </w:pPr>
    </w:p>
    <w:p w14:paraId="01496C5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7" w:firstLine="0"/>
        <w:jc w:val="both"/>
        <w:rPr>
          <w:sz w:val="20"/>
        </w:rPr>
      </w:pPr>
      <w:r>
        <w:rPr>
          <w:sz w:val="20"/>
        </w:rPr>
        <w:t>Ahora bien, en el presente caso la Comisión y los representantes alegaron que el proceso</w:t>
      </w:r>
      <w:r>
        <w:rPr>
          <w:spacing w:val="-68"/>
          <w:sz w:val="20"/>
        </w:rPr>
        <w:t xml:space="preserve"> </w:t>
      </w:r>
      <w:r>
        <w:rPr>
          <w:sz w:val="20"/>
        </w:rPr>
        <w:t>al que fueron sometidas las presuntas víctimas es de naturaleza sancionatoria y disciplinaria. Por</w:t>
      </w:r>
      <w:r>
        <w:rPr>
          <w:spacing w:val="-68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parte,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Estado</w:t>
      </w:r>
      <w:r>
        <w:rPr>
          <w:spacing w:val="-15"/>
          <w:sz w:val="20"/>
        </w:rPr>
        <w:t xml:space="preserve"> </w:t>
      </w:r>
      <w:r>
        <w:rPr>
          <w:sz w:val="20"/>
        </w:rPr>
        <w:t>adujo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proceso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ratificació</w:t>
      </w:r>
      <w:r>
        <w:rPr>
          <w:sz w:val="20"/>
        </w:rPr>
        <w:t>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jueces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fiscales</w:t>
      </w:r>
      <w:r>
        <w:rPr>
          <w:spacing w:val="-12"/>
          <w:sz w:val="20"/>
        </w:rPr>
        <w:t xml:space="preserve"> </w:t>
      </w:r>
      <w:r>
        <w:rPr>
          <w:sz w:val="20"/>
        </w:rPr>
        <w:t>es</w:t>
      </w:r>
      <w:r>
        <w:rPr>
          <w:spacing w:val="-13"/>
          <w:sz w:val="20"/>
        </w:rPr>
        <w:t xml:space="preserve"> </w:t>
      </w:r>
      <w:r>
        <w:rPr>
          <w:sz w:val="20"/>
        </w:rPr>
        <w:t>distinto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un</w:t>
      </w:r>
      <w:r>
        <w:rPr>
          <w:spacing w:val="22"/>
          <w:sz w:val="20"/>
        </w:rPr>
        <w:t xml:space="preserve"> </w:t>
      </w:r>
      <w:r>
        <w:rPr>
          <w:sz w:val="20"/>
        </w:rPr>
        <w:t>proceso</w:t>
      </w:r>
      <w:r>
        <w:rPr>
          <w:spacing w:val="20"/>
          <w:sz w:val="20"/>
        </w:rPr>
        <w:t xml:space="preserve"> </w:t>
      </w:r>
      <w:r>
        <w:rPr>
          <w:sz w:val="20"/>
        </w:rPr>
        <w:t>disciplinario</w:t>
      </w:r>
      <w:hyperlink w:anchor="_bookmark159" w:history="1">
        <w:r>
          <w:rPr>
            <w:position w:val="7"/>
            <w:sz w:val="13"/>
          </w:rPr>
          <w:t>124</w:t>
        </w:r>
      </w:hyperlink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ya</w:t>
      </w:r>
      <w:r>
        <w:rPr>
          <w:spacing w:val="21"/>
          <w:sz w:val="20"/>
        </w:rPr>
        <w:t xml:space="preserve"> </w:t>
      </w:r>
      <w:r>
        <w:rPr>
          <w:sz w:val="20"/>
        </w:rPr>
        <w:t>que</w:t>
      </w:r>
      <w:r>
        <w:rPr>
          <w:spacing w:val="20"/>
          <w:sz w:val="20"/>
        </w:rPr>
        <w:t xml:space="preserve"> </w:t>
      </w:r>
      <w:r>
        <w:rPr>
          <w:sz w:val="20"/>
        </w:rPr>
        <w:t>tiene</w:t>
      </w:r>
      <w:r>
        <w:rPr>
          <w:spacing w:val="21"/>
          <w:sz w:val="20"/>
        </w:rPr>
        <w:t xml:space="preserve"> </w:t>
      </w:r>
      <w:r>
        <w:rPr>
          <w:sz w:val="20"/>
        </w:rPr>
        <w:t>por</w:t>
      </w:r>
      <w:r>
        <w:rPr>
          <w:spacing w:val="22"/>
          <w:sz w:val="20"/>
        </w:rPr>
        <w:t xml:space="preserve"> </w:t>
      </w:r>
      <w:r>
        <w:rPr>
          <w:sz w:val="20"/>
        </w:rPr>
        <w:t>finalidad</w:t>
      </w:r>
      <w:r>
        <w:rPr>
          <w:spacing w:val="22"/>
          <w:sz w:val="20"/>
        </w:rPr>
        <w:t xml:space="preserve"> </w:t>
      </w:r>
      <w:r>
        <w:rPr>
          <w:sz w:val="20"/>
        </w:rPr>
        <w:t>evaluar</w:t>
      </w:r>
      <w:r>
        <w:rPr>
          <w:spacing w:val="21"/>
          <w:sz w:val="20"/>
        </w:rPr>
        <w:t xml:space="preserve"> </w:t>
      </w:r>
      <w:r>
        <w:rPr>
          <w:sz w:val="20"/>
        </w:rPr>
        <w:t>la</w:t>
      </w:r>
      <w:r>
        <w:rPr>
          <w:spacing w:val="21"/>
          <w:sz w:val="20"/>
        </w:rPr>
        <w:t xml:space="preserve"> </w:t>
      </w:r>
      <w:r>
        <w:rPr>
          <w:sz w:val="20"/>
        </w:rPr>
        <w:t>idoneidad</w:t>
      </w:r>
      <w:r>
        <w:rPr>
          <w:spacing w:val="22"/>
          <w:sz w:val="20"/>
        </w:rPr>
        <w:t xml:space="preserve"> </w:t>
      </w:r>
      <w:r>
        <w:rPr>
          <w:sz w:val="20"/>
        </w:rPr>
        <w:t>y</w:t>
      </w:r>
      <w:r>
        <w:rPr>
          <w:spacing w:val="21"/>
          <w:sz w:val="20"/>
        </w:rPr>
        <w:t xml:space="preserve"> </w:t>
      </w:r>
      <w:r>
        <w:rPr>
          <w:sz w:val="20"/>
        </w:rPr>
        <w:t>conducta</w:t>
      </w:r>
      <w:r>
        <w:rPr>
          <w:spacing w:val="22"/>
          <w:sz w:val="20"/>
        </w:rPr>
        <w:t xml:space="preserve"> </w:t>
      </w:r>
      <w:r>
        <w:rPr>
          <w:sz w:val="20"/>
        </w:rPr>
        <w:t>de</w:t>
      </w:r>
      <w:r>
        <w:rPr>
          <w:spacing w:val="20"/>
          <w:sz w:val="20"/>
        </w:rPr>
        <w:t xml:space="preserve"> </w:t>
      </w:r>
      <w:r>
        <w:rPr>
          <w:sz w:val="20"/>
        </w:rPr>
        <w:t>los</w:t>
      </w:r>
    </w:p>
    <w:p w14:paraId="78CD847D" w14:textId="77777777" w:rsidR="003841A9" w:rsidRDefault="003841A9">
      <w:pPr>
        <w:pStyle w:val="Textoindependiente"/>
      </w:pPr>
    </w:p>
    <w:p w14:paraId="7F60B588" w14:textId="77777777" w:rsidR="003841A9" w:rsidRDefault="00AC75D8">
      <w:pPr>
        <w:pStyle w:val="Textoindependiente"/>
      </w:pPr>
      <w:r>
        <w:pict w14:anchorId="74EDF335">
          <v:rect id="docshape37" o:spid="_x0000_s2079" style="position:absolute;margin-left:62.4pt;margin-top:13.4pt;width:2in;height:.7pt;z-index:-15713792;mso-wrap-distance-left:0;mso-wrap-distance-right:0;mso-position-horizontal-relative:page" fillcolor="black" stroked="f">
            <w10:wrap type="topAndBottom" anchorx="page"/>
          </v:rect>
        </w:pict>
      </w:r>
    </w:p>
    <w:p w14:paraId="3C210D08" w14:textId="77777777" w:rsidR="003841A9" w:rsidRDefault="00AC75D8">
      <w:pPr>
        <w:spacing w:before="100"/>
        <w:ind w:left="127" w:right="206"/>
        <w:jc w:val="both"/>
        <w:rPr>
          <w:sz w:val="16"/>
        </w:rPr>
      </w:pPr>
      <w:bookmarkStart w:id="195" w:name="_bookmark153"/>
      <w:bookmarkEnd w:id="195"/>
      <w:r>
        <w:rPr>
          <w:sz w:val="16"/>
          <w:vertAlign w:val="superscript"/>
        </w:rPr>
        <w:t>118</w:t>
      </w:r>
      <w:r>
        <w:rPr>
          <w:spacing w:val="57"/>
          <w:sz w:val="16"/>
        </w:rPr>
        <w:t xml:space="preserve"> </w:t>
      </w:r>
      <w:r>
        <w:rPr>
          <w:sz w:val="16"/>
        </w:rPr>
        <w:t>Igualmente cabe mencionar que, la entonces Relatora Especial sobre la independencia de los magistrados y</w:t>
      </w:r>
      <w:r>
        <w:rPr>
          <w:spacing w:val="1"/>
          <w:sz w:val="16"/>
        </w:rPr>
        <w:t xml:space="preserve"> </w:t>
      </w:r>
      <w:r>
        <w:rPr>
          <w:sz w:val="16"/>
        </w:rPr>
        <w:t>abogados, Gabriela Knaul, señaló en Informes presentados en 2013 y 2014 que, si bien los jueces pueden ser sometidos</w:t>
      </w:r>
      <w:r>
        <w:rPr>
          <w:spacing w:val="-54"/>
          <w:sz w:val="16"/>
        </w:rPr>
        <w:t xml:space="preserve"> </w:t>
      </w:r>
      <w:r>
        <w:rPr>
          <w:sz w:val="16"/>
        </w:rPr>
        <w:t>a procesos disciplinarios por cond</w:t>
      </w:r>
      <w:r>
        <w:rPr>
          <w:sz w:val="16"/>
        </w:rPr>
        <w:t>uctas que desacrediten el cargo o desconozcan la ética judicial, los tipos disciplinarios</w:t>
      </w:r>
      <w:r>
        <w:rPr>
          <w:spacing w:val="1"/>
          <w:sz w:val="16"/>
        </w:rPr>
        <w:t xml:space="preserve"> </w:t>
      </w:r>
      <w:r>
        <w:rPr>
          <w:sz w:val="16"/>
        </w:rPr>
        <w:t>referidos en términos generales al peligro o menoscabo de la administración de justicia, tienen el riesgo de “socavar la</w:t>
      </w:r>
      <w:r>
        <w:rPr>
          <w:spacing w:val="1"/>
          <w:sz w:val="16"/>
        </w:rPr>
        <w:t xml:space="preserve"> </w:t>
      </w:r>
      <w:r>
        <w:rPr>
          <w:sz w:val="16"/>
        </w:rPr>
        <w:t>independencia</w:t>
      </w:r>
      <w:r>
        <w:rPr>
          <w:spacing w:val="-1"/>
          <w:sz w:val="16"/>
        </w:rPr>
        <w:t xml:space="preserve"> </w:t>
      </w:r>
      <w:r>
        <w:rPr>
          <w:sz w:val="16"/>
        </w:rPr>
        <w:t>del poder</w:t>
      </w:r>
      <w:r>
        <w:rPr>
          <w:spacing w:val="-1"/>
          <w:sz w:val="16"/>
        </w:rPr>
        <w:t xml:space="preserve"> </w:t>
      </w:r>
      <w:r>
        <w:rPr>
          <w:sz w:val="16"/>
        </w:rPr>
        <w:t>judicial”.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Bernal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 Perú, 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76.</w:t>
      </w:r>
    </w:p>
    <w:p w14:paraId="5AFDB1AA" w14:textId="77777777" w:rsidR="003841A9" w:rsidRDefault="00AC75D8">
      <w:pPr>
        <w:ind w:left="127" w:right="206"/>
        <w:jc w:val="both"/>
        <w:rPr>
          <w:sz w:val="16"/>
        </w:rPr>
      </w:pPr>
      <w:bookmarkStart w:id="196" w:name="_bookmark154"/>
      <w:bookmarkEnd w:id="196"/>
      <w:r>
        <w:rPr>
          <w:sz w:val="16"/>
          <w:vertAlign w:val="superscript"/>
        </w:rPr>
        <w:t>119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sz w:val="16"/>
        </w:rPr>
        <w:t>Consejo de Derechos Humanos, Informe del Relator Especial sobre la independencia de los magistrados y</w:t>
      </w:r>
      <w:r>
        <w:rPr>
          <w:spacing w:val="1"/>
          <w:sz w:val="16"/>
        </w:rPr>
        <w:t xml:space="preserve"> </w:t>
      </w:r>
      <w:r>
        <w:rPr>
          <w:sz w:val="16"/>
        </w:rPr>
        <w:t>abogados,</w:t>
      </w:r>
      <w:r>
        <w:rPr>
          <w:spacing w:val="1"/>
          <w:sz w:val="16"/>
        </w:rPr>
        <w:t xml:space="preserve"> </w:t>
      </w:r>
      <w:r>
        <w:rPr>
          <w:sz w:val="16"/>
        </w:rPr>
        <w:t>Sr.</w:t>
      </w:r>
      <w:r>
        <w:rPr>
          <w:spacing w:val="1"/>
          <w:sz w:val="16"/>
        </w:rPr>
        <w:t xml:space="preserve"> </w:t>
      </w:r>
      <w:r>
        <w:rPr>
          <w:sz w:val="16"/>
        </w:rPr>
        <w:t>Diego</w:t>
      </w:r>
      <w:r>
        <w:rPr>
          <w:spacing w:val="1"/>
          <w:sz w:val="16"/>
        </w:rPr>
        <w:t xml:space="preserve"> </w:t>
      </w:r>
      <w:r>
        <w:rPr>
          <w:sz w:val="16"/>
        </w:rPr>
        <w:t>García</w:t>
      </w:r>
      <w:r>
        <w:rPr>
          <w:spacing w:val="1"/>
          <w:sz w:val="16"/>
        </w:rPr>
        <w:t xml:space="preserve"> </w:t>
      </w:r>
      <w:r>
        <w:rPr>
          <w:sz w:val="16"/>
        </w:rPr>
        <w:t>Sayán,</w:t>
      </w:r>
      <w:r>
        <w:rPr>
          <w:spacing w:val="1"/>
          <w:sz w:val="16"/>
        </w:rPr>
        <w:t xml:space="preserve"> </w:t>
      </w:r>
      <w:r>
        <w:rPr>
          <w:sz w:val="16"/>
        </w:rPr>
        <w:t>Doc.</w:t>
      </w:r>
      <w:r>
        <w:rPr>
          <w:spacing w:val="1"/>
          <w:sz w:val="16"/>
        </w:rPr>
        <w:t xml:space="preserve"> </w:t>
      </w:r>
      <w:r>
        <w:rPr>
          <w:sz w:val="16"/>
        </w:rPr>
        <w:t>A/75/172,</w:t>
      </w:r>
      <w:r>
        <w:rPr>
          <w:spacing w:val="1"/>
          <w:sz w:val="16"/>
        </w:rPr>
        <w:t xml:space="preserve"> </w:t>
      </w:r>
      <w:r>
        <w:rPr>
          <w:sz w:val="16"/>
        </w:rPr>
        <w:t>17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julio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2020,</w:t>
      </w:r>
      <w:r>
        <w:rPr>
          <w:spacing w:val="1"/>
          <w:sz w:val="16"/>
        </w:rPr>
        <w:t xml:space="preserve"> </w:t>
      </w:r>
      <w:r>
        <w:rPr>
          <w:sz w:val="16"/>
        </w:rPr>
        <w:t>párrs.</w:t>
      </w:r>
      <w:r>
        <w:rPr>
          <w:spacing w:val="1"/>
          <w:sz w:val="16"/>
        </w:rPr>
        <w:t xml:space="preserve"> </w:t>
      </w:r>
      <w:r>
        <w:rPr>
          <w:sz w:val="16"/>
        </w:rPr>
        <w:t>12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13.</w:t>
      </w:r>
      <w:r>
        <w:rPr>
          <w:spacing w:val="1"/>
          <w:sz w:val="16"/>
        </w:rPr>
        <w:t xml:space="preserve"> </w:t>
      </w:r>
      <w:r>
        <w:rPr>
          <w:sz w:val="16"/>
        </w:rPr>
        <w:t>Disponible</w:t>
      </w:r>
      <w:r>
        <w:rPr>
          <w:spacing w:val="1"/>
          <w:sz w:val="16"/>
        </w:rPr>
        <w:t xml:space="preserve"> </w:t>
      </w:r>
      <w:r>
        <w:rPr>
          <w:sz w:val="16"/>
        </w:rPr>
        <w:t>en:</w:t>
      </w:r>
      <w:r>
        <w:rPr>
          <w:spacing w:val="1"/>
          <w:sz w:val="16"/>
        </w:rPr>
        <w:t xml:space="preserve"> </w:t>
      </w:r>
      <w:hyperlink r:id="rId16">
        <w:r>
          <w:rPr>
            <w:color w:val="0000FF"/>
            <w:sz w:val="16"/>
            <w:u w:val="single" w:color="0000FF"/>
          </w:rPr>
          <w:t>https://www.undocs.org/es/A/75/172</w:t>
        </w:r>
      </w:hyperlink>
    </w:p>
    <w:p w14:paraId="5195A4B8" w14:textId="77777777" w:rsidR="003841A9" w:rsidRDefault="00AC75D8">
      <w:pPr>
        <w:ind w:left="127" w:right="204"/>
        <w:jc w:val="both"/>
        <w:rPr>
          <w:sz w:val="16"/>
        </w:rPr>
      </w:pPr>
      <w:bookmarkStart w:id="197" w:name="_bookmark155"/>
      <w:bookmarkEnd w:id="197"/>
      <w:r>
        <w:rPr>
          <w:sz w:val="16"/>
          <w:vertAlign w:val="superscript"/>
        </w:rPr>
        <w:t>120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Martínez Esquivia Vs. 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párrs. 88 y 94, y </w:t>
      </w:r>
      <w:r>
        <w:rPr>
          <w:i/>
          <w:sz w:val="16"/>
        </w:rPr>
        <w:t xml:space="preserve">Caso Casa Nina Vs. Perú, supra, </w:t>
      </w:r>
      <w:r>
        <w:rPr>
          <w:sz w:val="16"/>
        </w:rPr>
        <w:t>párrs. 72 y</w:t>
      </w:r>
      <w:r>
        <w:rPr>
          <w:spacing w:val="1"/>
          <w:sz w:val="16"/>
        </w:rPr>
        <w:t xml:space="preserve"> </w:t>
      </w:r>
      <w:bookmarkStart w:id="198" w:name="_bookmark156"/>
      <w:bookmarkEnd w:id="198"/>
      <w:r>
        <w:rPr>
          <w:sz w:val="16"/>
        </w:rPr>
        <w:t>78.</w:t>
      </w:r>
    </w:p>
    <w:p w14:paraId="74DCF823" w14:textId="77777777" w:rsidR="003841A9" w:rsidRDefault="00AC75D8">
      <w:pPr>
        <w:tabs>
          <w:tab w:val="left" w:pos="847"/>
        </w:tabs>
        <w:ind w:left="127"/>
        <w:jc w:val="both"/>
        <w:rPr>
          <w:i/>
          <w:sz w:val="16"/>
        </w:rPr>
      </w:pPr>
      <w:r>
        <w:rPr>
          <w:rFonts w:ascii="Calibri"/>
          <w:position w:val="5"/>
          <w:sz w:val="10"/>
        </w:rPr>
        <w:t>121</w:t>
      </w:r>
      <w:r>
        <w:rPr>
          <w:rFonts w:ascii="Calibri"/>
          <w:position w:val="5"/>
          <w:sz w:val="10"/>
        </w:rPr>
        <w:tab/>
      </w:r>
      <w:r>
        <w:rPr>
          <w:i/>
          <w:sz w:val="16"/>
        </w:rPr>
        <w:t>Cfr.</w:t>
      </w:r>
      <w:r>
        <w:rPr>
          <w:i/>
          <w:spacing w:val="4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Valencia</w:t>
      </w:r>
      <w:r>
        <w:rPr>
          <w:i/>
          <w:spacing w:val="45"/>
          <w:sz w:val="16"/>
        </w:rPr>
        <w:t xml:space="preserve"> </w:t>
      </w:r>
      <w:r>
        <w:rPr>
          <w:i/>
          <w:sz w:val="16"/>
        </w:rPr>
        <w:t>Hinojosa</w:t>
      </w:r>
      <w:r>
        <w:rPr>
          <w:i/>
          <w:spacing w:val="4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otra</w:t>
      </w:r>
      <w:r>
        <w:rPr>
          <w:i/>
          <w:spacing w:val="4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Ecuador.</w:t>
      </w:r>
      <w:r>
        <w:rPr>
          <w:i/>
          <w:spacing w:val="43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45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42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4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4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Costas.</w:t>
      </w:r>
    </w:p>
    <w:p w14:paraId="5C2859FD" w14:textId="77777777" w:rsidR="003841A9" w:rsidRDefault="00AC75D8">
      <w:pPr>
        <w:spacing w:before="9" w:line="194" w:lineRule="exact"/>
        <w:ind w:left="127"/>
        <w:jc w:val="both"/>
        <w:rPr>
          <w:sz w:val="16"/>
        </w:rPr>
      </w:pPr>
      <w:r>
        <w:rPr>
          <w:sz w:val="16"/>
        </w:rPr>
        <w:t>Sentencia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29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 de</w:t>
      </w:r>
      <w:r>
        <w:rPr>
          <w:spacing w:val="-2"/>
          <w:sz w:val="16"/>
        </w:rPr>
        <w:t xml:space="preserve"> </w:t>
      </w:r>
      <w:r>
        <w:rPr>
          <w:sz w:val="16"/>
        </w:rPr>
        <w:t>2016.</w:t>
      </w:r>
      <w:r>
        <w:rPr>
          <w:spacing w:val="-1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327, párrs.</w:t>
      </w:r>
      <w:r>
        <w:rPr>
          <w:spacing w:val="-3"/>
          <w:sz w:val="16"/>
        </w:rPr>
        <w:t xml:space="preserve"> </w:t>
      </w:r>
      <w:r>
        <w:rPr>
          <w:sz w:val="16"/>
        </w:rPr>
        <w:t>110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119,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72.</w:t>
      </w:r>
    </w:p>
    <w:p w14:paraId="131121BE" w14:textId="77777777" w:rsidR="003841A9" w:rsidRDefault="00AC75D8">
      <w:pPr>
        <w:tabs>
          <w:tab w:val="left" w:pos="847"/>
        </w:tabs>
        <w:spacing w:line="226" w:lineRule="exact"/>
        <w:ind w:left="127"/>
        <w:jc w:val="both"/>
        <w:rPr>
          <w:sz w:val="16"/>
        </w:rPr>
      </w:pPr>
      <w:bookmarkStart w:id="199" w:name="_bookmark157"/>
      <w:bookmarkEnd w:id="199"/>
      <w:r>
        <w:rPr>
          <w:rFonts w:ascii="Calibri" w:hAnsi="Calibri"/>
          <w:position w:val="7"/>
          <w:sz w:val="13"/>
        </w:rPr>
        <w:t>122</w:t>
      </w:r>
      <w:r>
        <w:rPr>
          <w:rFonts w:ascii="Calibri" w:hAnsi="Calibri"/>
          <w:position w:val="7"/>
          <w:sz w:val="13"/>
        </w:rPr>
        <w:tab/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Martínez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Colombia,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96,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 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80.</w:t>
      </w:r>
    </w:p>
    <w:p w14:paraId="13483FE8" w14:textId="77777777" w:rsidR="003841A9" w:rsidRDefault="00AC75D8">
      <w:pPr>
        <w:spacing w:before="20"/>
        <w:ind w:left="127" w:right="205"/>
        <w:jc w:val="both"/>
        <w:rPr>
          <w:sz w:val="16"/>
        </w:rPr>
      </w:pPr>
      <w:bookmarkStart w:id="200" w:name="_bookmark158"/>
      <w:bookmarkEnd w:id="200"/>
      <w:r>
        <w:rPr>
          <w:sz w:val="16"/>
          <w:vertAlign w:val="superscript"/>
        </w:rPr>
        <w:t>123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Reverón Trujillo Vs. Venezuela, supra</w:t>
      </w:r>
      <w:r>
        <w:rPr>
          <w:sz w:val="16"/>
        </w:rPr>
        <w:t xml:space="preserve">, párr. 77, y </w:t>
      </w:r>
      <w:r>
        <w:rPr>
          <w:i/>
          <w:sz w:val="16"/>
        </w:rPr>
        <w:t xml:space="preserve">Caso Ríos Avalos y otro Vs. Paraguay, supra, </w:t>
      </w:r>
      <w:r>
        <w:rPr>
          <w:sz w:val="16"/>
        </w:rPr>
        <w:t>párr.</w:t>
      </w:r>
      <w:r>
        <w:rPr>
          <w:spacing w:val="1"/>
          <w:sz w:val="16"/>
        </w:rPr>
        <w:t xml:space="preserve"> </w:t>
      </w:r>
      <w:r>
        <w:rPr>
          <w:sz w:val="16"/>
        </w:rPr>
        <w:t>88.</w:t>
      </w:r>
    </w:p>
    <w:p w14:paraId="55C85E81" w14:textId="77777777" w:rsidR="003841A9" w:rsidRDefault="00AC75D8">
      <w:pPr>
        <w:ind w:left="127" w:right="204"/>
        <w:jc w:val="both"/>
        <w:rPr>
          <w:sz w:val="16"/>
        </w:rPr>
      </w:pPr>
      <w:bookmarkStart w:id="201" w:name="_bookmark159"/>
      <w:bookmarkEnd w:id="201"/>
      <w:r>
        <w:rPr>
          <w:sz w:val="16"/>
          <w:vertAlign w:val="superscript"/>
        </w:rPr>
        <w:t>124</w:t>
      </w:r>
      <w:r>
        <w:rPr>
          <w:spacing w:val="1"/>
          <w:sz w:val="16"/>
        </w:rPr>
        <w:t xml:space="preserve"> </w:t>
      </w:r>
      <w:r>
        <w:rPr>
          <w:sz w:val="16"/>
        </w:rPr>
        <w:t>Según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1"/>
          <w:sz w:val="16"/>
        </w:rPr>
        <w:t xml:space="preserve"> </w:t>
      </w:r>
      <w:r>
        <w:rPr>
          <w:sz w:val="16"/>
        </w:rPr>
        <w:t>perito</w:t>
      </w:r>
      <w:r>
        <w:rPr>
          <w:spacing w:val="1"/>
          <w:sz w:val="16"/>
        </w:rPr>
        <w:t xml:space="preserve"> </w:t>
      </w:r>
      <w:r>
        <w:rPr>
          <w:sz w:val="16"/>
        </w:rPr>
        <w:t>Rodrigo</w:t>
      </w:r>
      <w:r>
        <w:rPr>
          <w:spacing w:val="1"/>
          <w:sz w:val="16"/>
        </w:rPr>
        <w:t xml:space="preserve"> </w:t>
      </w:r>
      <w:r>
        <w:rPr>
          <w:sz w:val="16"/>
        </w:rPr>
        <w:t>Uprimny</w:t>
      </w:r>
      <w:r>
        <w:rPr>
          <w:spacing w:val="1"/>
          <w:sz w:val="16"/>
        </w:rPr>
        <w:t xml:space="preserve"> </w:t>
      </w:r>
      <w:r>
        <w:rPr>
          <w:sz w:val="16"/>
        </w:rPr>
        <w:t>Yepes</w:t>
      </w:r>
      <w:r>
        <w:rPr>
          <w:spacing w:val="1"/>
          <w:sz w:val="16"/>
        </w:rPr>
        <w:t xml:space="preserve"> </w:t>
      </w:r>
      <w:r>
        <w:rPr>
          <w:sz w:val="16"/>
        </w:rPr>
        <w:t>es</w:t>
      </w:r>
      <w:r>
        <w:rPr>
          <w:spacing w:val="1"/>
          <w:sz w:val="16"/>
        </w:rPr>
        <w:t xml:space="preserve"> </w:t>
      </w:r>
      <w:r>
        <w:rPr>
          <w:sz w:val="16"/>
        </w:rPr>
        <w:t>“posible</w:t>
      </w:r>
      <w:r>
        <w:rPr>
          <w:spacing w:val="1"/>
          <w:sz w:val="16"/>
        </w:rPr>
        <w:t xml:space="preserve"> </w:t>
      </w:r>
      <w:r>
        <w:rPr>
          <w:sz w:val="16"/>
        </w:rPr>
        <w:t>afirmar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existen</w:t>
      </w:r>
      <w:r>
        <w:rPr>
          <w:spacing w:val="56"/>
          <w:sz w:val="16"/>
        </w:rPr>
        <w:t xml:space="preserve"> </w:t>
      </w:r>
      <w:r>
        <w:rPr>
          <w:sz w:val="16"/>
        </w:rPr>
        <w:t>tres</w:t>
      </w:r>
      <w:r>
        <w:rPr>
          <w:spacing w:val="56"/>
          <w:sz w:val="16"/>
        </w:rPr>
        <w:t xml:space="preserve"> </w:t>
      </w:r>
      <w:r>
        <w:rPr>
          <w:sz w:val="16"/>
        </w:rPr>
        <w:t>posibles</w:t>
      </w:r>
      <w:r>
        <w:rPr>
          <w:spacing w:val="56"/>
          <w:sz w:val="16"/>
        </w:rPr>
        <w:t xml:space="preserve"> </w:t>
      </w:r>
      <w:r>
        <w:rPr>
          <w:sz w:val="16"/>
        </w:rPr>
        <w:t>procesos:</w:t>
      </w:r>
      <w:r>
        <w:rPr>
          <w:spacing w:val="57"/>
          <w:sz w:val="16"/>
        </w:rPr>
        <w:t xml:space="preserve"> </w:t>
      </w:r>
      <w:r>
        <w:rPr>
          <w:sz w:val="16"/>
        </w:rPr>
        <w:t>i)</w:t>
      </w:r>
      <w:r>
        <w:rPr>
          <w:spacing w:val="56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sancionatorios, orientados a determinar si el funcionario cometió o no una falta grave; ii) aquellos procesos destinados a</w:t>
      </w:r>
      <w:r>
        <w:rPr>
          <w:spacing w:val="-54"/>
          <w:sz w:val="16"/>
        </w:rPr>
        <w:t xml:space="preserve"> </w:t>
      </w:r>
      <w:r>
        <w:rPr>
          <w:sz w:val="16"/>
        </w:rPr>
        <w:t>determinar si por determinada razón, aunque no sea por su dolo o culpa, e</w:t>
      </w:r>
      <w:r>
        <w:rPr>
          <w:sz w:val="16"/>
        </w:rPr>
        <w:t>l funcionario carece de la capacidad de seguir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cargo,</w:t>
      </w:r>
      <w:r>
        <w:rPr>
          <w:spacing w:val="-7"/>
          <w:sz w:val="16"/>
        </w:rPr>
        <w:t xml:space="preserve"> </w:t>
      </w:r>
      <w:r>
        <w:rPr>
          <w:sz w:val="16"/>
        </w:rPr>
        <w:t>iii)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llamados</w:t>
      </w:r>
      <w:r>
        <w:rPr>
          <w:spacing w:val="-7"/>
          <w:sz w:val="16"/>
        </w:rPr>
        <w:t xml:space="preserve"> </w:t>
      </w:r>
      <w:r>
        <w:rPr>
          <w:sz w:val="16"/>
        </w:rPr>
        <w:t>procesos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confirmación.”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8"/>
          <w:sz w:val="16"/>
        </w:rPr>
        <w:t xml:space="preserve"> </w:t>
      </w:r>
      <w:r>
        <w:rPr>
          <w:sz w:val="16"/>
        </w:rPr>
        <w:t>Peritaje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Rodrigo</w:t>
      </w:r>
      <w:r>
        <w:rPr>
          <w:spacing w:val="-8"/>
          <w:sz w:val="16"/>
        </w:rPr>
        <w:t xml:space="preserve"> </w:t>
      </w:r>
      <w:r>
        <w:rPr>
          <w:sz w:val="16"/>
        </w:rPr>
        <w:t>Uprimny</w:t>
      </w:r>
      <w:r>
        <w:rPr>
          <w:spacing w:val="-9"/>
          <w:sz w:val="16"/>
        </w:rPr>
        <w:t xml:space="preserve"> </w:t>
      </w:r>
      <w:r>
        <w:rPr>
          <w:sz w:val="16"/>
        </w:rPr>
        <w:t>Yepes</w:t>
      </w:r>
      <w:r>
        <w:rPr>
          <w:spacing w:val="-7"/>
          <w:sz w:val="16"/>
        </w:rPr>
        <w:t xml:space="preserve"> </w:t>
      </w:r>
      <w:r>
        <w:rPr>
          <w:sz w:val="16"/>
        </w:rPr>
        <w:t>rendido</w:t>
      </w:r>
      <w:r>
        <w:rPr>
          <w:spacing w:val="-5"/>
          <w:sz w:val="16"/>
        </w:rPr>
        <w:t xml:space="preserve"> </w:t>
      </w:r>
      <w:r>
        <w:rPr>
          <w:sz w:val="16"/>
        </w:rPr>
        <w:t>mediante</w:t>
      </w:r>
      <w:r>
        <w:rPr>
          <w:spacing w:val="-5"/>
          <w:sz w:val="16"/>
        </w:rPr>
        <w:t xml:space="preserve"> </w:t>
      </w:r>
      <w:r>
        <w:rPr>
          <w:sz w:val="16"/>
        </w:rPr>
        <w:t>affidavit</w:t>
      </w:r>
      <w:r>
        <w:rPr>
          <w:spacing w:val="-5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ser</w:t>
      </w:r>
      <w:r>
        <w:rPr>
          <w:spacing w:val="-1"/>
          <w:sz w:val="16"/>
        </w:rPr>
        <w:t xml:space="preserve"> </w:t>
      </w:r>
      <w:r>
        <w:rPr>
          <w:sz w:val="16"/>
        </w:rPr>
        <w:t>presentado</w:t>
      </w:r>
      <w:r>
        <w:rPr>
          <w:spacing w:val="-2"/>
          <w:sz w:val="16"/>
        </w:rPr>
        <w:t xml:space="preserve"> </w:t>
      </w:r>
      <w:r>
        <w:rPr>
          <w:sz w:val="16"/>
        </w:rPr>
        <w:t>ante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Corte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4</w:t>
      </w:r>
      <w:r>
        <w:rPr>
          <w:spacing w:val="-1"/>
          <w:sz w:val="16"/>
        </w:rPr>
        <w:t xml:space="preserve"> </w:t>
      </w:r>
      <w:r>
        <w:rPr>
          <w:sz w:val="16"/>
        </w:rPr>
        <w:t>de marzo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</w:t>
      </w:r>
      <w:r>
        <w:rPr>
          <w:spacing w:val="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prueba,</w:t>
      </w:r>
      <w:r>
        <w:rPr>
          <w:spacing w:val="-3"/>
          <w:sz w:val="16"/>
        </w:rPr>
        <w:t xml:space="preserve"> </w:t>
      </w:r>
      <w:r>
        <w:rPr>
          <w:sz w:val="16"/>
        </w:rPr>
        <w:t>fs.</w:t>
      </w:r>
      <w:r>
        <w:rPr>
          <w:spacing w:val="-3"/>
          <w:sz w:val="16"/>
        </w:rPr>
        <w:t xml:space="preserve"> </w:t>
      </w:r>
      <w:r>
        <w:rPr>
          <w:sz w:val="16"/>
        </w:rPr>
        <w:t>3314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3335).</w:t>
      </w:r>
    </w:p>
    <w:p w14:paraId="02DE4FB0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25A3B7BB" w14:textId="77777777" w:rsidR="003841A9" w:rsidRDefault="00AC75D8">
      <w:pPr>
        <w:pStyle w:val="Textoindependiente"/>
        <w:spacing w:before="88"/>
        <w:ind w:left="127"/>
      </w:pPr>
      <w:r>
        <w:lastRenderedPageBreak/>
        <w:t>magistrados</w:t>
      </w:r>
      <w:r>
        <w:rPr>
          <w:spacing w:val="2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t>continuar</w:t>
      </w:r>
      <w:r>
        <w:rPr>
          <w:spacing w:val="4"/>
        </w:rPr>
        <w:t xml:space="preserve"> </w:t>
      </w:r>
      <w:r>
        <w:t>en</w:t>
      </w:r>
      <w:r>
        <w:rPr>
          <w:spacing w:val="7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ejercicio</w:t>
      </w:r>
      <w:r>
        <w:rPr>
          <w:spacing w:val="4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su</w:t>
      </w:r>
      <w:r>
        <w:rPr>
          <w:spacing w:val="4"/>
        </w:rPr>
        <w:t xml:space="preserve"> </w:t>
      </w:r>
      <w:r>
        <w:t>función</w:t>
      </w:r>
      <w:r>
        <w:rPr>
          <w:spacing w:val="7"/>
        </w:rPr>
        <w:t xml:space="preserve"> </w:t>
      </w:r>
      <w:r>
        <w:t>jurisdiccional</w:t>
      </w:r>
      <w:r>
        <w:rPr>
          <w:spacing w:val="6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fiscal,</w:t>
      </w:r>
      <w:r>
        <w:rPr>
          <w:spacing w:val="5"/>
        </w:rPr>
        <w:t xml:space="preserve"> </w:t>
      </w:r>
      <w:r>
        <w:t>busca</w:t>
      </w:r>
      <w:r>
        <w:rPr>
          <w:spacing w:val="6"/>
        </w:rPr>
        <w:t xml:space="preserve"> </w:t>
      </w:r>
      <w:r>
        <w:t>determinar</w:t>
      </w:r>
      <w:r>
        <w:rPr>
          <w:spacing w:val="-67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cualidades</w:t>
      </w:r>
      <w:r>
        <w:rPr>
          <w:spacing w:val="-3"/>
        </w:rPr>
        <w:t xml:space="preserve"> </w:t>
      </w:r>
      <w:r>
        <w:t>necesarias</w:t>
      </w:r>
      <w:r>
        <w:rPr>
          <w:spacing w:val="-3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continuar</w:t>
      </w:r>
      <w:r>
        <w:rPr>
          <w:spacing w:val="-3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cargo.</w:t>
      </w:r>
    </w:p>
    <w:p w14:paraId="14CC3B88" w14:textId="77777777" w:rsidR="003841A9" w:rsidRDefault="003841A9">
      <w:pPr>
        <w:pStyle w:val="Textoindependiente"/>
        <w:spacing w:before="10"/>
        <w:rPr>
          <w:sz w:val="19"/>
        </w:rPr>
      </w:pPr>
    </w:p>
    <w:p w14:paraId="7A149C8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8" w:firstLine="0"/>
        <w:jc w:val="both"/>
        <w:rPr>
          <w:sz w:val="20"/>
        </w:rPr>
      </w:pP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resolver</w:t>
      </w:r>
      <w:r>
        <w:rPr>
          <w:spacing w:val="-7"/>
          <w:sz w:val="20"/>
        </w:rPr>
        <w:t xml:space="preserve"> </w:t>
      </w:r>
      <w:r>
        <w:rPr>
          <w:sz w:val="20"/>
        </w:rPr>
        <w:t>esta</w:t>
      </w:r>
      <w:r>
        <w:rPr>
          <w:spacing w:val="-8"/>
          <w:sz w:val="20"/>
        </w:rPr>
        <w:t xml:space="preserve"> </w:t>
      </w:r>
      <w:r>
        <w:rPr>
          <w:sz w:val="20"/>
        </w:rPr>
        <w:t>cuestión,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remite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resuelto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caso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Moya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Solís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Perú,</w:t>
      </w:r>
      <w:r>
        <w:rPr>
          <w:i/>
          <w:spacing w:val="-68"/>
          <w:sz w:val="20"/>
        </w:rPr>
        <w:t xml:space="preserve"> </w:t>
      </w:r>
      <w:r>
        <w:rPr>
          <w:sz w:val="20"/>
        </w:rPr>
        <w:t>pues en ese caso la señora Moya Solís fue sometida también a un proceso de evaluación, y 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-2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2"/>
          <w:sz w:val="20"/>
        </w:rPr>
        <w:t xml:space="preserve"> </w:t>
      </w:r>
      <w:r>
        <w:rPr>
          <w:sz w:val="20"/>
        </w:rPr>
        <w:t>que:</w:t>
      </w:r>
    </w:p>
    <w:p w14:paraId="03C5FC3B" w14:textId="77777777" w:rsidR="003841A9" w:rsidRDefault="003841A9">
      <w:pPr>
        <w:pStyle w:val="Textoindependiente"/>
        <w:spacing w:before="1"/>
        <w:rPr>
          <w:sz w:val="23"/>
        </w:rPr>
      </w:pPr>
    </w:p>
    <w:p w14:paraId="5D6A096C" w14:textId="77777777" w:rsidR="003841A9" w:rsidRDefault="00AC75D8">
      <w:pPr>
        <w:ind w:left="848" w:right="771"/>
        <w:jc w:val="both"/>
        <w:rPr>
          <w:sz w:val="16"/>
        </w:rPr>
      </w:pPr>
      <w:r>
        <w:rPr>
          <w:sz w:val="16"/>
        </w:rPr>
        <w:t>ese proceso consistía en la evaluación del desempeño de la presunta víctima, con el objeto de establecer</w:t>
      </w:r>
      <w:r>
        <w:rPr>
          <w:spacing w:val="-54"/>
          <w:sz w:val="16"/>
        </w:rPr>
        <w:t xml:space="preserve"> </w:t>
      </w:r>
      <w:r>
        <w:rPr>
          <w:sz w:val="16"/>
        </w:rPr>
        <w:t>si</w:t>
      </w:r>
      <w:r>
        <w:rPr>
          <w:spacing w:val="-1"/>
          <w:sz w:val="16"/>
        </w:rPr>
        <w:t xml:space="preserve"> </w:t>
      </w:r>
      <w:r>
        <w:rPr>
          <w:sz w:val="16"/>
        </w:rPr>
        <w:t>era</w:t>
      </w:r>
      <w:r>
        <w:rPr>
          <w:spacing w:val="-3"/>
          <w:sz w:val="16"/>
        </w:rPr>
        <w:t xml:space="preserve"> </w:t>
      </w:r>
      <w:r>
        <w:rPr>
          <w:sz w:val="16"/>
        </w:rPr>
        <w:t>ratificada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su</w:t>
      </w:r>
      <w:r>
        <w:rPr>
          <w:spacing w:val="-3"/>
          <w:sz w:val="16"/>
        </w:rPr>
        <w:t xml:space="preserve"> </w:t>
      </w:r>
      <w:r>
        <w:rPr>
          <w:sz w:val="16"/>
        </w:rPr>
        <w:t>cargo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separada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mismo.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Estado</w:t>
      </w:r>
      <w:r>
        <w:rPr>
          <w:spacing w:val="2"/>
          <w:sz w:val="16"/>
        </w:rPr>
        <w:t xml:space="preserve"> </w:t>
      </w:r>
      <w:r>
        <w:rPr>
          <w:sz w:val="16"/>
        </w:rPr>
        <w:t>alegó</w:t>
      </w:r>
      <w:r>
        <w:rPr>
          <w:spacing w:val="-4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procesos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evaluación tienen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diferencias con los procesos disciplinarios, </w:t>
      </w:r>
      <w:r>
        <w:rPr>
          <w:sz w:val="16"/>
        </w:rPr>
        <w:t>pues los primeros buscan evaluar al funcionario cada cierto</w:t>
      </w:r>
      <w:r>
        <w:rPr>
          <w:spacing w:val="1"/>
          <w:sz w:val="16"/>
        </w:rPr>
        <w:t xml:space="preserve"> </w:t>
      </w:r>
      <w:r>
        <w:rPr>
          <w:sz w:val="16"/>
        </w:rPr>
        <w:t>tiempo, mientras que los segundos buscan establecer si se cometió una infracción administrativa. No</w:t>
      </w:r>
      <w:r>
        <w:rPr>
          <w:spacing w:val="1"/>
          <w:sz w:val="16"/>
        </w:rPr>
        <w:t xml:space="preserve"> </w:t>
      </w:r>
      <w:r>
        <w:rPr>
          <w:sz w:val="16"/>
        </w:rPr>
        <w:t>obstante, ambos procesos tienen como finalidad evaluar la conducta e idoneidad de un funcionario</w:t>
      </w:r>
      <w:r>
        <w:rPr>
          <w:sz w:val="16"/>
        </w:rPr>
        <w:t>, sea</w:t>
      </w:r>
      <w:r>
        <w:rPr>
          <w:spacing w:val="1"/>
          <w:sz w:val="16"/>
        </w:rPr>
        <w:t xml:space="preserve"> </w:t>
      </w:r>
      <w:r>
        <w:rPr>
          <w:sz w:val="16"/>
        </w:rPr>
        <w:t>periódicamente o como resultado de la presunta comisión de una falta. Además, cuando un proceso de</w:t>
      </w:r>
      <w:r>
        <w:rPr>
          <w:spacing w:val="1"/>
          <w:sz w:val="16"/>
        </w:rPr>
        <w:t xml:space="preserve"> </w:t>
      </w:r>
      <w:r>
        <w:rPr>
          <w:sz w:val="16"/>
        </w:rPr>
        <w:t>evaluación concluye que la calificación del desempeño de un funcionario o funcionaria no fue satisfactoria</w:t>
      </w:r>
      <w:r>
        <w:rPr>
          <w:spacing w:val="-54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debe,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ello,</w:t>
      </w:r>
      <w:r>
        <w:rPr>
          <w:spacing w:val="-4"/>
          <w:sz w:val="16"/>
        </w:rPr>
        <w:t xml:space="preserve"> </w:t>
      </w:r>
      <w:r>
        <w:rPr>
          <w:sz w:val="16"/>
        </w:rPr>
        <w:t>ser</w:t>
      </w:r>
      <w:r>
        <w:rPr>
          <w:spacing w:val="-2"/>
          <w:sz w:val="16"/>
        </w:rPr>
        <w:t xml:space="preserve"> </w:t>
      </w:r>
      <w:r>
        <w:rPr>
          <w:sz w:val="16"/>
        </w:rPr>
        <w:t>separado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6"/>
          <w:sz w:val="16"/>
        </w:rPr>
        <w:t xml:space="preserve"> </w:t>
      </w:r>
      <w:r>
        <w:rPr>
          <w:sz w:val="16"/>
        </w:rPr>
        <w:t>cargo,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convierte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proceso</w:t>
      </w:r>
      <w:r>
        <w:rPr>
          <w:spacing w:val="-2"/>
          <w:sz w:val="16"/>
        </w:rPr>
        <w:t xml:space="preserve"> </w:t>
      </w:r>
      <w:r>
        <w:rPr>
          <w:sz w:val="16"/>
        </w:rPr>
        <w:t>materialmente</w:t>
      </w:r>
      <w:r>
        <w:rPr>
          <w:spacing w:val="-5"/>
          <w:sz w:val="16"/>
        </w:rPr>
        <w:t xml:space="preserve"> </w:t>
      </w:r>
      <w:r>
        <w:rPr>
          <w:sz w:val="16"/>
        </w:rPr>
        <w:t>sancionatorio,</w:t>
      </w:r>
      <w:r>
        <w:rPr>
          <w:spacing w:val="-6"/>
          <w:sz w:val="16"/>
        </w:rPr>
        <w:t xml:space="preserve"> </w:t>
      </w:r>
      <w:r>
        <w:rPr>
          <w:sz w:val="16"/>
        </w:rPr>
        <w:t>pues</w:t>
      </w:r>
      <w:r>
        <w:rPr>
          <w:spacing w:val="-53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desvinculación 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persona evaluada</w:t>
      </w:r>
      <w:r>
        <w:rPr>
          <w:spacing w:val="-2"/>
          <w:sz w:val="16"/>
        </w:rPr>
        <w:t xml:space="preserve"> </w:t>
      </w:r>
      <w:r>
        <w:rPr>
          <w:sz w:val="16"/>
        </w:rPr>
        <w:t>es</w:t>
      </w:r>
      <w:r>
        <w:rPr>
          <w:spacing w:val="-1"/>
          <w:sz w:val="16"/>
        </w:rPr>
        <w:t xml:space="preserve"> </w:t>
      </w:r>
      <w:r>
        <w:rPr>
          <w:sz w:val="16"/>
        </w:rPr>
        <w:t>una sanción a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1"/>
          <w:sz w:val="16"/>
        </w:rPr>
        <w:t xml:space="preserve"> </w:t>
      </w:r>
      <w:r>
        <w:rPr>
          <w:sz w:val="16"/>
        </w:rPr>
        <w:t>bajo</w:t>
      </w:r>
      <w:r>
        <w:rPr>
          <w:spacing w:val="-1"/>
          <w:sz w:val="16"/>
        </w:rPr>
        <w:t xml:space="preserve"> </w:t>
      </w:r>
      <w:r>
        <w:rPr>
          <w:sz w:val="16"/>
        </w:rPr>
        <w:t>desempeño</w:t>
      </w:r>
      <w:hyperlink w:anchor="_bookmark161" w:history="1">
        <w:r>
          <w:rPr>
            <w:sz w:val="16"/>
            <w:vertAlign w:val="superscript"/>
          </w:rPr>
          <w:t>125</w:t>
        </w:r>
      </w:hyperlink>
      <w:r>
        <w:rPr>
          <w:sz w:val="16"/>
        </w:rPr>
        <w:t>.</w:t>
      </w:r>
    </w:p>
    <w:p w14:paraId="47F85198" w14:textId="77777777" w:rsidR="003841A9" w:rsidRDefault="003841A9">
      <w:pPr>
        <w:pStyle w:val="Textoindependiente"/>
        <w:spacing w:before="11"/>
        <w:rPr>
          <w:sz w:val="22"/>
        </w:rPr>
      </w:pPr>
    </w:p>
    <w:p w14:paraId="1C5F1A8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7" w:firstLine="0"/>
        <w:jc w:val="both"/>
        <w:rPr>
          <w:sz w:val="20"/>
        </w:rPr>
      </w:pPr>
      <w:r>
        <w:rPr>
          <w:sz w:val="20"/>
        </w:rPr>
        <w:t>Además, este Tribunal señaló que “a juicio de la Corte, a un proceso de evaluación 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tanto</w:t>
      </w:r>
      <w:r>
        <w:rPr>
          <w:spacing w:val="-10"/>
          <w:sz w:val="20"/>
        </w:rPr>
        <w:t xml:space="preserve"> </w:t>
      </w:r>
      <w:r>
        <w:rPr>
          <w:sz w:val="20"/>
        </w:rPr>
        <w:t>involucra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destitución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-11"/>
          <w:sz w:val="20"/>
        </w:rPr>
        <w:t xml:space="preserve"> </w:t>
      </w:r>
      <w:r>
        <w:rPr>
          <w:sz w:val="20"/>
        </w:rPr>
        <w:t>evaluados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casos</w:t>
      </w:r>
      <w:r>
        <w:rPr>
          <w:spacing w:val="-68"/>
          <w:sz w:val="20"/>
        </w:rPr>
        <w:t xml:space="preserve"> </w:t>
      </w:r>
      <w:r>
        <w:rPr>
          <w:sz w:val="20"/>
        </w:rPr>
        <w:t>de incompetencia o bajo rendimiento, le son aplicables las garantías del debido proceso propias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procesos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disciplinarios,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aunque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su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alcance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pueda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ser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diferente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contenido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o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intensidad”</w:t>
      </w:r>
      <w:hyperlink w:anchor="_bookmark162" w:history="1">
        <w:r>
          <w:rPr>
            <w:w w:val="95"/>
            <w:position w:val="7"/>
            <w:sz w:val="13"/>
          </w:rPr>
          <w:t>126</w:t>
        </w:r>
      </w:hyperlink>
      <w:r>
        <w:rPr>
          <w:w w:val="95"/>
          <w:sz w:val="20"/>
        </w:rPr>
        <w:t>.</w:t>
      </w:r>
    </w:p>
    <w:p w14:paraId="078851A8" w14:textId="77777777" w:rsidR="003841A9" w:rsidRDefault="003841A9">
      <w:pPr>
        <w:pStyle w:val="Textoindependiente"/>
        <w:spacing w:before="1"/>
      </w:pPr>
    </w:p>
    <w:p w14:paraId="13B1538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>Al respecto, el artículo 8 de la Convención consagra los lineamientos del debido proceso</w:t>
      </w:r>
      <w:r>
        <w:rPr>
          <w:spacing w:val="1"/>
          <w:sz w:val="20"/>
        </w:rPr>
        <w:t xml:space="preserve"> </w:t>
      </w:r>
      <w:r>
        <w:rPr>
          <w:sz w:val="20"/>
        </w:rPr>
        <w:t>legal, que se refiere al conjunto de requisitos que deben observarse en las instancias procesales</w:t>
      </w:r>
      <w:r>
        <w:rPr>
          <w:spacing w:val="1"/>
          <w:sz w:val="20"/>
        </w:rPr>
        <w:t xml:space="preserve"> </w:t>
      </w:r>
      <w:r>
        <w:rPr>
          <w:sz w:val="20"/>
        </w:rPr>
        <w:t>a efectos de que las personas estén en condiciones de defender adecua</w:t>
      </w:r>
      <w:r>
        <w:rPr>
          <w:sz w:val="20"/>
        </w:rPr>
        <w:t>damente sus derechos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-17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acto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Estado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pueda</w:t>
      </w:r>
      <w:r>
        <w:rPr>
          <w:spacing w:val="-16"/>
          <w:sz w:val="20"/>
        </w:rPr>
        <w:t xml:space="preserve"> </w:t>
      </w:r>
      <w:r>
        <w:rPr>
          <w:sz w:val="20"/>
        </w:rPr>
        <w:t>afectarlos.</w:t>
      </w:r>
      <w:r>
        <w:rPr>
          <w:spacing w:val="-17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tal</w:t>
      </w:r>
      <w:r>
        <w:rPr>
          <w:spacing w:val="-13"/>
          <w:sz w:val="20"/>
        </w:rPr>
        <w:t xml:space="preserve"> </w:t>
      </w:r>
      <w:r>
        <w:rPr>
          <w:sz w:val="20"/>
        </w:rPr>
        <w:t>sentido,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su</w:t>
      </w:r>
      <w:r>
        <w:rPr>
          <w:spacing w:val="-15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13"/>
          <w:sz w:val="20"/>
        </w:rPr>
        <w:t xml:space="preserve"> </w:t>
      </w:r>
      <w:r>
        <w:rPr>
          <w:sz w:val="20"/>
        </w:rPr>
        <w:t>constante</w:t>
      </w:r>
      <w:r>
        <w:rPr>
          <w:spacing w:val="-68"/>
          <w:sz w:val="20"/>
        </w:rPr>
        <w:t xml:space="preserve"> </w:t>
      </w:r>
      <w:r>
        <w:rPr>
          <w:sz w:val="20"/>
        </w:rPr>
        <w:t>este Tribunal ha señalado que es exigible a cualquier autoridad pública, sea administrativa,</w:t>
      </w:r>
      <w:r>
        <w:rPr>
          <w:spacing w:val="1"/>
          <w:sz w:val="20"/>
        </w:rPr>
        <w:t xml:space="preserve"> </w:t>
      </w:r>
      <w:r>
        <w:rPr>
          <w:sz w:val="20"/>
        </w:rPr>
        <w:t>legislativa o judicial, cuyas decisiones p</w:t>
      </w:r>
      <w:r>
        <w:rPr>
          <w:sz w:val="20"/>
        </w:rPr>
        <w:t>uedan afectar los derechos de las personas, que adopte</w:t>
      </w:r>
      <w:r>
        <w:rPr>
          <w:spacing w:val="1"/>
          <w:sz w:val="20"/>
        </w:rPr>
        <w:t xml:space="preserve"> </w:t>
      </w:r>
      <w:r>
        <w:rPr>
          <w:sz w:val="20"/>
        </w:rPr>
        <w:t>dichas</w:t>
      </w:r>
      <w:r>
        <w:rPr>
          <w:spacing w:val="-3"/>
          <w:sz w:val="20"/>
        </w:rPr>
        <w:t xml:space="preserve"> </w:t>
      </w:r>
      <w:r>
        <w:rPr>
          <w:sz w:val="20"/>
        </w:rPr>
        <w:t>decisiones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pleno</w:t>
      </w:r>
      <w:r>
        <w:rPr>
          <w:spacing w:val="-1"/>
          <w:sz w:val="20"/>
        </w:rPr>
        <w:t xml:space="preserve"> </w:t>
      </w:r>
      <w:r>
        <w:rPr>
          <w:sz w:val="20"/>
        </w:rPr>
        <w:t>respeto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 garantías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debido</w:t>
      </w:r>
      <w:r>
        <w:rPr>
          <w:spacing w:val="-2"/>
          <w:sz w:val="20"/>
        </w:rPr>
        <w:t xml:space="preserve"> </w:t>
      </w:r>
      <w:r>
        <w:rPr>
          <w:sz w:val="20"/>
        </w:rPr>
        <w:t>proceso</w:t>
      </w:r>
      <w:r>
        <w:rPr>
          <w:spacing w:val="-1"/>
          <w:sz w:val="20"/>
        </w:rPr>
        <w:t xml:space="preserve"> </w:t>
      </w:r>
      <w:r>
        <w:rPr>
          <w:sz w:val="20"/>
        </w:rPr>
        <w:t>legal</w:t>
      </w:r>
      <w:hyperlink w:anchor="_bookmark163" w:history="1">
        <w:r>
          <w:rPr>
            <w:position w:val="7"/>
            <w:sz w:val="13"/>
          </w:rPr>
          <w:t>127</w:t>
        </w:r>
      </w:hyperlink>
      <w:r>
        <w:rPr>
          <w:sz w:val="20"/>
        </w:rPr>
        <w:t>.</w:t>
      </w:r>
    </w:p>
    <w:p w14:paraId="14DD3B8E" w14:textId="77777777" w:rsidR="003841A9" w:rsidRDefault="003841A9">
      <w:pPr>
        <w:pStyle w:val="Textoindependiente"/>
        <w:spacing w:before="1"/>
        <w:rPr>
          <w:sz w:val="22"/>
        </w:rPr>
      </w:pPr>
    </w:p>
    <w:p w14:paraId="0642793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/>
        <w:ind w:right="202" w:firstLine="0"/>
        <w:jc w:val="both"/>
        <w:rPr>
          <w:sz w:val="20"/>
        </w:rPr>
      </w:pPr>
      <w:r>
        <w:rPr>
          <w:sz w:val="20"/>
        </w:rPr>
        <w:t>Una vez determinado que el proceso de evaluación y ratificación seguido a las presunta</w:t>
      </w:r>
      <w:r>
        <w:rPr>
          <w:sz w:val="20"/>
        </w:rPr>
        <w:t>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víctimas es materialmente sancionatorio y que, por lo tanto, son aplicables las garantías del debido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proceso propias de los procesos disciplinarios, corresponde determinar si en dicho proceso 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cumplió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garantías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esenciales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juezas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jueces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fiscales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relacionadas</w:t>
      </w:r>
      <w:r>
        <w:rPr>
          <w:spacing w:val="-68"/>
          <w:sz w:val="20"/>
        </w:rPr>
        <w:t xml:space="preserve"> </w:t>
      </w:r>
      <w:r>
        <w:rPr>
          <w:sz w:val="20"/>
        </w:rPr>
        <w:t>con: a) el deber de motivación (artículo 8.1); b) el dere</w:t>
      </w:r>
      <w:r>
        <w:rPr>
          <w:sz w:val="20"/>
        </w:rPr>
        <w:t>cho a conocer previa y detalladamente la</w:t>
      </w:r>
      <w:r>
        <w:rPr>
          <w:spacing w:val="-68"/>
          <w:sz w:val="20"/>
        </w:rPr>
        <w:t xml:space="preserve"> </w:t>
      </w:r>
      <w:r>
        <w:rPr>
          <w:sz w:val="20"/>
        </w:rPr>
        <w:t>acusación</w:t>
      </w:r>
      <w:r>
        <w:rPr>
          <w:spacing w:val="-9"/>
          <w:sz w:val="20"/>
        </w:rPr>
        <w:t xml:space="preserve"> </w:t>
      </w:r>
      <w:r>
        <w:rPr>
          <w:sz w:val="20"/>
        </w:rPr>
        <w:t>formulada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tener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tiempo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medios</w:t>
      </w:r>
      <w:r>
        <w:rPr>
          <w:spacing w:val="-12"/>
          <w:sz w:val="20"/>
        </w:rPr>
        <w:t xml:space="preserve"> </w:t>
      </w:r>
      <w:r>
        <w:rPr>
          <w:sz w:val="20"/>
        </w:rPr>
        <w:t>adecuados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defensa</w:t>
      </w:r>
      <w:r>
        <w:rPr>
          <w:spacing w:val="-11"/>
          <w:sz w:val="20"/>
        </w:rPr>
        <w:t xml:space="preserve"> </w:t>
      </w:r>
      <w:r>
        <w:rPr>
          <w:sz w:val="20"/>
        </w:rPr>
        <w:t>(artículo</w:t>
      </w:r>
      <w:r>
        <w:rPr>
          <w:spacing w:val="-12"/>
          <w:sz w:val="20"/>
        </w:rPr>
        <w:t xml:space="preserve"> </w:t>
      </w:r>
      <w:r>
        <w:rPr>
          <w:sz w:val="20"/>
        </w:rPr>
        <w:t>8.2.b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8.2.c),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c)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políticos</w:t>
      </w:r>
      <w:r>
        <w:rPr>
          <w:spacing w:val="-11"/>
          <w:sz w:val="20"/>
        </w:rPr>
        <w:t xml:space="preserve"> </w:t>
      </w:r>
      <w:r>
        <w:rPr>
          <w:sz w:val="20"/>
        </w:rPr>
        <w:t>(artículo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23.1.c).</w:t>
      </w:r>
    </w:p>
    <w:p w14:paraId="3F305F5C" w14:textId="77777777" w:rsidR="003841A9" w:rsidRDefault="003841A9">
      <w:pPr>
        <w:pStyle w:val="Textoindependiente"/>
        <w:rPr>
          <w:sz w:val="24"/>
        </w:rPr>
      </w:pPr>
    </w:p>
    <w:p w14:paraId="3DC7315A" w14:textId="77777777" w:rsidR="003841A9" w:rsidRDefault="003841A9">
      <w:pPr>
        <w:pStyle w:val="Textoindependiente"/>
        <w:rPr>
          <w:sz w:val="24"/>
        </w:rPr>
      </w:pPr>
    </w:p>
    <w:p w14:paraId="1DBD16E0" w14:textId="77777777" w:rsidR="003841A9" w:rsidRDefault="003841A9">
      <w:pPr>
        <w:pStyle w:val="Textoindependiente"/>
        <w:spacing w:before="2"/>
        <w:rPr>
          <w:sz w:val="28"/>
        </w:rPr>
      </w:pPr>
    </w:p>
    <w:p w14:paraId="7A23464B" w14:textId="77777777" w:rsidR="003841A9" w:rsidRDefault="00AC75D8">
      <w:pPr>
        <w:pStyle w:val="Ttulo3"/>
        <w:numPr>
          <w:ilvl w:val="1"/>
          <w:numId w:val="10"/>
        </w:numPr>
        <w:tabs>
          <w:tab w:val="left" w:pos="1628"/>
        </w:tabs>
        <w:spacing w:before="1"/>
        <w:ind w:left="1627"/>
      </w:pPr>
      <w:bookmarkStart w:id="202" w:name="B.2._Deber_de_motivación"/>
      <w:bookmarkStart w:id="203" w:name="_bookmark160"/>
      <w:bookmarkEnd w:id="202"/>
      <w:bookmarkEnd w:id="203"/>
      <w:r>
        <w:t>Deber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motivación</w:t>
      </w:r>
    </w:p>
    <w:p w14:paraId="364CB0EB" w14:textId="77777777" w:rsidR="003841A9" w:rsidRDefault="003841A9">
      <w:pPr>
        <w:pStyle w:val="Textoindependiente"/>
        <w:spacing w:before="10"/>
        <w:rPr>
          <w:b/>
          <w:i/>
          <w:sz w:val="19"/>
        </w:rPr>
      </w:pPr>
    </w:p>
    <w:p w14:paraId="372C030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8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7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Comisión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presuntas</w:t>
      </w:r>
      <w:r>
        <w:rPr>
          <w:spacing w:val="-6"/>
          <w:sz w:val="20"/>
        </w:rPr>
        <w:t xml:space="preserve"> </w:t>
      </w:r>
      <w:r>
        <w:rPr>
          <w:sz w:val="20"/>
        </w:rPr>
        <w:t>víctimas</w:t>
      </w:r>
      <w:r>
        <w:rPr>
          <w:spacing w:val="-7"/>
          <w:sz w:val="20"/>
        </w:rPr>
        <w:t xml:space="preserve"> </w:t>
      </w:r>
      <w:r>
        <w:rPr>
          <w:sz w:val="20"/>
        </w:rPr>
        <w:t>alegaron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contar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decisiones</w:t>
      </w:r>
      <w:r>
        <w:rPr>
          <w:spacing w:val="-10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11"/>
          <w:sz w:val="20"/>
        </w:rPr>
        <w:t xml:space="preserve"> </w:t>
      </w:r>
      <w:r>
        <w:rPr>
          <w:sz w:val="20"/>
        </w:rPr>
        <w:t>motivadas</w:t>
      </w:r>
      <w:r>
        <w:rPr>
          <w:spacing w:val="-12"/>
          <w:sz w:val="20"/>
        </w:rPr>
        <w:t xml:space="preserve"> </w:t>
      </w:r>
      <w:r>
        <w:rPr>
          <w:sz w:val="20"/>
        </w:rPr>
        <w:t>(artículo</w:t>
      </w:r>
      <w:r>
        <w:rPr>
          <w:spacing w:val="-12"/>
          <w:sz w:val="20"/>
        </w:rPr>
        <w:t xml:space="preserve"> </w:t>
      </w:r>
      <w:r>
        <w:rPr>
          <w:sz w:val="20"/>
        </w:rPr>
        <w:t>8.1)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principio</w:t>
      </w:r>
      <w:r>
        <w:rPr>
          <w:spacing w:val="-67"/>
          <w:sz w:val="20"/>
        </w:rPr>
        <w:t xml:space="preserve"> </w:t>
      </w:r>
      <w:r>
        <w:rPr>
          <w:sz w:val="20"/>
        </w:rPr>
        <w:t>de legalidad (artículo 9). La Corte estima pertinente analizar estas alegadas violaciones de forma</w:t>
      </w:r>
      <w:r>
        <w:rPr>
          <w:spacing w:val="-68"/>
          <w:sz w:val="20"/>
        </w:rPr>
        <w:t xml:space="preserve"> </w:t>
      </w:r>
      <w:r>
        <w:rPr>
          <w:sz w:val="20"/>
        </w:rPr>
        <w:t>conjunta, tal como lo ha hecho en casos precedentes cuando se trata de procesos de evaluación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-2"/>
          <w:sz w:val="20"/>
        </w:rPr>
        <w:t xml:space="preserve"> </w:t>
      </w:r>
      <w:r>
        <w:rPr>
          <w:sz w:val="20"/>
        </w:rPr>
        <w:t>judiciales.</w:t>
      </w:r>
    </w:p>
    <w:p w14:paraId="2E7C4330" w14:textId="77777777" w:rsidR="003841A9" w:rsidRDefault="003841A9">
      <w:pPr>
        <w:pStyle w:val="Textoindependiente"/>
        <w:spacing w:before="1"/>
      </w:pPr>
    </w:p>
    <w:p w14:paraId="702A4BA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7" w:firstLine="0"/>
        <w:jc w:val="both"/>
        <w:rPr>
          <w:sz w:val="20"/>
        </w:rPr>
      </w:pPr>
      <w:r>
        <w:rPr>
          <w:sz w:val="20"/>
        </w:rPr>
        <w:t>En relación con el derecho a conta</w:t>
      </w:r>
      <w:r>
        <w:rPr>
          <w:sz w:val="20"/>
        </w:rPr>
        <w:t>r con decisiones debidamente motivadas la Corte ha</w:t>
      </w:r>
      <w:r>
        <w:rPr>
          <w:spacing w:val="1"/>
          <w:sz w:val="20"/>
        </w:rPr>
        <w:t xml:space="preserve"> </w:t>
      </w:r>
      <w:r>
        <w:rPr>
          <w:sz w:val="20"/>
        </w:rPr>
        <w:t>señalado,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forma</w:t>
      </w:r>
      <w:r>
        <w:rPr>
          <w:spacing w:val="-4"/>
          <w:sz w:val="20"/>
        </w:rPr>
        <w:t xml:space="preserve"> </w:t>
      </w:r>
      <w:r>
        <w:rPr>
          <w:sz w:val="20"/>
        </w:rPr>
        <w:t>reiterada,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4"/>
          <w:sz w:val="20"/>
        </w:rPr>
        <w:t xml:space="preserve"> </w:t>
      </w:r>
      <w:r>
        <w:rPr>
          <w:sz w:val="20"/>
        </w:rPr>
        <w:t>“es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exteriorización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justificación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razonada</w:t>
      </w:r>
    </w:p>
    <w:p w14:paraId="21A4F686" w14:textId="77777777" w:rsidR="003841A9" w:rsidRDefault="00AC75D8">
      <w:pPr>
        <w:pStyle w:val="Textoindependiente"/>
        <w:spacing w:before="7"/>
        <w:rPr>
          <w:sz w:val="19"/>
        </w:rPr>
      </w:pPr>
      <w:r>
        <w:pict w14:anchorId="67982D11">
          <v:rect id="docshape38" o:spid="_x0000_s2078" style="position:absolute;margin-left:62.4pt;margin-top:13.15pt;width:2in;height:.7pt;z-index:-15713280;mso-wrap-distance-left:0;mso-wrap-distance-right:0;mso-position-horizontal-relative:page" fillcolor="black" stroked="f">
            <w10:wrap type="topAndBottom" anchorx="page"/>
          </v:rect>
        </w:pict>
      </w:r>
    </w:p>
    <w:p w14:paraId="509236A4" w14:textId="77777777" w:rsidR="003841A9" w:rsidRDefault="00AC75D8">
      <w:pPr>
        <w:tabs>
          <w:tab w:val="left" w:pos="847"/>
        </w:tabs>
        <w:spacing w:before="100"/>
        <w:ind w:left="127" w:right="203"/>
        <w:rPr>
          <w:sz w:val="16"/>
        </w:rPr>
      </w:pPr>
      <w:bookmarkStart w:id="204" w:name="_bookmark161"/>
      <w:bookmarkEnd w:id="204"/>
      <w:r>
        <w:rPr>
          <w:sz w:val="16"/>
          <w:vertAlign w:val="superscript"/>
        </w:rPr>
        <w:t>125</w:t>
      </w:r>
      <w:r>
        <w:rPr>
          <w:sz w:val="16"/>
        </w:rPr>
        <w:tab/>
      </w:r>
      <w:r>
        <w:rPr>
          <w:i/>
          <w:sz w:val="16"/>
        </w:rPr>
        <w:t xml:space="preserve">Cfr. Caso Moya Solís Vs. Perú. Excepciones Preliminares, Fondo, Reparaciones y Costas. </w:t>
      </w:r>
      <w:r>
        <w:rPr>
          <w:sz w:val="16"/>
        </w:rPr>
        <w:t>Sentencia de 3 junio de</w:t>
      </w:r>
      <w:r>
        <w:rPr>
          <w:spacing w:val="-54"/>
          <w:sz w:val="16"/>
        </w:rPr>
        <w:t xml:space="preserve"> </w:t>
      </w:r>
      <w:r>
        <w:rPr>
          <w:sz w:val="16"/>
        </w:rPr>
        <w:t>2021.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425,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69.</w:t>
      </w:r>
    </w:p>
    <w:p w14:paraId="144701C1" w14:textId="77777777" w:rsidR="003841A9" w:rsidRDefault="00AC75D8">
      <w:pPr>
        <w:tabs>
          <w:tab w:val="left" w:pos="847"/>
        </w:tabs>
        <w:ind w:left="127"/>
        <w:rPr>
          <w:sz w:val="16"/>
        </w:rPr>
      </w:pPr>
      <w:bookmarkStart w:id="205" w:name="_bookmark162"/>
      <w:bookmarkEnd w:id="205"/>
      <w:r>
        <w:rPr>
          <w:sz w:val="16"/>
          <w:vertAlign w:val="superscript"/>
        </w:rPr>
        <w:t>126</w:t>
      </w:r>
      <w:r>
        <w:rPr>
          <w:sz w:val="16"/>
        </w:rPr>
        <w:tab/>
      </w:r>
      <w:bookmarkStart w:id="206" w:name="_bookmark163"/>
      <w:bookmarkEnd w:id="206"/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 Perú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3"/>
          <w:sz w:val="16"/>
        </w:rPr>
        <w:t xml:space="preserve"> </w:t>
      </w:r>
      <w:r>
        <w:rPr>
          <w:sz w:val="16"/>
        </w:rPr>
        <w:t>70.</w:t>
      </w:r>
    </w:p>
    <w:p w14:paraId="031B0A3B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r>
        <w:rPr>
          <w:sz w:val="16"/>
          <w:vertAlign w:val="superscript"/>
        </w:rPr>
        <w:t>127</w:t>
      </w:r>
      <w:r>
        <w:rPr>
          <w:sz w:val="16"/>
        </w:rPr>
        <w:tab/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Tribunal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Constitucional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r>
        <w:rPr>
          <w:sz w:val="16"/>
        </w:rPr>
        <w:t>párrs.</w:t>
      </w:r>
      <w:r>
        <w:rPr>
          <w:spacing w:val="-1"/>
          <w:sz w:val="16"/>
        </w:rPr>
        <w:t xml:space="preserve"> </w:t>
      </w:r>
      <w:r>
        <w:rPr>
          <w:sz w:val="16"/>
        </w:rPr>
        <w:t>69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2"/>
          <w:sz w:val="16"/>
        </w:rPr>
        <w:t xml:space="preserve"> </w:t>
      </w:r>
      <w:r>
        <w:rPr>
          <w:sz w:val="16"/>
        </w:rPr>
        <w:t>71, y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Ríos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Avalos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otro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Paraguay,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95.</w:t>
      </w:r>
    </w:p>
    <w:p w14:paraId="3F6426FE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0038A28A" w14:textId="77777777" w:rsidR="003841A9" w:rsidRDefault="00AC75D8">
      <w:pPr>
        <w:pStyle w:val="Textoindependiente"/>
        <w:spacing w:before="88"/>
        <w:ind w:left="127" w:right="207"/>
        <w:jc w:val="both"/>
      </w:pPr>
      <w:r>
        <w:lastRenderedPageBreak/>
        <w:t>que permite llegar a una conclusión”</w:t>
      </w:r>
      <w:hyperlink w:anchor="_bookmark164" w:history="1">
        <w:r>
          <w:rPr>
            <w:position w:val="7"/>
            <w:sz w:val="13"/>
          </w:rPr>
          <w:t xml:space="preserve">128 </w:t>
        </w:r>
      </w:hyperlink>
      <w:r>
        <w:t>y que implica una exposición racional de las razones que</w:t>
      </w:r>
      <w:r>
        <w:rPr>
          <w:spacing w:val="1"/>
        </w:rPr>
        <w:t xml:space="preserve"> </w:t>
      </w:r>
      <w:r>
        <w:t>llevan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juzgador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tomar</w:t>
      </w:r>
      <w:r>
        <w:rPr>
          <w:spacing w:val="-8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decisión</w:t>
      </w:r>
      <w:hyperlink w:anchor="_bookmark165" w:history="1">
        <w:r>
          <w:rPr>
            <w:position w:val="7"/>
            <w:sz w:val="13"/>
          </w:rPr>
          <w:t>129</w:t>
        </w:r>
      </w:hyperlink>
      <w:r>
        <w:t>.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deber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motivar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decisiones</w:t>
      </w:r>
      <w:r>
        <w:rPr>
          <w:spacing w:val="-5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garantía</w:t>
      </w:r>
      <w:r>
        <w:rPr>
          <w:spacing w:val="-7"/>
        </w:rPr>
        <w:t xml:space="preserve"> </w:t>
      </w:r>
      <w:r>
        <w:t>que</w:t>
      </w:r>
      <w:r>
        <w:rPr>
          <w:spacing w:val="-6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desprende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artículo</w:t>
      </w:r>
      <w:r>
        <w:rPr>
          <w:spacing w:val="-6"/>
        </w:rPr>
        <w:t xml:space="preserve"> </w:t>
      </w:r>
      <w:r>
        <w:t>8.1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Convención,</w:t>
      </w:r>
      <w:r>
        <w:rPr>
          <w:spacing w:val="-3"/>
        </w:rPr>
        <w:t xml:space="preserve"> </w:t>
      </w:r>
      <w:r>
        <w:t>vinculada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correcta</w:t>
      </w:r>
      <w:r>
        <w:rPr>
          <w:spacing w:val="-4"/>
        </w:rPr>
        <w:t xml:space="preserve"> </w:t>
      </w:r>
      <w:r>
        <w:t>administración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justicia,</w:t>
      </w:r>
      <w:r>
        <w:rPr>
          <w:spacing w:val="-68"/>
        </w:rPr>
        <w:t xml:space="preserve"> </w:t>
      </w:r>
      <w:r>
        <w:t>pues protege el derecho de los ciudadanos a ser juzgados por las razones que el derecho</w:t>
      </w:r>
      <w:r>
        <w:rPr>
          <w:spacing w:val="1"/>
        </w:rPr>
        <w:t xml:space="preserve"> </w:t>
      </w:r>
      <w:r>
        <w:t>suministra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da credibilidad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decisiones</w:t>
      </w:r>
      <w:r>
        <w:rPr>
          <w:spacing w:val="-3"/>
        </w:rPr>
        <w:t xml:space="preserve"> </w:t>
      </w:r>
      <w:r>
        <w:t>jurídicas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sociedad</w:t>
      </w:r>
      <w:r>
        <w:rPr>
          <w:spacing w:val="2"/>
        </w:rPr>
        <w:t xml:space="preserve"> </w:t>
      </w:r>
      <w:r>
        <w:t>democrática</w:t>
      </w:r>
      <w:hyperlink w:anchor="_bookmark166" w:history="1">
        <w:r>
          <w:rPr>
            <w:position w:val="7"/>
            <w:sz w:val="13"/>
          </w:rPr>
          <w:t>130</w:t>
        </w:r>
      </w:hyperlink>
      <w:r>
        <w:t>.</w:t>
      </w:r>
    </w:p>
    <w:p w14:paraId="17C03E75" w14:textId="77777777" w:rsidR="003841A9" w:rsidRDefault="003841A9">
      <w:pPr>
        <w:pStyle w:val="Textoindependiente"/>
        <w:spacing w:before="11"/>
        <w:rPr>
          <w:sz w:val="19"/>
        </w:rPr>
      </w:pPr>
    </w:p>
    <w:p w14:paraId="4528DC6E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4" w:firstLine="0"/>
        <w:jc w:val="both"/>
        <w:rPr>
          <w:sz w:val="20"/>
        </w:rPr>
      </w:pPr>
      <w:r>
        <w:rPr>
          <w:sz w:val="20"/>
        </w:rPr>
        <w:t>Así, la mo</w:t>
      </w:r>
      <w:r>
        <w:rPr>
          <w:sz w:val="20"/>
        </w:rPr>
        <w:t>tivación demuestra a las partes que han sido oídas y, en aquellos casos en que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decisiones</w:t>
      </w:r>
      <w:r>
        <w:rPr>
          <w:spacing w:val="-12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recurribles,</w:t>
      </w:r>
      <w:r>
        <w:rPr>
          <w:spacing w:val="-12"/>
          <w:sz w:val="20"/>
        </w:rPr>
        <w:t xml:space="preserve"> </w:t>
      </w:r>
      <w:r>
        <w:rPr>
          <w:sz w:val="20"/>
        </w:rPr>
        <w:t>proporciona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criticar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lograr</w:t>
      </w:r>
      <w:r>
        <w:rPr>
          <w:spacing w:val="-12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nuevo</w:t>
      </w:r>
      <w:r>
        <w:rPr>
          <w:spacing w:val="-68"/>
          <w:sz w:val="20"/>
        </w:rPr>
        <w:t xml:space="preserve"> </w:t>
      </w:r>
      <w:r>
        <w:rPr>
          <w:sz w:val="20"/>
        </w:rPr>
        <w:t>examen ante instancias superiores. Conforme a lo anterior, la argumentación de un fallo y de</w:t>
      </w:r>
      <w:r>
        <w:rPr>
          <w:spacing w:val="1"/>
          <w:sz w:val="20"/>
        </w:rPr>
        <w:t xml:space="preserve"> </w:t>
      </w:r>
      <w:r>
        <w:rPr>
          <w:sz w:val="20"/>
        </w:rPr>
        <w:t>ciertos actos administrativos debe permitir conocer cuáles fueron los hechos, motivos y normas</w:t>
      </w:r>
      <w:r>
        <w:rPr>
          <w:spacing w:val="1"/>
          <w:sz w:val="20"/>
        </w:rPr>
        <w:t xml:space="preserve"> </w:t>
      </w:r>
      <w:r>
        <w:rPr>
          <w:sz w:val="20"/>
        </w:rPr>
        <w:t>en que se basó la autoridad para tomar su decisión, a fin de descart</w:t>
      </w:r>
      <w:r>
        <w:rPr>
          <w:sz w:val="20"/>
        </w:rPr>
        <w:t>ar cualquier indicio de</w:t>
      </w:r>
      <w:r>
        <w:rPr>
          <w:spacing w:val="1"/>
          <w:sz w:val="20"/>
        </w:rPr>
        <w:t xml:space="preserve"> </w:t>
      </w:r>
      <w:r>
        <w:rPr>
          <w:sz w:val="20"/>
        </w:rPr>
        <w:t>arbitrariedad</w:t>
      </w:r>
      <w:hyperlink w:anchor="_bookmark167" w:history="1">
        <w:r>
          <w:rPr>
            <w:position w:val="7"/>
            <w:sz w:val="13"/>
          </w:rPr>
          <w:t>131</w:t>
        </w:r>
      </w:hyperlink>
      <w:r>
        <w:rPr>
          <w:sz w:val="20"/>
        </w:rPr>
        <w:t>.</w:t>
      </w:r>
    </w:p>
    <w:p w14:paraId="4B9D4C92" w14:textId="77777777" w:rsidR="003841A9" w:rsidRDefault="003841A9">
      <w:pPr>
        <w:pStyle w:val="Textoindependiente"/>
        <w:spacing w:before="6"/>
        <w:rPr>
          <w:sz w:val="25"/>
        </w:rPr>
      </w:pPr>
    </w:p>
    <w:p w14:paraId="6C8F5C9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concreto,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recuerda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señor</w:t>
      </w:r>
      <w:r>
        <w:rPr>
          <w:spacing w:val="-8"/>
          <w:sz w:val="20"/>
        </w:rPr>
        <w:t xml:space="preserve"> </w:t>
      </w:r>
      <w:r>
        <w:rPr>
          <w:sz w:val="20"/>
        </w:rPr>
        <w:t>Jorge</w:t>
      </w:r>
      <w:r>
        <w:rPr>
          <w:spacing w:val="-7"/>
          <w:sz w:val="20"/>
        </w:rPr>
        <w:t xml:space="preserve"> </w:t>
      </w:r>
      <w:r>
        <w:rPr>
          <w:sz w:val="20"/>
        </w:rPr>
        <w:t>Cuya</w:t>
      </w:r>
      <w:r>
        <w:rPr>
          <w:spacing w:val="-8"/>
          <w:sz w:val="20"/>
        </w:rPr>
        <w:t xml:space="preserve"> </w:t>
      </w:r>
      <w:r>
        <w:rPr>
          <w:sz w:val="20"/>
        </w:rPr>
        <w:t>ingresó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carrera</w:t>
      </w:r>
      <w:r>
        <w:rPr>
          <w:spacing w:val="-8"/>
          <w:sz w:val="20"/>
        </w:rPr>
        <w:t xml:space="preserve"> </w:t>
      </w:r>
      <w:r>
        <w:rPr>
          <w:sz w:val="20"/>
        </w:rPr>
        <w:t>judicial</w:t>
      </w:r>
      <w:r>
        <w:rPr>
          <w:spacing w:val="-67"/>
          <w:sz w:val="20"/>
        </w:rPr>
        <w:t xml:space="preserve"> </w:t>
      </w:r>
      <w:r>
        <w:rPr>
          <w:sz w:val="20"/>
        </w:rPr>
        <w:t>en el año 1994 y desempeñó distintos cargos y, en particular, el 21 de noviembre de 1994 fue</w:t>
      </w:r>
      <w:r>
        <w:rPr>
          <w:spacing w:val="1"/>
          <w:sz w:val="20"/>
        </w:rPr>
        <w:t xml:space="preserve"> </w:t>
      </w:r>
      <w:r>
        <w:rPr>
          <w:sz w:val="20"/>
        </w:rPr>
        <w:t>nombrado Juez del Tercer Juzgado Especializado en lo Civil del Cono Norte; el señor Walter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Valenzuela,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ingreso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carrera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judicial,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manera</w:t>
      </w:r>
      <w:r>
        <w:rPr>
          <w:spacing w:val="-13"/>
          <w:sz w:val="20"/>
        </w:rPr>
        <w:t xml:space="preserve"> </w:t>
      </w:r>
      <w:r>
        <w:rPr>
          <w:sz w:val="20"/>
        </w:rPr>
        <w:t>efectiva,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año</w:t>
      </w:r>
      <w:r>
        <w:rPr>
          <w:spacing w:val="-17"/>
          <w:sz w:val="20"/>
        </w:rPr>
        <w:t xml:space="preserve"> </w:t>
      </w:r>
      <w:r>
        <w:rPr>
          <w:sz w:val="20"/>
        </w:rPr>
        <w:t>1985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desempeñó</w:t>
      </w:r>
      <w:r>
        <w:rPr>
          <w:spacing w:val="-17"/>
          <w:sz w:val="20"/>
        </w:rPr>
        <w:t xml:space="preserve"> </w:t>
      </w:r>
      <w:r>
        <w:rPr>
          <w:sz w:val="20"/>
        </w:rPr>
        <w:t>diversos</w:t>
      </w:r>
      <w:r>
        <w:rPr>
          <w:spacing w:val="-68"/>
          <w:sz w:val="20"/>
        </w:rPr>
        <w:t xml:space="preserve"> </w:t>
      </w:r>
      <w:r>
        <w:rPr>
          <w:sz w:val="20"/>
        </w:rPr>
        <w:t>cargos, y en particular, el 6 de octubre de 1994 fue nombrado Juez Especializado en lo Civil del</w:t>
      </w:r>
      <w:r>
        <w:rPr>
          <w:spacing w:val="1"/>
          <w:sz w:val="20"/>
        </w:rPr>
        <w:t xml:space="preserve"> </w:t>
      </w:r>
      <w:r>
        <w:rPr>
          <w:sz w:val="20"/>
        </w:rPr>
        <w:t>Distrito Judicial de Lima; y el señor Jean Díaz y la señora Marta Rodríguez fueron nombrados el</w:t>
      </w:r>
      <w:r>
        <w:rPr>
          <w:spacing w:val="1"/>
          <w:sz w:val="20"/>
        </w:rPr>
        <w:t xml:space="preserve"> </w:t>
      </w:r>
      <w:r>
        <w:rPr>
          <w:sz w:val="20"/>
        </w:rPr>
        <w:t>24 de mayo de 1989 y el 6 de mayo de</w:t>
      </w:r>
      <w:r>
        <w:rPr>
          <w:sz w:val="20"/>
        </w:rPr>
        <w:t xml:space="preserve"> 1987, respectivamente, Fiscales Provinciales Adjuntos de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la Fiscalía Provincial Mixta de Huancayo del Distrito Judicial de Junín. Las presuntas víctimas fueron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convocadas por el CNM y al término del proceso, el CNM dictó las resoluciones de no ratificació</w:t>
      </w:r>
      <w:r>
        <w:rPr>
          <w:sz w:val="20"/>
        </w:rPr>
        <w:t>n,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son</w:t>
      </w:r>
      <w:r>
        <w:rPr>
          <w:spacing w:val="1"/>
          <w:sz w:val="20"/>
        </w:rPr>
        <w:t xml:space="preserve"> </w:t>
      </w:r>
      <w:r>
        <w:rPr>
          <w:sz w:val="20"/>
        </w:rPr>
        <w:t>individualizadas,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cuentan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debida</w:t>
      </w:r>
      <w:r>
        <w:rPr>
          <w:spacing w:val="1"/>
          <w:sz w:val="20"/>
        </w:rPr>
        <w:t xml:space="preserve"> </w:t>
      </w:r>
      <w:r>
        <w:rPr>
          <w:sz w:val="20"/>
        </w:rPr>
        <w:t>motivación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cancelaron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nombramiento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títulos correspondientes:</w:t>
      </w:r>
    </w:p>
    <w:p w14:paraId="52DF3D95" w14:textId="77777777" w:rsidR="003841A9" w:rsidRDefault="003841A9">
      <w:pPr>
        <w:pStyle w:val="Textoindependiente"/>
        <w:spacing w:before="11"/>
        <w:rPr>
          <w:sz w:val="22"/>
        </w:rPr>
      </w:pPr>
    </w:p>
    <w:p w14:paraId="594A505F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spacing w:before="1"/>
        <w:ind w:left="848" w:right="210" w:firstLine="0"/>
        <w:jc w:val="both"/>
        <w:rPr>
          <w:sz w:val="20"/>
        </w:rPr>
      </w:pPr>
      <w:r>
        <w:rPr>
          <w:sz w:val="20"/>
        </w:rPr>
        <w:t>La Resolución N° 500-2002-CNM de 20 de noviembre de 2002, en la cual no se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ratificó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cargo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juez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señor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Cuya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Lavy,</w:t>
      </w:r>
      <w:r>
        <w:rPr>
          <w:spacing w:val="-18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parte</w:t>
      </w:r>
      <w:r>
        <w:rPr>
          <w:spacing w:val="-17"/>
          <w:sz w:val="20"/>
        </w:rPr>
        <w:t xml:space="preserve"> </w:t>
      </w:r>
      <w:r>
        <w:rPr>
          <w:sz w:val="20"/>
        </w:rPr>
        <w:t>resolutiva</w:t>
      </w:r>
      <w:r>
        <w:rPr>
          <w:spacing w:val="-18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19"/>
          <w:sz w:val="20"/>
        </w:rPr>
        <w:t xml:space="preserve"> </w:t>
      </w:r>
      <w:r>
        <w:rPr>
          <w:sz w:val="20"/>
        </w:rPr>
        <w:t>“Primero.</w:t>
      </w:r>
    </w:p>
    <w:p w14:paraId="12FA4526" w14:textId="77777777" w:rsidR="003841A9" w:rsidRDefault="00AC75D8">
      <w:pPr>
        <w:pStyle w:val="Prrafodelista"/>
        <w:numPr>
          <w:ilvl w:val="0"/>
          <w:numId w:val="7"/>
        </w:numPr>
        <w:tabs>
          <w:tab w:val="left" w:pos="1041"/>
        </w:tabs>
        <w:spacing w:before="1"/>
        <w:ind w:right="208" w:firstLine="0"/>
        <w:rPr>
          <w:sz w:val="20"/>
        </w:rPr>
      </w:pPr>
      <w:r>
        <w:rPr>
          <w:sz w:val="20"/>
        </w:rPr>
        <w:t>No ratificar en sus cargos a los siguientes magistrados del Poder Judicial y fiscal del</w:t>
      </w:r>
      <w:r>
        <w:rPr>
          <w:spacing w:val="1"/>
          <w:sz w:val="20"/>
        </w:rPr>
        <w:t xml:space="preserve"> </w:t>
      </w:r>
      <w:r>
        <w:rPr>
          <w:sz w:val="20"/>
        </w:rPr>
        <w:t>Ministerio Público”. […] “Segundo. - Cancelar los títulos de nombramientos expedidos a</w:t>
      </w:r>
      <w:r>
        <w:rPr>
          <w:spacing w:val="1"/>
          <w:sz w:val="20"/>
        </w:rPr>
        <w:t xml:space="preserve"> </w:t>
      </w:r>
      <w:r>
        <w:rPr>
          <w:sz w:val="20"/>
        </w:rPr>
        <w:t>favor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 señores</w:t>
      </w:r>
      <w:r>
        <w:rPr>
          <w:spacing w:val="-4"/>
          <w:sz w:val="20"/>
        </w:rPr>
        <w:t xml:space="preserve"> </w:t>
      </w:r>
      <w:r>
        <w:rPr>
          <w:sz w:val="20"/>
        </w:rPr>
        <w:t>jueces y</w:t>
      </w:r>
      <w:r>
        <w:rPr>
          <w:spacing w:val="-1"/>
          <w:sz w:val="20"/>
        </w:rPr>
        <w:t xml:space="preserve"> </w:t>
      </w:r>
      <w:r>
        <w:rPr>
          <w:sz w:val="20"/>
        </w:rPr>
        <w:t>fiscal no</w:t>
      </w:r>
      <w:r>
        <w:rPr>
          <w:spacing w:val="-1"/>
          <w:sz w:val="20"/>
        </w:rPr>
        <w:t xml:space="preserve"> </w:t>
      </w:r>
      <w:r>
        <w:rPr>
          <w:sz w:val="20"/>
        </w:rPr>
        <w:t>ratificados,</w:t>
      </w:r>
      <w:r>
        <w:rPr>
          <w:spacing w:val="-4"/>
          <w:sz w:val="20"/>
        </w:rPr>
        <w:t xml:space="preserve"> </w:t>
      </w:r>
      <w:r>
        <w:rPr>
          <w:sz w:val="20"/>
        </w:rPr>
        <w:t>mencionados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artículo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z w:val="20"/>
        </w:rPr>
        <w:t>nterior”</w:t>
      </w:r>
      <w:hyperlink w:anchor="_bookmark168" w:history="1">
        <w:r>
          <w:rPr>
            <w:position w:val="7"/>
            <w:sz w:val="13"/>
          </w:rPr>
          <w:t>132</w:t>
        </w:r>
      </w:hyperlink>
      <w:r>
        <w:rPr>
          <w:sz w:val="20"/>
        </w:rPr>
        <w:t>.</w:t>
      </w:r>
    </w:p>
    <w:p w14:paraId="263B8737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left="848" w:right="202" w:hanging="1"/>
        <w:jc w:val="both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Resolución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N°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095-2001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13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julio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2001,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cual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ratificó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cargo</w:t>
      </w:r>
      <w:r>
        <w:rPr>
          <w:spacing w:val="-68"/>
          <w:sz w:val="20"/>
        </w:rPr>
        <w:t xml:space="preserve"> </w:t>
      </w:r>
      <w:r>
        <w:rPr>
          <w:sz w:val="20"/>
        </w:rPr>
        <w:t>como fiscales al señor Díaz Alvarado y a la señora Rodríguez Ricse, en la parte resolutiva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estableció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“Primero.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Dejar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efecto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nombramientos,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cancelándose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Títulos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expedidos</w:t>
      </w:r>
      <w:r>
        <w:rPr>
          <w:spacing w:val="-68"/>
          <w:sz w:val="20"/>
        </w:rPr>
        <w:t xml:space="preserve"> </w:t>
      </w:r>
      <w:r>
        <w:rPr>
          <w:sz w:val="20"/>
        </w:rPr>
        <w:t>a los jueces y fiscales que a continuación se detallan, por no haber si</w:t>
      </w:r>
      <w:r>
        <w:rPr>
          <w:sz w:val="20"/>
        </w:rPr>
        <w:t>do ratificados en sus</w:t>
      </w:r>
      <w:r>
        <w:rPr>
          <w:spacing w:val="-68"/>
          <w:sz w:val="20"/>
        </w:rPr>
        <w:t xml:space="preserve"> </w:t>
      </w:r>
      <w:r>
        <w:rPr>
          <w:sz w:val="20"/>
        </w:rPr>
        <w:t>cargos”</w:t>
      </w:r>
      <w:hyperlink w:anchor="_bookmark169" w:history="1">
        <w:r>
          <w:rPr>
            <w:position w:val="7"/>
            <w:sz w:val="13"/>
          </w:rPr>
          <w:t>133</w:t>
        </w:r>
      </w:hyperlink>
      <w:r>
        <w:rPr>
          <w:sz w:val="20"/>
        </w:rPr>
        <w:t>.</w:t>
      </w:r>
    </w:p>
    <w:p w14:paraId="54BF1C99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ind w:right="205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8"/>
          <w:sz w:val="20"/>
        </w:rPr>
        <w:t xml:space="preserve"> </w:t>
      </w:r>
      <w:r>
        <w:rPr>
          <w:sz w:val="20"/>
        </w:rPr>
        <w:t>N°</w:t>
      </w:r>
      <w:r>
        <w:rPr>
          <w:spacing w:val="-8"/>
          <w:sz w:val="20"/>
        </w:rPr>
        <w:t xml:space="preserve"> </w:t>
      </w:r>
      <w:r>
        <w:rPr>
          <w:sz w:val="20"/>
        </w:rPr>
        <w:t>415-2002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CNM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28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agosto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2002,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cual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ratificó</w:t>
      </w:r>
      <w:r>
        <w:rPr>
          <w:spacing w:val="-68"/>
          <w:sz w:val="20"/>
        </w:rPr>
        <w:t xml:space="preserve"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cargo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como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juez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al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señor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Valenzuela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Cerna,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parte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resolutiva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estableció: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“Primero.</w:t>
      </w:r>
    </w:p>
    <w:p w14:paraId="42B90EB2" w14:textId="77777777" w:rsidR="003841A9" w:rsidRDefault="00AC75D8">
      <w:pPr>
        <w:pStyle w:val="Prrafodelista"/>
        <w:numPr>
          <w:ilvl w:val="0"/>
          <w:numId w:val="7"/>
        </w:numPr>
        <w:tabs>
          <w:tab w:val="left" w:pos="1000"/>
        </w:tabs>
        <w:ind w:left="847" w:right="202" w:firstLine="0"/>
        <w:rPr>
          <w:sz w:val="20"/>
        </w:rPr>
      </w:pPr>
      <w:r>
        <w:rPr>
          <w:spacing w:val="-4"/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ratificar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sus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cargos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siguientes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magistrados”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[]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“Segundo.-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Cancelar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títulos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nombramientos</w:t>
      </w:r>
      <w:r>
        <w:rPr>
          <w:spacing w:val="-14"/>
          <w:sz w:val="20"/>
        </w:rPr>
        <w:t xml:space="preserve"> </w:t>
      </w:r>
      <w:r>
        <w:rPr>
          <w:sz w:val="20"/>
        </w:rPr>
        <w:t>expedidos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favor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Vocales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Fiscales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ratificados”</w:t>
      </w:r>
      <w:hyperlink w:anchor="_bookmark170" w:history="1">
        <w:r>
          <w:rPr>
            <w:position w:val="7"/>
            <w:sz w:val="13"/>
          </w:rPr>
          <w:t>134</w:t>
        </w:r>
      </w:hyperlink>
      <w:r>
        <w:rPr>
          <w:sz w:val="20"/>
        </w:rPr>
        <w:t>.</w:t>
      </w:r>
    </w:p>
    <w:p w14:paraId="507598D5" w14:textId="77777777" w:rsidR="003841A9" w:rsidRDefault="003841A9">
      <w:pPr>
        <w:pStyle w:val="Textoindependiente"/>
      </w:pPr>
    </w:p>
    <w:p w14:paraId="4A74F8DF" w14:textId="77777777" w:rsidR="003841A9" w:rsidRDefault="003841A9">
      <w:pPr>
        <w:pStyle w:val="Textoindependiente"/>
      </w:pPr>
    </w:p>
    <w:p w14:paraId="047C6685" w14:textId="77777777" w:rsidR="003841A9" w:rsidRDefault="003841A9">
      <w:pPr>
        <w:pStyle w:val="Textoindependiente"/>
      </w:pPr>
    </w:p>
    <w:p w14:paraId="3375B82F" w14:textId="77777777" w:rsidR="003841A9" w:rsidRDefault="003841A9">
      <w:pPr>
        <w:pStyle w:val="Textoindependiente"/>
      </w:pPr>
    </w:p>
    <w:p w14:paraId="4627C1EF" w14:textId="77777777" w:rsidR="003841A9" w:rsidRDefault="00AC75D8">
      <w:pPr>
        <w:pStyle w:val="Textoindependiente"/>
        <w:rPr>
          <w:sz w:val="15"/>
        </w:rPr>
      </w:pPr>
      <w:r>
        <w:pict w14:anchorId="5405C5E8">
          <v:rect id="docshape39" o:spid="_x0000_s2077" style="position:absolute;margin-left:62.4pt;margin-top:10.35pt;width:2in;height:.7pt;z-index:-15712768;mso-wrap-distance-left:0;mso-wrap-distance-right:0;mso-position-horizontal-relative:page" fillcolor="black" stroked="f">
            <w10:wrap type="topAndBottom" anchorx="page"/>
          </v:rect>
        </w:pict>
      </w:r>
    </w:p>
    <w:p w14:paraId="7E47C603" w14:textId="77777777" w:rsidR="003841A9" w:rsidRDefault="00AC75D8">
      <w:pPr>
        <w:tabs>
          <w:tab w:val="left" w:pos="847"/>
        </w:tabs>
        <w:spacing w:before="100"/>
        <w:ind w:left="127" w:right="208"/>
        <w:rPr>
          <w:sz w:val="16"/>
        </w:rPr>
      </w:pPr>
      <w:bookmarkStart w:id="207" w:name="_bookmark164"/>
      <w:bookmarkEnd w:id="207"/>
      <w:r>
        <w:rPr>
          <w:sz w:val="16"/>
          <w:vertAlign w:val="superscript"/>
        </w:rPr>
        <w:t>128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Chaparro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Álvarez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Lapo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Íñiguez.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Ecuador.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54"/>
          <w:sz w:val="16"/>
        </w:rPr>
        <w:t xml:space="preserve"> </w:t>
      </w:r>
      <w:r>
        <w:rPr>
          <w:sz w:val="16"/>
        </w:rPr>
        <w:t>Sentencia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21</w:t>
      </w:r>
      <w:r>
        <w:rPr>
          <w:spacing w:val="-1"/>
          <w:sz w:val="16"/>
        </w:rPr>
        <w:t xml:space="preserve"> </w:t>
      </w:r>
      <w:r>
        <w:rPr>
          <w:sz w:val="16"/>
        </w:rPr>
        <w:t>de noviembre de</w:t>
      </w:r>
      <w:r>
        <w:rPr>
          <w:spacing w:val="-2"/>
          <w:sz w:val="16"/>
        </w:rPr>
        <w:t xml:space="preserve"> </w:t>
      </w:r>
      <w:r>
        <w:rPr>
          <w:sz w:val="16"/>
        </w:rPr>
        <w:t>2007. 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170,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107,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Bernal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79.</w:t>
      </w:r>
    </w:p>
    <w:p w14:paraId="22845947" w14:textId="77777777" w:rsidR="003841A9" w:rsidRDefault="00AC75D8">
      <w:pPr>
        <w:tabs>
          <w:tab w:val="left" w:pos="847"/>
        </w:tabs>
        <w:spacing w:line="242" w:lineRule="auto"/>
        <w:ind w:left="127" w:right="206"/>
        <w:rPr>
          <w:sz w:val="16"/>
        </w:rPr>
      </w:pPr>
      <w:bookmarkStart w:id="208" w:name="_bookmark165"/>
      <w:bookmarkEnd w:id="208"/>
      <w:r>
        <w:rPr>
          <w:sz w:val="16"/>
          <w:vertAlign w:val="superscript"/>
        </w:rPr>
        <w:t>129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Amrhein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Rica.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bookmarkStart w:id="209" w:name="_bookmark166"/>
      <w:bookmarkEnd w:id="209"/>
      <w:r>
        <w:rPr>
          <w:sz w:val="16"/>
        </w:rPr>
        <w:t>25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abril de</w:t>
      </w:r>
      <w:r>
        <w:rPr>
          <w:spacing w:val="-1"/>
          <w:sz w:val="16"/>
        </w:rPr>
        <w:t xml:space="preserve"> </w:t>
      </w:r>
      <w:r>
        <w:rPr>
          <w:sz w:val="16"/>
        </w:rPr>
        <w:t>2018.</w:t>
      </w:r>
      <w:r>
        <w:rPr>
          <w:spacing w:val="-3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 354,</w:t>
      </w:r>
      <w:r>
        <w:rPr>
          <w:spacing w:val="-1"/>
          <w:sz w:val="16"/>
        </w:rPr>
        <w:t xml:space="preserve"> </w:t>
      </w:r>
      <w:r>
        <w:rPr>
          <w:sz w:val="16"/>
        </w:rPr>
        <w:t>párr. 268,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Bernal 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79.</w:t>
      </w:r>
    </w:p>
    <w:p w14:paraId="4A61B9C1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r>
        <w:rPr>
          <w:sz w:val="16"/>
          <w:vertAlign w:val="superscript"/>
        </w:rPr>
        <w:t>130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Apitz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Barbera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(“Corte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Primera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lo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Contencioso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Administrativo”)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Venezuela</w:t>
      </w:r>
      <w:r>
        <w:rPr>
          <w:sz w:val="16"/>
        </w:rPr>
        <w:t>,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6"/>
          <w:sz w:val="16"/>
        </w:rPr>
        <w:t xml:space="preserve"> </w:t>
      </w:r>
      <w:r>
        <w:rPr>
          <w:sz w:val="16"/>
        </w:rPr>
        <w:t>párr.</w:t>
      </w:r>
      <w:r>
        <w:rPr>
          <w:spacing w:val="-53"/>
          <w:sz w:val="16"/>
        </w:rPr>
        <w:t xml:space="preserve"> </w:t>
      </w:r>
      <w:r>
        <w:rPr>
          <w:sz w:val="16"/>
        </w:rPr>
        <w:t>77,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Bernal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79.</w:t>
      </w:r>
    </w:p>
    <w:p w14:paraId="22200D76" w14:textId="77777777" w:rsidR="003841A9" w:rsidRDefault="00AC75D8">
      <w:pPr>
        <w:tabs>
          <w:tab w:val="left" w:pos="847"/>
        </w:tabs>
        <w:ind w:left="127" w:right="203"/>
        <w:rPr>
          <w:sz w:val="16"/>
        </w:rPr>
      </w:pPr>
      <w:bookmarkStart w:id="210" w:name="_bookmark167"/>
      <w:bookmarkEnd w:id="210"/>
      <w:r>
        <w:rPr>
          <w:sz w:val="16"/>
          <w:vertAlign w:val="superscript"/>
        </w:rPr>
        <w:t>131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Claude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Reyes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Chile.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8"/>
          <w:sz w:val="16"/>
        </w:rPr>
        <w:t xml:space="preserve"> </w:t>
      </w:r>
      <w:r>
        <w:rPr>
          <w:sz w:val="16"/>
        </w:rPr>
        <w:t>Sentencia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19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septiembre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2006.</w:t>
      </w:r>
      <w:r>
        <w:rPr>
          <w:spacing w:val="-53"/>
          <w:sz w:val="16"/>
        </w:rPr>
        <w:t xml:space="preserve"> </w:t>
      </w:r>
      <w:bookmarkStart w:id="211" w:name="_bookmark168"/>
      <w:bookmarkEnd w:id="211"/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151, párr.</w:t>
      </w:r>
      <w:r>
        <w:rPr>
          <w:spacing w:val="-2"/>
          <w:sz w:val="16"/>
        </w:rPr>
        <w:t xml:space="preserve"> </w:t>
      </w:r>
      <w:r>
        <w:rPr>
          <w:sz w:val="16"/>
        </w:rPr>
        <w:t>122, y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Bernal Vs. Perú, supra</w:t>
      </w:r>
      <w:r>
        <w:rPr>
          <w:sz w:val="16"/>
        </w:rPr>
        <w:t>, párr.</w:t>
      </w:r>
      <w:r>
        <w:rPr>
          <w:spacing w:val="-3"/>
          <w:sz w:val="16"/>
        </w:rPr>
        <w:t xml:space="preserve"> </w:t>
      </w:r>
      <w:r>
        <w:rPr>
          <w:sz w:val="16"/>
        </w:rPr>
        <w:t>80.</w:t>
      </w:r>
    </w:p>
    <w:p w14:paraId="42B1345E" w14:textId="77777777" w:rsidR="003841A9" w:rsidRDefault="00AC75D8">
      <w:pPr>
        <w:pStyle w:val="Prrafodelista"/>
        <w:numPr>
          <w:ilvl w:val="0"/>
          <w:numId w:val="6"/>
        </w:numPr>
        <w:tabs>
          <w:tab w:val="left" w:pos="847"/>
          <w:tab w:val="left" w:pos="848"/>
        </w:tabs>
        <w:spacing w:line="264" w:lineRule="auto"/>
        <w:ind w:right="206" w:hanging="1"/>
        <w:rPr>
          <w:sz w:val="16"/>
        </w:rPr>
      </w:pPr>
      <w:r>
        <w:rPr>
          <w:i/>
          <w:sz w:val="16"/>
        </w:rPr>
        <w:t>Cfr.</w:t>
      </w:r>
      <w:r>
        <w:rPr>
          <w:i/>
          <w:spacing w:val="9"/>
          <w:sz w:val="16"/>
        </w:rPr>
        <w:t xml:space="preserve"> </w:t>
      </w:r>
      <w:r>
        <w:rPr>
          <w:sz w:val="16"/>
        </w:rPr>
        <w:t>Resolución</w:t>
      </w:r>
      <w:r>
        <w:rPr>
          <w:spacing w:val="9"/>
          <w:sz w:val="16"/>
        </w:rPr>
        <w:t xml:space="preserve"> </w:t>
      </w:r>
      <w:r>
        <w:rPr>
          <w:sz w:val="16"/>
        </w:rPr>
        <w:t>N°</w:t>
      </w:r>
      <w:r>
        <w:rPr>
          <w:spacing w:val="6"/>
          <w:sz w:val="16"/>
        </w:rPr>
        <w:t xml:space="preserve"> </w:t>
      </w:r>
      <w:r>
        <w:rPr>
          <w:sz w:val="16"/>
        </w:rPr>
        <w:t>500-2002-CNM,</w:t>
      </w:r>
      <w:r>
        <w:rPr>
          <w:spacing w:val="6"/>
          <w:sz w:val="16"/>
        </w:rPr>
        <w:t xml:space="preserve"> </w:t>
      </w:r>
      <w:r>
        <w:rPr>
          <w:sz w:val="16"/>
        </w:rPr>
        <w:t>emitida</w:t>
      </w:r>
      <w:r>
        <w:rPr>
          <w:spacing w:val="10"/>
          <w:sz w:val="16"/>
        </w:rPr>
        <w:t xml:space="preserve"> </w:t>
      </w:r>
      <w:r>
        <w:rPr>
          <w:sz w:val="16"/>
        </w:rPr>
        <w:t>por</w:t>
      </w:r>
      <w:r>
        <w:rPr>
          <w:spacing w:val="10"/>
          <w:sz w:val="16"/>
        </w:rPr>
        <w:t xml:space="preserve"> </w:t>
      </w:r>
      <w:r>
        <w:rPr>
          <w:sz w:val="16"/>
        </w:rPr>
        <w:t>el</w:t>
      </w:r>
      <w:r>
        <w:rPr>
          <w:spacing w:val="6"/>
          <w:sz w:val="16"/>
        </w:rPr>
        <w:t xml:space="preserve"> </w:t>
      </w:r>
      <w:r>
        <w:rPr>
          <w:sz w:val="16"/>
        </w:rPr>
        <w:t>Consejo</w:t>
      </w:r>
      <w:r>
        <w:rPr>
          <w:spacing w:val="8"/>
          <w:sz w:val="16"/>
        </w:rPr>
        <w:t xml:space="preserve"> </w:t>
      </w:r>
      <w:r>
        <w:rPr>
          <w:sz w:val="16"/>
        </w:rPr>
        <w:t>Nacional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la</w:t>
      </w:r>
      <w:r>
        <w:rPr>
          <w:spacing w:val="6"/>
          <w:sz w:val="16"/>
        </w:rPr>
        <w:t xml:space="preserve"> </w:t>
      </w:r>
      <w:r>
        <w:rPr>
          <w:sz w:val="16"/>
        </w:rPr>
        <w:t>Magistratura,</w:t>
      </w:r>
      <w:r>
        <w:rPr>
          <w:spacing w:val="6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20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noviembre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r>
        <w:rPr>
          <w:sz w:val="16"/>
        </w:rPr>
        <w:t>2002,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2332E573" w14:textId="77777777" w:rsidR="003841A9" w:rsidRDefault="00AC75D8">
      <w:pPr>
        <w:pStyle w:val="Prrafodelista"/>
        <w:numPr>
          <w:ilvl w:val="0"/>
          <w:numId w:val="6"/>
        </w:numPr>
        <w:tabs>
          <w:tab w:val="left" w:pos="847"/>
          <w:tab w:val="left" w:pos="848"/>
        </w:tabs>
        <w:spacing w:line="206" w:lineRule="exact"/>
        <w:ind w:left="848" w:hanging="721"/>
        <w:rPr>
          <w:sz w:val="16"/>
        </w:rPr>
      </w:pPr>
      <w:bookmarkStart w:id="212" w:name="_bookmark169"/>
      <w:bookmarkEnd w:id="212"/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Consejo</w:t>
      </w:r>
      <w:r>
        <w:rPr>
          <w:spacing w:val="-2"/>
          <w:sz w:val="16"/>
        </w:rPr>
        <w:t xml:space="preserve"> </w:t>
      </w:r>
      <w:r>
        <w:rPr>
          <w:sz w:val="16"/>
        </w:rPr>
        <w:t>Nacional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Magistratura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095-2001-CNM,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13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julio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2001,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72992472" w14:textId="77777777" w:rsidR="003841A9" w:rsidRDefault="00AC75D8">
      <w:pPr>
        <w:pStyle w:val="Prrafodelista"/>
        <w:numPr>
          <w:ilvl w:val="0"/>
          <w:numId w:val="6"/>
        </w:numPr>
        <w:tabs>
          <w:tab w:val="left" w:pos="847"/>
          <w:tab w:val="left" w:pos="848"/>
        </w:tabs>
        <w:spacing w:before="12"/>
        <w:ind w:left="848" w:hanging="721"/>
        <w:rPr>
          <w:sz w:val="16"/>
        </w:rPr>
      </w:pPr>
      <w:bookmarkStart w:id="213" w:name="_bookmark170"/>
      <w:bookmarkEnd w:id="213"/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2"/>
          <w:sz w:val="16"/>
        </w:rPr>
        <w:t xml:space="preserve"> </w:t>
      </w:r>
      <w:r>
        <w:rPr>
          <w:sz w:val="16"/>
        </w:rPr>
        <w:t>Nº</w:t>
      </w:r>
      <w:r>
        <w:rPr>
          <w:spacing w:val="-1"/>
          <w:sz w:val="16"/>
        </w:rPr>
        <w:t xml:space="preserve"> </w:t>
      </w:r>
      <w:r>
        <w:rPr>
          <w:sz w:val="16"/>
        </w:rPr>
        <w:t>415-2002-CNM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Consejo</w:t>
      </w:r>
      <w:r>
        <w:rPr>
          <w:spacing w:val="-2"/>
          <w:sz w:val="16"/>
        </w:rPr>
        <w:t xml:space="preserve"> </w:t>
      </w:r>
      <w:r>
        <w:rPr>
          <w:sz w:val="16"/>
        </w:rPr>
        <w:t>Nacional</w:t>
      </w:r>
      <w:r>
        <w:rPr>
          <w:spacing w:val="-4"/>
          <w:sz w:val="16"/>
        </w:rPr>
        <w:t xml:space="preserve"> </w:t>
      </w:r>
      <w:r>
        <w:rPr>
          <w:sz w:val="16"/>
        </w:rPr>
        <w:t>de la</w:t>
      </w:r>
      <w:r>
        <w:rPr>
          <w:spacing w:val="-2"/>
          <w:sz w:val="16"/>
        </w:rPr>
        <w:t xml:space="preserve"> </w:t>
      </w:r>
      <w:r>
        <w:rPr>
          <w:sz w:val="16"/>
        </w:rPr>
        <w:t>Magistratura,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28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agosto de</w:t>
      </w:r>
      <w:r>
        <w:rPr>
          <w:spacing w:val="-3"/>
          <w:sz w:val="16"/>
        </w:rPr>
        <w:t xml:space="preserve"> </w:t>
      </w:r>
      <w:r>
        <w:rPr>
          <w:sz w:val="16"/>
        </w:rPr>
        <w:t>2002,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7818280A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60" w:left="1120" w:header="0" w:footer="951" w:gutter="0"/>
          <w:cols w:space="720"/>
        </w:sectPr>
      </w:pPr>
    </w:p>
    <w:p w14:paraId="51C506E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88"/>
        <w:ind w:right="203" w:firstLine="0"/>
        <w:jc w:val="both"/>
        <w:rPr>
          <w:sz w:val="20"/>
        </w:rPr>
      </w:pPr>
      <w:r>
        <w:rPr>
          <w:w w:val="95"/>
          <w:sz w:val="20"/>
        </w:rPr>
        <w:lastRenderedPageBreak/>
        <w:t>En el trámite ante la Comisión, el Estado admitió que los procesos de evaluación “[…] tuvieron</w:t>
      </w:r>
      <w:r>
        <w:rPr>
          <w:spacing w:val="-64"/>
          <w:w w:val="95"/>
          <w:sz w:val="20"/>
        </w:rPr>
        <w:t xml:space="preserve"> </w:t>
      </w:r>
      <w:r>
        <w:rPr>
          <w:spacing w:val="-4"/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característica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em</w:t>
      </w:r>
      <w:r>
        <w:rPr>
          <w:spacing w:val="-3"/>
          <w:sz w:val="20"/>
        </w:rPr>
        <w:t>itieron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resoluciones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motivadas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[…]”</w:t>
      </w:r>
      <w:hyperlink w:anchor="_bookmark171" w:history="1">
        <w:r>
          <w:rPr>
            <w:spacing w:val="-3"/>
            <w:position w:val="7"/>
            <w:sz w:val="13"/>
          </w:rPr>
          <w:t>135</w:t>
        </w:r>
      </w:hyperlink>
      <w:r>
        <w:rPr>
          <w:spacing w:val="-3"/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anterior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fue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reiterado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el Estado en su contestación ante la Corte, al referirse al derecho a la debida motivación, el Perú</w:t>
      </w:r>
      <w:r>
        <w:rPr>
          <w:spacing w:val="-68"/>
          <w:sz w:val="20"/>
        </w:rPr>
        <w:t xml:space="preserve"> </w:t>
      </w:r>
      <w:r>
        <w:rPr>
          <w:sz w:val="20"/>
        </w:rPr>
        <w:t>admitió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1993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incorporó</w:t>
      </w:r>
      <w:r>
        <w:rPr>
          <w:spacing w:val="-14"/>
          <w:sz w:val="20"/>
        </w:rPr>
        <w:t xml:space="preserve"> </w:t>
      </w:r>
      <w:r>
        <w:rPr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z w:val="20"/>
        </w:rPr>
        <w:t>exigencia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68"/>
          <w:sz w:val="20"/>
        </w:rPr>
        <w:t xml:space="preserve"> </w:t>
      </w:r>
      <w:r>
        <w:rPr>
          <w:sz w:val="20"/>
        </w:rPr>
        <w:t>emitidas por el CNM, respecto a los procesos de evaluación</w:t>
      </w:r>
      <w:r>
        <w:rPr>
          <w:sz w:val="20"/>
        </w:rPr>
        <w:t xml:space="preserve"> y ratificación. Además, adujo que el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Tribunal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Constitucional</w:t>
      </w:r>
      <w:r>
        <w:rPr>
          <w:spacing w:val="-17"/>
          <w:sz w:val="20"/>
        </w:rPr>
        <w:t xml:space="preserve"> </w:t>
      </w:r>
      <w:r>
        <w:rPr>
          <w:sz w:val="20"/>
        </w:rPr>
        <w:t>también</w:t>
      </w:r>
      <w:r>
        <w:rPr>
          <w:spacing w:val="-15"/>
          <w:sz w:val="20"/>
        </w:rPr>
        <w:t xml:space="preserve"> </w:t>
      </w:r>
      <w:r>
        <w:rPr>
          <w:sz w:val="20"/>
        </w:rPr>
        <w:t>adoptó</w:t>
      </w:r>
      <w:r>
        <w:rPr>
          <w:spacing w:val="-18"/>
          <w:sz w:val="20"/>
        </w:rPr>
        <w:t xml:space="preserve"> </w:t>
      </w:r>
      <w:r>
        <w:rPr>
          <w:sz w:val="20"/>
        </w:rPr>
        <w:t>dicha</w:t>
      </w:r>
      <w:r>
        <w:rPr>
          <w:spacing w:val="-16"/>
          <w:sz w:val="20"/>
        </w:rPr>
        <w:t xml:space="preserve"> </w:t>
      </w:r>
      <w:r>
        <w:rPr>
          <w:sz w:val="20"/>
        </w:rPr>
        <w:t>postura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forma</w:t>
      </w:r>
      <w:r>
        <w:rPr>
          <w:spacing w:val="-16"/>
          <w:sz w:val="20"/>
        </w:rPr>
        <w:t xml:space="preserve"> </w:t>
      </w:r>
      <w:r>
        <w:rPr>
          <w:sz w:val="20"/>
        </w:rPr>
        <w:t>reiterada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su</w:t>
      </w:r>
      <w:r>
        <w:rPr>
          <w:spacing w:val="-16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época,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precisó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decisión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CNM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materializaba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través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una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decisión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conciencia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sobre</w:t>
      </w:r>
      <w:r>
        <w:rPr>
          <w:spacing w:val="-65"/>
          <w:w w:val="95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base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determinados</w:t>
      </w:r>
      <w:r>
        <w:rPr>
          <w:spacing w:val="-8"/>
          <w:sz w:val="20"/>
        </w:rPr>
        <w:t xml:space="preserve"> </w:t>
      </w:r>
      <w:r>
        <w:rPr>
          <w:sz w:val="20"/>
        </w:rPr>
        <w:t>criterios.</w:t>
      </w:r>
    </w:p>
    <w:p w14:paraId="0EA7F00B" w14:textId="77777777" w:rsidR="003841A9" w:rsidRDefault="003841A9">
      <w:pPr>
        <w:pStyle w:val="Textoindependiente"/>
        <w:spacing w:before="11"/>
        <w:rPr>
          <w:sz w:val="19"/>
        </w:rPr>
      </w:pPr>
    </w:p>
    <w:p w14:paraId="5BB09B1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4" w:firstLine="0"/>
        <w:jc w:val="both"/>
        <w:rPr>
          <w:sz w:val="20"/>
        </w:rPr>
      </w:pPr>
      <w:r>
        <w:rPr>
          <w:sz w:val="20"/>
        </w:rPr>
        <w:t>De todo anterior se desprende que efectivamente bajo estos criterios se emitieron las</w:t>
      </w:r>
      <w:r>
        <w:rPr>
          <w:spacing w:val="1"/>
          <w:sz w:val="20"/>
        </w:rPr>
        <w:t xml:space="preserve"> </w:t>
      </w:r>
      <w:r>
        <w:rPr>
          <w:sz w:val="20"/>
        </w:rPr>
        <w:t>resoluciones de no ratificación contra las presuntas víctimas, en donde la regulación no exigía al</w:t>
      </w:r>
      <w:r>
        <w:rPr>
          <w:spacing w:val="1"/>
          <w:sz w:val="20"/>
        </w:rPr>
        <w:t xml:space="preserve"> </w:t>
      </w:r>
      <w:r>
        <w:rPr>
          <w:sz w:val="20"/>
        </w:rPr>
        <w:t>CNM la motivación en sus decisiones. Es evidente que en el presente caso en las resoluciones de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no ratificación emitidas por el CNM respecto a las presuntas </w:t>
      </w:r>
      <w:r>
        <w:rPr>
          <w:sz w:val="20"/>
        </w:rPr>
        <w:t>víctimas no se cumplió con el deber</w:t>
      </w:r>
      <w:r>
        <w:rPr>
          <w:spacing w:val="1"/>
          <w:sz w:val="20"/>
        </w:rPr>
        <w:t xml:space="preserve"> </w:t>
      </w:r>
      <w:r>
        <w:rPr>
          <w:sz w:val="20"/>
        </w:rPr>
        <w:t>de motivar las decisiones, lo cual constituye una violación de las debidas garantías prescritas por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8.1</w:t>
      </w:r>
      <w:r>
        <w:rPr>
          <w:spacing w:val="2"/>
          <w:sz w:val="20"/>
        </w:rPr>
        <w:t xml:space="preserve"> </w:t>
      </w:r>
      <w:r>
        <w:rPr>
          <w:sz w:val="20"/>
        </w:rPr>
        <w:t>de la</w:t>
      </w:r>
      <w:r>
        <w:rPr>
          <w:spacing w:val="-1"/>
          <w:sz w:val="20"/>
        </w:rPr>
        <w:t xml:space="preserve"> </w:t>
      </w:r>
      <w:r>
        <w:rPr>
          <w:sz w:val="20"/>
        </w:rPr>
        <w:t>Convención.</w:t>
      </w:r>
    </w:p>
    <w:p w14:paraId="213A3A3D" w14:textId="77777777" w:rsidR="003841A9" w:rsidRDefault="003841A9">
      <w:pPr>
        <w:pStyle w:val="Textoindependiente"/>
        <w:spacing w:before="2"/>
        <w:rPr>
          <w:sz w:val="22"/>
        </w:rPr>
      </w:pPr>
    </w:p>
    <w:p w14:paraId="51D9062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128" w:right="206" w:hanging="1"/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otra</w:t>
      </w:r>
      <w:r>
        <w:rPr>
          <w:spacing w:val="-8"/>
          <w:sz w:val="20"/>
        </w:rPr>
        <w:t xml:space="preserve"> </w:t>
      </w:r>
      <w:r>
        <w:rPr>
          <w:sz w:val="20"/>
        </w:rPr>
        <w:t>parte,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presuntas</w:t>
      </w:r>
      <w:r>
        <w:rPr>
          <w:spacing w:val="-9"/>
          <w:sz w:val="20"/>
        </w:rPr>
        <w:t xml:space="preserve"> </w:t>
      </w:r>
      <w:r>
        <w:rPr>
          <w:sz w:val="20"/>
        </w:rPr>
        <w:t>víctimas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Comisión</w:t>
      </w:r>
      <w:r>
        <w:rPr>
          <w:spacing w:val="-7"/>
          <w:sz w:val="20"/>
        </w:rPr>
        <w:t xml:space="preserve"> </w:t>
      </w:r>
      <w:r>
        <w:rPr>
          <w:sz w:val="20"/>
        </w:rPr>
        <w:t>alegaron</w:t>
      </w:r>
      <w:r>
        <w:rPr>
          <w:spacing w:val="-7"/>
          <w:sz w:val="20"/>
        </w:rPr>
        <w:t xml:space="preserve"> </w:t>
      </w:r>
      <w:r>
        <w:rPr>
          <w:sz w:val="20"/>
        </w:rPr>
        <w:t>q</w:t>
      </w:r>
      <w:r>
        <w:rPr>
          <w:sz w:val="20"/>
        </w:rPr>
        <w:t>ue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se encontraban delimitadas las causales que permitieran conocer las conductas evaluadas por el</w:t>
      </w:r>
      <w:r>
        <w:rPr>
          <w:spacing w:val="1"/>
          <w:sz w:val="20"/>
        </w:rPr>
        <w:t xml:space="preserve"> </w:t>
      </w:r>
      <w:r>
        <w:rPr>
          <w:sz w:val="20"/>
        </w:rPr>
        <w:t>CNM y cuáles de ellas podrían ser consideradas como faltas graves que dieran lugar a la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juicio</w:t>
      </w:r>
      <w:r>
        <w:rPr>
          <w:spacing w:val="-7"/>
          <w:sz w:val="20"/>
        </w:rPr>
        <w:t xml:space="preserve"> </w:t>
      </w:r>
      <w:r>
        <w:rPr>
          <w:sz w:val="20"/>
        </w:rPr>
        <w:t>configuraría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violación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principio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legalidad.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9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 Convención Americana establece que “[n]adie puede ser condenado por acciones u omisiones</w:t>
      </w:r>
      <w:r>
        <w:rPr>
          <w:spacing w:val="1"/>
          <w:sz w:val="20"/>
        </w:rPr>
        <w:t xml:space="preserve"> </w:t>
      </w:r>
      <w:r>
        <w:rPr>
          <w:sz w:val="20"/>
        </w:rPr>
        <w:t>que en el momento de cometerse no fueran delictivos según el derecho aplicable” y que no es</w:t>
      </w:r>
      <w:r>
        <w:rPr>
          <w:spacing w:val="1"/>
          <w:sz w:val="20"/>
        </w:rPr>
        <w:t xml:space="preserve"> </w:t>
      </w:r>
      <w:r>
        <w:rPr>
          <w:sz w:val="20"/>
        </w:rPr>
        <w:t>posible “imponer pena más g</w:t>
      </w:r>
      <w:r>
        <w:rPr>
          <w:sz w:val="20"/>
        </w:rPr>
        <w:t>rave que la aplicable en el momento de la comisión del delito”. Esta</w:t>
      </w:r>
      <w:r>
        <w:rPr>
          <w:spacing w:val="-68"/>
          <w:sz w:val="20"/>
        </w:rPr>
        <w:t xml:space="preserve"> </w:t>
      </w:r>
      <w:r>
        <w:rPr>
          <w:sz w:val="20"/>
        </w:rPr>
        <w:t>Corte ha interpretado que estos mandatos son aplicables no sólo al ámbito penal, sino que su</w:t>
      </w:r>
      <w:r>
        <w:rPr>
          <w:spacing w:val="1"/>
          <w:sz w:val="20"/>
        </w:rPr>
        <w:t xml:space="preserve"> </w:t>
      </w:r>
      <w:r>
        <w:rPr>
          <w:sz w:val="20"/>
        </w:rPr>
        <w:t>alcance</w:t>
      </w:r>
      <w:r>
        <w:rPr>
          <w:spacing w:val="-1"/>
          <w:sz w:val="20"/>
        </w:rPr>
        <w:t xml:space="preserve"> </w:t>
      </w:r>
      <w:r>
        <w:rPr>
          <w:sz w:val="20"/>
        </w:rPr>
        <w:t>se extiende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materia</w:t>
      </w:r>
      <w:r>
        <w:rPr>
          <w:spacing w:val="1"/>
          <w:sz w:val="20"/>
        </w:rPr>
        <w:t xml:space="preserve"> </w:t>
      </w:r>
      <w:r>
        <w:rPr>
          <w:sz w:val="20"/>
        </w:rPr>
        <w:t>sancionatoria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administrativa</w:t>
      </w:r>
      <w:hyperlink w:anchor="_bookmark172" w:history="1">
        <w:r>
          <w:rPr>
            <w:position w:val="7"/>
            <w:sz w:val="13"/>
          </w:rPr>
          <w:t>136</w:t>
        </w:r>
      </w:hyperlink>
      <w:r>
        <w:rPr>
          <w:sz w:val="20"/>
        </w:rPr>
        <w:t>.</w:t>
      </w:r>
    </w:p>
    <w:p w14:paraId="0DCF129E" w14:textId="77777777" w:rsidR="003841A9" w:rsidRDefault="003841A9">
      <w:pPr>
        <w:pStyle w:val="Textoindependiente"/>
        <w:rPr>
          <w:sz w:val="23"/>
        </w:rPr>
      </w:pPr>
    </w:p>
    <w:p w14:paraId="5C09ED3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 w:line="276" w:lineRule="auto"/>
        <w:ind w:left="128" w:right="210" w:hanging="1"/>
        <w:jc w:val="both"/>
        <w:rPr>
          <w:sz w:val="20"/>
        </w:rPr>
      </w:pPr>
      <w:r>
        <w:rPr>
          <w:sz w:val="20"/>
        </w:rPr>
        <w:t>En relación con el alcance de este principio en procesos de evaluación de funcionarios</w:t>
      </w:r>
      <w:r>
        <w:rPr>
          <w:spacing w:val="1"/>
          <w:sz w:val="20"/>
        </w:rPr>
        <w:t xml:space="preserve"> </w:t>
      </w:r>
      <w:r>
        <w:rPr>
          <w:sz w:val="20"/>
        </w:rPr>
        <w:t>judiciales,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señaló</w:t>
      </w:r>
      <w:r>
        <w:rPr>
          <w:spacing w:val="-14"/>
          <w:sz w:val="20"/>
        </w:rPr>
        <w:t xml:space="preserve"> </w:t>
      </w:r>
      <w:r>
        <w:rPr>
          <w:sz w:val="20"/>
        </w:rPr>
        <w:t>recientemente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caso</w:t>
      </w:r>
      <w:r>
        <w:rPr>
          <w:spacing w:val="-13"/>
          <w:sz w:val="20"/>
        </w:rPr>
        <w:t xml:space="preserve"> </w:t>
      </w:r>
      <w:r>
        <w:rPr>
          <w:i/>
          <w:sz w:val="20"/>
        </w:rPr>
        <w:t>Moya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Solís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Perú</w:t>
      </w:r>
      <w:r>
        <w:rPr>
          <w:i/>
          <w:spacing w:val="-12"/>
          <w:sz w:val="20"/>
        </w:rPr>
        <w:t xml:space="preserve"> </w:t>
      </w:r>
      <w:r>
        <w:rPr>
          <w:sz w:val="20"/>
        </w:rPr>
        <w:t>que:</w:t>
      </w:r>
    </w:p>
    <w:p w14:paraId="03DD810B" w14:textId="77777777" w:rsidR="003841A9" w:rsidRDefault="003841A9">
      <w:pPr>
        <w:pStyle w:val="Textoindependiente"/>
        <w:spacing w:before="10"/>
        <w:rPr>
          <w:sz w:val="22"/>
        </w:rPr>
      </w:pPr>
    </w:p>
    <w:p w14:paraId="63AC295C" w14:textId="77777777" w:rsidR="003841A9" w:rsidRDefault="00AC75D8">
      <w:pPr>
        <w:spacing w:line="276" w:lineRule="auto"/>
        <w:ind w:left="848" w:right="766" w:hanging="1"/>
        <w:jc w:val="both"/>
        <w:rPr>
          <w:sz w:val="16"/>
        </w:rPr>
      </w:pPr>
      <w:r>
        <w:rPr>
          <w:sz w:val="16"/>
        </w:rPr>
        <w:t>[…]</w:t>
      </w:r>
      <w:r>
        <w:rPr>
          <w:spacing w:val="-14"/>
          <w:sz w:val="16"/>
        </w:rPr>
        <w:t xml:space="preserve"> </w:t>
      </w:r>
      <w:r>
        <w:rPr>
          <w:sz w:val="16"/>
        </w:rPr>
        <w:t>Ahora</w:t>
      </w:r>
      <w:r>
        <w:rPr>
          <w:spacing w:val="-12"/>
          <w:sz w:val="16"/>
        </w:rPr>
        <w:t xml:space="preserve"> </w:t>
      </w:r>
      <w:r>
        <w:rPr>
          <w:sz w:val="16"/>
        </w:rPr>
        <w:t>bien,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Corte</w:t>
      </w:r>
      <w:r>
        <w:rPr>
          <w:spacing w:val="-10"/>
          <w:sz w:val="16"/>
        </w:rPr>
        <w:t xml:space="preserve"> </w:t>
      </w:r>
      <w:r>
        <w:rPr>
          <w:sz w:val="16"/>
        </w:rPr>
        <w:t>encuentra</w:t>
      </w:r>
      <w:r>
        <w:rPr>
          <w:spacing w:val="-13"/>
          <w:sz w:val="16"/>
        </w:rPr>
        <w:t xml:space="preserve"> </w:t>
      </w:r>
      <w:r>
        <w:rPr>
          <w:sz w:val="16"/>
        </w:rPr>
        <w:t>que,</w:t>
      </w:r>
      <w:r>
        <w:rPr>
          <w:spacing w:val="-11"/>
          <w:sz w:val="16"/>
        </w:rPr>
        <w:t xml:space="preserve"> </w:t>
      </w:r>
      <w:r>
        <w:rPr>
          <w:sz w:val="16"/>
        </w:rPr>
        <w:t>tratándose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procesos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13"/>
          <w:sz w:val="16"/>
        </w:rPr>
        <w:t xml:space="preserve"> </w:t>
      </w:r>
      <w:r>
        <w:rPr>
          <w:sz w:val="16"/>
        </w:rPr>
        <w:t>o</w:t>
      </w:r>
      <w:r>
        <w:rPr>
          <w:spacing w:val="-12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funcionarios</w:t>
      </w:r>
      <w:r>
        <w:rPr>
          <w:spacing w:val="-54"/>
          <w:sz w:val="16"/>
        </w:rPr>
        <w:t xml:space="preserve"> </w:t>
      </w:r>
      <w:r>
        <w:rPr>
          <w:sz w:val="16"/>
        </w:rPr>
        <w:t>públicos, el derecho a conocer previa y detalladamente la acusación formulada implica que las personas</w:t>
      </w:r>
      <w:r>
        <w:rPr>
          <w:spacing w:val="1"/>
          <w:sz w:val="16"/>
        </w:rPr>
        <w:t xml:space="preserve"> </w:t>
      </w:r>
      <w:r>
        <w:rPr>
          <w:sz w:val="16"/>
        </w:rPr>
        <w:t>evaluadas</w:t>
      </w:r>
      <w:r>
        <w:rPr>
          <w:spacing w:val="-9"/>
          <w:sz w:val="16"/>
        </w:rPr>
        <w:t xml:space="preserve"> </w:t>
      </w:r>
      <w:r>
        <w:rPr>
          <w:sz w:val="16"/>
        </w:rPr>
        <w:t>tengan</w:t>
      </w:r>
      <w:r>
        <w:rPr>
          <w:spacing w:val="-10"/>
          <w:sz w:val="16"/>
        </w:rPr>
        <w:t xml:space="preserve"> </w:t>
      </w:r>
      <w:r>
        <w:rPr>
          <w:sz w:val="16"/>
        </w:rPr>
        <w:t>conocimiento,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forma</w:t>
      </w:r>
      <w:r>
        <w:rPr>
          <w:spacing w:val="-9"/>
          <w:sz w:val="16"/>
        </w:rPr>
        <w:t xml:space="preserve"> </w:t>
      </w:r>
      <w:r>
        <w:rPr>
          <w:sz w:val="16"/>
        </w:rPr>
        <w:t>precisa,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criterios</w:t>
      </w:r>
      <w:r>
        <w:rPr>
          <w:spacing w:val="-8"/>
          <w:sz w:val="16"/>
        </w:rPr>
        <w:t xml:space="preserve"> </w:t>
      </w:r>
      <w:r>
        <w:rPr>
          <w:sz w:val="16"/>
        </w:rPr>
        <w:t>generales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7"/>
          <w:sz w:val="16"/>
        </w:rPr>
        <w:t xml:space="preserve"> </w:t>
      </w:r>
      <w:r>
        <w:rPr>
          <w:sz w:val="16"/>
        </w:rPr>
        <w:t>utilizados</w:t>
      </w:r>
      <w:r>
        <w:rPr>
          <w:spacing w:val="-9"/>
          <w:sz w:val="16"/>
        </w:rPr>
        <w:t xml:space="preserve"> </w:t>
      </w:r>
      <w:r>
        <w:rPr>
          <w:sz w:val="16"/>
        </w:rPr>
        <w:t>por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autoridad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competente</w:t>
      </w:r>
      <w:r>
        <w:rPr>
          <w:spacing w:val="-13"/>
          <w:sz w:val="16"/>
        </w:rPr>
        <w:t xml:space="preserve"> </w:t>
      </w:r>
      <w:r>
        <w:rPr>
          <w:sz w:val="16"/>
        </w:rPr>
        <w:t>para</w:t>
      </w:r>
      <w:r>
        <w:rPr>
          <w:spacing w:val="-14"/>
          <w:sz w:val="16"/>
        </w:rPr>
        <w:t xml:space="preserve"> </w:t>
      </w:r>
      <w:r>
        <w:rPr>
          <w:sz w:val="16"/>
        </w:rPr>
        <w:t>determinar</w:t>
      </w:r>
      <w:r>
        <w:rPr>
          <w:spacing w:val="-12"/>
          <w:sz w:val="16"/>
        </w:rPr>
        <w:t xml:space="preserve"> </w:t>
      </w:r>
      <w:r>
        <w:rPr>
          <w:sz w:val="16"/>
        </w:rPr>
        <w:t>su</w:t>
      </w:r>
      <w:r>
        <w:rPr>
          <w:spacing w:val="-13"/>
          <w:sz w:val="16"/>
        </w:rPr>
        <w:t xml:space="preserve"> </w:t>
      </w:r>
      <w:r>
        <w:rPr>
          <w:sz w:val="16"/>
        </w:rPr>
        <w:t>permanencia</w:t>
      </w:r>
      <w:r>
        <w:rPr>
          <w:spacing w:val="-14"/>
          <w:sz w:val="16"/>
        </w:rPr>
        <w:t xml:space="preserve"> </w:t>
      </w:r>
      <w:r>
        <w:rPr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cargo.</w:t>
      </w:r>
      <w:r>
        <w:rPr>
          <w:spacing w:val="-14"/>
          <w:sz w:val="16"/>
        </w:rPr>
        <w:t xml:space="preserve"> </w:t>
      </w:r>
      <w:r>
        <w:rPr>
          <w:sz w:val="16"/>
        </w:rPr>
        <w:t>Lo</w:t>
      </w:r>
      <w:r>
        <w:rPr>
          <w:spacing w:val="-10"/>
          <w:sz w:val="16"/>
        </w:rPr>
        <w:t xml:space="preserve"> </w:t>
      </w:r>
      <w:r>
        <w:rPr>
          <w:sz w:val="16"/>
        </w:rPr>
        <w:t>anterior,</w:t>
      </w:r>
      <w:r>
        <w:rPr>
          <w:spacing w:val="-12"/>
          <w:sz w:val="16"/>
        </w:rPr>
        <w:t xml:space="preserve"> </w:t>
      </w:r>
      <w:r>
        <w:rPr>
          <w:sz w:val="16"/>
        </w:rPr>
        <w:t>para</w:t>
      </w:r>
      <w:r>
        <w:rPr>
          <w:spacing w:val="-14"/>
          <w:sz w:val="16"/>
        </w:rPr>
        <w:t xml:space="preserve"> </w:t>
      </w:r>
      <w:r>
        <w:rPr>
          <w:sz w:val="16"/>
        </w:rPr>
        <w:t>estar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z w:val="16"/>
        </w:rPr>
        <w:t>capacidad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establecer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si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incumplimiento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identificado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autoridad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es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tal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magnitud,</w:t>
      </w:r>
      <w:r>
        <w:rPr>
          <w:spacing w:val="-12"/>
          <w:sz w:val="16"/>
        </w:rPr>
        <w:t xml:space="preserve"> </w:t>
      </w:r>
      <w:r>
        <w:rPr>
          <w:sz w:val="16"/>
        </w:rPr>
        <w:t>que</w:t>
      </w:r>
      <w:r>
        <w:rPr>
          <w:spacing w:val="-12"/>
          <w:sz w:val="16"/>
        </w:rPr>
        <w:t xml:space="preserve"> </w:t>
      </w:r>
      <w:r>
        <w:rPr>
          <w:sz w:val="16"/>
        </w:rPr>
        <w:t>puede</w:t>
      </w:r>
      <w:r>
        <w:rPr>
          <w:spacing w:val="-11"/>
          <w:sz w:val="16"/>
        </w:rPr>
        <w:t xml:space="preserve"> </w:t>
      </w:r>
      <w:r>
        <w:rPr>
          <w:sz w:val="16"/>
        </w:rPr>
        <w:t>dar</w:t>
      </w:r>
      <w:r>
        <w:rPr>
          <w:spacing w:val="-11"/>
          <w:sz w:val="16"/>
        </w:rPr>
        <w:t xml:space="preserve"> </w:t>
      </w:r>
      <w:r>
        <w:rPr>
          <w:sz w:val="16"/>
        </w:rPr>
        <w:t>lugar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su</w:t>
      </w:r>
      <w:r>
        <w:rPr>
          <w:spacing w:val="-12"/>
          <w:sz w:val="16"/>
        </w:rPr>
        <w:t xml:space="preserve"> </w:t>
      </w:r>
      <w:r>
        <w:rPr>
          <w:sz w:val="16"/>
        </w:rPr>
        <w:t>no</w:t>
      </w:r>
      <w:r>
        <w:rPr>
          <w:spacing w:val="-54"/>
          <w:sz w:val="16"/>
        </w:rPr>
        <w:t xml:space="preserve"> </w:t>
      </w:r>
      <w:r>
        <w:rPr>
          <w:spacing w:val="-2"/>
          <w:sz w:val="16"/>
        </w:rPr>
        <w:t>ratificación,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lo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además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indispensable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ejercicio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derecho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defensa</w:t>
      </w:r>
      <w:hyperlink w:anchor="_bookmark173" w:history="1">
        <w:r>
          <w:rPr>
            <w:spacing w:val="-2"/>
            <w:sz w:val="16"/>
            <w:vertAlign w:val="superscript"/>
          </w:rPr>
          <w:t>137</w:t>
        </w:r>
      </w:hyperlink>
      <w:r>
        <w:rPr>
          <w:spacing w:val="-2"/>
          <w:sz w:val="16"/>
        </w:rPr>
        <w:t>.</w:t>
      </w:r>
    </w:p>
    <w:p w14:paraId="5EBB8842" w14:textId="77777777" w:rsidR="003841A9" w:rsidRDefault="003841A9">
      <w:pPr>
        <w:pStyle w:val="Textoindependiente"/>
        <w:spacing w:before="2"/>
        <w:rPr>
          <w:sz w:val="23"/>
        </w:rPr>
      </w:pPr>
    </w:p>
    <w:p w14:paraId="5B67440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2" w:firstLine="0"/>
        <w:jc w:val="both"/>
        <w:rPr>
          <w:sz w:val="20"/>
        </w:rPr>
      </w:pP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particular,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30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Ley</w:t>
      </w:r>
      <w:r>
        <w:rPr>
          <w:spacing w:val="-8"/>
          <w:sz w:val="20"/>
        </w:rPr>
        <w:t xml:space="preserve"> </w:t>
      </w:r>
      <w:r>
        <w:rPr>
          <w:sz w:val="20"/>
        </w:rPr>
        <w:t>Orgánica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CNM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remitía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21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misma ley, indicando que el CNM “evalúa la conducta e idoneidad en el desempeño del cargo,</w:t>
      </w:r>
      <w:r>
        <w:rPr>
          <w:spacing w:val="1"/>
          <w:sz w:val="20"/>
        </w:rPr>
        <w:t xml:space="preserve"> </w:t>
      </w:r>
      <w:r>
        <w:rPr>
          <w:sz w:val="20"/>
        </w:rPr>
        <w:t>considerando la producción jurisdiccional, méritos, informes de los Colegios y Asociaciones de</w:t>
      </w:r>
      <w:r>
        <w:rPr>
          <w:spacing w:val="1"/>
          <w:sz w:val="20"/>
        </w:rPr>
        <w:t xml:space="preserve"> </w:t>
      </w:r>
      <w:r>
        <w:rPr>
          <w:sz w:val="20"/>
        </w:rPr>
        <w:t>Abogados, antecedentes que ha acumulado sobre su conducta debiendo con</w:t>
      </w:r>
      <w:r>
        <w:rPr>
          <w:sz w:val="20"/>
        </w:rPr>
        <w:t>ceder una entrevista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personal en cada caso” (</w:t>
      </w:r>
      <w:r>
        <w:rPr>
          <w:i/>
          <w:w w:val="95"/>
          <w:sz w:val="20"/>
        </w:rPr>
        <w:t xml:space="preserve">supra </w:t>
      </w:r>
      <w:r>
        <w:rPr>
          <w:w w:val="95"/>
          <w:sz w:val="20"/>
        </w:rPr>
        <w:t>párr. 70). En atención a esta disposición de carácter legal, la Comisión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Permanente de Evaluación y Ratificación de Jueces del Poder Judicial y Fiscales del Ministerio</w:t>
      </w:r>
      <w:r>
        <w:rPr>
          <w:spacing w:val="1"/>
          <w:sz w:val="20"/>
        </w:rPr>
        <w:t xml:space="preserve"> </w:t>
      </w:r>
      <w:r>
        <w:rPr>
          <w:sz w:val="20"/>
        </w:rPr>
        <w:t>Público del CNM (en adelante “Comisió</w:t>
      </w:r>
      <w:r>
        <w:rPr>
          <w:sz w:val="20"/>
        </w:rPr>
        <w:t>n Permanente del CNM”) elaboró los parámetros 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juezas,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jueces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fiscales.</w:t>
      </w:r>
      <w:r>
        <w:rPr>
          <w:spacing w:val="-6"/>
          <w:sz w:val="20"/>
        </w:rPr>
        <w:t xml:space="preserve"> </w:t>
      </w:r>
      <w:r>
        <w:rPr>
          <w:sz w:val="20"/>
        </w:rPr>
        <w:t>Además,</w:t>
      </w:r>
      <w:r>
        <w:rPr>
          <w:spacing w:val="-4"/>
          <w:sz w:val="20"/>
        </w:rPr>
        <w:t xml:space="preserve"> </w:t>
      </w:r>
      <w:r>
        <w:rPr>
          <w:sz w:val="20"/>
        </w:rPr>
        <w:t>cabe</w:t>
      </w:r>
      <w:r>
        <w:rPr>
          <w:spacing w:val="-6"/>
          <w:sz w:val="20"/>
        </w:rPr>
        <w:t xml:space="preserve"> </w:t>
      </w:r>
      <w:r>
        <w:rPr>
          <w:sz w:val="20"/>
        </w:rPr>
        <w:t>señalar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reglamento aprobado mediante la Resolución N° 043-2000-CNM fue aplicado al señor Díaz y a la</w:t>
      </w:r>
      <w:r>
        <w:rPr>
          <w:spacing w:val="-68"/>
          <w:sz w:val="20"/>
        </w:rPr>
        <w:t xml:space="preserve"> </w:t>
      </w:r>
      <w:r>
        <w:rPr>
          <w:sz w:val="20"/>
        </w:rPr>
        <w:t>señora</w:t>
      </w:r>
      <w:r>
        <w:rPr>
          <w:spacing w:val="-6"/>
          <w:sz w:val="20"/>
        </w:rPr>
        <w:t xml:space="preserve"> </w:t>
      </w:r>
      <w:r>
        <w:rPr>
          <w:sz w:val="20"/>
        </w:rPr>
        <w:t>Rodrí</w:t>
      </w:r>
      <w:r>
        <w:rPr>
          <w:sz w:val="20"/>
        </w:rPr>
        <w:t>guez,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reglamento</w:t>
      </w:r>
      <w:r>
        <w:rPr>
          <w:spacing w:val="-8"/>
          <w:sz w:val="20"/>
        </w:rPr>
        <w:t xml:space="preserve"> </w:t>
      </w:r>
      <w:r>
        <w:rPr>
          <w:sz w:val="20"/>
        </w:rPr>
        <w:t>aprobado</w:t>
      </w:r>
      <w:r>
        <w:rPr>
          <w:spacing w:val="-6"/>
          <w:sz w:val="20"/>
        </w:rPr>
        <w:t xml:space="preserve"> </w:t>
      </w:r>
      <w:r>
        <w:rPr>
          <w:sz w:val="20"/>
        </w:rPr>
        <w:t>mediante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5"/>
          <w:sz w:val="20"/>
        </w:rPr>
        <w:t xml:space="preserve"> </w:t>
      </w:r>
      <w:r>
        <w:rPr>
          <w:sz w:val="20"/>
        </w:rPr>
        <w:t>N°</w:t>
      </w:r>
      <w:r>
        <w:rPr>
          <w:spacing w:val="-6"/>
          <w:sz w:val="20"/>
        </w:rPr>
        <w:t xml:space="preserve"> </w:t>
      </w:r>
      <w:r>
        <w:rPr>
          <w:sz w:val="20"/>
        </w:rPr>
        <w:t>241-2002-CNM</w:t>
      </w:r>
      <w:r>
        <w:rPr>
          <w:spacing w:val="-9"/>
          <w:sz w:val="20"/>
        </w:rPr>
        <w:t xml:space="preserve"> </w:t>
      </w:r>
      <w:r>
        <w:rPr>
          <w:sz w:val="20"/>
        </w:rPr>
        <w:t>fue</w:t>
      </w:r>
      <w:r>
        <w:rPr>
          <w:spacing w:val="-8"/>
          <w:sz w:val="20"/>
        </w:rPr>
        <w:t xml:space="preserve"> </w:t>
      </w:r>
      <w:r>
        <w:rPr>
          <w:sz w:val="20"/>
        </w:rPr>
        <w:t>aplicado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señores</w:t>
      </w:r>
      <w:r>
        <w:rPr>
          <w:spacing w:val="-2"/>
          <w:sz w:val="20"/>
        </w:rPr>
        <w:t xml:space="preserve"> </w:t>
      </w:r>
      <w:r>
        <w:rPr>
          <w:sz w:val="20"/>
        </w:rPr>
        <w:t>Cuya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Valenzuela.</w:t>
      </w:r>
    </w:p>
    <w:p w14:paraId="23A9007B" w14:textId="77777777" w:rsidR="003841A9" w:rsidRDefault="003841A9">
      <w:pPr>
        <w:pStyle w:val="Textoindependiente"/>
      </w:pPr>
    </w:p>
    <w:p w14:paraId="25843CE9" w14:textId="77777777" w:rsidR="003841A9" w:rsidRDefault="003841A9">
      <w:pPr>
        <w:pStyle w:val="Textoindependiente"/>
      </w:pPr>
    </w:p>
    <w:p w14:paraId="5D218265" w14:textId="77777777" w:rsidR="003841A9" w:rsidRDefault="00AC75D8">
      <w:pPr>
        <w:pStyle w:val="Textoindependiente"/>
        <w:spacing w:before="1"/>
        <w:rPr>
          <w:sz w:val="12"/>
        </w:rPr>
      </w:pPr>
      <w:r>
        <w:pict w14:anchorId="7C864239">
          <v:rect id="docshape40" o:spid="_x0000_s2076" style="position:absolute;margin-left:62.4pt;margin-top:8.55pt;width:2in;height:.7pt;z-index:-15712256;mso-wrap-distance-left:0;mso-wrap-distance-right:0;mso-position-horizontal-relative:page" fillcolor="black" stroked="f">
            <w10:wrap type="topAndBottom" anchorx="page"/>
          </v:rect>
        </w:pict>
      </w:r>
    </w:p>
    <w:p w14:paraId="69944F08" w14:textId="77777777" w:rsidR="003841A9" w:rsidRDefault="00AC75D8">
      <w:pPr>
        <w:tabs>
          <w:tab w:val="left" w:pos="847"/>
        </w:tabs>
        <w:spacing w:before="100"/>
        <w:ind w:left="128" w:right="204" w:hanging="1"/>
        <w:rPr>
          <w:sz w:val="16"/>
        </w:rPr>
      </w:pPr>
      <w:bookmarkStart w:id="214" w:name="_bookmark171"/>
      <w:bookmarkEnd w:id="214"/>
      <w:r>
        <w:rPr>
          <w:sz w:val="16"/>
          <w:vertAlign w:val="superscript"/>
        </w:rPr>
        <w:t>135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7"/>
          <w:sz w:val="16"/>
        </w:rPr>
        <w:t xml:space="preserve"> </w:t>
      </w:r>
      <w:r>
        <w:rPr>
          <w:sz w:val="16"/>
        </w:rPr>
        <w:t>Informe</w:t>
      </w:r>
      <w:r>
        <w:rPr>
          <w:spacing w:val="17"/>
          <w:sz w:val="16"/>
        </w:rPr>
        <w:t xml:space="preserve"> </w:t>
      </w:r>
      <w:r>
        <w:rPr>
          <w:sz w:val="16"/>
        </w:rPr>
        <w:t>199-2012</w:t>
      </w:r>
      <w:r>
        <w:rPr>
          <w:spacing w:val="18"/>
          <w:sz w:val="16"/>
        </w:rPr>
        <w:t xml:space="preserve"> </w:t>
      </w:r>
      <w:r>
        <w:rPr>
          <w:sz w:val="16"/>
        </w:rPr>
        <w:t>JUS/PPES</w:t>
      </w:r>
      <w:r>
        <w:rPr>
          <w:spacing w:val="20"/>
          <w:sz w:val="16"/>
        </w:rPr>
        <w:t xml:space="preserve"> </w:t>
      </w:r>
      <w:r>
        <w:rPr>
          <w:sz w:val="16"/>
        </w:rPr>
        <w:t>del</w:t>
      </w:r>
      <w:r>
        <w:rPr>
          <w:spacing w:val="16"/>
          <w:sz w:val="16"/>
        </w:rPr>
        <w:t xml:space="preserve"> </w:t>
      </w:r>
      <w:r>
        <w:rPr>
          <w:sz w:val="16"/>
        </w:rPr>
        <w:t>Estado</w:t>
      </w:r>
      <w:r>
        <w:rPr>
          <w:spacing w:val="17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6</w:t>
      </w:r>
      <w:r>
        <w:rPr>
          <w:spacing w:val="18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septiembre</w:t>
      </w:r>
      <w:r>
        <w:rPr>
          <w:spacing w:val="17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2012,</w:t>
      </w:r>
      <w:r>
        <w:rPr>
          <w:spacing w:val="18"/>
          <w:sz w:val="16"/>
        </w:rPr>
        <w:t xml:space="preserve"> </w:t>
      </w:r>
      <w:r>
        <w:rPr>
          <w:sz w:val="16"/>
        </w:rPr>
        <w:t>(expediente</w:t>
      </w:r>
      <w:r>
        <w:rPr>
          <w:spacing w:val="16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prueba,</w:t>
      </w:r>
      <w:r>
        <w:rPr>
          <w:spacing w:val="16"/>
          <w:sz w:val="16"/>
        </w:rPr>
        <w:t xml:space="preserve"> </w:t>
      </w:r>
      <w:r>
        <w:rPr>
          <w:sz w:val="16"/>
        </w:rPr>
        <w:t>fs.</w:t>
      </w:r>
      <w:r>
        <w:rPr>
          <w:spacing w:val="16"/>
          <w:sz w:val="16"/>
        </w:rPr>
        <w:t xml:space="preserve"> </w:t>
      </w:r>
      <w:r>
        <w:rPr>
          <w:sz w:val="16"/>
        </w:rPr>
        <w:t>3167</w:t>
      </w:r>
      <w:r>
        <w:rPr>
          <w:spacing w:val="20"/>
          <w:sz w:val="16"/>
        </w:rPr>
        <w:t xml:space="preserve"> </w:t>
      </w:r>
      <w:r>
        <w:rPr>
          <w:sz w:val="16"/>
        </w:rPr>
        <w:t>a</w:t>
      </w:r>
      <w:r>
        <w:rPr>
          <w:spacing w:val="-53"/>
          <w:sz w:val="16"/>
        </w:rPr>
        <w:t xml:space="preserve"> </w:t>
      </w:r>
      <w:bookmarkStart w:id="215" w:name="_bookmark172"/>
      <w:bookmarkEnd w:id="215"/>
      <w:r>
        <w:rPr>
          <w:sz w:val="16"/>
        </w:rPr>
        <w:t>3180).</w:t>
      </w:r>
    </w:p>
    <w:p w14:paraId="79A8C6C9" w14:textId="77777777" w:rsidR="003841A9" w:rsidRDefault="00AC75D8">
      <w:pPr>
        <w:pStyle w:val="Prrafodelista"/>
        <w:numPr>
          <w:ilvl w:val="0"/>
          <w:numId w:val="5"/>
        </w:numPr>
        <w:tabs>
          <w:tab w:val="left" w:pos="847"/>
          <w:tab w:val="left" w:pos="848"/>
        </w:tabs>
        <w:spacing w:line="264" w:lineRule="auto"/>
        <w:ind w:right="205" w:firstLine="0"/>
        <w:rPr>
          <w:i/>
          <w:sz w:val="16"/>
        </w:rPr>
      </w:pPr>
      <w:r>
        <w:rPr>
          <w:i/>
          <w:sz w:val="16"/>
        </w:rPr>
        <w:t xml:space="preserve">Cfr. </w:t>
      </w:r>
      <w:r>
        <w:rPr>
          <w:sz w:val="16"/>
        </w:rPr>
        <w:t xml:space="preserve">Caso </w:t>
      </w:r>
      <w:r>
        <w:rPr>
          <w:i/>
          <w:sz w:val="16"/>
        </w:rPr>
        <w:t>Baena Ricardo y otros Vs. Panamá</w:t>
      </w:r>
      <w:r>
        <w:rPr>
          <w:sz w:val="16"/>
        </w:rPr>
        <w:t xml:space="preserve">. </w:t>
      </w:r>
      <w:r>
        <w:rPr>
          <w:i/>
          <w:sz w:val="16"/>
        </w:rPr>
        <w:t xml:space="preserve">Fondo, Reparaciones y Costas. </w:t>
      </w:r>
      <w:r>
        <w:rPr>
          <w:sz w:val="16"/>
        </w:rPr>
        <w:t>Sentencia de 2 de febrero de 2001.</w:t>
      </w:r>
      <w:r>
        <w:rPr>
          <w:spacing w:val="-54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72,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106,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Perú, supra</w:t>
      </w:r>
      <w:r>
        <w:rPr>
          <w:sz w:val="16"/>
        </w:rPr>
        <w:t>, párr.</w:t>
      </w:r>
      <w:r>
        <w:rPr>
          <w:spacing w:val="-2"/>
          <w:sz w:val="16"/>
        </w:rPr>
        <w:t xml:space="preserve"> </w:t>
      </w:r>
      <w:r>
        <w:rPr>
          <w:sz w:val="16"/>
        </w:rPr>
        <w:t>87</w:t>
      </w:r>
      <w:r>
        <w:rPr>
          <w:i/>
          <w:sz w:val="16"/>
        </w:rPr>
        <w:t>.</w:t>
      </w:r>
    </w:p>
    <w:p w14:paraId="5ADF07E7" w14:textId="77777777" w:rsidR="003841A9" w:rsidRDefault="00AC75D8">
      <w:pPr>
        <w:pStyle w:val="Prrafodelista"/>
        <w:numPr>
          <w:ilvl w:val="0"/>
          <w:numId w:val="5"/>
        </w:numPr>
        <w:tabs>
          <w:tab w:val="left" w:pos="847"/>
          <w:tab w:val="left" w:pos="848"/>
        </w:tabs>
        <w:spacing w:line="206" w:lineRule="exact"/>
        <w:ind w:left="848" w:hanging="721"/>
        <w:rPr>
          <w:sz w:val="16"/>
        </w:rPr>
      </w:pPr>
      <w:bookmarkStart w:id="216" w:name="_bookmark173"/>
      <w:bookmarkEnd w:id="216"/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4"/>
          <w:sz w:val="16"/>
        </w:rPr>
        <w:t xml:space="preserve"> </w:t>
      </w:r>
      <w:r>
        <w:rPr>
          <w:sz w:val="16"/>
        </w:rPr>
        <w:t>71.</w:t>
      </w:r>
    </w:p>
    <w:p w14:paraId="393EFE90" w14:textId="77777777" w:rsidR="003841A9" w:rsidRDefault="003841A9">
      <w:pPr>
        <w:spacing w:line="206" w:lineRule="exact"/>
        <w:rPr>
          <w:sz w:val="16"/>
        </w:rPr>
        <w:sectPr w:rsidR="003841A9">
          <w:pgSz w:w="12240" w:h="15840"/>
          <w:pgMar w:top="1160" w:right="980" w:bottom="1160" w:left="1120" w:header="0" w:footer="951" w:gutter="0"/>
          <w:cols w:space="720"/>
        </w:sectPr>
      </w:pPr>
    </w:p>
    <w:p w14:paraId="40B8A56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88"/>
        <w:ind w:left="126" w:right="205" w:firstLine="1"/>
        <w:jc w:val="both"/>
        <w:rPr>
          <w:sz w:val="20"/>
        </w:rPr>
      </w:pPr>
      <w:r>
        <w:rPr>
          <w:sz w:val="20"/>
        </w:rPr>
        <w:lastRenderedPageBreak/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segundo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uno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 reglamentos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3"/>
          <w:sz w:val="20"/>
        </w:rPr>
        <w:t xml:space="preserve"> </w:t>
      </w:r>
      <w:r>
        <w:rPr>
          <w:sz w:val="20"/>
        </w:rPr>
        <w:t>indicaban</w:t>
      </w:r>
      <w:r>
        <w:rPr>
          <w:spacing w:val="-68"/>
          <w:sz w:val="20"/>
        </w:rPr>
        <w:t xml:space="preserve"> </w:t>
      </w:r>
      <w:r>
        <w:rPr>
          <w:sz w:val="20"/>
        </w:rPr>
        <w:t>que mediante declaración jurada los convocados debían informar sobre: sus sanciones, si había</w:t>
      </w:r>
      <w:r>
        <w:rPr>
          <w:spacing w:val="1"/>
          <w:sz w:val="20"/>
        </w:rPr>
        <w:t xml:space="preserve"> </w:t>
      </w:r>
      <w:r>
        <w:rPr>
          <w:sz w:val="20"/>
        </w:rPr>
        <w:t>sido procesado por imputársele responsabilidad penal, civil o disciplinaria, indicando, de ser 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caso, la sanción aplicada; fecha de ingreso a clubes sociales y </w:t>
      </w:r>
      <w:r>
        <w:rPr>
          <w:sz w:val="20"/>
        </w:rPr>
        <w:t>deportivos; si tenía parentesco de</w:t>
      </w:r>
      <w:r>
        <w:rPr>
          <w:spacing w:val="-68"/>
          <w:sz w:val="20"/>
        </w:rPr>
        <w:t xml:space="preserve"> </w:t>
      </w:r>
      <w:r>
        <w:rPr>
          <w:sz w:val="20"/>
        </w:rPr>
        <w:t>consanguinidad, por afinidad o por razón de matrimonio con trabajadores o funcionarios que</w:t>
      </w:r>
      <w:r>
        <w:rPr>
          <w:spacing w:val="1"/>
          <w:sz w:val="20"/>
        </w:rPr>
        <w:t xml:space="preserve"> </w:t>
      </w:r>
      <w:r>
        <w:rPr>
          <w:sz w:val="20"/>
        </w:rPr>
        <w:t>laboraran, en el Poder Judicial, el Ministerio Público, así como otros organismos vinculados en el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ámbito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su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influencia,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</w:t>
      </w:r>
      <w:r>
        <w:rPr>
          <w:spacing w:val="-1"/>
          <w:sz w:val="20"/>
        </w:rPr>
        <w:t>oseía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aptitud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física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mental</w:t>
      </w:r>
      <w:r>
        <w:rPr>
          <w:spacing w:val="-1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2"/>
          <w:sz w:val="20"/>
        </w:rPr>
        <w:t xml:space="preserve"> </w:t>
      </w:r>
      <w:r>
        <w:rPr>
          <w:sz w:val="20"/>
        </w:rPr>
        <w:t>párr.</w:t>
      </w:r>
      <w:r>
        <w:rPr>
          <w:spacing w:val="-16"/>
          <w:sz w:val="20"/>
        </w:rPr>
        <w:t xml:space="preserve"> </w:t>
      </w:r>
      <w:r>
        <w:rPr>
          <w:sz w:val="20"/>
        </w:rPr>
        <w:t>76).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3"/>
          <w:sz w:val="20"/>
        </w:rPr>
        <w:t xml:space="preserve"> </w:t>
      </w:r>
      <w:r>
        <w:rPr>
          <w:sz w:val="20"/>
        </w:rPr>
        <w:t>parte,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tercero de cada uno de los reglamentos, indicaban los criterios a ser evaluados, tales como</w:t>
      </w:r>
      <w:r>
        <w:rPr>
          <w:spacing w:val="1"/>
          <w:sz w:val="20"/>
        </w:rPr>
        <w:t xml:space="preserve"> </w:t>
      </w:r>
      <w:r>
        <w:rPr>
          <w:sz w:val="20"/>
        </w:rPr>
        <w:t>concurrencia y puntualidad al centro de trabajo; número de licencias concedidas, así como de las</w:t>
      </w:r>
      <w:r>
        <w:rPr>
          <w:spacing w:val="-69"/>
          <w:sz w:val="20"/>
        </w:rPr>
        <w:t xml:space="preserve"> </w:t>
      </w:r>
      <w:r>
        <w:rPr>
          <w:sz w:val="20"/>
        </w:rPr>
        <w:t>ausencias sin aviso o inmotivadas; ausencias del lugar donde se ejerce el cargo; producción</w:t>
      </w:r>
      <w:r>
        <w:rPr>
          <w:spacing w:val="1"/>
          <w:sz w:val="20"/>
        </w:rPr>
        <w:t xml:space="preserve"> </w:t>
      </w:r>
      <w:r>
        <w:rPr>
          <w:sz w:val="20"/>
        </w:rPr>
        <w:t>jurisdiccional; relación de jueces y fiscales que tienen a su cargo</w:t>
      </w:r>
      <w:r>
        <w:rPr>
          <w:sz w:val="20"/>
        </w:rPr>
        <w:t xml:space="preserve"> procesos penales con plazo</w:t>
      </w:r>
      <w:r>
        <w:rPr>
          <w:spacing w:val="1"/>
          <w:sz w:val="20"/>
        </w:rPr>
        <w:t xml:space="preserve"> </w:t>
      </w:r>
      <w:r>
        <w:rPr>
          <w:sz w:val="20"/>
        </w:rPr>
        <w:t>vencido y número de éstos, así como que tengan en su Despacho causas pendientes de resolver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 xml:space="preserve">supra </w:t>
      </w:r>
      <w:r>
        <w:rPr>
          <w:sz w:val="20"/>
        </w:rPr>
        <w:t>párr. 75). Además, en caso de jueces y fiscales que hubieren cursado estudios en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Academia de la Magistratura, esta remitirá a </w:t>
      </w:r>
      <w:r>
        <w:rPr>
          <w:sz w:val="20"/>
        </w:rPr>
        <w:t>la Comisión Permanente del CNM información sobre</w:t>
      </w:r>
      <w:r>
        <w:rPr>
          <w:spacing w:val="-68"/>
          <w:sz w:val="20"/>
        </w:rPr>
        <w:t xml:space="preserve"> </w:t>
      </w:r>
      <w:r>
        <w:rPr>
          <w:sz w:val="20"/>
        </w:rPr>
        <w:t>los cursos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notas</w:t>
      </w:r>
      <w:r>
        <w:rPr>
          <w:spacing w:val="1"/>
          <w:sz w:val="20"/>
        </w:rPr>
        <w:t xml:space="preserve"> </w:t>
      </w:r>
      <w:r>
        <w:rPr>
          <w:sz w:val="20"/>
        </w:rPr>
        <w:t>obtenidas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jueces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fiscales</w:t>
      </w:r>
      <w:r>
        <w:rPr>
          <w:spacing w:val="1"/>
          <w:sz w:val="20"/>
        </w:rPr>
        <w:t xml:space="preserve"> </w:t>
      </w:r>
      <w:r>
        <w:rPr>
          <w:sz w:val="20"/>
        </w:rPr>
        <w:t>evaluados</w:t>
      </w:r>
      <w:hyperlink w:anchor="_bookmark174" w:history="1">
        <w:r>
          <w:rPr>
            <w:position w:val="7"/>
            <w:sz w:val="13"/>
          </w:rPr>
          <w:t>138</w:t>
        </w:r>
      </w:hyperlink>
      <w:r>
        <w:rPr>
          <w:sz w:val="20"/>
        </w:rPr>
        <w:t>.</w:t>
      </w:r>
    </w:p>
    <w:p w14:paraId="06ADC752" w14:textId="77777777" w:rsidR="003841A9" w:rsidRDefault="003841A9">
      <w:pPr>
        <w:pStyle w:val="Textoindependiente"/>
        <w:spacing w:before="11"/>
        <w:rPr>
          <w:sz w:val="19"/>
        </w:rPr>
      </w:pPr>
    </w:p>
    <w:p w14:paraId="53C44E09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1" w:hanging="1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</w:t>
      </w:r>
      <w:r>
        <w:rPr>
          <w:spacing w:val="1"/>
          <w:sz w:val="20"/>
        </w:rPr>
        <w:t xml:space="preserve"> </w:t>
      </w:r>
      <w:r>
        <w:rPr>
          <w:sz w:val="20"/>
        </w:rPr>
        <w:t>cuarto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reglamentos,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Permanente del CNM podía </w:t>
      </w:r>
      <w:r>
        <w:rPr>
          <w:sz w:val="20"/>
        </w:rPr>
        <w:t>solicitar documentación e información relativa a los hechos bancarios</w:t>
      </w:r>
      <w:r>
        <w:rPr>
          <w:spacing w:val="-68"/>
          <w:sz w:val="20"/>
        </w:rPr>
        <w:t xml:space="preserve"> </w:t>
      </w:r>
      <w:r>
        <w:rPr>
          <w:sz w:val="20"/>
        </w:rPr>
        <w:t>o tributarios efectuando las gestiones pertinentes conforme a la normativa prevista al efecto.</w:t>
      </w:r>
      <w:r>
        <w:rPr>
          <w:spacing w:val="1"/>
          <w:sz w:val="20"/>
        </w:rPr>
        <w:t xml:space="preserve"> </w:t>
      </w:r>
      <w:r>
        <w:rPr>
          <w:spacing w:val="-3"/>
          <w:sz w:val="20"/>
        </w:rPr>
        <w:t>Además,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requerirse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analizar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crecimiento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patrimonial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evaluados,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dicha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comisión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podría</w:t>
      </w:r>
      <w:r>
        <w:rPr>
          <w:spacing w:val="-68"/>
          <w:sz w:val="20"/>
        </w:rPr>
        <w:t xml:space="preserve"> </w:t>
      </w:r>
      <w:r>
        <w:rPr>
          <w:spacing w:val="-3"/>
          <w:sz w:val="20"/>
        </w:rPr>
        <w:t>hacer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asesorar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especialistas,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acuerdo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artículo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noveno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cada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uno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reglamentos</w:t>
      </w:r>
      <w:hyperlink w:anchor="_bookmark175" w:history="1">
        <w:r>
          <w:rPr>
            <w:spacing w:val="-2"/>
            <w:position w:val="7"/>
            <w:sz w:val="13"/>
          </w:rPr>
          <w:t>139</w:t>
        </w:r>
      </w:hyperlink>
      <w:r>
        <w:rPr>
          <w:spacing w:val="-2"/>
          <w:sz w:val="20"/>
        </w:rPr>
        <w:t>.</w:t>
      </w:r>
    </w:p>
    <w:p w14:paraId="2CF2806B" w14:textId="77777777" w:rsidR="003841A9" w:rsidRDefault="003841A9">
      <w:pPr>
        <w:pStyle w:val="Textoindependiente"/>
        <w:spacing w:before="1"/>
      </w:pPr>
    </w:p>
    <w:p w14:paraId="6E3557D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3" w:firstLine="0"/>
        <w:jc w:val="both"/>
        <w:rPr>
          <w:sz w:val="20"/>
        </w:rPr>
      </w:pPr>
      <w:r>
        <w:rPr>
          <w:spacing w:val="-2"/>
          <w:sz w:val="20"/>
        </w:rPr>
        <w:t>Cabe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destacar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que,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estaba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regulado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procedimiento,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comisión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encargada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evaluaba</w:t>
      </w:r>
      <w:r>
        <w:rPr>
          <w:spacing w:val="-68"/>
          <w:sz w:val="20"/>
        </w:rPr>
        <w:t xml:space="preserve"> </w:t>
      </w:r>
      <w:r>
        <w:rPr>
          <w:sz w:val="20"/>
        </w:rPr>
        <w:t>toda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8"/>
          <w:sz w:val="20"/>
        </w:rPr>
        <w:t xml:space="preserve"> </w:t>
      </w:r>
      <w:r>
        <w:rPr>
          <w:sz w:val="20"/>
        </w:rPr>
        <w:t>recibida,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ordenaba,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sistematizaba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analizaba.</w:t>
      </w:r>
      <w:r>
        <w:rPr>
          <w:spacing w:val="-9"/>
          <w:sz w:val="20"/>
        </w:rPr>
        <w:t xml:space="preserve"> </w:t>
      </w:r>
      <w:r>
        <w:rPr>
          <w:sz w:val="20"/>
        </w:rPr>
        <w:t>Luego</w:t>
      </w:r>
      <w:r>
        <w:rPr>
          <w:spacing w:val="-68"/>
          <w:sz w:val="20"/>
        </w:rPr>
        <w:t xml:space="preserve"> </w:t>
      </w:r>
      <w:r>
        <w:rPr>
          <w:sz w:val="20"/>
        </w:rPr>
        <w:t>de lo cual, al final del proceso de ratificación la Comisión Permanente de Evaluación Integral 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Ratificación del CNM elaboraba el informe que se elevaba al pleno del</w:t>
      </w:r>
      <w:r>
        <w:rPr>
          <w:w w:val="95"/>
          <w:sz w:val="20"/>
        </w:rPr>
        <w:t xml:space="preserve"> CNM, para que este decidiera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sobre la ratificación o no del magistrado evaluado. La Corte ha constatado, de acuerdo a los</w:t>
      </w:r>
      <w:r>
        <w:rPr>
          <w:spacing w:val="1"/>
          <w:sz w:val="20"/>
        </w:rPr>
        <w:t xml:space="preserve"> </w:t>
      </w:r>
      <w:r>
        <w:rPr>
          <w:sz w:val="20"/>
        </w:rPr>
        <w:t>informes, que a las presuntas víctimas se les realizó una valoración cualitativa, de acuerdo a los</w:t>
      </w:r>
      <w:r>
        <w:rPr>
          <w:spacing w:val="1"/>
          <w:sz w:val="20"/>
        </w:rPr>
        <w:t xml:space="preserve"> </w:t>
      </w:r>
      <w:r>
        <w:rPr>
          <w:sz w:val="20"/>
        </w:rPr>
        <w:t>criterios</w:t>
      </w:r>
      <w:r>
        <w:rPr>
          <w:spacing w:val="1"/>
          <w:sz w:val="20"/>
        </w:rPr>
        <w:t xml:space="preserve"> </w:t>
      </w:r>
      <w:r>
        <w:rPr>
          <w:sz w:val="20"/>
        </w:rPr>
        <w:t>evaluados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jueces:</w:t>
      </w:r>
      <w:r>
        <w:rPr>
          <w:spacing w:val="1"/>
          <w:sz w:val="20"/>
        </w:rPr>
        <w:t xml:space="preserve"> </w:t>
      </w:r>
      <w:r>
        <w:rPr>
          <w:sz w:val="20"/>
        </w:rPr>
        <w:t>idoneidad</w:t>
      </w:r>
      <w:r>
        <w:rPr>
          <w:spacing w:val="1"/>
          <w:sz w:val="20"/>
        </w:rPr>
        <w:t xml:space="preserve"> </w:t>
      </w:r>
      <w:r>
        <w:rPr>
          <w:sz w:val="20"/>
        </w:rPr>
        <w:t>(con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siguientes</w:t>
      </w:r>
      <w:r>
        <w:rPr>
          <w:spacing w:val="1"/>
          <w:sz w:val="20"/>
        </w:rPr>
        <w:t xml:space="preserve"> </w:t>
      </w:r>
      <w:r>
        <w:rPr>
          <w:sz w:val="20"/>
        </w:rPr>
        <w:t>indicadores:</w:t>
      </w:r>
      <w:r>
        <w:rPr>
          <w:spacing w:val="1"/>
          <w:sz w:val="20"/>
        </w:rPr>
        <w:t xml:space="preserve"> </w:t>
      </w:r>
      <w:r>
        <w:rPr>
          <w:sz w:val="20"/>
        </w:rPr>
        <w:t>producción</w:t>
      </w:r>
      <w:r>
        <w:rPr>
          <w:spacing w:val="1"/>
          <w:sz w:val="20"/>
        </w:rPr>
        <w:t xml:space="preserve"> </w:t>
      </w:r>
      <w:r>
        <w:rPr>
          <w:sz w:val="20"/>
        </w:rPr>
        <w:t>jurisdiccional, capacitación profesional, calificaciones de la Academia de la Magistratura), y</w:t>
      </w:r>
      <w:r>
        <w:rPr>
          <w:spacing w:val="1"/>
          <w:sz w:val="20"/>
        </w:rPr>
        <w:t xml:space="preserve"> </w:t>
      </w:r>
      <w:r>
        <w:rPr>
          <w:sz w:val="20"/>
        </w:rPr>
        <w:t>conducta (con los siguientes indicadores: antecedentes policiales, penales y judiciales, denuncias</w:t>
      </w:r>
      <w:r>
        <w:rPr>
          <w:spacing w:val="-68"/>
          <w:sz w:val="20"/>
        </w:rPr>
        <w:t xml:space="preserve"> </w:t>
      </w:r>
      <w:r>
        <w:rPr>
          <w:sz w:val="20"/>
        </w:rPr>
        <w:t>por participación ciudadana</w:t>
      </w:r>
      <w:hyperlink w:anchor="_bookmark176" w:history="1">
        <w:r>
          <w:rPr>
            <w:position w:val="7"/>
            <w:sz w:val="13"/>
          </w:rPr>
          <w:t>140</w:t>
        </w:r>
      </w:hyperlink>
      <w:r>
        <w:rPr>
          <w:sz w:val="20"/>
        </w:rPr>
        <w:t>, información de los Colegios de Abogados, evolución patrimonial y</w:t>
      </w:r>
      <w:r>
        <w:rPr>
          <w:spacing w:val="-68"/>
          <w:sz w:val="20"/>
        </w:rPr>
        <w:t xml:space="preserve"> </w:t>
      </w:r>
      <w:r>
        <w:rPr>
          <w:sz w:val="20"/>
        </w:rPr>
        <w:t>otras</w:t>
      </w:r>
      <w:r>
        <w:rPr>
          <w:spacing w:val="-7"/>
          <w:sz w:val="20"/>
        </w:rPr>
        <w:t xml:space="preserve"> </w:t>
      </w:r>
      <w:r>
        <w:rPr>
          <w:sz w:val="20"/>
        </w:rPr>
        <w:t>informaciones).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cuanto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criterios</w:t>
      </w:r>
      <w:r>
        <w:rPr>
          <w:spacing w:val="-6"/>
          <w:sz w:val="20"/>
        </w:rPr>
        <w:t xml:space="preserve"> </w:t>
      </w:r>
      <w:r>
        <w:rPr>
          <w:sz w:val="20"/>
        </w:rPr>
        <w:t>evaluados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fiscales,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valoración</w:t>
      </w:r>
      <w:r>
        <w:rPr>
          <w:spacing w:val="-8"/>
          <w:sz w:val="20"/>
        </w:rPr>
        <w:t xml:space="preserve"> </w:t>
      </w:r>
      <w:r>
        <w:rPr>
          <w:sz w:val="20"/>
        </w:rPr>
        <w:t>cualitativa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68"/>
          <w:sz w:val="20"/>
        </w:rPr>
        <w:t xml:space="preserve"> </w:t>
      </w:r>
      <w:r>
        <w:rPr>
          <w:sz w:val="20"/>
        </w:rPr>
        <w:t>dividió</w:t>
      </w:r>
      <w:r>
        <w:rPr>
          <w:spacing w:val="-4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>1)</w:t>
      </w:r>
      <w:r>
        <w:rPr>
          <w:spacing w:val="-2"/>
          <w:sz w:val="20"/>
        </w:rPr>
        <w:t xml:space="preserve"> </w:t>
      </w:r>
      <w:r>
        <w:rPr>
          <w:sz w:val="20"/>
        </w:rPr>
        <w:t>producció</w:t>
      </w:r>
      <w:r>
        <w:rPr>
          <w:sz w:val="20"/>
        </w:rPr>
        <w:t>n</w:t>
      </w:r>
      <w:r>
        <w:rPr>
          <w:spacing w:val="-1"/>
          <w:sz w:val="20"/>
        </w:rPr>
        <w:t xml:space="preserve"> </w:t>
      </w:r>
      <w:r>
        <w:rPr>
          <w:sz w:val="20"/>
        </w:rPr>
        <w:t>jurisdiccional,</w:t>
      </w:r>
      <w:r>
        <w:rPr>
          <w:spacing w:val="-1"/>
          <w:sz w:val="20"/>
        </w:rPr>
        <w:t xml:space="preserve"> </w:t>
      </w:r>
      <w:r>
        <w:rPr>
          <w:sz w:val="20"/>
        </w:rPr>
        <w:t>2)</w:t>
      </w:r>
      <w:r>
        <w:rPr>
          <w:spacing w:val="-2"/>
          <w:sz w:val="20"/>
        </w:rPr>
        <w:t xml:space="preserve"> </w:t>
      </w:r>
      <w:r>
        <w:rPr>
          <w:sz w:val="20"/>
        </w:rPr>
        <w:t>capacitación</w:t>
      </w:r>
      <w:r>
        <w:rPr>
          <w:spacing w:val="-1"/>
          <w:sz w:val="20"/>
        </w:rPr>
        <w:t xml:space="preserve"> </w:t>
      </w:r>
      <w:r>
        <w:rPr>
          <w:sz w:val="20"/>
        </w:rPr>
        <w:t>profesional,</w:t>
      </w:r>
      <w:r>
        <w:rPr>
          <w:spacing w:val="-4"/>
          <w:sz w:val="20"/>
        </w:rPr>
        <w:t xml:space="preserve"> </w:t>
      </w:r>
      <w:r>
        <w:rPr>
          <w:sz w:val="20"/>
        </w:rPr>
        <w:t>3) conducta</w:t>
      </w:r>
      <w:r>
        <w:rPr>
          <w:spacing w:val="-2"/>
          <w:sz w:val="20"/>
        </w:rPr>
        <w:t xml:space="preserve"> </w:t>
      </w:r>
      <w:r>
        <w:rPr>
          <w:sz w:val="20"/>
        </w:rPr>
        <w:t>funcional.</w:t>
      </w:r>
    </w:p>
    <w:p w14:paraId="0F77E48B" w14:textId="77777777" w:rsidR="003841A9" w:rsidRDefault="003841A9">
      <w:pPr>
        <w:pStyle w:val="Textoindependiente"/>
        <w:spacing w:before="11"/>
        <w:rPr>
          <w:sz w:val="19"/>
        </w:rPr>
      </w:pPr>
    </w:p>
    <w:p w14:paraId="058771B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De todo lo anterior se desprende que los señores Cuya, Valenzuela, Díaz y la señora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 tenían conocimiento de la normativa que regía el procedimiento de evaluación 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z w:val="20"/>
        </w:rPr>
        <w:t>, y tres de ellos presentaron los atestados requeridos al respecto, excepto el señor</w:t>
      </w:r>
      <w:r>
        <w:rPr>
          <w:spacing w:val="1"/>
          <w:sz w:val="20"/>
        </w:rPr>
        <w:t xml:space="preserve"> </w:t>
      </w:r>
      <w:r>
        <w:rPr>
          <w:sz w:val="20"/>
        </w:rPr>
        <w:t>Valenzuela.</w:t>
      </w:r>
      <w:r>
        <w:rPr>
          <w:spacing w:val="-10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evidente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z w:val="20"/>
        </w:rPr>
        <w:t>caso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CNM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dictaron</w:t>
      </w:r>
      <w:r>
        <w:rPr>
          <w:spacing w:val="-5"/>
          <w:sz w:val="20"/>
        </w:rPr>
        <w:t xml:space="preserve"> </w:t>
      </w:r>
      <w:r>
        <w:rPr>
          <w:sz w:val="20"/>
        </w:rPr>
        <w:t>tomando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cuenta los informes de la Comisión Permanente de Evaluación y Ratificación de Jueces y Fiscales</w:t>
      </w:r>
      <w:r>
        <w:rPr>
          <w:spacing w:val="-68"/>
          <w:sz w:val="20"/>
        </w:rPr>
        <w:t xml:space="preserve"> </w:t>
      </w:r>
      <w:r>
        <w:rPr>
          <w:sz w:val="20"/>
        </w:rPr>
        <w:t>del CNM, los que a su vez fueron elaborados con base en los criterios fijados en la normativa</w:t>
      </w:r>
      <w:r>
        <w:rPr>
          <w:spacing w:val="1"/>
          <w:sz w:val="20"/>
        </w:rPr>
        <w:t xml:space="preserve"> </w:t>
      </w:r>
      <w:r>
        <w:rPr>
          <w:sz w:val="20"/>
        </w:rPr>
        <w:t>vigente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momento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hechos.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consecuencia,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presuntas</w:t>
      </w:r>
      <w:r>
        <w:rPr>
          <w:spacing w:val="-1"/>
          <w:sz w:val="20"/>
        </w:rPr>
        <w:t xml:space="preserve"> </w:t>
      </w:r>
      <w:r>
        <w:rPr>
          <w:sz w:val="20"/>
        </w:rPr>
        <w:t>v</w:t>
      </w:r>
      <w:r>
        <w:rPr>
          <w:sz w:val="20"/>
        </w:rPr>
        <w:t>íctimas</w:t>
      </w:r>
      <w:r>
        <w:rPr>
          <w:spacing w:val="-4"/>
          <w:sz w:val="20"/>
        </w:rPr>
        <w:t xml:space="preserve"> </w:t>
      </w:r>
      <w:r>
        <w:rPr>
          <w:sz w:val="20"/>
        </w:rPr>
        <w:t>conocían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criterios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26"/>
          <w:sz w:val="20"/>
        </w:rPr>
        <w:t xml:space="preserve"> </w:t>
      </w:r>
      <w:r>
        <w:rPr>
          <w:sz w:val="20"/>
        </w:rPr>
        <w:t>la</w:t>
      </w:r>
      <w:r>
        <w:rPr>
          <w:spacing w:val="30"/>
          <w:sz w:val="20"/>
        </w:rPr>
        <w:t xml:space="preserve"> </w:t>
      </w:r>
      <w:r>
        <w:rPr>
          <w:sz w:val="20"/>
        </w:rPr>
        <w:t>evaluación</w:t>
      </w:r>
      <w:r>
        <w:rPr>
          <w:spacing w:val="31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26"/>
          <w:sz w:val="20"/>
        </w:rPr>
        <w:t xml:space="preserve"> </w:t>
      </w:r>
      <w:r>
        <w:rPr>
          <w:sz w:val="20"/>
        </w:rPr>
        <w:t>normativamente</w:t>
      </w:r>
      <w:r>
        <w:rPr>
          <w:spacing w:val="28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29"/>
          <w:sz w:val="20"/>
        </w:rPr>
        <w:t xml:space="preserve"> </w:t>
      </w:r>
      <w:r>
        <w:rPr>
          <w:sz w:val="20"/>
        </w:rPr>
        <w:t>con</w:t>
      </w:r>
      <w:r>
        <w:rPr>
          <w:spacing w:val="29"/>
          <w:sz w:val="20"/>
        </w:rPr>
        <w:t xml:space="preserve"> </w:t>
      </w:r>
      <w:r>
        <w:rPr>
          <w:sz w:val="20"/>
        </w:rPr>
        <w:t>la</w:t>
      </w:r>
      <w:r>
        <w:rPr>
          <w:spacing w:val="30"/>
          <w:sz w:val="20"/>
        </w:rPr>
        <w:t xml:space="preserve"> </w:t>
      </w:r>
      <w:r>
        <w:rPr>
          <w:sz w:val="20"/>
        </w:rPr>
        <w:t>evaluación</w:t>
      </w:r>
      <w:r>
        <w:rPr>
          <w:spacing w:val="29"/>
          <w:sz w:val="20"/>
        </w:rPr>
        <w:t xml:space="preserve"> </w:t>
      </w:r>
      <w:r>
        <w:rPr>
          <w:sz w:val="20"/>
        </w:rPr>
        <w:t>de</w:t>
      </w:r>
      <w:r>
        <w:rPr>
          <w:spacing w:val="31"/>
          <w:sz w:val="20"/>
        </w:rPr>
        <w:t xml:space="preserve"> </w:t>
      </w:r>
      <w:r>
        <w:rPr>
          <w:sz w:val="20"/>
        </w:rPr>
        <w:t>su</w:t>
      </w:r>
      <w:r>
        <w:rPr>
          <w:spacing w:val="28"/>
          <w:sz w:val="20"/>
        </w:rPr>
        <w:t xml:space="preserve"> </w:t>
      </w:r>
      <w:r>
        <w:rPr>
          <w:sz w:val="20"/>
        </w:rPr>
        <w:t>conducta,</w:t>
      </w:r>
    </w:p>
    <w:p w14:paraId="3821CBA0" w14:textId="77777777" w:rsidR="003841A9" w:rsidRDefault="003841A9">
      <w:pPr>
        <w:pStyle w:val="Textoindependiente"/>
      </w:pPr>
    </w:p>
    <w:p w14:paraId="038D8CAD" w14:textId="77777777" w:rsidR="003841A9" w:rsidRDefault="00AC75D8">
      <w:pPr>
        <w:pStyle w:val="Textoindependiente"/>
        <w:spacing w:before="11"/>
        <w:rPr>
          <w:sz w:val="27"/>
        </w:rPr>
      </w:pPr>
      <w:r>
        <w:pict w14:anchorId="45A788F5">
          <v:rect id="docshape41" o:spid="_x0000_s2075" style="position:absolute;margin-left:62.4pt;margin-top:18.15pt;width:2in;height:.7pt;z-index:-15711744;mso-wrap-distance-left:0;mso-wrap-distance-right:0;mso-position-horizontal-relative:page" fillcolor="black" stroked="f">
            <w10:wrap type="topAndBottom" anchorx="page"/>
          </v:rect>
        </w:pict>
      </w:r>
    </w:p>
    <w:p w14:paraId="685A6A43" w14:textId="77777777" w:rsidR="003841A9" w:rsidRDefault="00AC75D8">
      <w:pPr>
        <w:pStyle w:val="Prrafodelista"/>
        <w:numPr>
          <w:ilvl w:val="0"/>
          <w:numId w:val="5"/>
        </w:numPr>
        <w:tabs>
          <w:tab w:val="left" w:pos="847"/>
          <w:tab w:val="left" w:pos="848"/>
        </w:tabs>
        <w:spacing w:before="99" w:line="264" w:lineRule="auto"/>
        <w:ind w:left="128" w:right="206" w:hanging="1"/>
        <w:jc w:val="both"/>
        <w:rPr>
          <w:sz w:val="16"/>
        </w:rPr>
      </w:pPr>
      <w:bookmarkStart w:id="217" w:name="_bookmark174"/>
      <w:bookmarkEnd w:id="217"/>
      <w:r>
        <w:rPr>
          <w:i/>
          <w:sz w:val="16"/>
        </w:rPr>
        <w:t xml:space="preserve">Cfr. </w:t>
      </w:r>
      <w:r>
        <w:rPr>
          <w:sz w:val="16"/>
        </w:rPr>
        <w:t>Reglamentos de Proceso de Evaluación y Ratificación de Jueces del Poder Judicial y Fiscales del Ministerio</w:t>
      </w:r>
      <w:r>
        <w:rPr>
          <w:spacing w:val="1"/>
          <w:sz w:val="16"/>
        </w:rPr>
        <w:t xml:space="preserve"> </w:t>
      </w:r>
      <w:r>
        <w:rPr>
          <w:sz w:val="16"/>
        </w:rPr>
        <w:t>Público,</w:t>
      </w:r>
      <w:r>
        <w:rPr>
          <w:spacing w:val="-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3"/>
          <w:sz w:val="16"/>
        </w:rPr>
        <w:t xml:space="preserve"> </w:t>
      </w:r>
      <w:r>
        <w:rPr>
          <w:sz w:val="16"/>
        </w:rPr>
        <w:t>043-2000-CNM y</w:t>
      </w:r>
      <w:r>
        <w:rPr>
          <w:spacing w:val="-3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241-2002-CNM,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3,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6FAB8CFD" w14:textId="77777777" w:rsidR="003841A9" w:rsidRDefault="00AC75D8">
      <w:pPr>
        <w:spacing w:line="175" w:lineRule="exact"/>
        <w:ind w:left="127"/>
        <w:jc w:val="both"/>
        <w:rPr>
          <w:sz w:val="16"/>
        </w:rPr>
      </w:pPr>
      <w:bookmarkStart w:id="218" w:name="_bookmark175"/>
      <w:bookmarkEnd w:id="218"/>
      <w:r>
        <w:rPr>
          <w:sz w:val="16"/>
          <w:vertAlign w:val="superscript"/>
        </w:rPr>
        <w:t>139</w:t>
      </w:r>
      <w:r>
        <w:rPr>
          <w:sz w:val="16"/>
        </w:rPr>
        <w:t xml:space="preserve">        </w:t>
      </w:r>
      <w:r>
        <w:rPr>
          <w:spacing w:val="1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12"/>
          <w:sz w:val="16"/>
        </w:rPr>
        <w:t xml:space="preserve"> </w:t>
      </w:r>
      <w:r>
        <w:rPr>
          <w:sz w:val="16"/>
        </w:rPr>
        <w:t>Reglamentos</w:t>
      </w:r>
      <w:r>
        <w:rPr>
          <w:spacing w:val="12"/>
          <w:sz w:val="16"/>
        </w:rPr>
        <w:t xml:space="preserve"> </w:t>
      </w:r>
      <w:r>
        <w:rPr>
          <w:sz w:val="16"/>
        </w:rPr>
        <w:t>de</w:t>
      </w:r>
      <w:r>
        <w:rPr>
          <w:spacing w:val="12"/>
          <w:sz w:val="16"/>
        </w:rPr>
        <w:t xml:space="preserve"> </w:t>
      </w:r>
      <w:r>
        <w:rPr>
          <w:sz w:val="16"/>
        </w:rPr>
        <w:t>Proceso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Evaluación</w:t>
      </w:r>
      <w:r>
        <w:rPr>
          <w:spacing w:val="11"/>
          <w:sz w:val="16"/>
        </w:rPr>
        <w:t xml:space="preserve"> </w:t>
      </w:r>
      <w:r>
        <w:rPr>
          <w:sz w:val="16"/>
        </w:rPr>
        <w:t>y</w:t>
      </w:r>
      <w:r>
        <w:rPr>
          <w:spacing w:val="14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Jueces</w:t>
      </w:r>
      <w:r>
        <w:rPr>
          <w:spacing w:val="12"/>
          <w:sz w:val="16"/>
        </w:rPr>
        <w:t xml:space="preserve"> </w:t>
      </w:r>
      <w:r>
        <w:rPr>
          <w:sz w:val="16"/>
        </w:rPr>
        <w:t>del</w:t>
      </w:r>
      <w:r>
        <w:rPr>
          <w:spacing w:val="14"/>
          <w:sz w:val="16"/>
        </w:rPr>
        <w:t xml:space="preserve"> </w:t>
      </w:r>
      <w:r>
        <w:rPr>
          <w:sz w:val="16"/>
        </w:rPr>
        <w:t>Poder</w:t>
      </w:r>
      <w:r>
        <w:rPr>
          <w:spacing w:val="13"/>
          <w:sz w:val="16"/>
        </w:rPr>
        <w:t xml:space="preserve"> </w:t>
      </w:r>
      <w:r>
        <w:rPr>
          <w:sz w:val="16"/>
        </w:rPr>
        <w:t>Judicial</w:t>
      </w:r>
      <w:r>
        <w:rPr>
          <w:spacing w:val="13"/>
          <w:sz w:val="16"/>
        </w:rPr>
        <w:t xml:space="preserve"> </w:t>
      </w:r>
      <w:r>
        <w:rPr>
          <w:sz w:val="16"/>
        </w:rPr>
        <w:t>y</w:t>
      </w:r>
      <w:r>
        <w:rPr>
          <w:spacing w:val="11"/>
          <w:sz w:val="16"/>
        </w:rPr>
        <w:t xml:space="preserve"> </w:t>
      </w:r>
      <w:r>
        <w:rPr>
          <w:sz w:val="16"/>
        </w:rPr>
        <w:t>Fiscales</w:t>
      </w:r>
      <w:r>
        <w:rPr>
          <w:spacing w:val="12"/>
          <w:sz w:val="16"/>
        </w:rPr>
        <w:t xml:space="preserve"> </w:t>
      </w:r>
      <w:r>
        <w:rPr>
          <w:sz w:val="16"/>
        </w:rPr>
        <w:t>del</w:t>
      </w:r>
      <w:r>
        <w:rPr>
          <w:spacing w:val="11"/>
          <w:sz w:val="16"/>
        </w:rPr>
        <w:t xml:space="preserve"> </w:t>
      </w:r>
      <w:r>
        <w:rPr>
          <w:sz w:val="16"/>
        </w:rPr>
        <w:t>Ministerio</w:t>
      </w:r>
    </w:p>
    <w:p w14:paraId="234CC165" w14:textId="77777777" w:rsidR="003841A9" w:rsidRDefault="00AC75D8">
      <w:pPr>
        <w:ind w:left="127"/>
        <w:jc w:val="both"/>
        <w:rPr>
          <w:sz w:val="16"/>
        </w:rPr>
      </w:pPr>
      <w:r>
        <w:rPr>
          <w:sz w:val="16"/>
        </w:rPr>
        <w:t>Público,</w:t>
      </w:r>
      <w:r>
        <w:rPr>
          <w:spacing w:val="-2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4"/>
          <w:sz w:val="16"/>
        </w:rPr>
        <w:t xml:space="preserve"> </w:t>
      </w:r>
      <w:r>
        <w:rPr>
          <w:sz w:val="16"/>
        </w:rPr>
        <w:t>043-2000-CNM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241-2002-CNM,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artículos</w:t>
      </w:r>
      <w:r>
        <w:rPr>
          <w:spacing w:val="-3"/>
          <w:sz w:val="16"/>
        </w:rPr>
        <w:t xml:space="preserve"> </w:t>
      </w:r>
      <w:r>
        <w:rPr>
          <w:sz w:val="16"/>
        </w:rPr>
        <w:t>4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9,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52A4005B" w14:textId="77777777" w:rsidR="003841A9" w:rsidRDefault="00AC75D8">
      <w:pPr>
        <w:ind w:left="127" w:right="205"/>
        <w:jc w:val="both"/>
        <w:rPr>
          <w:sz w:val="16"/>
        </w:rPr>
      </w:pPr>
      <w:bookmarkStart w:id="219" w:name="_bookmark176"/>
      <w:bookmarkEnd w:id="219"/>
      <w:r>
        <w:rPr>
          <w:sz w:val="16"/>
          <w:vertAlign w:val="superscript"/>
        </w:rPr>
        <w:t>140</w:t>
      </w:r>
      <w:r>
        <w:rPr>
          <w:spacing w:val="1"/>
          <w:sz w:val="16"/>
        </w:rPr>
        <w:t xml:space="preserve"> </w:t>
      </w:r>
      <w:r>
        <w:rPr>
          <w:sz w:val="16"/>
        </w:rPr>
        <w:t>Ambos reglamentos de evaluación y ratificación establecían sobre la participación ciudadana que: “Cualquier</w:t>
      </w:r>
      <w:r>
        <w:rPr>
          <w:spacing w:val="1"/>
          <w:sz w:val="16"/>
        </w:rPr>
        <w:t xml:space="preserve"> </w:t>
      </w:r>
      <w:r>
        <w:rPr>
          <w:sz w:val="16"/>
        </w:rPr>
        <w:t>ciudadano</w:t>
      </w:r>
      <w:r>
        <w:rPr>
          <w:spacing w:val="-3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1"/>
          <w:sz w:val="16"/>
        </w:rPr>
        <w:t xml:space="preserve"> </w:t>
      </w:r>
      <w:r>
        <w:rPr>
          <w:sz w:val="16"/>
        </w:rPr>
        <w:t>identificado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institución</w:t>
      </w:r>
      <w:r>
        <w:rPr>
          <w:spacing w:val="-2"/>
          <w:sz w:val="16"/>
        </w:rPr>
        <w:t xml:space="preserve"> </w:t>
      </w:r>
      <w:r>
        <w:rPr>
          <w:sz w:val="16"/>
        </w:rPr>
        <w:t>u</w:t>
      </w:r>
      <w:r>
        <w:rPr>
          <w:spacing w:val="-4"/>
          <w:sz w:val="16"/>
        </w:rPr>
        <w:t xml:space="preserve"> </w:t>
      </w:r>
      <w:r>
        <w:rPr>
          <w:sz w:val="16"/>
        </w:rPr>
        <w:t>organismo</w:t>
      </w:r>
      <w:r>
        <w:rPr>
          <w:spacing w:val="-3"/>
          <w:sz w:val="16"/>
        </w:rPr>
        <w:t xml:space="preserve"> </w:t>
      </w:r>
      <w:r>
        <w:rPr>
          <w:sz w:val="16"/>
        </w:rPr>
        <w:t>público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privado</w:t>
      </w:r>
      <w:r>
        <w:rPr>
          <w:spacing w:val="-3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2"/>
          <w:sz w:val="16"/>
        </w:rPr>
        <w:t xml:space="preserve"> </w:t>
      </w:r>
      <w:r>
        <w:rPr>
          <w:sz w:val="16"/>
        </w:rPr>
        <w:t>representada</w:t>
      </w:r>
      <w:r>
        <w:rPr>
          <w:spacing w:val="-4"/>
          <w:sz w:val="16"/>
        </w:rPr>
        <w:t xml:space="preserve"> </w:t>
      </w:r>
      <w:r>
        <w:rPr>
          <w:sz w:val="16"/>
        </w:rPr>
        <w:t>pueden</w:t>
      </w:r>
      <w:r>
        <w:rPr>
          <w:spacing w:val="-4"/>
          <w:sz w:val="16"/>
        </w:rPr>
        <w:t xml:space="preserve"> </w:t>
      </w:r>
      <w:r>
        <w:rPr>
          <w:sz w:val="16"/>
        </w:rPr>
        <w:t>poner</w:t>
      </w:r>
      <w:r>
        <w:rPr>
          <w:spacing w:val="-54"/>
          <w:sz w:val="16"/>
        </w:rPr>
        <w:t xml:space="preserve"> </w:t>
      </w:r>
      <w:r>
        <w:rPr>
          <w:sz w:val="16"/>
        </w:rPr>
        <w:t>en conocimiento del Consejo la existencia de hechos que desmerezcan la dignidad del cargo, inconducta funcional o falta</w:t>
      </w:r>
      <w:r>
        <w:rPr>
          <w:spacing w:val="-54"/>
          <w:sz w:val="16"/>
        </w:rPr>
        <w:t xml:space="preserve"> </w:t>
      </w:r>
      <w:r>
        <w:rPr>
          <w:sz w:val="16"/>
        </w:rPr>
        <w:t>de idoneidad para el cargo del juez o fiscal sometido a ratificación […] Esta información y documentación tendrá carácter</w:t>
      </w:r>
      <w:r>
        <w:rPr>
          <w:spacing w:val="-54"/>
          <w:sz w:val="16"/>
        </w:rPr>
        <w:t xml:space="preserve"> </w:t>
      </w:r>
      <w:r>
        <w:rPr>
          <w:sz w:val="16"/>
        </w:rPr>
        <w:t>reservado.”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Cf</w:t>
      </w:r>
      <w:r>
        <w:rPr>
          <w:i/>
          <w:sz w:val="16"/>
        </w:rPr>
        <w:t>r</w:t>
      </w:r>
      <w:r>
        <w:rPr>
          <w:sz w:val="16"/>
        </w:rPr>
        <w:t>.</w:t>
      </w:r>
      <w:r>
        <w:rPr>
          <w:spacing w:val="-7"/>
          <w:sz w:val="16"/>
        </w:rPr>
        <w:t xml:space="preserve"> </w:t>
      </w:r>
      <w:r>
        <w:rPr>
          <w:sz w:val="16"/>
        </w:rPr>
        <w:t>Reglamentos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Proceso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Jueces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Poder</w:t>
      </w:r>
      <w:r>
        <w:rPr>
          <w:spacing w:val="-4"/>
          <w:sz w:val="16"/>
        </w:rPr>
        <w:t xml:space="preserve"> </w:t>
      </w:r>
      <w:r>
        <w:rPr>
          <w:sz w:val="16"/>
        </w:rPr>
        <w:t>Judicial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Fiscales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z w:val="16"/>
        </w:rPr>
        <w:t>Ministerio</w:t>
      </w:r>
      <w:r>
        <w:rPr>
          <w:spacing w:val="-54"/>
          <w:sz w:val="16"/>
        </w:rPr>
        <w:t xml:space="preserve"> </w:t>
      </w:r>
      <w:r>
        <w:rPr>
          <w:sz w:val="16"/>
        </w:rPr>
        <w:t>Público, aprobados a través de la Resolución 043-2000-CNM y de la Resolución No. 241-2002-CNM, disposiciones</w:t>
      </w:r>
      <w:r>
        <w:rPr>
          <w:spacing w:val="1"/>
          <w:sz w:val="16"/>
        </w:rPr>
        <w:t xml:space="preserve"> </w:t>
      </w:r>
      <w:r>
        <w:rPr>
          <w:sz w:val="16"/>
        </w:rPr>
        <w:t>generales,</w:t>
      </w:r>
      <w:r>
        <w:rPr>
          <w:spacing w:val="-1"/>
          <w:sz w:val="16"/>
        </w:rPr>
        <w:t xml:space="preserve"> </w:t>
      </w:r>
      <w:r>
        <w:rPr>
          <w:sz w:val="16"/>
        </w:rPr>
        <w:t>apartado</w:t>
      </w:r>
      <w:r>
        <w:rPr>
          <w:spacing w:val="2"/>
          <w:sz w:val="16"/>
        </w:rPr>
        <w:t xml:space="preserve"> </w:t>
      </w:r>
      <w:r>
        <w:rPr>
          <w:sz w:val="16"/>
        </w:rPr>
        <w:t>XI,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78AE7387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57930564" w14:textId="77777777" w:rsidR="003841A9" w:rsidRDefault="00AC75D8">
      <w:pPr>
        <w:pStyle w:val="Textoindependiente"/>
        <w:spacing w:before="88"/>
        <w:ind w:left="128" w:right="204" w:hanging="1"/>
      </w:pPr>
      <w:r>
        <w:lastRenderedPageBreak/>
        <w:t>idoneidad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desempeño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cargo,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Tribunal</w:t>
      </w:r>
      <w:r>
        <w:rPr>
          <w:spacing w:val="-12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encuentra</w:t>
      </w:r>
      <w:r>
        <w:rPr>
          <w:spacing w:val="-12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caso</w:t>
      </w:r>
      <w:r>
        <w:rPr>
          <w:spacing w:val="-6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sea</w:t>
      </w:r>
      <w:r>
        <w:rPr>
          <w:spacing w:val="2"/>
        </w:rPr>
        <w:t xml:space="preserve"> </w:t>
      </w:r>
      <w:r>
        <w:t>responsable</w:t>
      </w:r>
      <w:r>
        <w:rPr>
          <w:spacing w:val="-3"/>
        </w:rPr>
        <w:t xml:space="preserve"> </w:t>
      </w:r>
      <w:r>
        <w:t>de la</w:t>
      </w:r>
      <w:r>
        <w:rPr>
          <w:spacing w:val="-2"/>
        </w:rPr>
        <w:t xml:space="preserve"> </w:t>
      </w:r>
      <w:r>
        <w:t>violación</w:t>
      </w:r>
      <w:r>
        <w:rPr>
          <w:spacing w:val="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principio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legalidad.</w:t>
      </w:r>
    </w:p>
    <w:p w14:paraId="3E42B734" w14:textId="77777777" w:rsidR="003841A9" w:rsidRDefault="003841A9">
      <w:pPr>
        <w:pStyle w:val="Textoindependiente"/>
        <w:rPr>
          <w:sz w:val="23"/>
        </w:rPr>
      </w:pPr>
    </w:p>
    <w:p w14:paraId="207B129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13"/>
          <w:szCs w:val="13"/>
        </w:rPr>
      </w:pPr>
      <w:r>
        <w:pict w14:anchorId="473DE968">
          <v:shape id="docshape42" o:spid="_x0000_s2074" type="#_x0000_t202" style="position:absolute;left:0;text-align:left;margin-left:233.5pt;margin-top:101.2pt;width:2.4pt;height:7.9pt;z-index:-16886784;mso-position-horizontal-relative:page" filled="f" stroked="f">
            <v:textbox inset="0,0,0,0">
              <w:txbxContent>
                <w:p w14:paraId="207E8013" w14:textId="77777777" w:rsidR="003841A9" w:rsidRDefault="00AC75D8">
                  <w:pPr>
                    <w:spacing w:line="158" w:lineRule="exact"/>
                    <w:rPr>
                      <w:sz w:val="13"/>
                    </w:rPr>
                  </w:pPr>
                  <w:r>
                    <w:rPr>
                      <w:w w:val="99"/>
                      <w:sz w:val="13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sz w:val="20"/>
          <w:szCs w:val="20"/>
        </w:rPr>
        <w:t>Por otra parte, como se señaló previamente, las presuntas víctimas no presentaron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oportunamente alegatos específicos en relación con la violación del artículo 11 de la Convención.</w:t>
      </w:r>
      <w:r>
        <w:rPr>
          <w:spacing w:val="-68"/>
          <w:sz w:val="20"/>
          <w:szCs w:val="20"/>
        </w:rPr>
        <w:t xml:space="preserve"> </w:t>
      </w:r>
      <w:r>
        <w:rPr>
          <w:sz w:val="20"/>
          <w:szCs w:val="20"/>
        </w:rPr>
        <w:t>Sin embargo, el representante del señor Díaz y de la señora Rodríguez en sus alegatos finales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señaló que “la dignidad de la persona humana se configura como principio derecho constitutivo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los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derechos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fundamentales,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es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el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presupuesto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ontológico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través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cual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[e]l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Estado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solo</w:t>
      </w:r>
      <w:r>
        <w:rPr>
          <w:spacing w:val="-68"/>
          <w:sz w:val="20"/>
          <w:szCs w:val="20"/>
        </w:rPr>
        <w:t xml:space="preserve"> </w:t>
      </w:r>
      <w:r>
        <w:rPr>
          <w:sz w:val="20"/>
          <w:szCs w:val="20"/>
        </w:rPr>
        <w:t>actuará respetando la autonomía del ser humano y los derechos fundamentales como límites de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su intervención; sino que deberá proporcionar los causes mínimos para que el propio individuo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pueda lograr el desarrollo de su persona</w:t>
      </w:r>
      <w:r>
        <w:rPr>
          <w:sz w:val="20"/>
          <w:szCs w:val="20"/>
        </w:rPr>
        <w:t>lidad y la libre elección de sus planes de vida, lo que se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denomina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el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‘proyecto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vida</w:t>
      </w:r>
      <w:r>
        <w:rPr>
          <w:sz w:val="20"/>
          <w:szCs w:val="20"/>
        </w:rPr>
        <w:t>՚</w:t>
      </w:r>
      <w:r>
        <w:rPr>
          <w:sz w:val="20"/>
          <w:szCs w:val="20"/>
        </w:rPr>
        <w:t>”</w:t>
      </w:r>
      <w:hyperlink w:anchor="_bookmark177" w:history="1">
        <w:r>
          <w:rPr>
            <w:position w:val="7"/>
            <w:sz w:val="13"/>
            <w:szCs w:val="13"/>
          </w:rPr>
          <w:t>141</w:t>
        </w:r>
      </w:hyperlink>
    </w:p>
    <w:p w14:paraId="2C86113D" w14:textId="77777777" w:rsidR="003841A9" w:rsidRDefault="003841A9">
      <w:pPr>
        <w:pStyle w:val="Textoindependiente"/>
        <w:spacing w:before="8"/>
        <w:rPr>
          <w:sz w:val="11"/>
        </w:rPr>
      </w:pPr>
    </w:p>
    <w:p w14:paraId="2E5022D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00"/>
        <w:ind w:right="205" w:firstLine="0"/>
        <w:jc w:val="both"/>
        <w:rPr>
          <w:sz w:val="20"/>
        </w:rPr>
      </w:pPr>
      <w:r>
        <w:rPr>
          <w:sz w:val="20"/>
        </w:rPr>
        <w:t>Este Tribunal considera que dichas aseveraciones tienen vinculación con su honra y su</w:t>
      </w:r>
      <w:r>
        <w:rPr>
          <w:spacing w:val="1"/>
          <w:sz w:val="20"/>
        </w:rPr>
        <w:t xml:space="preserve"> </w:t>
      </w:r>
      <w:r>
        <w:rPr>
          <w:sz w:val="20"/>
        </w:rPr>
        <w:t>dignidad,</w:t>
      </w:r>
      <w:r>
        <w:rPr>
          <w:spacing w:val="-8"/>
          <w:sz w:val="20"/>
        </w:rPr>
        <w:t xml:space="preserve"> </w:t>
      </w:r>
      <w:r>
        <w:rPr>
          <w:sz w:val="20"/>
        </w:rPr>
        <w:t>pues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presuntas</w:t>
      </w:r>
      <w:r>
        <w:rPr>
          <w:spacing w:val="-8"/>
          <w:sz w:val="20"/>
        </w:rPr>
        <w:t xml:space="preserve"> </w:t>
      </w:r>
      <w:r>
        <w:rPr>
          <w:sz w:val="20"/>
        </w:rPr>
        <w:t>víctimas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conocieron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razones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separación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cargo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falta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decisiones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CNM,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acuerdo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situación</w:t>
      </w:r>
      <w:r>
        <w:rPr>
          <w:spacing w:val="-7"/>
          <w:sz w:val="20"/>
        </w:rPr>
        <w:t xml:space="preserve"> </w:t>
      </w:r>
      <w:r>
        <w:rPr>
          <w:sz w:val="20"/>
        </w:rPr>
        <w:t>planteada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momento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los hechos. De esta forma, las presuntas víctimas quedaron señaladas como funcionarios que</w:t>
      </w:r>
      <w:r>
        <w:rPr>
          <w:sz w:val="20"/>
        </w:rPr>
        <w:t xml:space="preserve"> no</w:t>
      </w:r>
      <w:r>
        <w:rPr>
          <w:spacing w:val="-68"/>
          <w:sz w:val="20"/>
        </w:rPr>
        <w:t xml:space="preserve"> </w:t>
      </w:r>
      <w:r>
        <w:rPr>
          <w:sz w:val="20"/>
        </w:rPr>
        <w:t>fueron</w:t>
      </w:r>
      <w:r>
        <w:rPr>
          <w:spacing w:val="-13"/>
          <w:sz w:val="20"/>
        </w:rPr>
        <w:t xml:space="preserve"> </w:t>
      </w:r>
      <w:r>
        <w:rPr>
          <w:sz w:val="20"/>
        </w:rPr>
        <w:t>ratificados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razón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3"/>
          <w:sz w:val="20"/>
        </w:rPr>
        <w:t xml:space="preserve"> </w:t>
      </w:r>
      <w:r>
        <w:rPr>
          <w:sz w:val="20"/>
        </w:rPr>
        <w:t>conducta</w:t>
      </w:r>
      <w:r>
        <w:rPr>
          <w:spacing w:val="-14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z w:val="20"/>
        </w:rPr>
        <w:t>su</w:t>
      </w:r>
      <w:r>
        <w:rPr>
          <w:spacing w:val="-12"/>
          <w:sz w:val="20"/>
        </w:rPr>
        <w:t xml:space="preserve"> </w:t>
      </w:r>
      <w:r>
        <w:rPr>
          <w:sz w:val="20"/>
        </w:rPr>
        <w:t>incapacidad,</w:t>
      </w:r>
      <w:r>
        <w:rPr>
          <w:spacing w:val="-14"/>
          <w:sz w:val="20"/>
        </w:rPr>
        <w:t xml:space="preserve"> </w:t>
      </w:r>
      <w:r>
        <w:rPr>
          <w:sz w:val="20"/>
        </w:rPr>
        <w:t>sin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expusieran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razones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justificaban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decisión</w:t>
      </w:r>
      <w:r>
        <w:rPr>
          <w:spacing w:val="-7"/>
          <w:sz w:val="20"/>
        </w:rPr>
        <w:t xml:space="preserve"> </w:t>
      </w:r>
      <w:r>
        <w:rPr>
          <w:sz w:val="20"/>
        </w:rPr>
        <w:t>adoptada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CNM.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respecto,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12"/>
          <w:sz w:val="20"/>
        </w:rPr>
        <w:t xml:space="preserve"> </w:t>
      </w:r>
      <w:r>
        <w:rPr>
          <w:sz w:val="20"/>
        </w:rPr>
        <w:t>señalado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honra</w:t>
      </w:r>
      <w:r>
        <w:rPr>
          <w:spacing w:val="-13"/>
          <w:sz w:val="20"/>
        </w:rPr>
        <w:t xml:space="preserve"> </w:t>
      </w:r>
      <w:r>
        <w:rPr>
          <w:sz w:val="20"/>
        </w:rPr>
        <w:t>“reconoce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toda</w:t>
      </w:r>
      <w:r>
        <w:rPr>
          <w:spacing w:val="-13"/>
          <w:sz w:val="20"/>
        </w:rPr>
        <w:t xml:space="preserve"> </w:t>
      </w:r>
      <w:r>
        <w:rPr>
          <w:sz w:val="20"/>
        </w:rPr>
        <w:t>persona</w:t>
      </w:r>
      <w:r>
        <w:rPr>
          <w:spacing w:val="-13"/>
          <w:sz w:val="20"/>
        </w:rPr>
        <w:t xml:space="preserve"> </w:t>
      </w:r>
      <w:r>
        <w:rPr>
          <w:sz w:val="20"/>
        </w:rPr>
        <w:t>tiene</w:t>
      </w:r>
      <w:r>
        <w:rPr>
          <w:spacing w:val="-14"/>
          <w:sz w:val="20"/>
        </w:rPr>
        <w:t xml:space="preserve"> </w:t>
      </w:r>
      <w:r>
        <w:rPr>
          <w:sz w:val="20"/>
        </w:rPr>
        <w:t>derecho</w:t>
      </w:r>
      <w:r>
        <w:rPr>
          <w:spacing w:val="-15"/>
          <w:sz w:val="20"/>
        </w:rPr>
        <w:t xml:space="preserve"> </w:t>
      </w:r>
      <w:r>
        <w:rPr>
          <w:sz w:val="20"/>
        </w:rPr>
        <w:t>al</w:t>
      </w:r>
      <w:r>
        <w:rPr>
          <w:spacing w:val="-13"/>
          <w:sz w:val="20"/>
        </w:rPr>
        <w:t xml:space="preserve"> </w:t>
      </w:r>
      <w:r>
        <w:rPr>
          <w:sz w:val="20"/>
        </w:rPr>
        <w:t>respeto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esta,</w:t>
      </w:r>
      <w:r>
        <w:rPr>
          <w:spacing w:val="-12"/>
          <w:sz w:val="20"/>
        </w:rPr>
        <w:t xml:space="preserve"> </w:t>
      </w:r>
      <w:r>
        <w:rPr>
          <w:sz w:val="20"/>
        </w:rPr>
        <w:t>prohíbe</w:t>
      </w:r>
      <w:r>
        <w:rPr>
          <w:spacing w:val="-15"/>
          <w:sz w:val="20"/>
        </w:rPr>
        <w:t xml:space="preserve"> </w:t>
      </w:r>
      <w:r>
        <w:rPr>
          <w:sz w:val="20"/>
        </w:rPr>
        <w:t>todo</w:t>
      </w:r>
      <w:r>
        <w:rPr>
          <w:spacing w:val="-16"/>
          <w:sz w:val="20"/>
        </w:rPr>
        <w:t xml:space="preserve"> </w:t>
      </w:r>
      <w:r>
        <w:rPr>
          <w:sz w:val="20"/>
        </w:rPr>
        <w:t>ataque</w:t>
      </w:r>
      <w:r>
        <w:rPr>
          <w:spacing w:val="-15"/>
          <w:sz w:val="20"/>
        </w:rPr>
        <w:t xml:space="preserve"> </w:t>
      </w:r>
      <w:r>
        <w:rPr>
          <w:sz w:val="20"/>
        </w:rPr>
        <w:t>ilegal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contra la honra o reputación e impone a los Estados el deber de brindar la protección de la ley contra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tales ataques. En términos generales, este Tribunal ha indicado que el derecho de la honra se</w:t>
      </w:r>
      <w:r>
        <w:rPr>
          <w:spacing w:val="1"/>
          <w:sz w:val="20"/>
        </w:rPr>
        <w:t xml:space="preserve"> </w:t>
      </w:r>
      <w:r>
        <w:rPr>
          <w:sz w:val="20"/>
        </w:rPr>
        <w:t>relaciona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estima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valía</w:t>
      </w:r>
      <w:r>
        <w:rPr>
          <w:spacing w:val="-6"/>
          <w:sz w:val="20"/>
        </w:rPr>
        <w:t xml:space="preserve"> </w:t>
      </w:r>
      <w:r>
        <w:rPr>
          <w:sz w:val="20"/>
        </w:rPr>
        <w:t>propia,</w:t>
      </w:r>
      <w:r>
        <w:rPr>
          <w:spacing w:val="-7"/>
          <w:sz w:val="20"/>
        </w:rPr>
        <w:t xml:space="preserve"> </w:t>
      </w:r>
      <w:r>
        <w:rPr>
          <w:sz w:val="20"/>
        </w:rPr>
        <w:t>mientras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rep</w:t>
      </w:r>
      <w:r>
        <w:rPr>
          <w:sz w:val="20"/>
        </w:rPr>
        <w:t>utación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refiere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opinión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otros</w:t>
      </w:r>
      <w:r>
        <w:rPr>
          <w:spacing w:val="-68"/>
          <w:sz w:val="20"/>
        </w:rPr>
        <w:t xml:space="preserve"> </w:t>
      </w:r>
      <w:r>
        <w:rPr>
          <w:sz w:val="20"/>
        </w:rPr>
        <w:t>tienen de una persona”</w:t>
      </w:r>
      <w:hyperlink w:anchor="_bookmark178" w:history="1">
        <w:r>
          <w:rPr>
            <w:position w:val="7"/>
            <w:sz w:val="13"/>
          </w:rPr>
          <w:t>142</w:t>
        </w:r>
      </w:hyperlink>
      <w:r>
        <w:rPr>
          <w:sz w:val="20"/>
        </w:rPr>
        <w:t xml:space="preserve">. En consideración de lo anterior y en aplicación del </w:t>
      </w:r>
      <w:r>
        <w:rPr>
          <w:i/>
          <w:sz w:val="20"/>
        </w:rPr>
        <w:t>principio iura novit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curia,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falta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CNM</w:t>
      </w:r>
      <w:r>
        <w:rPr>
          <w:spacing w:val="-8"/>
          <w:sz w:val="20"/>
        </w:rPr>
        <w:t xml:space="preserve"> </w:t>
      </w:r>
      <w:r>
        <w:rPr>
          <w:sz w:val="20"/>
        </w:rPr>
        <w:t>mediante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cuales se dispuso la no ratificación de los señores Cuya, Valenzuela y Díaz y de la señora Rodríguez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ocasionó también una afectación al derecho de la honra y de la dignidad de las mencionadas</w:t>
      </w:r>
      <w:r>
        <w:rPr>
          <w:spacing w:val="1"/>
          <w:sz w:val="20"/>
        </w:rPr>
        <w:t xml:space="preserve"> </w:t>
      </w:r>
      <w:r>
        <w:rPr>
          <w:sz w:val="20"/>
        </w:rPr>
        <w:t>presuntas</w:t>
      </w:r>
      <w:r>
        <w:rPr>
          <w:spacing w:val="-3"/>
          <w:sz w:val="20"/>
        </w:rPr>
        <w:t xml:space="preserve"> </w:t>
      </w:r>
      <w:r>
        <w:rPr>
          <w:sz w:val="20"/>
        </w:rPr>
        <w:t>víctimas,</w:t>
      </w:r>
      <w:r>
        <w:rPr>
          <w:spacing w:val="-2"/>
          <w:sz w:val="20"/>
        </w:rPr>
        <w:t xml:space="preserve"> </w:t>
      </w:r>
      <w:r>
        <w:rPr>
          <w:sz w:val="20"/>
        </w:rPr>
        <w:t>previsto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z w:val="20"/>
        </w:rPr>
        <w:t>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11.1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Convención.</w:t>
      </w:r>
    </w:p>
    <w:p w14:paraId="53551EC4" w14:textId="77777777" w:rsidR="003841A9" w:rsidRDefault="003841A9">
      <w:pPr>
        <w:pStyle w:val="Textoindependiente"/>
        <w:spacing w:before="1"/>
        <w:rPr>
          <w:sz w:val="23"/>
        </w:rPr>
      </w:pPr>
    </w:p>
    <w:p w14:paraId="038A39CC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último,</w:t>
      </w:r>
      <w:r>
        <w:rPr>
          <w:spacing w:val="-12"/>
          <w:sz w:val="20"/>
        </w:rPr>
        <w:t xml:space="preserve"> </w:t>
      </w:r>
      <w:r>
        <w:rPr>
          <w:sz w:val="20"/>
        </w:rPr>
        <w:t>este</w:t>
      </w:r>
      <w:r>
        <w:rPr>
          <w:spacing w:val="-10"/>
          <w:sz w:val="20"/>
        </w:rPr>
        <w:t xml:space="preserve"> </w:t>
      </w:r>
      <w:r>
        <w:rPr>
          <w:sz w:val="20"/>
        </w:rPr>
        <w:t>Tribunal</w:t>
      </w:r>
      <w:r>
        <w:rPr>
          <w:spacing w:val="-11"/>
          <w:sz w:val="20"/>
        </w:rPr>
        <w:t xml:space="preserve"> </w:t>
      </w:r>
      <w:r>
        <w:rPr>
          <w:sz w:val="20"/>
        </w:rPr>
        <w:t>considera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caso</w:t>
      </w:r>
      <w:r>
        <w:rPr>
          <w:spacing w:val="-12"/>
          <w:sz w:val="20"/>
        </w:rPr>
        <w:t xml:space="preserve"> </w:t>
      </w:r>
      <w:r>
        <w:rPr>
          <w:sz w:val="20"/>
        </w:rPr>
        <w:t>concreto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regulación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68"/>
          <w:sz w:val="20"/>
        </w:rPr>
        <w:t xml:space="preserve"> </w:t>
      </w:r>
      <w:r>
        <w:rPr>
          <w:sz w:val="20"/>
        </w:rPr>
        <w:t>de evaluación y ratificación no exigía al CNM la motivación de sus resoluciones, lo que resultaba</w:t>
      </w:r>
      <w:r>
        <w:rPr>
          <w:spacing w:val="1"/>
          <w:sz w:val="20"/>
        </w:rPr>
        <w:t xml:space="preserve"> </w:t>
      </w:r>
      <w:r>
        <w:rPr>
          <w:sz w:val="20"/>
        </w:rPr>
        <w:t>incompatible con los fines de la Convención Americana, en tanto que las decisiones no contaban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con una justificación razonada que permitiera exteriorizar las </w:t>
      </w:r>
      <w:r>
        <w:rPr>
          <w:sz w:val="20"/>
        </w:rPr>
        <w:t>razones que llevaron al juzgador a</w:t>
      </w:r>
      <w:r>
        <w:rPr>
          <w:spacing w:val="1"/>
          <w:sz w:val="20"/>
        </w:rPr>
        <w:t xml:space="preserve"> </w:t>
      </w:r>
      <w:r>
        <w:rPr>
          <w:sz w:val="20"/>
        </w:rPr>
        <w:t>tomar una decisión de no ratificación contra las presuntas víctimas. Por ello, la Corte estima que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normativa</w:t>
      </w:r>
      <w:r>
        <w:rPr>
          <w:spacing w:val="-8"/>
          <w:sz w:val="20"/>
        </w:rPr>
        <w:t xml:space="preserve"> </w:t>
      </w:r>
      <w:r>
        <w:rPr>
          <w:sz w:val="20"/>
        </w:rPr>
        <w:t>aplicada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presente</w:t>
      </w:r>
      <w:r>
        <w:rPr>
          <w:spacing w:val="-10"/>
          <w:sz w:val="20"/>
        </w:rPr>
        <w:t xml:space="preserve"> </w:t>
      </w:r>
      <w:r>
        <w:rPr>
          <w:sz w:val="20"/>
        </w:rPr>
        <w:t>caso</w:t>
      </w:r>
      <w:r>
        <w:rPr>
          <w:spacing w:val="-9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violatoria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relación</w:t>
      </w:r>
      <w:r>
        <w:rPr>
          <w:spacing w:val="-68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8.1</w:t>
      </w:r>
      <w:r>
        <w:rPr>
          <w:spacing w:val="2"/>
          <w:sz w:val="20"/>
        </w:rPr>
        <w:t xml:space="preserve"> </w:t>
      </w:r>
      <w:r>
        <w:rPr>
          <w:sz w:val="20"/>
        </w:rPr>
        <w:t>d</w:t>
      </w:r>
      <w:r>
        <w:rPr>
          <w:sz w:val="20"/>
        </w:rPr>
        <w:t>e la</w:t>
      </w:r>
      <w:r>
        <w:rPr>
          <w:spacing w:val="2"/>
          <w:sz w:val="20"/>
        </w:rPr>
        <w:t xml:space="preserve"> </w:t>
      </w:r>
      <w:r>
        <w:rPr>
          <w:sz w:val="20"/>
        </w:rPr>
        <w:t>misma.</w:t>
      </w:r>
    </w:p>
    <w:p w14:paraId="68D7EC7F" w14:textId="77777777" w:rsidR="003841A9" w:rsidRDefault="003841A9">
      <w:pPr>
        <w:pStyle w:val="Textoindependiente"/>
        <w:spacing w:before="11"/>
        <w:rPr>
          <w:sz w:val="22"/>
        </w:rPr>
      </w:pPr>
    </w:p>
    <w:p w14:paraId="3E98B67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w w:val="95"/>
          <w:sz w:val="20"/>
        </w:rPr>
        <w:t>En consecuencia, la Corte considera que el Estado faltó a su deber de motivar las decisiones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 no ratificación consagrado en el artículo 8.1 de la Convención Americana, en relación con las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 establecidas en los artículos 1.1 y 2 del mismo instrumento, en perjuicio de Jorge</w:t>
      </w:r>
      <w:r>
        <w:rPr>
          <w:spacing w:val="1"/>
          <w:sz w:val="20"/>
        </w:rPr>
        <w:t xml:space="preserve"> </w:t>
      </w:r>
      <w:r>
        <w:rPr>
          <w:sz w:val="20"/>
        </w:rPr>
        <w:t>Luis Cuya Lavy, Jean Aubert Díaz Alvarado, Marta Silvana Rodríg</w:t>
      </w:r>
      <w:r>
        <w:rPr>
          <w:sz w:val="20"/>
        </w:rPr>
        <w:t>uez Ricse y Walter Antonio</w:t>
      </w:r>
      <w:r>
        <w:rPr>
          <w:spacing w:val="1"/>
          <w:sz w:val="20"/>
        </w:rPr>
        <w:t xml:space="preserve"> </w:t>
      </w:r>
      <w:r>
        <w:rPr>
          <w:sz w:val="20"/>
        </w:rPr>
        <w:t>Valenzuela Cerna. Asimismo, la Corte considera que el Estado es responsable de no proteger 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7"/>
          <w:sz w:val="20"/>
        </w:rPr>
        <w:t xml:space="preserve"> </w:t>
      </w:r>
      <w:r>
        <w:rPr>
          <w:sz w:val="20"/>
        </w:rPr>
        <w:t>honra</w:t>
      </w:r>
      <w:r>
        <w:rPr>
          <w:spacing w:val="5"/>
          <w:sz w:val="20"/>
        </w:rPr>
        <w:t xml:space="preserve"> </w:t>
      </w:r>
      <w:r>
        <w:rPr>
          <w:sz w:val="20"/>
        </w:rPr>
        <w:t>y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7"/>
          <w:sz w:val="20"/>
        </w:rPr>
        <w:t xml:space="preserve"> </w:t>
      </w:r>
      <w:r>
        <w:rPr>
          <w:sz w:val="20"/>
        </w:rPr>
        <w:t>dignidad</w:t>
      </w:r>
      <w:r>
        <w:rPr>
          <w:spacing w:val="6"/>
          <w:sz w:val="20"/>
        </w:rPr>
        <w:t xml:space="preserve"> </w:t>
      </w:r>
      <w:r>
        <w:rPr>
          <w:sz w:val="20"/>
        </w:rPr>
        <w:t>contenido</w:t>
      </w:r>
      <w:r>
        <w:rPr>
          <w:spacing w:val="8"/>
          <w:sz w:val="20"/>
        </w:rPr>
        <w:t xml:space="preserve"> </w:t>
      </w:r>
      <w:r>
        <w:rPr>
          <w:sz w:val="20"/>
        </w:rPr>
        <w:t>en</w:t>
      </w:r>
      <w:r>
        <w:rPr>
          <w:spacing w:val="8"/>
          <w:sz w:val="20"/>
        </w:rPr>
        <w:t xml:space="preserve"> </w:t>
      </w:r>
      <w:r>
        <w:rPr>
          <w:sz w:val="20"/>
        </w:rPr>
        <w:t>el</w:t>
      </w:r>
      <w:r>
        <w:rPr>
          <w:spacing w:val="5"/>
          <w:sz w:val="20"/>
        </w:rPr>
        <w:t xml:space="preserve"> </w:t>
      </w:r>
      <w:r>
        <w:rPr>
          <w:sz w:val="20"/>
        </w:rPr>
        <w:t>artículo</w:t>
      </w:r>
      <w:r>
        <w:rPr>
          <w:spacing w:val="5"/>
          <w:sz w:val="20"/>
        </w:rPr>
        <w:t xml:space="preserve"> </w:t>
      </w:r>
      <w:r>
        <w:rPr>
          <w:sz w:val="20"/>
        </w:rPr>
        <w:t>11.1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la</w:t>
      </w:r>
      <w:r>
        <w:rPr>
          <w:spacing w:val="7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6"/>
          <w:sz w:val="20"/>
        </w:rPr>
        <w:t xml:space="preserve"> </w:t>
      </w:r>
      <w:r>
        <w:rPr>
          <w:sz w:val="20"/>
        </w:rPr>
        <w:t>en</w:t>
      </w:r>
      <w:r>
        <w:rPr>
          <w:spacing w:val="9"/>
          <w:sz w:val="20"/>
        </w:rPr>
        <w:t xml:space="preserve"> </w:t>
      </w:r>
      <w:r>
        <w:rPr>
          <w:sz w:val="20"/>
        </w:rPr>
        <w:t>relación</w:t>
      </w:r>
    </w:p>
    <w:p w14:paraId="039D4735" w14:textId="77777777" w:rsidR="003841A9" w:rsidRDefault="00AC75D8">
      <w:pPr>
        <w:pStyle w:val="Textoindependiente"/>
        <w:rPr>
          <w:sz w:val="27"/>
        </w:rPr>
      </w:pPr>
      <w:r>
        <w:pict w14:anchorId="2D3022C8">
          <v:rect id="docshape43" o:spid="_x0000_s2073" style="position:absolute;margin-left:62.4pt;margin-top:17.65pt;width:2in;height:.7pt;z-index:-15711232;mso-wrap-distance-left:0;mso-wrap-distance-right:0;mso-position-horizontal-relative:page" fillcolor="black" stroked="f">
            <w10:wrap type="topAndBottom" anchorx="page"/>
          </v:rect>
        </w:pict>
      </w:r>
    </w:p>
    <w:p w14:paraId="43C16A69" w14:textId="77777777" w:rsidR="003841A9" w:rsidRDefault="00AC75D8">
      <w:pPr>
        <w:spacing w:before="100"/>
        <w:ind w:left="127" w:right="203"/>
        <w:jc w:val="both"/>
        <w:rPr>
          <w:sz w:val="16"/>
        </w:rPr>
      </w:pPr>
      <w:bookmarkStart w:id="220" w:name="_bookmark177"/>
      <w:bookmarkEnd w:id="220"/>
      <w:r>
        <w:rPr>
          <w:sz w:val="16"/>
          <w:vertAlign w:val="superscript"/>
        </w:rPr>
        <w:t>141</w:t>
      </w:r>
      <w:r>
        <w:rPr>
          <w:spacing w:val="15"/>
          <w:sz w:val="16"/>
        </w:rPr>
        <w:t xml:space="preserve"> </w:t>
      </w:r>
      <w:r>
        <w:rPr>
          <w:sz w:val="16"/>
        </w:rPr>
        <w:t>Asimismo,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señor</w:t>
      </w:r>
      <w:r>
        <w:rPr>
          <w:spacing w:val="-6"/>
          <w:sz w:val="16"/>
        </w:rPr>
        <w:t xml:space="preserve"> </w:t>
      </w:r>
      <w:r>
        <w:rPr>
          <w:sz w:val="16"/>
        </w:rPr>
        <w:t>Cuya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su</w:t>
      </w:r>
      <w:r>
        <w:rPr>
          <w:spacing w:val="-2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-8"/>
          <w:sz w:val="16"/>
        </w:rPr>
        <w:t xml:space="preserve"> </w:t>
      </w:r>
      <w:r>
        <w:rPr>
          <w:sz w:val="16"/>
        </w:rPr>
        <w:t>rendida</w:t>
      </w:r>
      <w:r>
        <w:rPr>
          <w:spacing w:val="-2"/>
          <w:sz w:val="16"/>
        </w:rPr>
        <w:t xml:space="preserve"> </w:t>
      </w:r>
      <w:r>
        <w:rPr>
          <w:sz w:val="16"/>
        </w:rPr>
        <w:t>ante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Corte</w:t>
      </w:r>
      <w:r>
        <w:rPr>
          <w:spacing w:val="-5"/>
          <w:sz w:val="16"/>
        </w:rPr>
        <w:t xml:space="preserve"> </w:t>
      </w:r>
      <w:r>
        <w:rPr>
          <w:sz w:val="16"/>
        </w:rPr>
        <w:t>manifestó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“Golpeaba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prensa,</w:t>
      </w:r>
      <w:r>
        <w:rPr>
          <w:spacing w:val="-7"/>
          <w:sz w:val="16"/>
        </w:rPr>
        <w:t xml:space="preserve"> </w:t>
      </w:r>
      <w:r>
        <w:rPr>
          <w:sz w:val="16"/>
        </w:rPr>
        <w:t>radio,</w:t>
      </w:r>
      <w:r>
        <w:rPr>
          <w:spacing w:val="-54"/>
          <w:sz w:val="16"/>
        </w:rPr>
        <w:t xml:space="preserve"> </w:t>
      </w:r>
      <w:r>
        <w:rPr>
          <w:sz w:val="16"/>
        </w:rPr>
        <w:t>televisión, prensa escrita, los señores miembros del Consejo de la Magistratura daban entrevistas, y ustedes ahí en el</w:t>
      </w:r>
      <w:r>
        <w:rPr>
          <w:spacing w:val="1"/>
          <w:sz w:val="16"/>
        </w:rPr>
        <w:t xml:space="preserve"> </w:t>
      </w:r>
      <w:r>
        <w:rPr>
          <w:sz w:val="16"/>
        </w:rPr>
        <w:t>ESAP tienen una entrevista al doctor Flores Paredes, méd</w:t>
      </w:r>
      <w:r>
        <w:rPr>
          <w:sz w:val="16"/>
        </w:rPr>
        <w:t>ico pediatra, miembro del Consejo, que decía que los no</w:t>
      </w:r>
      <w:r>
        <w:rPr>
          <w:spacing w:val="1"/>
          <w:sz w:val="16"/>
        </w:rPr>
        <w:t xml:space="preserve"> </w:t>
      </w:r>
      <w:r>
        <w:rPr>
          <w:sz w:val="16"/>
        </w:rPr>
        <w:t>ratificados</w:t>
      </w:r>
      <w:r>
        <w:rPr>
          <w:spacing w:val="-3"/>
          <w:sz w:val="16"/>
        </w:rPr>
        <w:t xml:space="preserve"> </w:t>
      </w:r>
      <w:r>
        <w:rPr>
          <w:sz w:val="16"/>
        </w:rPr>
        <w:t>eran</w:t>
      </w:r>
      <w:r>
        <w:rPr>
          <w:spacing w:val="-3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conjunto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funcionarios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estaban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dos</w:t>
      </w:r>
      <w:r>
        <w:rPr>
          <w:spacing w:val="-5"/>
          <w:sz w:val="16"/>
        </w:rPr>
        <w:t xml:space="preserve"> </w:t>
      </w:r>
      <w:r>
        <w:rPr>
          <w:sz w:val="16"/>
        </w:rPr>
        <w:t>problemas,</w:t>
      </w:r>
      <w:r>
        <w:rPr>
          <w:spacing w:val="-6"/>
          <w:sz w:val="16"/>
        </w:rPr>
        <w:t xml:space="preserve"> </w:t>
      </w:r>
      <w:r>
        <w:rPr>
          <w:sz w:val="16"/>
        </w:rPr>
        <w:t>uno,</w:t>
      </w:r>
      <w:r>
        <w:rPr>
          <w:spacing w:val="-3"/>
          <w:sz w:val="16"/>
        </w:rPr>
        <w:t xml:space="preserve"> </w:t>
      </w:r>
      <w:r>
        <w:rPr>
          <w:sz w:val="16"/>
        </w:rPr>
        <w:t>presuntos</w:t>
      </w:r>
      <w:r>
        <w:rPr>
          <w:spacing w:val="-2"/>
          <w:sz w:val="16"/>
        </w:rPr>
        <w:t xml:space="preserve"> </w:t>
      </w:r>
      <w:r>
        <w:rPr>
          <w:sz w:val="16"/>
        </w:rPr>
        <w:t>actos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corrupción</w:t>
      </w:r>
      <w:r>
        <w:rPr>
          <w:spacing w:val="-6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falta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idoneidad profesional. ¿Qué quiere decir? O alguien era corrupto o era alguien </w:t>
      </w:r>
      <w:r>
        <w:rPr>
          <w:sz w:val="16"/>
        </w:rPr>
        <w:t>no preparado, un incapaz para el puesto,</w:t>
      </w:r>
      <w:r>
        <w:rPr>
          <w:spacing w:val="1"/>
          <w:sz w:val="16"/>
        </w:rPr>
        <w:t xml:space="preserve"> </w:t>
      </w:r>
      <w:r>
        <w:rPr>
          <w:sz w:val="16"/>
        </w:rPr>
        <w:t>entonces</w:t>
      </w:r>
      <w:r>
        <w:rPr>
          <w:spacing w:val="-11"/>
          <w:sz w:val="16"/>
        </w:rPr>
        <w:t xml:space="preserve"> </w:t>
      </w:r>
      <w:r>
        <w:rPr>
          <w:sz w:val="16"/>
        </w:rPr>
        <w:t>eso</w:t>
      </w:r>
      <w:r>
        <w:rPr>
          <w:spacing w:val="-7"/>
          <w:sz w:val="16"/>
        </w:rPr>
        <w:t xml:space="preserve"> </w:t>
      </w:r>
      <w:r>
        <w:rPr>
          <w:sz w:val="16"/>
        </w:rPr>
        <w:t>me</w:t>
      </w:r>
      <w:r>
        <w:rPr>
          <w:spacing w:val="-7"/>
          <w:sz w:val="16"/>
        </w:rPr>
        <w:t xml:space="preserve"> </w:t>
      </w:r>
      <w:r>
        <w:rPr>
          <w:sz w:val="16"/>
        </w:rPr>
        <w:t>afectó</w:t>
      </w:r>
      <w:r>
        <w:rPr>
          <w:spacing w:val="-10"/>
          <w:sz w:val="16"/>
        </w:rPr>
        <w:t xml:space="preserve"> </w:t>
      </w:r>
      <w:r>
        <w:rPr>
          <w:sz w:val="16"/>
        </w:rPr>
        <w:t>personalmente</w:t>
      </w:r>
      <w:r>
        <w:rPr>
          <w:spacing w:val="-7"/>
          <w:sz w:val="16"/>
        </w:rPr>
        <w:t xml:space="preserve"> </w:t>
      </w:r>
      <w:r>
        <w:rPr>
          <w:sz w:val="16"/>
        </w:rPr>
        <w:t>[…]”.</w:t>
      </w:r>
      <w:r>
        <w:rPr>
          <w:spacing w:val="-8"/>
          <w:sz w:val="16"/>
        </w:rPr>
        <w:t xml:space="preserve"> </w:t>
      </w:r>
      <w:r>
        <w:rPr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z w:val="16"/>
        </w:rPr>
        <w:t>su</w:t>
      </w:r>
      <w:r>
        <w:rPr>
          <w:spacing w:val="-9"/>
          <w:sz w:val="16"/>
        </w:rPr>
        <w:t xml:space="preserve"> </w:t>
      </w:r>
      <w:r>
        <w:rPr>
          <w:sz w:val="16"/>
        </w:rPr>
        <w:t>parte,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señor</w:t>
      </w:r>
      <w:r>
        <w:rPr>
          <w:spacing w:val="-9"/>
          <w:sz w:val="16"/>
        </w:rPr>
        <w:t xml:space="preserve"> </w:t>
      </w:r>
      <w:r>
        <w:rPr>
          <w:sz w:val="16"/>
        </w:rPr>
        <w:t>Valenzuela</w:t>
      </w:r>
      <w:r>
        <w:rPr>
          <w:spacing w:val="-8"/>
          <w:sz w:val="16"/>
        </w:rPr>
        <w:t xml:space="preserve"> </w:t>
      </w:r>
      <w:r>
        <w:rPr>
          <w:sz w:val="16"/>
        </w:rPr>
        <w:t>Cerna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su</w:t>
      </w:r>
      <w:r>
        <w:rPr>
          <w:spacing w:val="-11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-11"/>
          <w:sz w:val="16"/>
        </w:rPr>
        <w:t xml:space="preserve"> </w:t>
      </w:r>
      <w:r>
        <w:rPr>
          <w:sz w:val="16"/>
        </w:rPr>
        <w:t>manifestó</w:t>
      </w:r>
      <w:r>
        <w:rPr>
          <w:spacing w:val="-10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“[…]</w:t>
      </w:r>
      <w:r>
        <w:rPr>
          <w:spacing w:val="-54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juez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[su]</w:t>
      </w:r>
      <w:r>
        <w:rPr>
          <w:spacing w:val="-6"/>
          <w:sz w:val="16"/>
        </w:rPr>
        <w:t xml:space="preserve"> </w:t>
      </w:r>
      <w:r>
        <w:rPr>
          <w:sz w:val="16"/>
        </w:rPr>
        <w:t>caso,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ejemplo,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estigma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me</w:t>
      </w:r>
      <w:r>
        <w:rPr>
          <w:spacing w:val="-7"/>
          <w:sz w:val="16"/>
        </w:rPr>
        <w:t xml:space="preserve"> </w:t>
      </w:r>
      <w:r>
        <w:rPr>
          <w:sz w:val="16"/>
        </w:rPr>
        <w:t>ratificaron</w:t>
      </w:r>
      <w:r>
        <w:rPr>
          <w:spacing w:val="-6"/>
          <w:sz w:val="16"/>
        </w:rPr>
        <w:t xml:space="preserve"> </w:t>
      </w:r>
      <w:r>
        <w:rPr>
          <w:sz w:val="16"/>
        </w:rPr>
        <w:t>porque</w:t>
      </w:r>
      <w:r>
        <w:rPr>
          <w:spacing w:val="-5"/>
          <w:sz w:val="16"/>
        </w:rPr>
        <w:t xml:space="preserve"> </w:t>
      </w:r>
      <w:r>
        <w:rPr>
          <w:sz w:val="16"/>
        </w:rPr>
        <w:t>seguramente</w:t>
      </w:r>
      <w:r>
        <w:rPr>
          <w:spacing w:val="-2"/>
          <w:sz w:val="16"/>
        </w:rPr>
        <w:t xml:space="preserve"> </w:t>
      </w:r>
      <w:r>
        <w:rPr>
          <w:sz w:val="16"/>
        </w:rPr>
        <w:t>he</w:t>
      </w:r>
      <w:r>
        <w:rPr>
          <w:spacing w:val="-5"/>
          <w:sz w:val="16"/>
        </w:rPr>
        <w:t xml:space="preserve"> </w:t>
      </w:r>
      <w:r>
        <w:rPr>
          <w:sz w:val="16"/>
        </w:rPr>
        <w:t>sido</w:t>
      </w:r>
      <w:r>
        <w:rPr>
          <w:spacing w:val="-4"/>
          <w:sz w:val="16"/>
        </w:rPr>
        <w:t xml:space="preserve"> </w:t>
      </w:r>
      <w:r>
        <w:rPr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z w:val="16"/>
        </w:rPr>
        <w:t>juez</w:t>
      </w:r>
      <w:r>
        <w:rPr>
          <w:spacing w:val="-5"/>
          <w:sz w:val="16"/>
        </w:rPr>
        <w:t xml:space="preserve"> </w:t>
      </w:r>
      <w:r>
        <w:rPr>
          <w:sz w:val="16"/>
        </w:rPr>
        <w:t>corrupto,</w:t>
      </w:r>
      <w:r>
        <w:rPr>
          <w:spacing w:val="-54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fin,</w:t>
      </w:r>
      <w:r>
        <w:rPr>
          <w:spacing w:val="-4"/>
          <w:sz w:val="16"/>
        </w:rPr>
        <w:t xml:space="preserve"> </w:t>
      </w:r>
      <w:r>
        <w:rPr>
          <w:sz w:val="16"/>
        </w:rPr>
        <w:t>negligente,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incapaz</w:t>
      </w:r>
      <w:r>
        <w:rPr>
          <w:spacing w:val="-6"/>
          <w:sz w:val="16"/>
        </w:rPr>
        <w:t xml:space="preserve"> </w:t>
      </w:r>
      <w:r>
        <w:rPr>
          <w:sz w:val="16"/>
        </w:rPr>
        <w:t>[…]”</w:t>
      </w:r>
      <w:r>
        <w:rPr>
          <w:spacing w:val="-6"/>
          <w:sz w:val="16"/>
        </w:rPr>
        <w:t xml:space="preserve"> </w:t>
      </w:r>
      <w:r>
        <w:rPr>
          <w:sz w:val="16"/>
        </w:rPr>
        <w:t>Declaraciones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Jorge</w:t>
      </w:r>
      <w:r>
        <w:rPr>
          <w:spacing w:val="-6"/>
          <w:sz w:val="16"/>
        </w:rPr>
        <w:t xml:space="preserve"> </w:t>
      </w:r>
      <w:r>
        <w:rPr>
          <w:sz w:val="16"/>
        </w:rPr>
        <w:t>Luis</w:t>
      </w:r>
      <w:r>
        <w:rPr>
          <w:spacing w:val="-4"/>
          <w:sz w:val="16"/>
        </w:rPr>
        <w:t xml:space="preserve"> </w:t>
      </w:r>
      <w:r>
        <w:rPr>
          <w:sz w:val="16"/>
        </w:rPr>
        <w:t>Cuya</w:t>
      </w:r>
      <w:r>
        <w:rPr>
          <w:spacing w:val="-6"/>
          <w:sz w:val="16"/>
        </w:rPr>
        <w:t xml:space="preserve"> </w:t>
      </w:r>
      <w:r>
        <w:rPr>
          <w:sz w:val="16"/>
        </w:rPr>
        <w:t>Lavy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Walter</w:t>
      </w:r>
      <w:r>
        <w:rPr>
          <w:spacing w:val="-5"/>
          <w:sz w:val="16"/>
        </w:rPr>
        <w:t xml:space="preserve"> </w:t>
      </w:r>
      <w:r>
        <w:rPr>
          <w:sz w:val="16"/>
        </w:rPr>
        <w:t>Antonio</w:t>
      </w:r>
      <w:r>
        <w:rPr>
          <w:spacing w:val="-8"/>
          <w:sz w:val="16"/>
        </w:rPr>
        <w:t xml:space="preserve"> </w:t>
      </w:r>
      <w:r>
        <w:rPr>
          <w:sz w:val="16"/>
        </w:rPr>
        <w:t>Valenzuela</w:t>
      </w:r>
      <w:r>
        <w:rPr>
          <w:spacing w:val="-3"/>
          <w:sz w:val="16"/>
        </w:rPr>
        <w:t xml:space="preserve"> </w:t>
      </w:r>
      <w:r>
        <w:rPr>
          <w:sz w:val="16"/>
        </w:rPr>
        <w:t>Cerna</w:t>
      </w:r>
      <w:r>
        <w:rPr>
          <w:spacing w:val="-9"/>
          <w:sz w:val="16"/>
        </w:rPr>
        <w:t xml:space="preserve"> </w:t>
      </w:r>
      <w:r>
        <w:rPr>
          <w:sz w:val="16"/>
        </w:rPr>
        <w:t>rendidas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54"/>
          <w:sz w:val="16"/>
        </w:rPr>
        <w:t xml:space="preserve"> </w:t>
      </w:r>
      <w:r>
        <w:rPr>
          <w:sz w:val="16"/>
        </w:rPr>
        <w:t>la Corte</w:t>
      </w:r>
      <w:r>
        <w:rPr>
          <w:spacing w:val="-1"/>
          <w:sz w:val="16"/>
        </w:rPr>
        <w:t xml:space="preserve"> </w:t>
      </w:r>
      <w:r>
        <w:rPr>
          <w:sz w:val="16"/>
        </w:rPr>
        <w:t>en la audiencia</w:t>
      </w:r>
      <w:r>
        <w:rPr>
          <w:spacing w:val="-2"/>
          <w:sz w:val="16"/>
        </w:rPr>
        <w:t xml:space="preserve"> </w:t>
      </w:r>
      <w:r>
        <w:rPr>
          <w:sz w:val="16"/>
        </w:rPr>
        <w:t>pública realizada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días</w:t>
      </w:r>
      <w:r>
        <w:rPr>
          <w:spacing w:val="-1"/>
          <w:sz w:val="16"/>
        </w:rPr>
        <w:t xml:space="preserve"> </w:t>
      </w:r>
      <w:r>
        <w:rPr>
          <w:sz w:val="16"/>
        </w:rPr>
        <w:t>8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9 de</w:t>
      </w:r>
      <w:r>
        <w:rPr>
          <w:spacing w:val="-1"/>
          <w:sz w:val="16"/>
        </w:rPr>
        <w:t xml:space="preserve"> </w:t>
      </w:r>
      <w:r>
        <w:rPr>
          <w:sz w:val="16"/>
        </w:rPr>
        <w:t>marzo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2021.</w:t>
      </w:r>
    </w:p>
    <w:p w14:paraId="6E1C13C9" w14:textId="77777777" w:rsidR="003841A9" w:rsidRDefault="00AC75D8">
      <w:pPr>
        <w:ind w:left="127" w:right="206"/>
        <w:jc w:val="both"/>
        <w:rPr>
          <w:sz w:val="16"/>
        </w:rPr>
      </w:pPr>
      <w:bookmarkStart w:id="221" w:name="_bookmark178"/>
      <w:bookmarkEnd w:id="221"/>
      <w:r>
        <w:rPr>
          <w:sz w:val="16"/>
          <w:vertAlign w:val="superscript"/>
        </w:rPr>
        <w:t>142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Tristán Donoso Vs. Panamá</w:t>
      </w:r>
      <w:r>
        <w:rPr>
          <w:sz w:val="16"/>
        </w:rPr>
        <w:t xml:space="preserve">. </w:t>
      </w:r>
      <w:r>
        <w:rPr>
          <w:i/>
          <w:sz w:val="16"/>
        </w:rPr>
        <w:t xml:space="preserve">Excepción Preliminar, Fondo, Reparaciones y Costas. </w:t>
      </w:r>
      <w:r>
        <w:rPr>
          <w:sz w:val="16"/>
        </w:rPr>
        <w:t>Sentencia de 27 de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enero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2009.</w:t>
      </w:r>
      <w:r>
        <w:rPr>
          <w:spacing w:val="-12"/>
          <w:sz w:val="16"/>
        </w:rPr>
        <w:t xml:space="preserve"> </w:t>
      </w:r>
      <w:r>
        <w:rPr>
          <w:sz w:val="16"/>
        </w:rPr>
        <w:t>Serie</w:t>
      </w:r>
      <w:r>
        <w:rPr>
          <w:spacing w:val="-11"/>
          <w:sz w:val="16"/>
        </w:rPr>
        <w:t xml:space="preserve"> </w:t>
      </w:r>
      <w:r>
        <w:rPr>
          <w:sz w:val="16"/>
        </w:rPr>
        <w:t>C</w:t>
      </w:r>
      <w:r>
        <w:rPr>
          <w:spacing w:val="-11"/>
          <w:sz w:val="16"/>
        </w:rPr>
        <w:t xml:space="preserve"> </w:t>
      </w:r>
      <w:r>
        <w:rPr>
          <w:sz w:val="16"/>
        </w:rPr>
        <w:t>No.</w:t>
      </w:r>
      <w:r>
        <w:rPr>
          <w:spacing w:val="-12"/>
          <w:sz w:val="16"/>
        </w:rPr>
        <w:t xml:space="preserve"> </w:t>
      </w:r>
      <w:r>
        <w:rPr>
          <w:sz w:val="16"/>
        </w:rPr>
        <w:t>193,</w:t>
      </w:r>
      <w:r>
        <w:rPr>
          <w:spacing w:val="-11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57,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Álvarez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Ramos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Venezuela.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30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agosto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2019.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380,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102.</w:t>
      </w:r>
    </w:p>
    <w:p w14:paraId="462FF776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39354402" w14:textId="77777777" w:rsidR="003841A9" w:rsidRDefault="00AC75D8">
      <w:pPr>
        <w:pStyle w:val="Textoindependiente"/>
        <w:spacing w:before="88"/>
        <w:ind w:left="127"/>
      </w:pPr>
      <w:r>
        <w:lastRenderedPageBreak/>
        <w:t>con</w:t>
      </w:r>
      <w:r>
        <w:rPr>
          <w:spacing w:val="35"/>
        </w:rPr>
        <w:t xml:space="preserve"> </w:t>
      </w:r>
      <w:r>
        <w:t>el</w:t>
      </w:r>
      <w:r>
        <w:rPr>
          <w:spacing w:val="34"/>
        </w:rPr>
        <w:t xml:space="preserve"> </w:t>
      </w:r>
      <w:r>
        <w:t>artículo</w:t>
      </w:r>
      <w:r>
        <w:rPr>
          <w:spacing w:val="34"/>
        </w:rPr>
        <w:t xml:space="preserve"> </w:t>
      </w:r>
      <w:r>
        <w:t>1.1</w:t>
      </w:r>
      <w:r>
        <w:rPr>
          <w:spacing w:val="34"/>
        </w:rPr>
        <w:t xml:space="preserve"> </w:t>
      </w:r>
      <w:r>
        <w:t>del</w:t>
      </w:r>
      <w:r>
        <w:rPr>
          <w:spacing w:val="37"/>
        </w:rPr>
        <w:t xml:space="preserve"> </w:t>
      </w:r>
      <w:r>
        <w:t>mismo</w:t>
      </w:r>
      <w:r>
        <w:rPr>
          <w:spacing w:val="34"/>
        </w:rPr>
        <w:t xml:space="preserve"> </w:t>
      </w:r>
      <w:r>
        <w:t>instrumento,</w:t>
      </w:r>
      <w:r>
        <w:rPr>
          <w:spacing w:val="36"/>
        </w:rPr>
        <w:t xml:space="preserve"> </w:t>
      </w:r>
      <w:r>
        <w:t>en</w:t>
      </w:r>
      <w:r>
        <w:rPr>
          <w:spacing w:val="35"/>
        </w:rPr>
        <w:t xml:space="preserve"> </w:t>
      </w:r>
      <w:r>
        <w:t>perjuicio</w:t>
      </w:r>
      <w:r>
        <w:rPr>
          <w:spacing w:val="34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Jean</w:t>
      </w:r>
      <w:r>
        <w:rPr>
          <w:spacing w:val="36"/>
        </w:rPr>
        <w:t xml:space="preserve"> </w:t>
      </w:r>
      <w:r>
        <w:t>Aubert</w:t>
      </w:r>
      <w:r>
        <w:rPr>
          <w:spacing w:val="35"/>
        </w:rPr>
        <w:t xml:space="preserve"> </w:t>
      </w:r>
      <w:r>
        <w:t>Díaz</w:t>
      </w:r>
      <w:r>
        <w:rPr>
          <w:spacing w:val="35"/>
        </w:rPr>
        <w:t xml:space="preserve"> </w:t>
      </w:r>
      <w:r>
        <w:t>Alvarado,</w:t>
      </w:r>
      <w:r>
        <w:rPr>
          <w:spacing w:val="34"/>
        </w:rPr>
        <w:t xml:space="preserve"> </w:t>
      </w:r>
      <w:r>
        <w:t>Marta</w:t>
      </w:r>
      <w:r>
        <w:rPr>
          <w:spacing w:val="-68"/>
        </w:rPr>
        <w:t xml:space="preserve"> </w:t>
      </w:r>
      <w:r>
        <w:t>Silvana</w:t>
      </w:r>
      <w:r>
        <w:rPr>
          <w:spacing w:val="-2"/>
        </w:rPr>
        <w:t xml:space="preserve"> </w:t>
      </w:r>
      <w:r>
        <w:t>Rodríguez</w:t>
      </w:r>
      <w:r>
        <w:rPr>
          <w:spacing w:val="-1"/>
        </w:rPr>
        <w:t xml:space="preserve"> </w:t>
      </w:r>
      <w:r>
        <w:t>Ricse,</w:t>
      </w:r>
      <w:r>
        <w:rPr>
          <w:spacing w:val="-3"/>
        </w:rPr>
        <w:t xml:space="preserve"> </w:t>
      </w:r>
      <w:r>
        <w:t>Walter</w:t>
      </w:r>
      <w:r>
        <w:rPr>
          <w:spacing w:val="-3"/>
        </w:rPr>
        <w:t xml:space="preserve"> </w:t>
      </w:r>
      <w:r>
        <w:t>Antonio</w:t>
      </w:r>
      <w:r>
        <w:rPr>
          <w:spacing w:val="-3"/>
        </w:rPr>
        <w:t xml:space="preserve"> </w:t>
      </w:r>
      <w:r>
        <w:t>Valenzuela</w:t>
      </w:r>
      <w:r>
        <w:rPr>
          <w:spacing w:val="-1"/>
        </w:rPr>
        <w:t xml:space="preserve"> </w:t>
      </w:r>
      <w:r>
        <w:t>Cerna</w:t>
      </w:r>
      <w:r>
        <w:rPr>
          <w:spacing w:val="-2"/>
        </w:rPr>
        <w:t xml:space="preserve"> </w:t>
      </w:r>
      <w:r>
        <w:t>y Jorge</w:t>
      </w:r>
      <w:r>
        <w:rPr>
          <w:spacing w:val="-1"/>
        </w:rPr>
        <w:t xml:space="preserve"> </w:t>
      </w:r>
      <w:r>
        <w:t>Luis Cuya</w:t>
      </w:r>
      <w:r>
        <w:rPr>
          <w:spacing w:val="-1"/>
        </w:rPr>
        <w:t xml:space="preserve"> </w:t>
      </w:r>
      <w:r>
        <w:t>Lavy.</w:t>
      </w:r>
    </w:p>
    <w:p w14:paraId="4B7EC7E8" w14:textId="77777777" w:rsidR="003841A9" w:rsidRDefault="003841A9">
      <w:pPr>
        <w:pStyle w:val="Textoindependiente"/>
        <w:spacing w:before="10"/>
        <w:rPr>
          <w:sz w:val="19"/>
        </w:rPr>
      </w:pPr>
    </w:p>
    <w:p w14:paraId="59C7FE8C" w14:textId="77777777" w:rsidR="003841A9" w:rsidRDefault="00AC75D8">
      <w:pPr>
        <w:pStyle w:val="Ttulo3"/>
        <w:numPr>
          <w:ilvl w:val="1"/>
          <w:numId w:val="10"/>
        </w:numPr>
        <w:tabs>
          <w:tab w:val="left" w:pos="1988"/>
        </w:tabs>
        <w:ind w:right="209" w:firstLine="0"/>
      </w:pPr>
      <w:bookmarkStart w:id="222" w:name="B.3._Derecho_a_conocer_previa_y_detallad"/>
      <w:bookmarkStart w:id="223" w:name="_bookmark179"/>
      <w:bookmarkEnd w:id="222"/>
      <w:bookmarkEnd w:id="223"/>
      <w:r>
        <w:t>Derecho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conocer</w:t>
      </w:r>
      <w:r>
        <w:rPr>
          <w:spacing w:val="-5"/>
        </w:rPr>
        <w:t xml:space="preserve"> </w:t>
      </w:r>
      <w:r>
        <w:t>previa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detalladamente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acusación</w:t>
      </w:r>
      <w:r>
        <w:rPr>
          <w:spacing w:val="-3"/>
        </w:rPr>
        <w:t xml:space="preserve"> </w:t>
      </w:r>
      <w:r>
        <w:t>formulada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65"/>
        </w:rPr>
        <w:t xml:space="preserve"> </w:t>
      </w:r>
      <w:r>
        <w:t>contar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 y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medios</w:t>
      </w:r>
      <w:r>
        <w:rPr>
          <w:spacing w:val="-1"/>
        </w:rPr>
        <w:t xml:space="preserve"> </w:t>
      </w:r>
      <w:r>
        <w:t>adecuados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preparar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defensa</w:t>
      </w:r>
    </w:p>
    <w:p w14:paraId="687D36F2" w14:textId="77777777" w:rsidR="003841A9" w:rsidRDefault="003841A9">
      <w:pPr>
        <w:pStyle w:val="Textoindependiente"/>
        <w:spacing w:before="1"/>
        <w:rPr>
          <w:b/>
          <w:i/>
        </w:rPr>
      </w:pPr>
    </w:p>
    <w:p w14:paraId="26B1C5F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8.2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9"/>
          <w:sz w:val="20"/>
        </w:rPr>
        <w:t xml:space="preserve"> </w:t>
      </w:r>
      <w:r>
        <w:rPr>
          <w:sz w:val="20"/>
        </w:rPr>
        <w:t>establece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3"/>
          <w:sz w:val="20"/>
        </w:rPr>
        <w:t xml:space="preserve"> </w:t>
      </w:r>
      <w:r>
        <w:rPr>
          <w:sz w:val="20"/>
        </w:rPr>
        <w:t>mínimas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deben</w:t>
      </w:r>
      <w:r>
        <w:rPr>
          <w:spacing w:val="-12"/>
          <w:sz w:val="20"/>
        </w:rPr>
        <w:t xml:space="preserve"> </w:t>
      </w:r>
      <w:r>
        <w:rPr>
          <w:sz w:val="20"/>
        </w:rPr>
        <w:t>ser</w:t>
      </w:r>
      <w:r>
        <w:rPr>
          <w:spacing w:val="-14"/>
          <w:sz w:val="20"/>
        </w:rPr>
        <w:t xml:space="preserve"> </w:t>
      </w:r>
      <w:r>
        <w:rPr>
          <w:sz w:val="20"/>
        </w:rPr>
        <w:t>aseguradas</w:t>
      </w:r>
      <w:r>
        <w:rPr>
          <w:spacing w:val="-68"/>
          <w:sz w:val="20"/>
        </w:rPr>
        <w:t xml:space="preserve"> </w:t>
      </w:r>
      <w:r>
        <w:rPr>
          <w:sz w:val="20"/>
        </w:rPr>
        <w:t>por los Estados en función del debido proceso legal</w:t>
      </w:r>
      <w:hyperlink w:anchor="_bookmark180" w:history="1">
        <w:r>
          <w:rPr>
            <w:position w:val="7"/>
            <w:sz w:val="13"/>
          </w:rPr>
          <w:t>143</w:t>
        </w:r>
      </w:hyperlink>
      <w:r>
        <w:rPr>
          <w:sz w:val="20"/>
        </w:rPr>
        <w:t>. La Corte se ha pronunciado en su</w:t>
      </w:r>
      <w:r>
        <w:rPr>
          <w:spacing w:val="1"/>
          <w:sz w:val="20"/>
        </w:rPr>
        <w:t xml:space="preserve"> </w:t>
      </w:r>
      <w:r>
        <w:rPr>
          <w:sz w:val="20"/>
        </w:rPr>
        <w:t>jurisprudencia sobre el alcance de este artículo y ha establecido que no se limita a procesos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penales, sino que lo ha extendido, en lo </w:t>
      </w:r>
      <w:r>
        <w:rPr>
          <w:sz w:val="20"/>
        </w:rPr>
        <w:t>pertinente, a procesos administrativos seguidos ante</w:t>
      </w:r>
      <w:r>
        <w:rPr>
          <w:spacing w:val="1"/>
          <w:sz w:val="20"/>
        </w:rPr>
        <w:t xml:space="preserve"> </w:t>
      </w:r>
      <w:r>
        <w:rPr>
          <w:sz w:val="20"/>
        </w:rPr>
        <w:t>autoridades estatales y a procesos judiciales de carácter no penal en el ámbito constitucional,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administrativo y laboral</w:t>
      </w:r>
      <w:hyperlink w:anchor="_bookmark181" w:history="1">
        <w:r>
          <w:rPr>
            <w:position w:val="7"/>
            <w:sz w:val="13"/>
          </w:rPr>
          <w:t>144</w:t>
        </w:r>
      </w:hyperlink>
      <w:r>
        <w:rPr>
          <w:sz w:val="20"/>
        </w:rPr>
        <w:t>. Asimismo, ha indicado que, tanto en estas como</w:t>
      </w:r>
      <w:r>
        <w:rPr>
          <w:sz w:val="20"/>
        </w:rPr>
        <w:t xml:space="preserve"> en otro tipo de</w:t>
      </w:r>
      <w:r>
        <w:rPr>
          <w:spacing w:val="1"/>
          <w:sz w:val="20"/>
        </w:rPr>
        <w:t xml:space="preserve"> </w:t>
      </w:r>
      <w:r>
        <w:rPr>
          <w:sz w:val="20"/>
        </w:rPr>
        <w:t>materias, “el individuo tiene también derecho, en general, al debido proceso que se aplica en</w:t>
      </w:r>
      <w:r>
        <w:rPr>
          <w:spacing w:val="1"/>
          <w:sz w:val="20"/>
        </w:rPr>
        <w:t xml:space="preserve"> </w:t>
      </w:r>
      <w:r>
        <w:rPr>
          <w:sz w:val="20"/>
        </w:rPr>
        <w:t>materia</w:t>
      </w:r>
      <w:r>
        <w:rPr>
          <w:spacing w:val="-12"/>
          <w:sz w:val="20"/>
        </w:rPr>
        <w:t xml:space="preserve"> </w:t>
      </w:r>
      <w:r>
        <w:rPr>
          <w:sz w:val="20"/>
        </w:rPr>
        <w:t>penal”</w:t>
      </w:r>
      <w:hyperlink w:anchor="_bookmark182" w:history="1">
        <w:r>
          <w:rPr>
            <w:position w:val="7"/>
            <w:sz w:val="13"/>
          </w:rPr>
          <w:t>145</w:t>
        </w:r>
      </w:hyperlink>
      <w:r>
        <w:rPr>
          <w:sz w:val="20"/>
        </w:rPr>
        <w:t>.</w:t>
      </w:r>
      <w:r>
        <w:rPr>
          <w:spacing w:val="-15"/>
          <w:sz w:val="20"/>
        </w:rPr>
        <w:t xml:space="preserve"> </w:t>
      </w:r>
      <w:r>
        <w:rPr>
          <w:sz w:val="20"/>
        </w:rPr>
        <w:t>Esto</w:t>
      </w:r>
      <w:r>
        <w:rPr>
          <w:spacing w:val="-14"/>
          <w:sz w:val="20"/>
        </w:rPr>
        <w:t xml:space="preserve"> </w:t>
      </w:r>
      <w:r>
        <w:rPr>
          <w:sz w:val="20"/>
        </w:rPr>
        <w:t>indica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garantías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z w:val="20"/>
        </w:rPr>
        <w:t>artículo</w:t>
      </w:r>
      <w:r>
        <w:rPr>
          <w:spacing w:val="-16"/>
          <w:sz w:val="20"/>
        </w:rPr>
        <w:t xml:space="preserve"> </w:t>
      </w:r>
      <w:r>
        <w:rPr>
          <w:sz w:val="20"/>
        </w:rPr>
        <w:t>8.2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son</w:t>
      </w:r>
      <w:r>
        <w:rPr>
          <w:spacing w:val="-12"/>
          <w:sz w:val="20"/>
        </w:rPr>
        <w:t xml:space="preserve"> </w:t>
      </w:r>
      <w:r>
        <w:rPr>
          <w:sz w:val="20"/>
        </w:rPr>
        <w:t>exclusivas</w:t>
      </w:r>
      <w:r>
        <w:rPr>
          <w:spacing w:val="-68"/>
          <w:sz w:val="20"/>
        </w:rPr>
        <w:t xml:space="preserve"> </w:t>
      </w:r>
      <w:r>
        <w:rPr>
          <w:sz w:val="20"/>
        </w:rPr>
        <w:t>de los proce</w:t>
      </w:r>
      <w:r>
        <w:rPr>
          <w:sz w:val="20"/>
        </w:rPr>
        <w:t>sos penales, sino que pueden ser aplicadas a procesos de carácter sancionatorio. Lo</w:t>
      </w:r>
      <w:r>
        <w:rPr>
          <w:spacing w:val="1"/>
          <w:sz w:val="20"/>
        </w:rPr>
        <w:t xml:space="preserve"> </w:t>
      </w:r>
      <w:r>
        <w:rPr>
          <w:sz w:val="20"/>
        </w:rPr>
        <w:t>que corresponde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cada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determinar las</w:t>
      </w:r>
      <w:r>
        <w:rPr>
          <w:spacing w:val="1"/>
          <w:sz w:val="20"/>
        </w:rPr>
        <w:t xml:space="preserve"> </w:t>
      </w:r>
      <w:r>
        <w:rPr>
          <w:sz w:val="20"/>
        </w:rPr>
        <w:t>garantías</w:t>
      </w:r>
      <w:r>
        <w:rPr>
          <w:spacing w:val="1"/>
          <w:sz w:val="20"/>
        </w:rPr>
        <w:t xml:space="preserve"> </w:t>
      </w:r>
      <w:r>
        <w:rPr>
          <w:sz w:val="20"/>
        </w:rPr>
        <w:t>mínimas</w:t>
      </w:r>
      <w:r>
        <w:rPr>
          <w:spacing w:val="1"/>
          <w:sz w:val="20"/>
        </w:rPr>
        <w:t xml:space="preserve"> </w:t>
      </w:r>
      <w:r>
        <w:rPr>
          <w:sz w:val="20"/>
        </w:rPr>
        <w:t>que conciernen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determinado</w:t>
      </w:r>
      <w:r>
        <w:rPr>
          <w:spacing w:val="-3"/>
          <w:sz w:val="20"/>
        </w:rPr>
        <w:t xml:space="preserve"> </w:t>
      </w:r>
      <w:r>
        <w:rPr>
          <w:sz w:val="20"/>
        </w:rPr>
        <w:t>proceso sancionatorio</w:t>
      </w:r>
      <w:r>
        <w:rPr>
          <w:spacing w:val="-3"/>
          <w:sz w:val="20"/>
        </w:rPr>
        <w:t xml:space="preserve"> </w:t>
      </w:r>
      <w:r>
        <w:rPr>
          <w:sz w:val="20"/>
        </w:rPr>
        <w:t>no penal, según su</w:t>
      </w:r>
      <w:r>
        <w:rPr>
          <w:spacing w:val="-1"/>
          <w:sz w:val="20"/>
        </w:rPr>
        <w:t xml:space="preserve"> </w:t>
      </w:r>
      <w:r>
        <w:rPr>
          <w:sz w:val="20"/>
        </w:rPr>
        <w:t>naturaleza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alcance</w:t>
      </w:r>
      <w:hyperlink w:anchor="_bookmark183" w:history="1">
        <w:r>
          <w:rPr>
            <w:position w:val="7"/>
            <w:sz w:val="13"/>
          </w:rPr>
          <w:t>146</w:t>
        </w:r>
      </w:hyperlink>
      <w:r>
        <w:rPr>
          <w:sz w:val="20"/>
        </w:rPr>
        <w:t>.</w:t>
      </w:r>
    </w:p>
    <w:p w14:paraId="0D039B33" w14:textId="77777777" w:rsidR="003841A9" w:rsidRDefault="003841A9">
      <w:pPr>
        <w:pStyle w:val="Textoindependiente"/>
        <w:spacing w:before="1"/>
      </w:pPr>
    </w:p>
    <w:p w14:paraId="5E65B58A" w14:textId="77777777" w:rsidR="003841A9" w:rsidRDefault="00AC75D8">
      <w:pPr>
        <w:pStyle w:val="Prrafodelista"/>
        <w:numPr>
          <w:ilvl w:val="0"/>
          <w:numId w:val="9"/>
        </w:numPr>
        <w:tabs>
          <w:tab w:val="left" w:pos="695"/>
        </w:tabs>
        <w:ind w:right="202" w:firstLine="0"/>
        <w:jc w:val="both"/>
        <w:rPr>
          <w:sz w:val="20"/>
        </w:rPr>
      </w:pPr>
      <w:r>
        <w:rPr>
          <w:spacing w:val="-1"/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caso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procesos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evaluación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ratificación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funcionarios</w:t>
      </w:r>
      <w:r>
        <w:rPr>
          <w:spacing w:val="-16"/>
          <w:sz w:val="20"/>
        </w:rPr>
        <w:t xml:space="preserve"> </w:t>
      </w:r>
      <w:r>
        <w:rPr>
          <w:sz w:val="20"/>
        </w:rPr>
        <w:t>públicos,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5"/>
          <w:sz w:val="20"/>
        </w:rPr>
        <w:t xml:space="preserve"> </w:t>
      </w:r>
      <w:r>
        <w:rPr>
          <w:sz w:val="20"/>
        </w:rPr>
        <w:t>reitera</w:t>
      </w:r>
      <w:r>
        <w:rPr>
          <w:spacing w:val="-16"/>
          <w:sz w:val="20"/>
        </w:rPr>
        <w:t xml:space="preserve"> </w:t>
      </w:r>
      <w:r>
        <w:rPr>
          <w:sz w:val="20"/>
        </w:rPr>
        <w:t>lo</w:t>
      </w:r>
      <w:r>
        <w:rPr>
          <w:spacing w:val="-67"/>
          <w:sz w:val="20"/>
        </w:rPr>
        <w:t xml:space="preserve"> </w:t>
      </w:r>
      <w:r>
        <w:rPr>
          <w:sz w:val="20"/>
        </w:rPr>
        <w:t>ya</w:t>
      </w:r>
      <w:r>
        <w:rPr>
          <w:spacing w:val="-11"/>
          <w:sz w:val="20"/>
        </w:rPr>
        <w:t xml:space="preserve"> </w:t>
      </w:r>
      <w:r>
        <w:rPr>
          <w:sz w:val="20"/>
        </w:rPr>
        <w:t>señalado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cuanto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conocer</w:t>
      </w:r>
      <w:r>
        <w:rPr>
          <w:spacing w:val="-13"/>
          <w:sz w:val="20"/>
        </w:rPr>
        <w:t xml:space="preserve"> </w:t>
      </w:r>
      <w:r>
        <w:rPr>
          <w:sz w:val="20"/>
        </w:rPr>
        <w:t>previa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detalladamente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acusación</w:t>
      </w:r>
      <w:r>
        <w:rPr>
          <w:spacing w:val="-9"/>
          <w:sz w:val="20"/>
        </w:rPr>
        <w:t xml:space="preserve"> </w:t>
      </w:r>
      <w:r>
        <w:rPr>
          <w:sz w:val="20"/>
        </w:rPr>
        <w:t>formulada</w:t>
      </w:r>
      <w:r>
        <w:rPr>
          <w:spacing w:val="-68"/>
          <w:sz w:val="20"/>
        </w:rPr>
        <w:t xml:space="preserve"> </w:t>
      </w:r>
      <w:r>
        <w:rPr>
          <w:spacing w:val="-4"/>
          <w:sz w:val="20"/>
        </w:rPr>
        <w:t>implica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personas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evaluadas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tengan</w:t>
      </w:r>
      <w:r>
        <w:rPr>
          <w:spacing w:val="-9"/>
          <w:sz w:val="20"/>
        </w:rPr>
        <w:t xml:space="preserve"> </w:t>
      </w:r>
      <w:r>
        <w:rPr>
          <w:spacing w:val="-3"/>
          <w:sz w:val="20"/>
        </w:rPr>
        <w:t>conocimiento,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forma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precisa,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criterios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generales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de evaluación utilizados por la autoridad competente para determinar su permanencia en el cargo. Lo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anterior,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estar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capacidad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establecer</w:t>
      </w:r>
      <w:r>
        <w:rPr>
          <w:spacing w:val="-15"/>
          <w:sz w:val="20"/>
        </w:rPr>
        <w:t xml:space="preserve"> </w:t>
      </w:r>
      <w:r>
        <w:rPr>
          <w:sz w:val="20"/>
        </w:rPr>
        <w:t>si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incumplimiento</w:t>
      </w:r>
      <w:r>
        <w:rPr>
          <w:spacing w:val="-16"/>
          <w:sz w:val="20"/>
        </w:rPr>
        <w:t xml:space="preserve"> </w:t>
      </w:r>
      <w:r>
        <w:rPr>
          <w:sz w:val="20"/>
        </w:rPr>
        <w:t>id</w:t>
      </w:r>
      <w:r>
        <w:rPr>
          <w:sz w:val="20"/>
        </w:rPr>
        <w:t>entificado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autoridad</w:t>
      </w:r>
      <w:r>
        <w:rPr>
          <w:spacing w:val="-14"/>
          <w:sz w:val="20"/>
        </w:rPr>
        <w:t xml:space="preserve"> </w:t>
      </w:r>
      <w:r>
        <w:rPr>
          <w:sz w:val="20"/>
        </w:rPr>
        <w:t>es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tal</w:t>
      </w:r>
      <w:r>
        <w:rPr>
          <w:spacing w:val="-2"/>
          <w:sz w:val="20"/>
        </w:rPr>
        <w:t xml:space="preserve"> </w:t>
      </w:r>
      <w:r>
        <w:rPr>
          <w:sz w:val="20"/>
        </w:rPr>
        <w:t>magnitud,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puede</w:t>
      </w:r>
      <w:r>
        <w:rPr>
          <w:spacing w:val="-4"/>
          <w:sz w:val="20"/>
        </w:rPr>
        <w:t xml:space="preserve"> </w:t>
      </w:r>
      <w:r>
        <w:rPr>
          <w:sz w:val="20"/>
        </w:rPr>
        <w:t>dar</w:t>
      </w:r>
      <w:r>
        <w:rPr>
          <w:spacing w:val="-5"/>
          <w:sz w:val="20"/>
        </w:rPr>
        <w:t xml:space="preserve"> </w:t>
      </w:r>
      <w:r>
        <w:rPr>
          <w:sz w:val="20"/>
        </w:rPr>
        <w:t>lugar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además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6"/>
          <w:sz w:val="20"/>
        </w:rPr>
        <w:t xml:space="preserve"> </w:t>
      </w:r>
      <w:r>
        <w:rPr>
          <w:sz w:val="20"/>
        </w:rPr>
        <w:t>indispensable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ejercicio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defensa</w:t>
      </w:r>
      <w:r>
        <w:rPr>
          <w:spacing w:val="-10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0"/>
          <w:sz w:val="20"/>
        </w:rPr>
        <w:t xml:space="preserve"> </w:t>
      </w:r>
      <w:r>
        <w:rPr>
          <w:sz w:val="20"/>
        </w:rPr>
        <w:t>párr.</w:t>
      </w:r>
      <w:r>
        <w:rPr>
          <w:spacing w:val="-11"/>
          <w:sz w:val="20"/>
        </w:rPr>
        <w:t xml:space="preserve"> </w:t>
      </w:r>
      <w:r>
        <w:rPr>
          <w:sz w:val="20"/>
        </w:rPr>
        <w:t>142).</w:t>
      </w:r>
    </w:p>
    <w:p w14:paraId="7EF249F1" w14:textId="77777777" w:rsidR="003841A9" w:rsidRDefault="003841A9">
      <w:pPr>
        <w:pStyle w:val="Textoindependiente"/>
      </w:pPr>
    </w:p>
    <w:p w14:paraId="300BA873" w14:textId="77777777" w:rsidR="003841A9" w:rsidRDefault="00AC75D8">
      <w:pPr>
        <w:pStyle w:val="Prrafodelista"/>
        <w:numPr>
          <w:ilvl w:val="0"/>
          <w:numId w:val="9"/>
        </w:numPr>
        <w:tabs>
          <w:tab w:val="left" w:pos="695"/>
        </w:tabs>
        <w:ind w:left="128" w:right="205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otra</w:t>
      </w:r>
      <w:r>
        <w:rPr>
          <w:spacing w:val="-3"/>
          <w:sz w:val="20"/>
        </w:rPr>
        <w:t xml:space="preserve"> </w:t>
      </w:r>
      <w:r>
        <w:rPr>
          <w:sz w:val="20"/>
        </w:rPr>
        <w:t>parte,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acuerdo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Tribunal,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derecho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contar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tiempo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medios</w:t>
      </w:r>
      <w:r>
        <w:rPr>
          <w:spacing w:val="-4"/>
          <w:sz w:val="20"/>
        </w:rPr>
        <w:t xml:space="preserve"> </w:t>
      </w:r>
      <w:r>
        <w:rPr>
          <w:sz w:val="20"/>
        </w:rPr>
        <w:t>adecuados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preparar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defensa,</w:t>
      </w:r>
      <w:r>
        <w:rPr>
          <w:spacing w:val="-1"/>
          <w:sz w:val="20"/>
        </w:rPr>
        <w:t xml:space="preserve"> </w:t>
      </w:r>
      <w:r>
        <w:rPr>
          <w:sz w:val="20"/>
        </w:rPr>
        <w:t>obliga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permitir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acceso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 persona al conocimiento del expediente llevado en su contra e implica que se debe respetar el</w:t>
      </w:r>
      <w:r>
        <w:rPr>
          <w:spacing w:val="-68"/>
          <w:sz w:val="20"/>
        </w:rPr>
        <w:t xml:space="preserve"> </w:t>
      </w:r>
      <w:r>
        <w:rPr>
          <w:sz w:val="20"/>
        </w:rPr>
        <w:t>principio del contradicto</w:t>
      </w:r>
      <w:r>
        <w:rPr>
          <w:sz w:val="20"/>
        </w:rPr>
        <w:t>rio, que garantiza la intervención de la persona en el análisis de la</w:t>
      </w:r>
      <w:r>
        <w:rPr>
          <w:spacing w:val="1"/>
          <w:sz w:val="20"/>
        </w:rPr>
        <w:t xml:space="preserve"> </w:t>
      </w:r>
      <w:r>
        <w:rPr>
          <w:sz w:val="20"/>
        </w:rPr>
        <w:t>prueba</w:t>
      </w:r>
      <w:hyperlink w:anchor="_bookmark184" w:history="1">
        <w:r>
          <w:rPr>
            <w:position w:val="7"/>
            <w:sz w:val="13"/>
          </w:rPr>
          <w:t>147</w:t>
        </w:r>
      </w:hyperlink>
      <w:r>
        <w:rPr>
          <w:sz w:val="20"/>
        </w:rPr>
        <w:t>. Además, los medios adecuados para presentar la defensa comprenden todos los</w:t>
      </w:r>
      <w:r>
        <w:rPr>
          <w:spacing w:val="1"/>
          <w:sz w:val="20"/>
        </w:rPr>
        <w:t xml:space="preserve"> </w:t>
      </w:r>
      <w:r>
        <w:rPr>
          <w:sz w:val="20"/>
        </w:rPr>
        <w:t>materiales y pruebas utilizados, así como los documentos exculpator</w:t>
      </w:r>
      <w:r>
        <w:rPr>
          <w:sz w:val="20"/>
        </w:rPr>
        <w:t>ios</w:t>
      </w:r>
      <w:hyperlink w:anchor="_bookmark185" w:history="1">
        <w:r>
          <w:rPr>
            <w:position w:val="7"/>
            <w:sz w:val="13"/>
          </w:rPr>
          <w:t>148</w:t>
        </w:r>
      </w:hyperlink>
      <w:r>
        <w:rPr>
          <w:sz w:val="20"/>
        </w:rPr>
        <w:t>. En relación con los</w:t>
      </w:r>
      <w:r>
        <w:rPr>
          <w:spacing w:val="1"/>
          <w:sz w:val="20"/>
        </w:rPr>
        <w:t xml:space="preserve"> </w:t>
      </w:r>
      <w:r>
        <w:rPr>
          <w:sz w:val="20"/>
        </w:rPr>
        <w:t>procesos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-10"/>
          <w:sz w:val="20"/>
        </w:rPr>
        <w:t xml:space="preserve"> </w:t>
      </w:r>
      <w:r>
        <w:rPr>
          <w:sz w:val="20"/>
        </w:rPr>
        <w:t>públicos,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ha</w:t>
      </w:r>
      <w:r>
        <w:rPr>
          <w:spacing w:val="-9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esta</w:t>
      </w:r>
      <w:r>
        <w:rPr>
          <w:spacing w:val="-9"/>
          <w:sz w:val="20"/>
        </w:rPr>
        <w:t xml:space="preserve"> </w:t>
      </w:r>
      <w:r>
        <w:rPr>
          <w:sz w:val="20"/>
        </w:rPr>
        <w:t>garantía</w:t>
      </w:r>
      <w:r>
        <w:rPr>
          <w:spacing w:val="-9"/>
          <w:sz w:val="20"/>
        </w:rPr>
        <w:t xml:space="preserve"> </w:t>
      </w:r>
      <w:r>
        <w:rPr>
          <w:sz w:val="20"/>
        </w:rPr>
        <w:t>implica</w:t>
      </w:r>
      <w:r>
        <w:rPr>
          <w:spacing w:val="-67"/>
          <w:sz w:val="20"/>
        </w:rPr>
        <w:t xml:space="preserve"> </w:t>
      </w:r>
      <w:r>
        <w:rPr>
          <w:sz w:val="20"/>
        </w:rPr>
        <w:t>que la persona evaluada tenga derecho a conocer las razones por las cuales las autoridades</w:t>
      </w:r>
      <w:r>
        <w:rPr>
          <w:spacing w:val="1"/>
          <w:sz w:val="20"/>
        </w:rPr>
        <w:t xml:space="preserve"> </w:t>
      </w:r>
      <w:r>
        <w:rPr>
          <w:sz w:val="20"/>
        </w:rPr>
        <w:t>competentes</w:t>
      </w:r>
      <w:r>
        <w:rPr>
          <w:spacing w:val="1"/>
          <w:sz w:val="20"/>
        </w:rPr>
        <w:t xml:space="preserve"> </w:t>
      </w:r>
      <w:r>
        <w:rPr>
          <w:sz w:val="20"/>
        </w:rPr>
        <w:t>consideran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hay</w:t>
      </w:r>
      <w:r>
        <w:rPr>
          <w:spacing w:val="1"/>
          <w:sz w:val="20"/>
        </w:rPr>
        <w:t xml:space="preserve"> </w:t>
      </w:r>
      <w:r>
        <w:rPr>
          <w:sz w:val="20"/>
        </w:rPr>
        <w:t>incompetencia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incumplimiento,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ofrecer</w:t>
      </w:r>
      <w:r>
        <w:rPr>
          <w:spacing w:val="1"/>
          <w:sz w:val="20"/>
        </w:rPr>
        <w:t xml:space="preserve"> </w:t>
      </w:r>
      <w:r>
        <w:rPr>
          <w:sz w:val="20"/>
        </w:rPr>
        <w:t>argumentos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orientados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desvirtuar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postura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autoridades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antes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una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decisión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definitiva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y,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general,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ofrecer</w:t>
      </w:r>
      <w:r>
        <w:rPr>
          <w:spacing w:val="-2"/>
          <w:sz w:val="20"/>
        </w:rPr>
        <w:t xml:space="preserve"> </w:t>
      </w:r>
      <w:r>
        <w:rPr>
          <w:sz w:val="20"/>
        </w:rPr>
        <w:t>pruebas</w:t>
      </w:r>
      <w:r>
        <w:rPr>
          <w:spacing w:val="-2"/>
          <w:sz w:val="20"/>
        </w:rPr>
        <w:t xml:space="preserve"> </w:t>
      </w:r>
      <w:r>
        <w:rPr>
          <w:sz w:val="20"/>
        </w:rPr>
        <w:t>sobre la</w:t>
      </w:r>
      <w:r>
        <w:rPr>
          <w:spacing w:val="-1"/>
          <w:sz w:val="20"/>
        </w:rPr>
        <w:t xml:space="preserve"> </w:t>
      </w:r>
      <w:r>
        <w:rPr>
          <w:sz w:val="20"/>
        </w:rPr>
        <w:t>idoneidad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 desempeño</w:t>
      </w:r>
      <w:hyperlink w:anchor="_bookmark186" w:history="1">
        <w:r>
          <w:rPr>
            <w:position w:val="7"/>
            <w:sz w:val="13"/>
          </w:rPr>
          <w:t>149</w:t>
        </w:r>
      </w:hyperlink>
      <w:r>
        <w:rPr>
          <w:sz w:val="20"/>
        </w:rPr>
        <w:t>.</w:t>
      </w:r>
    </w:p>
    <w:p w14:paraId="4A4A0E08" w14:textId="77777777" w:rsidR="003841A9" w:rsidRDefault="003841A9">
      <w:pPr>
        <w:pStyle w:val="Textoindependiente"/>
        <w:spacing w:before="11"/>
        <w:rPr>
          <w:sz w:val="19"/>
        </w:rPr>
      </w:pPr>
    </w:p>
    <w:p w14:paraId="160922F9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5" w:firstLine="0"/>
        <w:jc w:val="both"/>
        <w:rPr>
          <w:sz w:val="20"/>
        </w:rPr>
      </w:pPr>
      <w:r>
        <w:rPr>
          <w:w w:val="95"/>
          <w:sz w:val="20"/>
        </w:rPr>
        <w:t>En este apartado corresponde examinar si el Estado ha violado los derechos de conocer previa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y</w:t>
      </w:r>
      <w:r>
        <w:rPr>
          <w:spacing w:val="8"/>
          <w:sz w:val="20"/>
        </w:rPr>
        <w:t xml:space="preserve"> </w:t>
      </w:r>
      <w:r>
        <w:rPr>
          <w:sz w:val="20"/>
        </w:rPr>
        <w:t>detalladamente</w:t>
      </w:r>
      <w:r>
        <w:rPr>
          <w:spacing w:val="9"/>
          <w:sz w:val="20"/>
        </w:rPr>
        <w:t xml:space="preserve"> </w:t>
      </w:r>
      <w:r>
        <w:rPr>
          <w:sz w:val="20"/>
        </w:rPr>
        <w:t>la</w:t>
      </w:r>
      <w:r>
        <w:rPr>
          <w:spacing w:val="10"/>
          <w:sz w:val="20"/>
        </w:rPr>
        <w:t xml:space="preserve"> </w:t>
      </w:r>
      <w:r>
        <w:rPr>
          <w:sz w:val="20"/>
        </w:rPr>
        <w:t>acusación</w:t>
      </w:r>
      <w:r>
        <w:rPr>
          <w:spacing w:val="11"/>
          <w:sz w:val="20"/>
        </w:rPr>
        <w:t xml:space="preserve"> </w:t>
      </w:r>
      <w:r>
        <w:rPr>
          <w:sz w:val="20"/>
        </w:rPr>
        <w:t>formulad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y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contar</w:t>
      </w:r>
      <w:r>
        <w:rPr>
          <w:spacing w:val="9"/>
          <w:sz w:val="20"/>
        </w:rPr>
        <w:t xml:space="preserve"> </w:t>
      </w:r>
      <w:r>
        <w:rPr>
          <w:sz w:val="20"/>
        </w:rPr>
        <w:t>con</w:t>
      </w:r>
      <w:r>
        <w:rPr>
          <w:spacing w:val="11"/>
          <w:sz w:val="20"/>
        </w:rPr>
        <w:t xml:space="preserve"> </w:t>
      </w:r>
      <w:r>
        <w:rPr>
          <w:sz w:val="20"/>
        </w:rPr>
        <w:t>el</w:t>
      </w:r>
      <w:r>
        <w:rPr>
          <w:spacing w:val="8"/>
          <w:sz w:val="20"/>
        </w:rPr>
        <w:t xml:space="preserve"> </w:t>
      </w:r>
      <w:r>
        <w:rPr>
          <w:sz w:val="20"/>
        </w:rPr>
        <w:t>tiempo</w:t>
      </w:r>
      <w:r>
        <w:rPr>
          <w:spacing w:val="9"/>
          <w:sz w:val="20"/>
        </w:rPr>
        <w:t xml:space="preserve"> </w:t>
      </w:r>
      <w:r>
        <w:rPr>
          <w:sz w:val="20"/>
        </w:rPr>
        <w:t>y</w:t>
      </w:r>
      <w:r>
        <w:rPr>
          <w:spacing w:val="9"/>
          <w:sz w:val="20"/>
        </w:rPr>
        <w:t xml:space="preserve"> </w:t>
      </w:r>
      <w:r>
        <w:rPr>
          <w:sz w:val="20"/>
        </w:rPr>
        <w:t>los</w:t>
      </w:r>
      <w:r>
        <w:rPr>
          <w:spacing w:val="9"/>
          <w:sz w:val="20"/>
        </w:rPr>
        <w:t xml:space="preserve"> </w:t>
      </w:r>
      <w:r>
        <w:rPr>
          <w:sz w:val="20"/>
        </w:rPr>
        <w:t>medios</w:t>
      </w:r>
      <w:r>
        <w:rPr>
          <w:spacing w:val="9"/>
          <w:sz w:val="20"/>
        </w:rPr>
        <w:t xml:space="preserve"> </w:t>
      </w:r>
      <w:r>
        <w:rPr>
          <w:sz w:val="20"/>
        </w:rPr>
        <w:t>adecuados</w:t>
      </w:r>
      <w:r>
        <w:rPr>
          <w:spacing w:val="9"/>
          <w:sz w:val="20"/>
        </w:rPr>
        <w:t xml:space="preserve"> </w:t>
      </w:r>
      <w:r>
        <w:rPr>
          <w:sz w:val="20"/>
        </w:rPr>
        <w:t>para</w:t>
      </w:r>
    </w:p>
    <w:p w14:paraId="778F6AAB" w14:textId="77777777" w:rsidR="003841A9" w:rsidRDefault="003841A9">
      <w:pPr>
        <w:pStyle w:val="Textoindependiente"/>
      </w:pPr>
    </w:p>
    <w:p w14:paraId="53FC1583" w14:textId="77777777" w:rsidR="003841A9" w:rsidRDefault="00AC75D8">
      <w:pPr>
        <w:pStyle w:val="Textoindependiente"/>
        <w:spacing w:before="10"/>
        <w:rPr>
          <w:sz w:val="27"/>
        </w:rPr>
      </w:pPr>
      <w:r>
        <w:pict w14:anchorId="2AB330FE">
          <v:rect id="docshape44" o:spid="_x0000_s2072" style="position:absolute;margin-left:62.4pt;margin-top:18.15pt;width:2in;height:.7pt;z-index:-15710208;mso-wrap-distance-left:0;mso-wrap-distance-right:0;mso-position-horizontal-relative:page" fillcolor="black" stroked="f">
            <w10:wrap type="topAndBottom" anchorx="page"/>
          </v:rect>
        </w:pict>
      </w:r>
    </w:p>
    <w:p w14:paraId="08D211F1" w14:textId="77777777" w:rsidR="003841A9" w:rsidRDefault="00AC75D8">
      <w:pPr>
        <w:spacing w:before="100"/>
        <w:ind w:left="127"/>
        <w:jc w:val="both"/>
        <w:rPr>
          <w:sz w:val="16"/>
        </w:rPr>
      </w:pPr>
      <w:bookmarkStart w:id="224" w:name="_bookmark180"/>
      <w:bookmarkEnd w:id="224"/>
      <w:r>
        <w:rPr>
          <w:spacing w:val="-4"/>
          <w:sz w:val="16"/>
          <w:vertAlign w:val="superscript"/>
        </w:rPr>
        <w:t>143</w:t>
      </w:r>
      <w:r>
        <w:rPr>
          <w:spacing w:val="48"/>
          <w:sz w:val="16"/>
        </w:rPr>
        <w:t xml:space="preserve">     </w:t>
      </w:r>
      <w:bookmarkStart w:id="225" w:name="_bookmark181"/>
      <w:bookmarkEnd w:id="225"/>
      <w:r>
        <w:rPr>
          <w:i/>
          <w:spacing w:val="-4"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i/>
          <w:spacing w:val="-4"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pacing w:val="-4"/>
          <w:sz w:val="16"/>
        </w:rPr>
        <w:t>Baena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Ricardo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y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otros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Panamá,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supra</w:t>
      </w:r>
      <w:r>
        <w:rPr>
          <w:spacing w:val="-3"/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137,</w:t>
      </w:r>
      <w:r>
        <w:rPr>
          <w:spacing w:val="-7"/>
          <w:sz w:val="16"/>
        </w:rPr>
        <w:t xml:space="preserve"> </w:t>
      </w:r>
      <w:r>
        <w:rPr>
          <w:spacing w:val="-3"/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i/>
          <w:spacing w:val="-3"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Moya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Solís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Perú,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supra,</w:t>
      </w:r>
      <w:r>
        <w:rPr>
          <w:i/>
          <w:spacing w:val="-10"/>
          <w:sz w:val="16"/>
        </w:rPr>
        <w:t xml:space="preserve"> </w:t>
      </w:r>
      <w:r>
        <w:rPr>
          <w:spacing w:val="-3"/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68.</w:t>
      </w:r>
    </w:p>
    <w:p w14:paraId="7E070BBC" w14:textId="77777777" w:rsidR="003841A9" w:rsidRDefault="00AC75D8">
      <w:pPr>
        <w:spacing w:before="3"/>
        <w:ind w:left="127" w:right="206"/>
        <w:jc w:val="both"/>
        <w:rPr>
          <w:i/>
          <w:sz w:val="16"/>
        </w:rPr>
      </w:pPr>
      <w:r>
        <w:rPr>
          <w:sz w:val="16"/>
          <w:vertAlign w:val="superscript"/>
        </w:rPr>
        <w:t>144</w:t>
      </w:r>
      <w:r>
        <w:rPr>
          <w:spacing w:val="1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Tribunal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Constitucional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;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Baena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Ricardo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Panamá,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;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Ivcher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 xml:space="preserve">Bronstein Vs. Perú. Fondo, Reparaciones y Costas. </w:t>
      </w:r>
      <w:r>
        <w:rPr>
          <w:sz w:val="16"/>
        </w:rPr>
        <w:t xml:space="preserve">Sentencia de 6 de febrero de 2001. Serie C No. 74; </w:t>
      </w:r>
      <w:r>
        <w:rPr>
          <w:i/>
          <w:sz w:val="16"/>
        </w:rPr>
        <w:t>Caso Vélez Loor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Vs. Panamá. Excepciones Preliminares, Fondo, Reparaciones y Costas. </w:t>
      </w:r>
      <w:r>
        <w:rPr>
          <w:sz w:val="16"/>
        </w:rPr>
        <w:t>Sentencia de 23 de novie</w:t>
      </w:r>
      <w:r>
        <w:rPr>
          <w:sz w:val="16"/>
        </w:rPr>
        <w:t>mbre de 2010. Serie C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No. 218; </w:t>
      </w:r>
      <w:r>
        <w:rPr>
          <w:i/>
          <w:sz w:val="16"/>
        </w:rPr>
        <w:t>Caso del Tribunal Constitucional (Camba Campos y otros) Vs. Ecuador. Excepciones Preliminares,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Reparaciones y Costas. </w:t>
      </w:r>
      <w:r>
        <w:rPr>
          <w:sz w:val="16"/>
        </w:rPr>
        <w:t xml:space="preserve">Sentencia de 28 de agosto de 2013. Serie C No. 268, y </w:t>
      </w:r>
      <w:r>
        <w:rPr>
          <w:i/>
          <w:sz w:val="16"/>
        </w:rPr>
        <w:t>Caso Maldonado Ordóñez Vs. Guatemala.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Excepció</w:t>
      </w:r>
      <w:r>
        <w:rPr>
          <w:i/>
          <w:sz w:val="16"/>
        </w:rPr>
        <w:t>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z w:val="16"/>
        </w:rPr>
        <w:t>Sentencia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3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mayo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2016.</w:t>
      </w:r>
      <w:r>
        <w:rPr>
          <w:spacing w:val="-8"/>
          <w:sz w:val="16"/>
        </w:rPr>
        <w:t xml:space="preserve"> </w:t>
      </w:r>
      <w:r>
        <w:rPr>
          <w:sz w:val="16"/>
        </w:rPr>
        <w:t>Serie</w:t>
      </w:r>
      <w:r>
        <w:rPr>
          <w:spacing w:val="-7"/>
          <w:sz w:val="16"/>
        </w:rPr>
        <w:t xml:space="preserve"> </w:t>
      </w:r>
      <w:r>
        <w:rPr>
          <w:sz w:val="16"/>
        </w:rPr>
        <w:t>C</w:t>
      </w:r>
      <w:r>
        <w:rPr>
          <w:spacing w:val="-8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311,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Perú, supra.</w:t>
      </w:r>
    </w:p>
    <w:p w14:paraId="6F5A2C8C" w14:textId="77777777" w:rsidR="003841A9" w:rsidRDefault="00AC75D8">
      <w:pPr>
        <w:spacing w:line="194" w:lineRule="exact"/>
        <w:ind w:left="127"/>
        <w:jc w:val="both"/>
        <w:rPr>
          <w:sz w:val="16"/>
        </w:rPr>
      </w:pPr>
      <w:bookmarkStart w:id="226" w:name="_bookmark182"/>
      <w:bookmarkEnd w:id="226"/>
      <w:r>
        <w:rPr>
          <w:spacing w:val="-3"/>
          <w:sz w:val="16"/>
          <w:vertAlign w:val="superscript"/>
        </w:rPr>
        <w:t>145</w:t>
      </w:r>
      <w:r>
        <w:rPr>
          <w:spacing w:val="72"/>
          <w:sz w:val="16"/>
        </w:rPr>
        <w:t xml:space="preserve">    </w:t>
      </w:r>
      <w:bookmarkStart w:id="227" w:name="_bookmark183"/>
      <w:bookmarkEnd w:id="227"/>
      <w:r>
        <w:rPr>
          <w:i/>
          <w:spacing w:val="-3"/>
          <w:sz w:val="16"/>
        </w:rPr>
        <w:t>Cfr</w:t>
      </w:r>
      <w:r>
        <w:rPr>
          <w:spacing w:val="-3"/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i/>
          <w:spacing w:val="-3"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del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Tribunal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Constitucional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Perú,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supra</w:t>
      </w:r>
      <w:r>
        <w:rPr>
          <w:spacing w:val="-3"/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70,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i/>
          <w:spacing w:val="-3"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Moya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Solís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Perú,</w:t>
      </w:r>
      <w:r>
        <w:rPr>
          <w:i/>
          <w:spacing w:val="-11"/>
          <w:sz w:val="16"/>
        </w:rPr>
        <w:t xml:space="preserve"> </w:t>
      </w:r>
      <w:r>
        <w:rPr>
          <w:i/>
          <w:spacing w:val="-3"/>
          <w:sz w:val="16"/>
        </w:rPr>
        <w:t>supra,</w:t>
      </w:r>
      <w:r>
        <w:rPr>
          <w:i/>
          <w:spacing w:val="-11"/>
          <w:sz w:val="16"/>
        </w:rPr>
        <w:t xml:space="preserve"> </w:t>
      </w:r>
      <w:r>
        <w:rPr>
          <w:spacing w:val="-2"/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68.</w:t>
      </w:r>
    </w:p>
    <w:p w14:paraId="716BDD6F" w14:textId="77777777" w:rsidR="003841A9" w:rsidRDefault="00AC75D8">
      <w:pPr>
        <w:tabs>
          <w:tab w:val="left" w:pos="847"/>
        </w:tabs>
        <w:ind w:left="127"/>
        <w:rPr>
          <w:sz w:val="16"/>
        </w:rPr>
      </w:pPr>
      <w:r>
        <w:rPr>
          <w:sz w:val="16"/>
          <w:vertAlign w:val="superscript"/>
        </w:rPr>
        <w:t>146</w:t>
      </w:r>
      <w:r>
        <w:rPr>
          <w:sz w:val="16"/>
        </w:rPr>
        <w:tab/>
      </w:r>
      <w:r>
        <w:rPr>
          <w:i/>
          <w:spacing w:val="-4"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i/>
          <w:spacing w:val="-4"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pacing w:val="-4"/>
          <w:sz w:val="16"/>
        </w:rPr>
        <w:t>Maldonado</w:t>
      </w:r>
      <w:r>
        <w:rPr>
          <w:i/>
          <w:spacing w:val="-8"/>
          <w:sz w:val="16"/>
        </w:rPr>
        <w:t xml:space="preserve"> </w:t>
      </w:r>
      <w:r>
        <w:rPr>
          <w:i/>
          <w:spacing w:val="-4"/>
          <w:sz w:val="16"/>
        </w:rPr>
        <w:t>Ordóñez</w:t>
      </w:r>
      <w:r>
        <w:rPr>
          <w:i/>
          <w:spacing w:val="-9"/>
          <w:sz w:val="16"/>
        </w:rPr>
        <w:t xml:space="preserve"> </w:t>
      </w:r>
      <w:r>
        <w:rPr>
          <w:i/>
          <w:spacing w:val="-4"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pacing w:val="-4"/>
          <w:sz w:val="16"/>
        </w:rPr>
        <w:t>Guatemala,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supra</w:t>
      </w:r>
      <w:r>
        <w:rPr>
          <w:spacing w:val="-3"/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75,</w:t>
      </w:r>
      <w:r>
        <w:rPr>
          <w:spacing w:val="-7"/>
          <w:sz w:val="16"/>
        </w:rPr>
        <w:t xml:space="preserve"> </w:t>
      </w:r>
      <w:r>
        <w:rPr>
          <w:spacing w:val="-3"/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i/>
          <w:spacing w:val="-3"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Moya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Solís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Perú,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supra</w:t>
      </w:r>
      <w:r>
        <w:rPr>
          <w:spacing w:val="-3"/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68.</w:t>
      </w:r>
    </w:p>
    <w:p w14:paraId="521ADECA" w14:textId="77777777" w:rsidR="003841A9" w:rsidRDefault="00AC75D8">
      <w:pPr>
        <w:tabs>
          <w:tab w:val="left" w:pos="847"/>
        </w:tabs>
        <w:ind w:left="127" w:right="203"/>
        <w:rPr>
          <w:sz w:val="16"/>
        </w:rPr>
      </w:pPr>
      <w:bookmarkStart w:id="228" w:name="_bookmark184"/>
      <w:bookmarkEnd w:id="228"/>
      <w:r>
        <w:rPr>
          <w:sz w:val="16"/>
          <w:vertAlign w:val="superscript"/>
        </w:rPr>
        <w:t>147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Mutatis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Mutandi,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Palamara</w:t>
      </w:r>
      <w:r>
        <w:rPr>
          <w:i/>
          <w:spacing w:val="33"/>
          <w:sz w:val="16"/>
        </w:rPr>
        <w:t xml:space="preserve"> </w:t>
      </w:r>
      <w:r>
        <w:rPr>
          <w:i/>
          <w:sz w:val="16"/>
        </w:rPr>
        <w:t>Iribarne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Chile.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32"/>
          <w:sz w:val="16"/>
        </w:rPr>
        <w:t xml:space="preserve"> </w:t>
      </w:r>
      <w:r>
        <w:rPr>
          <w:sz w:val="16"/>
        </w:rPr>
        <w:t>Sentencia</w:t>
      </w:r>
      <w:r>
        <w:rPr>
          <w:spacing w:val="30"/>
          <w:sz w:val="16"/>
        </w:rPr>
        <w:t xml:space="preserve"> </w:t>
      </w:r>
      <w:r>
        <w:rPr>
          <w:sz w:val="16"/>
        </w:rPr>
        <w:t>de</w:t>
      </w:r>
      <w:r>
        <w:rPr>
          <w:spacing w:val="31"/>
          <w:sz w:val="16"/>
        </w:rPr>
        <w:t xml:space="preserve"> </w:t>
      </w:r>
      <w:r>
        <w:rPr>
          <w:sz w:val="16"/>
        </w:rPr>
        <w:t>22</w:t>
      </w:r>
      <w:r>
        <w:rPr>
          <w:spacing w:val="32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r>
        <w:rPr>
          <w:sz w:val="16"/>
        </w:rPr>
        <w:t>noviembre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2005. 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 135</w:t>
      </w:r>
      <w:r>
        <w:rPr>
          <w:i/>
          <w:sz w:val="16"/>
        </w:rPr>
        <w:t xml:space="preserve">, </w:t>
      </w:r>
      <w:r>
        <w:rPr>
          <w:sz w:val="16"/>
        </w:rPr>
        <w:t>párr. 178,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Moya Solís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6"/>
          <w:sz w:val="16"/>
        </w:rPr>
        <w:t xml:space="preserve"> </w:t>
      </w:r>
      <w:r>
        <w:rPr>
          <w:sz w:val="16"/>
        </w:rPr>
        <w:t>72.</w:t>
      </w:r>
    </w:p>
    <w:p w14:paraId="6BE1C1C6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bookmarkStart w:id="229" w:name="_bookmark185"/>
      <w:bookmarkEnd w:id="229"/>
      <w:r>
        <w:rPr>
          <w:sz w:val="16"/>
          <w:vertAlign w:val="superscript"/>
        </w:rPr>
        <w:t>148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Mutatis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Mutandi,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Álvarez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Ramos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Venezuela,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6"/>
          <w:sz w:val="16"/>
        </w:rPr>
        <w:t xml:space="preserve"> </w:t>
      </w:r>
      <w:r>
        <w:rPr>
          <w:sz w:val="16"/>
        </w:rPr>
        <w:t>párr.</w:t>
      </w:r>
      <w:r>
        <w:rPr>
          <w:spacing w:val="9"/>
          <w:sz w:val="16"/>
        </w:rPr>
        <w:t xml:space="preserve"> </w:t>
      </w:r>
      <w:r>
        <w:rPr>
          <w:sz w:val="16"/>
        </w:rPr>
        <w:t>154,</w:t>
      </w:r>
      <w:r>
        <w:rPr>
          <w:spacing w:val="9"/>
          <w:sz w:val="16"/>
        </w:rPr>
        <w:t xml:space="preserve"> </w:t>
      </w:r>
      <w:r>
        <w:rPr>
          <w:sz w:val="16"/>
        </w:rPr>
        <w:t>y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z w:val="16"/>
        </w:rPr>
        <w:t>párr. 72.</w:t>
      </w:r>
    </w:p>
    <w:p w14:paraId="4ED3B354" w14:textId="77777777" w:rsidR="003841A9" w:rsidRDefault="00AC75D8">
      <w:pPr>
        <w:tabs>
          <w:tab w:val="left" w:pos="847"/>
        </w:tabs>
        <w:ind w:left="127"/>
        <w:rPr>
          <w:sz w:val="16"/>
        </w:rPr>
      </w:pPr>
      <w:bookmarkStart w:id="230" w:name="_bookmark186"/>
      <w:bookmarkEnd w:id="230"/>
      <w:r>
        <w:rPr>
          <w:sz w:val="16"/>
          <w:vertAlign w:val="superscript"/>
        </w:rPr>
        <w:t>149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 Perú,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3"/>
          <w:sz w:val="16"/>
        </w:rPr>
        <w:t xml:space="preserve"> </w:t>
      </w:r>
      <w:r>
        <w:rPr>
          <w:sz w:val="16"/>
        </w:rPr>
        <w:t>72.</w:t>
      </w:r>
    </w:p>
    <w:p w14:paraId="2A9374A9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5EF3462" w14:textId="77777777" w:rsidR="003841A9" w:rsidRDefault="00AC75D8">
      <w:pPr>
        <w:pStyle w:val="Textoindependiente"/>
        <w:spacing w:before="88"/>
        <w:ind w:left="127"/>
      </w:pPr>
      <w:r>
        <w:rPr>
          <w:spacing w:val="-3"/>
        </w:rPr>
        <w:lastRenderedPageBreak/>
        <w:t>preparar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defensa</w:t>
      </w:r>
      <w:r>
        <w:rPr>
          <w:spacing w:val="-11"/>
        </w:rPr>
        <w:t xml:space="preserve"> </w:t>
      </w:r>
      <w:r>
        <w:rPr>
          <w:spacing w:val="-2"/>
        </w:rPr>
        <w:t>consagrados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artículo</w:t>
      </w:r>
      <w:r>
        <w:rPr>
          <w:spacing w:val="-14"/>
        </w:rPr>
        <w:t xml:space="preserve"> </w:t>
      </w:r>
      <w:r>
        <w:rPr>
          <w:spacing w:val="-2"/>
        </w:rPr>
        <w:t>8.2</w:t>
      </w:r>
      <w:r>
        <w:rPr>
          <w:spacing w:val="-16"/>
        </w:rPr>
        <w:t xml:space="preserve"> </w:t>
      </w:r>
      <w:r>
        <w:rPr>
          <w:spacing w:val="-2"/>
        </w:rPr>
        <w:t>incisos</w:t>
      </w:r>
      <w:r>
        <w:rPr>
          <w:spacing w:val="-14"/>
        </w:rPr>
        <w:t xml:space="preserve"> </w:t>
      </w:r>
      <w:r>
        <w:rPr>
          <w:spacing w:val="-2"/>
        </w:rPr>
        <w:t>b)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c)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Convención</w:t>
      </w:r>
      <w:r>
        <w:rPr>
          <w:spacing w:val="-12"/>
        </w:rPr>
        <w:t xml:space="preserve"> </w:t>
      </w:r>
      <w:r>
        <w:rPr>
          <w:spacing w:val="-2"/>
        </w:rPr>
        <w:t>Americana,</w:t>
      </w:r>
      <w:r>
        <w:rPr>
          <w:spacing w:val="-14"/>
        </w:rPr>
        <w:t xml:space="preserve"> </w:t>
      </w:r>
      <w:r>
        <w:rPr>
          <w:spacing w:val="-2"/>
        </w:rPr>
        <w:t>como</w:t>
      </w:r>
      <w:r>
        <w:rPr>
          <w:spacing w:val="-67"/>
        </w:rPr>
        <w:t xml:space="preserve"> </w:t>
      </w:r>
      <w:r>
        <w:t>fue</w:t>
      </w:r>
      <w:r>
        <w:rPr>
          <w:spacing w:val="-11"/>
        </w:rPr>
        <w:t xml:space="preserve"> </w:t>
      </w:r>
      <w:r>
        <w:t>alegado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Comisión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representantes.</w:t>
      </w:r>
    </w:p>
    <w:p w14:paraId="74B98E42" w14:textId="77777777" w:rsidR="003841A9" w:rsidRDefault="003841A9">
      <w:pPr>
        <w:pStyle w:val="Textoindependiente"/>
        <w:spacing w:before="4"/>
        <w:rPr>
          <w:sz w:val="25"/>
        </w:rPr>
      </w:pPr>
    </w:p>
    <w:p w14:paraId="0D93612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5" w:firstLine="0"/>
        <w:jc w:val="both"/>
        <w:rPr>
          <w:sz w:val="20"/>
        </w:rPr>
      </w:pPr>
      <w:r>
        <w:rPr>
          <w:sz w:val="20"/>
        </w:rPr>
        <w:t>Sobre este particular, como ya se indicó, tal como estaba regulado el 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aplicado a las presuntas víctimas, la comisión encargada evaluaba toda la documentación e</w:t>
      </w:r>
      <w:r>
        <w:rPr>
          <w:spacing w:val="1"/>
          <w:sz w:val="20"/>
        </w:rPr>
        <w:t xml:space="preserve"> </w:t>
      </w:r>
      <w:r>
        <w:rPr>
          <w:sz w:val="20"/>
        </w:rPr>
        <w:t>información recibida, la ordenaba, la sistematizaba y la analizaba. Luego de lo cu</w:t>
      </w:r>
      <w:r>
        <w:rPr>
          <w:sz w:val="20"/>
        </w:rPr>
        <w:t>al, la Comisión</w:t>
      </w:r>
      <w:r>
        <w:rPr>
          <w:spacing w:val="1"/>
          <w:sz w:val="20"/>
        </w:rPr>
        <w:t xml:space="preserve"> </w:t>
      </w:r>
      <w:r>
        <w:rPr>
          <w:sz w:val="20"/>
        </w:rPr>
        <w:t>Permanente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3"/>
          <w:sz w:val="20"/>
        </w:rPr>
        <w:t xml:space="preserve"> </w:t>
      </w:r>
      <w:r>
        <w:rPr>
          <w:sz w:val="20"/>
        </w:rPr>
        <w:t>Integral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CNM</w:t>
      </w:r>
      <w:r>
        <w:rPr>
          <w:spacing w:val="-2"/>
          <w:sz w:val="20"/>
        </w:rPr>
        <w:t xml:space="preserve"> </w:t>
      </w:r>
      <w:r>
        <w:rPr>
          <w:sz w:val="20"/>
        </w:rPr>
        <w:t>elaboraba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informe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elevaba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68"/>
          <w:sz w:val="20"/>
        </w:rPr>
        <w:t xml:space="preserve"> </w:t>
      </w:r>
      <w:r>
        <w:rPr>
          <w:sz w:val="20"/>
        </w:rPr>
        <w:t>pleno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CNM,</w:t>
      </w:r>
      <w:r>
        <w:rPr>
          <w:spacing w:val="-17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este</w:t>
      </w:r>
      <w:r>
        <w:rPr>
          <w:spacing w:val="-16"/>
          <w:sz w:val="20"/>
        </w:rPr>
        <w:t xml:space="preserve"> </w:t>
      </w:r>
      <w:r>
        <w:rPr>
          <w:sz w:val="20"/>
        </w:rPr>
        <w:t>decidiera</w:t>
      </w:r>
      <w:r>
        <w:rPr>
          <w:spacing w:val="-13"/>
          <w:sz w:val="20"/>
        </w:rPr>
        <w:t xml:space="preserve"> </w:t>
      </w:r>
      <w:r>
        <w:rPr>
          <w:sz w:val="20"/>
        </w:rPr>
        <w:t>sobre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7"/>
          <w:sz w:val="20"/>
        </w:rPr>
        <w:t xml:space="preserve"> </w:t>
      </w:r>
      <w:r>
        <w:rPr>
          <w:sz w:val="20"/>
        </w:rPr>
        <w:t>no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funcionario</w:t>
      </w:r>
      <w:r>
        <w:rPr>
          <w:spacing w:val="-14"/>
          <w:sz w:val="20"/>
        </w:rPr>
        <w:t xml:space="preserve"> </w:t>
      </w:r>
      <w:r>
        <w:rPr>
          <w:sz w:val="20"/>
        </w:rPr>
        <w:t>evaluado.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Corte</w:t>
      </w:r>
      <w:r>
        <w:rPr>
          <w:spacing w:val="-68"/>
          <w:sz w:val="20"/>
        </w:rPr>
        <w:t xml:space="preserve"> </w:t>
      </w:r>
      <w:r>
        <w:rPr>
          <w:sz w:val="20"/>
        </w:rPr>
        <w:t>ha constatado, de acuerdo a los informes, que a las presuntas víctimas se les realizó una</w:t>
      </w:r>
      <w:r>
        <w:rPr>
          <w:spacing w:val="1"/>
          <w:sz w:val="20"/>
        </w:rPr>
        <w:t xml:space="preserve"> </w:t>
      </w:r>
      <w:r>
        <w:rPr>
          <w:sz w:val="20"/>
        </w:rPr>
        <w:t>valoración cualitativa, según los criterios de evaluación para los jueces (idoneidad y conducta) y</w:t>
      </w:r>
      <w:r>
        <w:rPr>
          <w:spacing w:val="1"/>
          <w:sz w:val="20"/>
        </w:rPr>
        <w:t xml:space="preserve"> </w:t>
      </w:r>
      <w:r>
        <w:rPr>
          <w:sz w:val="20"/>
        </w:rPr>
        <w:t>para los fiscales (producción jurisdiccional, capacitación profesio</w:t>
      </w:r>
      <w:r>
        <w:rPr>
          <w:sz w:val="20"/>
        </w:rPr>
        <w:t>nal, y conducta funcional) y las</w:t>
      </w:r>
      <w:r>
        <w:rPr>
          <w:spacing w:val="1"/>
          <w:sz w:val="20"/>
        </w:rPr>
        <w:t xml:space="preserve"> </w:t>
      </w:r>
      <w:r>
        <w:rPr>
          <w:sz w:val="20"/>
        </w:rPr>
        <w:t>calificaciones</w:t>
      </w:r>
      <w:r>
        <w:rPr>
          <w:spacing w:val="-3"/>
          <w:sz w:val="20"/>
        </w:rPr>
        <w:t xml:space="preserve"> </w:t>
      </w:r>
      <w:r>
        <w:rPr>
          <w:sz w:val="20"/>
        </w:rPr>
        <w:t>escalonadas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párr.</w:t>
      </w:r>
      <w:r>
        <w:rPr>
          <w:spacing w:val="-2"/>
          <w:sz w:val="20"/>
        </w:rPr>
        <w:t xml:space="preserve"> </w:t>
      </w:r>
      <w:r>
        <w:rPr>
          <w:sz w:val="20"/>
        </w:rPr>
        <w:t>146).</w:t>
      </w:r>
    </w:p>
    <w:p w14:paraId="6A02F3A6" w14:textId="77777777" w:rsidR="003841A9" w:rsidRDefault="003841A9">
      <w:pPr>
        <w:pStyle w:val="Textoindependiente"/>
        <w:rPr>
          <w:sz w:val="22"/>
        </w:rPr>
      </w:pPr>
    </w:p>
    <w:p w14:paraId="0E4A296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En ese sentido, para la Corte el derecho a conocer previa y detalladamente la acusación</w:t>
      </w:r>
      <w:r>
        <w:rPr>
          <w:spacing w:val="1"/>
          <w:sz w:val="20"/>
        </w:rPr>
        <w:t xml:space="preserve"> </w:t>
      </w:r>
      <w:r>
        <w:rPr>
          <w:sz w:val="20"/>
        </w:rPr>
        <w:t>formulada,</w:t>
      </w:r>
      <w:r>
        <w:rPr>
          <w:spacing w:val="-9"/>
          <w:sz w:val="20"/>
        </w:rPr>
        <w:t xml:space="preserve"> </w:t>
      </w:r>
      <w:r>
        <w:rPr>
          <w:sz w:val="20"/>
        </w:rPr>
        <w:t>tratándose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procesos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jueces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fiscales,</w:t>
      </w:r>
      <w:r>
        <w:rPr>
          <w:spacing w:val="-7"/>
          <w:sz w:val="20"/>
        </w:rPr>
        <w:t xml:space="preserve"> </w:t>
      </w:r>
      <w:r>
        <w:rPr>
          <w:sz w:val="20"/>
        </w:rPr>
        <w:t>implicaba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personas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evaluadas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tuvieran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conocimiento,</w:t>
      </w:r>
      <w:r>
        <w:rPr>
          <w:spacing w:val="-16"/>
          <w:sz w:val="20"/>
        </w:rPr>
        <w:t xml:space="preserve"> </w:t>
      </w:r>
      <w:r>
        <w:rPr>
          <w:sz w:val="20"/>
        </w:rPr>
        <w:t>previamente</w:t>
      </w:r>
      <w:r>
        <w:rPr>
          <w:spacing w:val="-18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dictado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68"/>
          <w:sz w:val="20"/>
        </w:rPr>
        <w:t xml:space="preserve"> </w:t>
      </w:r>
      <w:r>
        <w:rPr>
          <w:sz w:val="20"/>
        </w:rPr>
        <w:t>o no, del informe emitido por la Comisión Permanente de Evaluación y Ratificación de Jueces y</w:t>
      </w:r>
      <w:r>
        <w:rPr>
          <w:spacing w:val="1"/>
          <w:sz w:val="20"/>
        </w:rPr>
        <w:t xml:space="preserve"> </w:t>
      </w:r>
      <w:r>
        <w:rPr>
          <w:sz w:val="20"/>
        </w:rPr>
        <w:t>Fiscales del CNM que serviría de fundam</w:t>
      </w:r>
      <w:r>
        <w:rPr>
          <w:sz w:val="20"/>
        </w:rPr>
        <w:t>ento a la autoridad competente para determinar su</w:t>
      </w:r>
      <w:r>
        <w:rPr>
          <w:spacing w:val="1"/>
          <w:sz w:val="20"/>
        </w:rPr>
        <w:t xml:space="preserve"> </w:t>
      </w:r>
      <w:r>
        <w:rPr>
          <w:sz w:val="20"/>
        </w:rPr>
        <w:t>permanencia en el cargo. Lo anterior, permitía que los magistrados evaluados estuvieran en</w:t>
      </w:r>
      <w:r>
        <w:rPr>
          <w:spacing w:val="1"/>
          <w:sz w:val="20"/>
        </w:rPr>
        <w:t xml:space="preserve"> </w:t>
      </w:r>
      <w:r>
        <w:rPr>
          <w:sz w:val="20"/>
        </w:rPr>
        <w:t>capacidad de conocer el incumplimiento de sus obligaciones identificado por la autoridad, lo que</w:t>
      </w:r>
      <w:r>
        <w:rPr>
          <w:spacing w:val="1"/>
          <w:sz w:val="20"/>
        </w:rPr>
        <w:t xml:space="preserve"> </w:t>
      </w:r>
      <w:r>
        <w:rPr>
          <w:sz w:val="20"/>
        </w:rPr>
        <w:t>además, es</w:t>
      </w:r>
      <w:r>
        <w:rPr>
          <w:spacing w:val="-2"/>
          <w:sz w:val="20"/>
        </w:rPr>
        <w:t xml:space="preserve"> </w:t>
      </w:r>
      <w:r>
        <w:rPr>
          <w:sz w:val="20"/>
        </w:rPr>
        <w:t>indispe</w:t>
      </w:r>
      <w:r>
        <w:rPr>
          <w:sz w:val="20"/>
        </w:rPr>
        <w:t>nsable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 del</w:t>
      </w:r>
      <w:r>
        <w:rPr>
          <w:spacing w:val="-1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defensa</w:t>
      </w:r>
      <w:hyperlink w:anchor="_bookmark188" w:history="1">
        <w:r>
          <w:rPr>
            <w:position w:val="7"/>
            <w:sz w:val="13"/>
          </w:rPr>
          <w:t>150</w:t>
        </w:r>
      </w:hyperlink>
      <w:r>
        <w:rPr>
          <w:sz w:val="20"/>
        </w:rPr>
        <w:t>.</w:t>
      </w:r>
    </w:p>
    <w:p w14:paraId="4E2254AA" w14:textId="77777777" w:rsidR="003841A9" w:rsidRDefault="003841A9">
      <w:pPr>
        <w:pStyle w:val="Textoindependiente"/>
        <w:spacing w:before="5"/>
        <w:rPr>
          <w:sz w:val="25"/>
        </w:rPr>
      </w:pPr>
    </w:p>
    <w:p w14:paraId="1616E33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presente</w:t>
      </w:r>
      <w:r>
        <w:rPr>
          <w:spacing w:val="-9"/>
          <w:sz w:val="20"/>
        </w:rPr>
        <w:t xml:space="preserve"> </w:t>
      </w:r>
      <w:r>
        <w:rPr>
          <w:sz w:val="20"/>
        </w:rPr>
        <w:t>caso,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presuntas</w:t>
      </w:r>
      <w:r>
        <w:rPr>
          <w:spacing w:val="-11"/>
          <w:sz w:val="20"/>
        </w:rPr>
        <w:t xml:space="preserve"> </w:t>
      </w:r>
      <w:r>
        <w:rPr>
          <w:sz w:val="20"/>
        </w:rPr>
        <w:t>víctimas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tuvieron</w:t>
      </w:r>
      <w:r>
        <w:rPr>
          <w:spacing w:val="-7"/>
          <w:sz w:val="20"/>
        </w:rPr>
        <w:t xml:space="preserve"> </w:t>
      </w:r>
      <w:r>
        <w:rPr>
          <w:sz w:val="20"/>
        </w:rPr>
        <w:t>oportunidad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53"/>
          <w:sz w:val="20"/>
        </w:rPr>
        <w:t xml:space="preserve"> </w:t>
      </w:r>
      <w:r>
        <w:rPr>
          <w:sz w:val="20"/>
        </w:rPr>
        <w:t>conocer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informe</w:t>
      </w:r>
      <w:r>
        <w:rPr>
          <w:spacing w:val="-68"/>
          <w:sz w:val="20"/>
        </w:rPr>
        <w:t xml:space="preserve"> </w:t>
      </w:r>
      <w:r>
        <w:rPr>
          <w:sz w:val="20"/>
        </w:rPr>
        <w:t>emitido por la Comisión Permanente de Evaluación y Ratificación de Jueces y Fiscales del CNM y</w:t>
      </w:r>
      <w:r>
        <w:rPr>
          <w:spacing w:val="1"/>
          <w:sz w:val="20"/>
        </w:rPr>
        <w:t xml:space="preserve"> </w:t>
      </w:r>
      <w:r>
        <w:rPr>
          <w:sz w:val="20"/>
        </w:rPr>
        <w:t>por lo tanto no pudieron desvirtuar dicho informe ni presentar pruebas de descargo, por esta</w:t>
      </w:r>
      <w:r>
        <w:rPr>
          <w:spacing w:val="1"/>
          <w:sz w:val="20"/>
        </w:rPr>
        <w:t xml:space="preserve"> </w:t>
      </w:r>
      <w:r>
        <w:rPr>
          <w:sz w:val="20"/>
        </w:rPr>
        <w:t>razón este Tribunal considera que el Estado es responsable de la vio</w:t>
      </w:r>
      <w:r>
        <w:rPr>
          <w:sz w:val="20"/>
        </w:rPr>
        <w:t>lación de los derechos a</w:t>
      </w:r>
      <w:r>
        <w:rPr>
          <w:spacing w:val="1"/>
          <w:sz w:val="20"/>
        </w:rPr>
        <w:t xml:space="preserve"> </w:t>
      </w:r>
      <w:r>
        <w:rPr>
          <w:sz w:val="20"/>
        </w:rPr>
        <w:t>conocer previa y detalladamente la acusación formulada y a tener el tiempo y los medios</w:t>
      </w:r>
      <w:r>
        <w:rPr>
          <w:spacing w:val="1"/>
          <w:sz w:val="20"/>
        </w:rPr>
        <w:t xml:space="preserve"> </w:t>
      </w:r>
      <w:r>
        <w:rPr>
          <w:sz w:val="20"/>
        </w:rPr>
        <w:t>adecuados para preparar la defensa, contenidos en los artículos 8.2.b) y 8.2.c) de la Convención</w:t>
      </w:r>
      <w:r>
        <w:rPr>
          <w:spacing w:val="-68"/>
          <w:sz w:val="20"/>
        </w:rPr>
        <w:t xml:space="preserve"> </w:t>
      </w:r>
      <w:r>
        <w:rPr>
          <w:spacing w:val="-3"/>
          <w:sz w:val="20"/>
        </w:rPr>
        <w:t>Americana,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relación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artículo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1.1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misma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Convención,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perjuicio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señores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Cuya,</w:t>
      </w:r>
      <w:r>
        <w:rPr>
          <w:spacing w:val="-68"/>
          <w:sz w:val="20"/>
        </w:rPr>
        <w:t xml:space="preserve"> </w:t>
      </w:r>
      <w:r>
        <w:rPr>
          <w:sz w:val="20"/>
        </w:rPr>
        <w:t>Valenzuela,</w:t>
      </w:r>
      <w:r>
        <w:rPr>
          <w:spacing w:val="-9"/>
          <w:sz w:val="20"/>
        </w:rPr>
        <w:t xml:space="preserve"> </w:t>
      </w:r>
      <w:r>
        <w:rPr>
          <w:sz w:val="20"/>
        </w:rPr>
        <w:t>Díaz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señora</w:t>
      </w:r>
      <w:r>
        <w:rPr>
          <w:spacing w:val="-9"/>
          <w:sz w:val="20"/>
        </w:rPr>
        <w:t xml:space="preserve"> </w:t>
      </w:r>
      <w:r>
        <w:rPr>
          <w:sz w:val="20"/>
        </w:rPr>
        <w:t>Rodríguez.</w:t>
      </w:r>
    </w:p>
    <w:p w14:paraId="07176636" w14:textId="77777777" w:rsidR="003841A9" w:rsidRDefault="003841A9">
      <w:pPr>
        <w:pStyle w:val="Textoindependiente"/>
        <w:spacing w:before="1"/>
        <w:rPr>
          <w:sz w:val="23"/>
        </w:rPr>
      </w:pPr>
    </w:p>
    <w:p w14:paraId="27B8E60F" w14:textId="77777777" w:rsidR="003841A9" w:rsidRDefault="00AC75D8">
      <w:pPr>
        <w:pStyle w:val="Ttulo3"/>
        <w:numPr>
          <w:ilvl w:val="1"/>
          <w:numId w:val="10"/>
        </w:numPr>
        <w:tabs>
          <w:tab w:val="left" w:pos="1979"/>
        </w:tabs>
        <w:ind w:left="1978" w:hanging="575"/>
      </w:pPr>
      <w:bookmarkStart w:id="231" w:name="B.4.__Derechos_políticos"/>
      <w:bookmarkStart w:id="232" w:name="_bookmark187"/>
      <w:bookmarkEnd w:id="231"/>
      <w:bookmarkEnd w:id="232"/>
      <w:r>
        <w:t>Derechos</w:t>
      </w:r>
      <w:r>
        <w:rPr>
          <w:spacing w:val="-5"/>
        </w:rPr>
        <w:t xml:space="preserve"> </w:t>
      </w:r>
      <w:r>
        <w:t>políticos</w:t>
      </w:r>
    </w:p>
    <w:p w14:paraId="7B5E8904" w14:textId="77777777" w:rsidR="003841A9" w:rsidRDefault="003841A9">
      <w:pPr>
        <w:pStyle w:val="Textoindependiente"/>
        <w:spacing w:before="5"/>
        <w:rPr>
          <w:b/>
          <w:i/>
          <w:sz w:val="25"/>
        </w:rPr>
      </w:pPr>
    </w:p>
    <w:p w14:paraId="74BB47CD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23.1.c)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8"/>
          <w:sz w:val="20"/>
        </w:rPr>
        <w:t xml:space="preserve"> </w:t>
      </w:r>
      <w:r>
        <w:rPr>
          <w:sz w:val="20"/>
        </w:rPr>
        <w:t>establece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derecho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acceder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funciones</w:t>
      </w:r>
      <w:r>
        <w:rPr>
          <w:spacing w:val="-9"/>
          <w:sz w:val="20"/>
        </w:rPr>
        <w:t xml:space="preserve"> </w:t>
      </w:r>
      <w:r>
        <w:rPr>
          <w:sz w:val="20"/>
        </w:rPr>
        <w:t>públicas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condiciones generales de igualdad. Al respecto, esta Corte ha interpretado que el acceso en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de igualdad es una garantía insuficiente si no está acompañada por la protección</w:t>
      </w:r>
      <w:r>
        <w:rPr>
          <w:spacing w:val="1"/>
          <w:sz w:val="20"/>
        </w:rPr>
        <w:t xml:space="preserve"> </w:t>
      </w:r>
      <w:r>
        <w:rPr>
          <w:sz w:val="20"/>
        </w:rPr>
        <w:t>efectiva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permanencia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aquello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accede</w:t>
      </w:r>
      <w:hyperlink w:anchor="_bookmark189" w:history="1">
        <w:r>
          <w:rPr>
            <w:position w:val="7"/>
            <w:sz w:val="13"/>
          </w:rPr>
          <w:t>151</w:t>
        </w:r>
      </w:hyperlink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indica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nombramiento,</w:t>
      </w:r>
      <w:r>
        <w:rPr>
          <w:spacing w:val="-9"/>
          <w:sz w:val="20"/>
        </w:rPr>
        <w:t xml:space="preserve"> </w:t>
      </w:r>
      <w:r>
        <w:rPr>
          <w:sz w:val="20"/>
        </w:rPr>
        <w:t>ascenso,</w:t>
      </w:r>
      <w:r>
        <w:rPr>
          <w:spacing w:val="-9"/>
          <w:sz w:val="20"/>
        </w:rPr>
        <w:t xml:space="preserve"> </w:t>
      </w:r>
      <w:r>
        <w:rPr>
          <w:sz w:val="20"/>
        </w:rPr>
        <w:t>suspensión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destitución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-10"/>
          <w:sz w:val="20"/>
        </w:rPr>
        <w:t xml:space="preserve"> </w:t>
      </w:r>
      <w:r>
        <w:rPr>
          <w:sz w:val="20"/>
        </w:rPr>
        <w:t>públicos</w:t>
      </w:r>
      <w:r>
        <w:rPr>
          <w:spacing w:val="-11"/>
          <w:sz w:val="20"/>
        </w:rPr>
        <w:t xml:space="preserve"> </w:t>
      </w:r>
      <w:r>
        <w:rPr>
          <w:sz w:val="20"/>
        </w:rPr>
        <w:t>deben</w:t>
      </w:r>
      <w:r>
        <w:rPr>
          <w:spacing w:val="-8"/>
          <w:sz w:val="20"/>
        </w:rPr>
        <w:t xml:space="preserve"> </w:t>
      </w:r>
      <w:r>
        <w:rPr>
          <w:sz w:val="20"/>
        </w:rPr>
        <w:t>ser</w:t>
      </w:r>
      <w:r>
        <w:rPr>
          <w:spacing w:val="-8"/>
          <w:sz w:val="20"/>
        </w:rPr>
        <w:t xml:space="preserve"> </w:t>
      </w:r>
      <w:r>
        <w:rPr>
          <w:sz w:val="20"/>
        </w:rPr>
        <w:t>objetivos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razonables, es</w:t>
      </w:r>
      <w:r>
        <w:rPr>
          <w:spacing w:val="-3"/>
          <w:sz w:val="20"/>
        </w:rPr>
        <w:t xml:space="preserve"> </w:t>
      </w:r>
      <w:r>
        <w:rPr>
          <w:sz w:val="20"/>
        </w:rPr>
        <w:t>decir, deben</w:t>
      </w:r>
      <w:r>
        <w:rPr>
          <w:spacing w:val="1"/>
          <w:sz w:val="20"/>
        </w:rPr>
        <w:t xml:space="preserve"> </w:t>
      </w:r>
      <w:r>
        <w:rPr>
          <w:sz w:val="20"/>
        </w:rPr>
        <w:t>respetar</w:t>
      </w:r>
      <w:r>
        <w:rPr>
          <w:spacing w:val="-3"/>
          <w:sz w:val="20"/>
        </w:rPr>
        <w:t xml:space="preserve"> </w:t>
      </w:r>
      <w:r>
        <w:rPr>
          <w:sz w:val="20"/>
        </w:rPr>
        <w:t>las garantías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debido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1"/>
          <w:sz w:val="20"/>
        </w:rPr>
        <w:t xml:space="preserve"> </w:t>
      </w:r>
      <w:r>
        <w:rPr>
          <w:sz w:val="20"/>
        </w:rPr>
        <w:t>aplicables</w:t>
      </w:r>
      <w:hyperlink w:anchor="_bookmark190" w:history="1">
        <w:r>
          <w:rPr>
            <w:position w:val="7"/>
            <w:sz w:val="13"/>
          </w:rPr>
          <w:t>152</w:t>
        </w:r>
      </w:hyperlink>
      <w:r>
        <w:rPr>
          <w:sz w:val="20"/>
        </w:rPr>
        <w:t>.</w:t>
      </w:r>
    </w:p>
    <w:p w14:paraId="4FBE6C4C" w14:textId="77777777" w:rsidR="003841A9" w:rsidRDefault="003841A9">
      <w:pPr>
        <w:pStyle w:val="Textoindependiente"/>
        <w:rPr>
          <w:sz w:val="22"/>
        </w:rPr>
      </w:pPr>
    </w:p>
    <w:p w14:paraId="574D7DF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9" w:firstLine="0"/>
        <w:jc w:val="both"/>
        <w:rPr>
          <w:sz w:val="20"/>
        </w:rPr>
      </w:pPr>
      <w:r>
        <w:rPr>
          <w:sz w:val="20"/>
        </w:rPr>
        <w:t>Esta Corte se ha pronunciado de manera reiterada sobre este derecho en relación con</w:t>
      </w:r>
      <w:r>
        <w:rPr>
          <w:spacing w:val="1"/>
          <w:sz w:val="20"/>
        </w:rPr>
        <w:t xml:space="preserve"> </w:t>
      </w:r>
      <w:r>
        <w:rPr>
          <w:sz w:val="20"/>
        </w:rPr>
        <w:t>procesos de destitución de jueces, juezas</w:t>
      </w:r>
      <w:hyperlink w:anchor="_bookmark191" w:history="1">
        <w:r>
          <w:rPr>
            <w:position w:val="7"/>
            <w:sz w:val="13"/>
          </w:rPr>
          <w:t xml:space="preserve">153 </w:t>
        </w:r>
      </w:hyperlink>
      <w:r>
        <w:rPr>
          <w:sz w:val="20"/>
        </w:rPr>
        <w:t>y fiscales</w:t>
      </w:r>
      <w:hyperlink w:anchor="_bookmark192" w:history="1">
        <w:r>
          <w:rPr>
            <w:position w:val="7"/>
            <w:sz w:val="13"/>
          </w:rPr>
          <w:t xml:space="preserve">154 </w:t>
        </w:r>
      </w:hyperlink>
      <w:r>
        <w:rPr>
          <w:sz w:val="20"/>
        </w:rPr>
        <w:t>y</w:t>
      </w:r>
      <w:r>
        <w:rPr>
          <w:sz w:val="20"/>
        </w:rPr>
        <w:t xml:space="preserve"> ha considerado que se relaciona con la</w:t>
      </w:r>
      <w:r>
        <w:rPr>
          <w:spacing w:val="-68"/>
          <w:sz w:val="20"/>
        </w:rPr>
        <w:t xml:space="preserve"> </w:t>
      </w:r>
      <w:r>
        <w:rPr>
          <w:sz w:val="20"/>
        </w:rPr>
        <w:t>garantía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estabilidad</w:t>
      </w:r>
      <w:r>
        <w:rPr>
          <w:spacing w:val="6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inamovilidad</w:t>
      </w:r>
      <w:r>
        <w:rPr>
          <w:spacing w:val="3"/>
          <w:sz w:val="20"/>
        </w:rPr>
        <w:t xml:space="preserve"> </w:t>
      </w:r>
      <w:r>
        <w:rPr>
          <w:sz w:val="20"/>
        </w:rPr>
        <w:t>en</w:t>
      </w:r>
      <w:r>
        <w:rPr>
          <w:spacing w:val="5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cargo</w:t>
      </w:r>
      <w:hyperlink w:anchor="_bookmark193" w:history="1">
        <w:r>
          <w:rPr>
            <w:position w:val="7"/>
            <w:sz w:val="13"/>
          </w:rPr>
          <w:t>155</w:t>
        </w:r>
      </w:hyperlink>
      <w:r>
        <w:rPr>
          <w:sz w:val="20"/>
        </w:rPr>
        <w:t>.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modo</w:t>
      </w:r>
      <w:r>
        <w:rPr>
          <w:spacing w:val="2"/>
          <w:sz w:val="20"/>
        </w:rPr>
        <w:t xml:space="preserve"> </w:t>
      </w:r>
      <w:r>
        <w:rPr>
          <w:sz w:val="20"/>
        </w:rPr>
        <w:t>que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6"/>
          <w:sz w:val="20"/>
        </w:rPr>
        <w:t xml:space="preserve"> </w:t>
      </w:r>
      <w:r>
        <w:rPr>
          <w:sz w:val="20"/>
        </w:rPr>
        <w:t>respeto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garantía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este</w:t>
      </w:r>
    </w:p>
    <w:p w14:paraId="52E57AB0" w14:textId="77777777" w:rsidR="003841A9" w:rsidRDefault="00AC75D8">
      <w:pPr>
        <w:pStyle w:val="Textoindependiente"/>
        <w:spacing w:before="7"/>
        <w:rPr>
          <w:sz w:val="12"/>
        </w:rPr>
      </w:pPr>
      <w:r>
        <w:pict w14:anchorId="376B4E0D">
          <v:rect id="docshape45" o:spid="_x0000_s2071" style="position:absolute;margin-left:62.4pt;margin-top:8.9pt;width:2in;height:.7pt;z-index:-15709696;mso-wrap-distance-left:0;mso-wrap-distance-right:0;mso-position-horizontal-relative:page" fillcolor="black" stroked="f">
            <w10:wrap type="topAndBottom" anchorx="page"/>
          </v:rect>
        </w:pict>
      </w:r>
    </w:p>
    <w:p w14:paraId="48A0A09B" w14:textId="77777777" w:rsidR="003841A9" w:rsidRDefault="00AC75D8">
      <w:pPr>
        <w:tabs>
          <w:tab w:val="left" w:pos="847"/>
        </w:tabs>
        <w:spacing w:before="100"/>
        <w:ind w:left="127"/>
        <w:rPr>
          <w:sz w:val="16"/>
        </w:rPr>
      </w:pPr>
      <w:bookmarkStart w:id="233" w:name="_bookmark188"/>
      <w:bookmarkEnd w:id="233"/>
      <w:r>
        <w:rPr>
          <w:sz w:val="16"/>
          <w:vertAlign w:val="superscript"/>
        </w:rPr>
        <w:t>150</w:t>
      </w:r>
      <w:r>
        <w:rPr>
          <w:sz w:val="16"/>
        </w:rPr>
        <w:tab/>
      </w:r>
      <w:r>
        <w:rPr>
          <w:i/>
          <w:spacing w:val="-1"/>
          <w:sz w:val="16"/>
        </w:rPr>
        <w:t>Cfr.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Mutatis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Mutandi,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Caso</w:t>
      </w:r>
      <w:r>
        <w:rPr>
          <w:i/>
          <w:spacing w:val="-5"/>
          <w:sz w:val="16"/>
        </w:rPr>
        <w:t xml:space="preserve"> </w:t>
      </w:r>
      <w:r>
        <w:rPr>
          <w:i/>
          <w:spacing w:val="-1"/>
          <w:sz w:val="16"/>
        </w:rPr>
        <w:t>Moya</w:t>
      </w:r>
      <w:r>
        <w:rPr>
          <w:i/>
          <w:spacing w:val="-3"/>
          <w:sz w:val="16"/>
        </w:rPr>
        <w:t xml:space="preserve"> </w:t>
      </w:r>
      <w:r>
        <w:rPr>
          <w:i/>
          <w:spacing w:val="-1"/>
          <w:sz w:val="16"/>
        </w:rPr>
        <w:t>Solís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8"/>
          <w:sz w:val="16"/>
        </w:rPr>
        <w:t xml:space="preserve"> </w:t>
      </w:r>
      <w:r>
        <w:rPr>
          <w:sz w:val="16"/>
        </w:rPr>
        <w:t>71.</w:t>
      </w:r>
    </w:p>
    <w:p w14:paraId="553E3F03" w14:textId="77777777" w:rsidR="003841A9" w:rsidRDefault="00AC75D8">
      <w:pPr>
        <w:tabs>
          <w:tab w:val="left" w:pos="847"/>
        </w:tabs>
        <w:ind w:left="127"/>
        <w:rPr>
          <w:sz w:val="16"/>
        </w:rPr>
      </w:pPr>
      <w:bookmarkStart w:id="234" w:name="_bookmark189"/>
      <w:bookmarkEnd w:id="234"/>
      <w:r>
        <w:rPr>
          <w:sz w:val="16"/>
          <w:vertAlign w:val="superscript"/>
        </w:rPr>
        <w:t>151</w:t>
      </w:r>
      <w:r>
        <w:rPr>
          <w:sz w:val="16"/>
        </w:rPr>
        <w:tab/>
      </w:r>
      <w:bookmarkStart w:id="235" w:name="_bookmark190"/>
      <w:bookmarkEnd w:id="235"/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Reverón Trujillo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Venezuela, 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138,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108.</w:t>
      </w:r>
    </w:p>
    <w:p w14:paraId="500434B9" w14:textId="77777777" w:rsidR="003841A9" w:rsidRDefault="00AC75D8">
      <w:pPr>
        <w:tabs>
          <w:tab w:val="left" w:pos="847"/>
        </w:tabs>
        <w:ind w:left="127"/>
        <w:rPr>
          <w:sz w:val="16"/>
        </w:rPr>
      </w:pPr>
      <w:r>
        <w:rPr>
          <w:sz w:val="16"/>
          <w:vertAlign w:val="superscript"/>
        </w:rPr>
        <w:t>152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 Perú,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108.</w:t>
      </w:r>
    </w:p>
    <w:p w14:paraId="4C6786DB" w14:textId="77777777" w:rsidR="003841A9" w:rsidRDefault="00AC75D8">
      <w:pPr>
        <w:ind w:left="127" w:right="204"/>
        <w:jc w:val="both"/>
        <w:rPr>
          <w:sz w:val="16"/>
        </w:rPr>
      </w:pPr>
      <w:bookmarkStart w:id="236" w:name="_bookmark191"/>
      <w:bookmarkEnd w:id="236"/>
      <w:r>
        <w:rPr>
          <w:sz w:val="16"/>
          <w:vertAlign w:val="superscript"/>
        </w:rPr>
        <w:t>153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Reverón Trujillo Vs. Venezuela, supra</w:t>
      </w:r>
      <w:r>
        <w:rPr>
          <w:sz w:val="16"/>
        </w:rPr>
        <w:t xml:space="preserve">, párr. 138; </w:t>
      </w:r>
      <w:r>
        <w:rPr>
          <w:i/>
          <w:sz w:val="16"/>
        </w:rPr>
        <w:t>Caso Colindres Schonenberg Vs. El Salvador.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Reparaciones y Costas. </w:t>
      </w:r>
      <w:r>
        <w:rPr>
          <w:sz w:val="16"/>
        </w:rPr>
        <w:t xml:space="preserve">Sentencia de 4 de febrero de 2019. Serie C No. 373, párr. 93, y </w:t>
      </w:r>
      <w:r>
        <w:rPr>
          <w:i/>
          <w:sz w:val="16"/>
        </w:rPr>
        <w:t>Caso Moya Solís Vs. Perú, supra</w:t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bookmarkStart w:id="237" w:name="_bookmark192"/>
      <w:bookmarkEnd w:id="237"/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109.</w:t>
      </w:r>
    </w:p>
    <w:p w14:paraId="3AAD5DBE" w14:textId="77777777" w:rsidR="003841A9" w:rsidRDefault="00AC75D8">
      <w:pPr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154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Martínez Esquivia Vs. Colombia, supra</w:t>
      </w:r>
      <w:r>
        <w:rPr>
          <w:sz w:val="16"/>
        </w:rPr>
        <w:t xml:space="preserve">, párr. 115; </w:t>
      </w:r>
      <w:r>
        <w:rPr>
          <w:i/>
          <w:sz w:val="16"/>
        </w:rPr>
        <w:t>Caso</w:t>
      </w:r>
      <w:r>
        <w:rPr>
          <w:i/>
          <w:sz w:val="16"/>
        </w:rPr>
        <w:t xml:space="preserve"> Casa Nina Vs. Perú, supra</w:t>
      </w:r>
      <w:r>
        <w:rPr>
          <w:sz w:val="16"/>
        </w:rPr>
        <w:t xml:space="preserve">, párr. 97, y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2"/>
          <w:sz w:val="16"/>
        </w:rPr>
        <w:t xml:space="preserve"> </w:t>
      </w:r>
      <w:r>
        <w:rPr>
          <w:sz w:val="16"/>
        </w:rPr>
        <w:t>109.</w:t>
      </w:r>
    </w:p>
    <w:p w14:paraId="27F2283A" w14:textId="77777777" w:rsidR="003841A9" w:rsidRDefault="00AC75D8">
      <w:pPr>
        <w:ind w:left="127" w:right="204"/>
        <w:jc w:val="both"/>
        <w:rPr>
          <w:sz w:val="16"/>
        </w:rPr>
      </w:pPr>
      <w:bookmarkStart w:id="238" w:name="_bookmark193"/>
      <w:bookmarkEnd w:id="238"/>
      <w:r>
        <w:rPr>
          <w:sz w:val="16"/>
          <w:vertAlign w:val="superscript"/>
        </w:rPr>
        <w:t>155</w:t>
      </w:r>
      <w:r>
        <w:rPr>
          <w:sz w:val="16"/>
        </w:rPr>
        <w:t xml:space="preserve">        </w:t>
      </w:r>
      <w:r>
        <w:rPr>
          <w:spacing w:val="14"/>
          <w:sz w:val="16"/>
        </w:rPr>
        <w:t xml:space="preserve"> </w:t>
      </w:r>
      <w:r>
        <w:rPr>
          <w:sz w:val="16"/>
        </w:rPr>
        <w:t>Cabe</w:t>
      </w:r>
      <w:r>
        <w:rPr>
          <w:spacing w:val="-11"/>
          <w:sz w:val="16"/>
        </w:rPr>
        <w:t xml:space="preserve"> </w:t>
      </w:r>
      <w:r>
        <w:rPr>
          <w:sz w:val="16"/>
        </w:rPr>
        <w:t>recordar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13"/>
          <w:sz w:val="16"/>
        </w:rPr>
        <w:t xml:space="preserve"> </w:t>
      </w:r>
      <w:r>
        <w:rPr>
          <w:i/>
          <w:sz w:val="16"/>
        </w:rPr>
        <w:t>Martínez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Colombia</w:t>
      </w:r>
      <w:r>
        <w:rPr>
          <w:i/>
          <w:spacing w:val="-11"/>
          <w:sz w:val="16"/>
        </w:rPr>
        <w:t xml:space="preserve"> </w:t>
      </w:r>
      <w:r>
        <w:rPr>
          <w:sz w:val="16"/>
        </w:rPr>
        <w:t>este</w:t>
      </w:r>
      <w:r>
        <w:rPr>
          <w:spacing w:val="-9"/>
          <w:sz w:val="16"/>
        </w:rPr>
        <w:t xml:space="preserve"> </w:t>
      </w:r>
      <w:r>
        <w:rPr>
          <w:sz w:val="16"/>
        </w:rPr>
        <w:t>Tribunal</w:t>
      </w:r>
      <w:r>
        <w:rPr>
          <w:spacing w:val="-11"/>
          <w:sz w:val="16"/>
        </w:rPr>
        <w:t xml:space="preserve"> </w:t>
      </w:r>
      <w:r>
        <w:rPr>
          <w:sz w:val="16"/>
        </w:rPr>
        <w:t>concluyó</w:t>
      </w:r>
      <w:r>
        <w:rPr>
          <w:spacing w:val="-10"/>
          <w:sz w:val="16"/>
        </w:rPr>
        <w:t xml:space="preserve"> </w:t>
      </w:r>
      <w:r>
        <w:rPr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garantía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estabilidad</w:t>
      </w:r>
      <w:r>
        <w:rPr>
          <w:spacing w:val="-54"/>
          <w:sz w:val="16"/>
        </w:rPr>
        <w:t xml:space="preserve"> </w:t>
      </w:r>
      <w:r>
        <w:rPr>
          <w:sz w:val="16"/>
        </w:rPr>
        <w:t>e</w:t>
      </w:r>
      <w:r>
        <w:rPr>
          <w:spacing w:val="-1"/>
          <w:sz w:val="16"/>
        </w:rPr>
        <w:t xml:space="preserve"> </w:t>
      </w:r>
      <w:r>
        <w:rPr>
          <w:sz w:val="16"/>
        </w:rPr>
        <w:t>inamovilidad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juezas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jueces,</w:t>
      </w:r>
      <w:r>
        <w:rPr>
          <w:spacing w:val="-3"/>
          <w:sz w:val="16"/>
        </w:rPr>
        <w:t xml:space="preserve"> </w:t>
      </w:r>
      <w:r>
        <w:rPr>
          <w:sz w:val="16"/>
        </w:rPr>
        <w:t>dirigida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salvaguardar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1"/>
          <w:sz w:val="16"/>
        </w:rPr>
        <w:t xml:space="preserve"> </w:t>
      </w:r>
      <w:r>
        <w:rPr>
          <w:sz w:val="16"/>
        </w:rPr>
        <w:t>independencia,</w:t>
      </w:r>
      <w:r>
        <w:rPr>
          <w:spacing w:val="-3"/>
          <w:sz w:val="16"/>
        </w:rPr>
        <w:t xml:space="preserve"> </w:t>
      </w:r>
      <w:r>
        <w:rPr>
          <w:sz w:val="16"/>
        </w:rPr>
        <w:t>resulta</w:t>
      </w:r>
      <w:r>
        <w:rPr>
          <w:spacing w:val="-1"/>
          <w:sz w:val="16"/>
        </w:rPr>
        <w:t xml:space="preserve"> </w:t>
      </w:r>
      <w:r>
        <w:rPr>
          <w:sz w:val="16"/>
        </w:rPr>
        <w:t>aplicable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fiscales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razón</w:t>
      </w:r>
      <w:r>
        <w:rPr>
          <w:spacing w:val="-54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naturaleza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funciones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ejercen.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Martínez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Esquivia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Colombia,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12"/>
          <w:sz w:val="16"/>
        </w:rPr>
        <w:t xml:space="preserve"> </w:t>
      </w:r>
      <w:r>
        <w:rPr>
          <w:sz w:val="16"/>
        </w:rPr>
        <w:t>párrs.</w:t>
      </w:r>
      <w:r>
        <w:rPr>
          <w:spacing w:val="-11"/>
          <w:sz w:val="16"/>
        </w:rPr>
        <w:t xml:space="preserve"> </w:t>
      </w:r>
      <w:r>
        <w:rPr>
          <w:sz w:val="16"/>
        </w:rPr>
        <w:t>95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96.</w:t>
      </w:r>
      <w:r>
        <w:rPr>
          <w:spacing w:val="-11"/>
          <w:sz w:val="16"/>
        </w:rPr>
        <w:t xml:space="preserve"> </w:t>
      </w:r>
      <w:r>
        <w:rPr>
          <w:sz w:val="16"/>
        </w:rPr>
        <w:t>Ver</w:t>
      </w:r>
      <w:r>
        <w:rPr>
          <w:spacing w:val="-6"/>
          <w:sz w:val="16"/>
        </w:rPr>
        <w:t xml:space="preserve"> </w:t>
      </w:r>
      <w:r>
        <w:rPr>
          <w:sz w:val="16"/>
        </w:rPr>
        <w:t>también,</w:t>
      </w:r>
      <w:r>
        <w:rPr>
          <w:spacing w:val="-5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 Perú, supra</w:t>
      </w:r>
      <w:r>
        <w:rPr>
          <w:sz w:val="16"/>
        </w:rPr>
        <w:t>, párr.</w:t>
      </w:r>
      <w:r>
        <w:rPr>
          <w:spacing w:val="-2"/>
          <w:sz w:val="16"/>
        </w:rPr>
        <w:t xml:space="preserve"> </w:t>
      </w:r>
      <w:r>
        <w:rPr>
          <w:sz w:val="16"/>
        </w:rPr>
        <w:t>69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Perú, 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109.</w:t>
      </w:r>
    </w:p>
    <w:p w14:paraId="0FFE099F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1FC3D65B" w14:textId="77777777" w:rsidR="003841A9" w:rsidRDefault="00AC75D8">
      <w:pPr>
        <w:pStyle w:val="Textoindependiente"/>
        <w:spacing w:before="88"/>
        <w:ind w:left="127" w:right="207"/>
        <w:jc w:val="both"/>
      </w:pPr>
      <w:r>
        <w:lastRenderedPageBreak/>
        <w:t>derecho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cumple</w:t>
      </w:r>
      <w:r>
        <w:rPr>
          <w:spacing w:val="1"/>
        </w:rPr>
        <w:t xml:space="preserve"> </w:t>
      </w:r>
      <w:r>
        <w:t>cuando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criterios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procedimientos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nombramiento,</w:t>
      </w:r>
      <w:r>
        <w:rPr>
          <w:spacing w:val="1"/>
        </w:rPr>
        <w:t xml:space="preserve"> </w:t>
      </w:r>
      <w:r>
        <w:t>ascenso,</w:t>
      </w:r>
      <w:r>
        <w:rPr>
          <w:spacing w:val="-68"/>
        </w:rPr>
        <w:t xml:space="preserve"> </w:t>
      </w:r>
      <w:r>
        <w:t>suspensión y destitución de jueces, juezas y fiscales son razonables y objetivos, y</w:t>
      </w:r>
      <w:r>
        <w:t xml:space="preserve"> las personas</w:t>
      </w:r>
      <w:r>
        <w:rPr>
          <w:spacing w:val="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son objeto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discriminación en</w:t>
      </w:r>
      <w:r>
        <w:rPr>
          <w:spacing w:val="2"/>
        </w:rPr>
        <w:t xml:space="preserve"> </w:t>
      </w:r>
      <w:r>
        <w:t>su ejercicio</w:t>
      </w:r>
      <w:hyperlink w:anchor="_bookmark197" w:history="1">
        <w:r>
          <w:rPr>
            <w:position w:val="7"/>
            <w:sz w:val="13"/>
          </w:rPr>
          <w:t>156</w:t>
        </w:r>
      </w:hyperlink>
      <w:r>
        <w:t>.</w:t>
      </w:r>
    </w:p>
    <w:p w14:paraId="37032060" w14:textId="77777777" w:rsidR="003841A9" w:rsidRDefault="003841A9">
      <w:pPr>
        <w:pStyle w:val="Textoindependiente"/>
      </w:pPr>
    </w:p>
    <w:p w14:paraId="0DFDC90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>Establecido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anterior,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encuentra</w:t>
      </w:r>
      <w:r>
        <w:rPr>
          <w:spacing w:val="-3"/>
          <w:sz w:val="20"/>
        </w:rPr>
        <w:t xml:space="preserve"> </w:t>
      </w:r>
      <w:r>
        <w:rPr>
          <w:sz w:val="20"/>
        </w:rPr>
        <w:t>que,</w:t>
      </w:r>
      <w:r>
        <w:rPr>
          <w:spacing w:val="-5"/>
          <w:sz w:val="20"/>
        </w:rPr>
        <w:t xml:space="preserve"> </w:t>
      </w:r>
      <w:r>
        <w:rPr>
          <w:sz w:val="20"/>
        </w:rPr>
        <w:t>tal</w:t>
      </w:r>
      <w:r>
        <w:rPr>
          <w:spacing w:val="-5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evidencia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4"/>
          <w:sz w:val="20"/>
        </w:rPr>
        <w:t xml:space="preserve"> </w:t>
      </w:r>
      <w:r>
        <w:rPr>
          <w:sz w:val="20"/>
        </w:rPr>
        <w:t>caso,</w:t>
      </w:r>
      <w:r>
        <w:rPr>
          <w:spacing w:val="-68"/>
          <w:sz w:val="20"/>
        </w:rPr>
        <w:t xml:space="preserve"> </w:t>
      </w:r>
      <w:r>
        <w:rPr>
          <w:sz w:val="20"/>
        </w:rPr>
        <w:t>la desvinculación de los señores Cuya Lavy, Valenzuela Cerna, Díaz Alvarado y de la señora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 Ricse desconoció las garantías del debido proceso, lo que afectó de forma arbitraria su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permanencia en sus cargos como jueces y fiscales, respectivamente. </w:t>
      </w:r>
      <w:r>
        <w:rPr>
          <w:sz w:val="20"/>
        </w:rPr>
        <w:t>En consecuencia, 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 considera que el Estado afectó indebidamente su derecho a permanecer en el cargo en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1"/>
          <w:sz w:val="20"/>
        </w:rPr>
        <w:t xml:space="preserve"> </w:t>
      </w:r>
      <w:r>
        <w:rPr>
          <w:sz w:val="20"/>
        </w:rPr>
        <w:t>de igualdad, en</w:t>
      </w:r>
      <w:r>
        <w:rPr>
          <w:spacing w:val="1"/>
          <w:sz w:val="20"/>
        </w:rPr>
        <w:t xml:space="preserve"> </w:t>
      </w:r>
      <w:r>
        <w:rPr>
          <w:sz w:val="20"/>
        </w:rPr>
        <w:t>violación del derecho consagrado en</w:t>
      </w:r>
      <w:r>
        <w:rPr>
          <w:spacing w:val="1"/>
          <w:sz w:val="20"/>
        </w:rPr>
        <w:t xml:space="preserve"> </w:t>
      </w:r>
      <w:r>
        <w:rPr>
          <w:sz w:val="20"/>
        </w:rPr>
        <w:t>el artículo 23.1.c)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 Americana, en relación con el artículo 1</w:t>
      </w:r>
      <w:r>
        <w:rPr>
          <w:sz w:val="20"/>
        </w:rPr>
        <w:t>.1 de la misma Convención, en perjuicio 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señores</w:t>
      </w:r>
      <w:r>
        <w:rPr>
          <w:spacing w:val="-1"/>
          <w:sz w:val="20"/>
        </w:rPr>
        <w:t xml:space="preserve"> </w:t>
      </w:r>
      <w:r>
        <w:rPr>
          <w:sz w:val="20"/>
        </w:rPr>
        <w:t>Cuya</w:t>
      </w:r>
      <w:r>
        <w:rPr>
          <w:spacing w:val="-2"/>
          <w:sz w:val="20"/>
        </w:rPr>
        <w:t xml:space="preserve"> </w:t>
      </w:r>
      <w:r>
        <w:rPr>
          <w:sz w:val="20"/>
        </w:rPr>
        <w:t>Lavy,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-2"/>
          <w:sz w:val="20"/>
        </w:rPr>
        <w:t xml:space="preserve"> </w:t>
      </w:r>
      <w:r>
        <w:rPr>
          <w:sz w:val="20"/>
        </w:rPr>
        <w:t>Cerna,</w:t>
      </w:r>
      <w:r>
        <w:rPr>
          <w:spacing w:val="-1"/>
          <w:sz w:val="20"/>
        </w:rPr>
        <w:t xml:space="preserve"> </w:t>
      </w:r>
      <w:r>
        <w:rPr>
          <w:sz w:val="20"/>
        </w:rPr>
        <w:t>Díaz Alvarado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 señora</w:t>
      </w:r>
      <w:r>
        <w:rPr>
          <w:spacing w:val="2"/>
          <w:sz w:val="20"/>
        </w:rPr>
        <w:t xml:space="preserve"> </w:t>
      </w:r>
      <w:r>
        <w:rPr>
          <w:sz w:val="20"/>
        </w:rPr>
        <w:t>Rodríguez</w:t>
      </w:r>
      <w:r>
        <w:rPr>
          <w:spacing w:val="-1"/>
          <w:sz w:val="20"/>
        </w:rPr>
        <w:t xml:space="preserve"> </w:t>
      </w:r>
      <w:r>
        <w:rPr>
          <w:sz w:val="20"/>
        </w:rPr>
        <w:t>Ricse.</w:t>
      </w:r>
    </w:p>
    <w:p w14:paraId="5C152C2A" w14:textId="77777777" w:rsidR="003841A9" w:rsidRDefault="003841A9">
      <w:pPr>
        <w:pStyle w:val="Textoindependiente"/>
        <w:spacing w:before="11"/>
        <w:rPr>
          <w:sz w:val="17"/>
        </w:rPr>
      </w:pPr>
    </w:p>
    <w:p w14:paraId="334C2A50" w14:textId="77777777" w:rsidR="003841A9" w:rsidRDefault="00AC75D8">
      <w:pPr>
        <w:pStyle w:val="Ttulo2"/>
        <w:numPr>
          <w:ilvl w:val="0"/>
          <w:numId w:val="10"/>
        </w:numPr>
        <w:tabs>
          <w:tab w:val="left" w:pos="1341"/>
        </w:tabs>
        <w:ind w:left="1340" w:hanging="285"/>
        <w:jc w:val="left"/>
      </w:pPr>
      <w:bookmarkStart w:id="239" w:name="_bookmark194"/>
      <w:bookmarkEnd w:id="239"/>
      <w:r>
        <w:t>Conclusión</w:t>
      </w:r>
    </w:p>
    <w:p w14:paraId="0C001DDA" w14:textId="77777777" w:rsidR="003841A9" w:rsidRDefault="003841A9">
      <w:pPr>
        <w:pStyle w:val="Textoindependiente"/>
        <w:spacing w:before="1"/>
        <w:rPr>
          <w:b/>
        </w:rPr>
      </w:pPr>
    </w:p>
    <w:p w14:paraId="7B85DF0D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De todo lo anteriormente expuesto, la Corte concluye que el Estado faltó a su deber de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motivar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decisiones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no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ratificación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consagrado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artículo</w:t>
      </w:r>
      <w:r>
        <w:rPr>
          <w:spacing w:val="-16"/>
          <w:sz w:val="20"/>
        </w:rPr>
        <w:t xml:space="preserve"> </w:t>
      </w:r>
      <w:r>
        <w:rPr>
          <w:sz w:val="20"/>
        </w:rPr>
        <w:t>8.1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3"/>
          <w:sz w:val="20"/>
        </w:rPr>
        <w:t xml:space="preserve"> </w:t>
      </w:r>
      <w:r>
        <w:rPr>
          <w:sz w:val="20"/>
        </w:rPr>
        <w:t>Americana,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en relación con las obligaciones establecidas en los artículos 1.1 y </w:t>
      </w:r>
      <w:r>
        <w:rPr>
          <w:sz w:val="20"/>
        </w:rPr>
        <w:t>2 del mismo instrumento, en</w:t>
      </w:r>
      <w:r>
        <w:rPr>
          <w:spacing w:val="1"/>
          <w:sz w:val="20"/>
        </w:rPr>
        <w:t xml:space="preserve"> </w:t>
      </w:r>
      <w:r>
        <w:rPr>
          <w:sz w:val="20"/>
        </w:rPr>
        <w:t>perjuicio de Jorge Luis Cuya Lavy, Jean Aubert Díaz Alvarado, Marta Silvana Rodríguez Ricse y</w:t>
      </w:r>
      <w:r>
        <w:rPr>
          <w:spacing w:val="1"/>
          <w:sz w:val="20"/>
        </w:rPr>
        <w:t xml:space="preserve"> </w:t>
      </w:r>
      <w:r>
        <w:rPr>
          <w:sz w:val="20"/>
        </w:rPr>
        <w:t>Walter Antonio Valenzuela Cerna. Asimismo, la Corte considera que, al no proteger la honra y la</w:t>
      </w:r>
      <w:r>
        <w:rPr>
          <w:spacing w:val="1"/>
          <w:sz w:val="20"/>
        </w:rPr>
        <w:t xml:space="preserve"> </w:t>
      </w:r>
      <w:r>
        <w:rPr>
          <w:sz w:val="20"/>
        </w:rPr>
        <w:t>dignidad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Jean</w:t>
      </w:r>
      <w:r>
        <w:rPr>
          <w:spacing w:val="-8"/>
          <w:sz w:val="20"/>
        </w:rPr>
        <w:t xml:space="preserve"> </w:t>
      </w:r>
      <w:r>
        <w:rPr>
          <w:sz w:val="20"/>
        </w:rPr>
        <w:t>Aubert</w:t>
      </w:r>
      <w:r>
        <w:rPr>
          <w:spacing w:val="-6"/>
          <w:sz w:val="20"/>
        </w:rPr>
        <w:t xml:space="preserve"> </w:t>
      </w:r>
      <w:r>
        <w:rPr>
          <w:sz w:val="20"/>
        </w:rPr>
        <w:t>Díaz</w:t>
      </w:r>
      <w:r>
        <w:rPr>
          <w:spacing w:val="-9"/>
          <w:sz w:val="20"/>
        </w:rPr>
        <w:t xml:space="preserve"> </w:t>
      </w:r>
      <w:r>
        <w:rPr>
          <w:sz w:val="20"/>
        </w:rPr>
        <w:t>Alvarado,</w:t>
      </w:r>
      <w:r>
        <w:rPr>
          <w:spacing w:val="-9"/>
          <w:sz w:val="20"/>
        </w:rPr>
        <w:t xml:space="preserve"> </w:t>
      </w:r>
      <w:r>
        <w:rPr>
          <w:sz w:val="20"/>
        </w:rPr>
        <w:t>Marta</w:t>
      </w:r>
      <w:r>
        <w:rPr>
          <w:spacing w:val="-9"/>
          <w:sz w:val="20"/>
        </w:rPr>
        <w:t xml:space="preserve"> </w:t>
      </w:r>
      <w:r>
        <w:rPr>
          <w:sz w:val="20"/>
        </w:rPr>
        <w:t>Silvana</w:t>
      </w:r>
      <w:r>
        <w:rPr>
          <w:spacing w:val="-9"/>
          <w:sz w:val="20"/>
        </w:rPr>
        <w:t xml:space="preserve"> </w:t>
      </w:r>
      <w:r>
        <w:rPr>
          <w:sz w:val="20"/>
        </w:rPr>
        <w:t>Rodríguez</w:t>
      </w:r>
      <w:r>
        <w:rPr>
          <w:spacing w:val="-9"/>
          <w:sz w:val="20"/>
        </w:rPr>
        <w:t xml:space="preserve"> </w:t>
      </w:r>
      <w:r>
        <w:rPr>
          <w:sz w:val="20"/>
        </w:rPr>
        <w:t>Ricse,</w:t>
      </w:r>
      <w:r>
        <w:rPr>
          <w:spacing w:val="-7"/>
          <w:sz w:val="20"/>
        </w:rPr>
        <w:t xml:space="preserve"> </w:t>
      </w:r>
      <w:r>
        <w:rPr>
          <w:sz w:val="20"/>
        </w:rPr>
        <w:t>Walter</w:t>
      </w:r>
      <w:r>
        <w:rPr>
          <w:spacing w:val="-8"/>
          <w:sz w:val="20"/>
        </w:rPr>
        <w:t xml:space="preserve"> </w:t>
      </w:r>
      <w:r>
        <w:rPr>
          <w:sz w:val="20"/>
        </w:rPr>
        <w:t>Antonio</w:t>
      </w:r>
      <w:r>
        <w:rPr>
          <w:spacing w:val="-10"/>
          <w:sz w:val="20"/>
        </w:rPr>
        <w:t xml:space="preserve"> </w:t>
      </w:r>
      <w:r>
        <w:rPr>
          <w:sz w:val="20"/>
        </w:rPr>
        <w:t>Valenzuela</w:t>
      </w:r>
      <w:r>
        <w:rPr>
          <w:spacing w:val="-68"/>
          <w:sz w:val="20"/>
        </w:rPr>
        <w:t xml:space="preserve"> </w:t>
      </w:r>
      <w:r>
        <w:rPr>
          <w:sz w:val="20"/>
        </w:rPr>
        <w:t>Cerna y Jorge Luis Cuya Lavy, el Estado es responsable de la violación del artículo 11.1 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Convención, en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2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3"/>
          <w:sz w:val="20"/>
        </w:rPr>
        <w:t xml:space="preserve"> </w:t>
      </w:r>
      <w:r>
        <w:rPr>
          <w:sz w:val="20"/>
        </w:rPr>
        <w:t>1.1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mismo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instrumento.</w:t>
      </w:r>
    </w:p>
    <w:p w14:paraId="59CAF207" w14:textId="77777777" w:rsidR="003841A9" w:rsidRDefault="003841A9">
      <w:pPr>
        <w:pStyle w:val="Textoindependiente"/>
        <w:spacing w:before="11"/>
        <w:rPr>
          <w:sz w:val="19"/>
        </w:rPr>
      </w:pPr>
    </w:p>
    <w:p w14:paraId="59B3DD9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5" w:firstLine="0"/>
        <w:jc w:val="both"/>
        <w:rPr>
          <w:sz w:val="20"/>
        </w:rPr>
      </w:pPr>
      <w:r>
        <w:rPr>
          <w:sz w:val="20"/>
        </w:rPr>
        <w:t>Además, la Corte concluye que el Estado es responsable de la violación de los derechos a</w:t>
      </w:r>
      <w:r>
        <w:rPr>
          <w:spacing w:val="1"/>
          <w:sz w:val="20"/>
        </w:rPr>
        <w:t xml:space="preserve"> </w:t>
      </w:r>
      <w:r>
        <w:rPr>
          <w:sz w:val="20"/>
        </w:rPr>
        <w:t>conocer previa y detalladamente la acusación formulada y a tener el tiempo y los medios</w:t>
      </w:r>
      <w:r>
        <w:rPr>
          <w:spacing w:val="1"/>
          <w:sz w:val="20"/>
        </w:rPr>
        <w:t xml:space="preserve"> </w:t>
      </w:r>
      <w:r>
        <w:rPr>
          <w:sz w:val="20"/>
        </w:rPr>
        <w:t>adecuados para preparar la defensa, contenidos en los artículos 8.2.b) y 8.2.c)</w:t>
      </w:r>
      <w:r>
        <w:rPr>
          <w:sz w:val="20"/>
        </w:rPr>
        <w:t xml:space="preserve"> de la Convención</w:t>
      </w:r>
      <w:r>
        <w:rPr>
          <w:spacing w:val="-68"/>
          <w:sz w:val="20"/>
        </w:rPr>
        <w:t xml:space="preserve"> </w:t>
      </w:r>
      <w:r>
        <w:rPr>
          <w:sz w:val="20"/>
        </w:rPr>
        <w:t>Americana, en relación con el artículo 1.1 de la misma Convención, en perjuicio de los señores</w:t>
      </w:r>
      <w:r>
        <w:rPr>
          <w:spacing w:val="1"/>
          <w:sz w:val="20"/>
        </w:rPr>
        <w:t xml:space="preserve"> </w:t>
      </w:r>
      <w:r>
        <w:rPr>
          <w:sz w:val="20"/>
        </w:rPr>
        <w:t>Cuya,</w:t>
      </w:r>
      <w:r>
        <w:rPr>
          <w:spacing w:val="-3"/>
          <w:sz w:val="20"/>
        </w:rPr>
        <w:t xml:space="preserve"> </w:t>
      </w:r>
      <w:r>
        <w:rPr>
          <w:sz w:val="20"/>
        </w:rPr>
        <w:t>Díaz,</w:t>
      </w:r>
      <w:r>
        <w:rPr>
          <w:spacing w:val="-2"/>
          <w:sz w:val="20"/>
        </w:rPr>
        <w:t xml:space="preserve"> </w:t>
      </w:r>
      <w:r>
        <w:rPr>
          <w:sz w:val="20"/>
        </w:rPr>
        <w:t>Valenzuela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señora</w:t>
      </w:r>
      <w:r>
        <w:rPr>
          <w:spacing w:val="-2"/>
          <w:sz w:val="20"/>
        </w:rPr>
        <w:t xml:space="preserve"> </w:t>
      </w:r>
      <w:r>
        <w:rPr>
          <w:sz w:val="20"/>
        </w:rPr>
        <w:t>Rodríguez.</w:t>
      </w:r>
    </w:p>
    <w:p w14:paraId="6447FA83" w14:textId="77777777" w:rsidR="003841A9" w:rsidRDefault="003841A9">
      <w:pPr>
        <w:pStyle w:val="Textoindependiente"/>
      </w:pPr>
    </w:p>
    <w:p w14:paraId="3862509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8" w:firstLine="0"/>
        <w:jc w:val="both"/>
        <w:rPr>
          <w:sz w:val="20"/>
        </w:rPr>
      </w:pPr>
      <w:r>
        <w:rPr>
          <w:sz w:val="20"/>
        </w:rPr>
        <w:t>Por último, este Tribunal concluye que el Estado afectó indebidamente el derecho a</w:t>
      </w:r>
      <w:r>
        <w:rPr>
          <w:spacing w:val="1"/>
          <w:sz w:val="20"/>
        </w:rPr>
        <w:t xml:space="preserve"> </w:t>
      </w:r>
      <w:r>
        <w:rPr>
          <w:sz w:val="20"/>
        </w:rPr>
        <w:t>permanecer en</w:t>
      </w:r>
      <w:r>
        <w:rPr>
          <w:sz w:val="20"/>
        </w:rPr>
        <w:t xml:space="preserve"> el cargo en condiciones de igualdad, en violación del derecho consagrado en 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23.1.c) 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 Americana, en relación con el artículo 1.1 de la misma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Convención,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perjuicio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señores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Cuya</w:t>
      </w:r>
      <w:r>
        <w:rPr>
          <w:spacing w:val="-13"/>
          <w:sz w:val="20"/>
        </w:rPr>
        <w:t xml:space="preserve"> </w:t>
      </w:r>
      <w:r>
        <w:rPr>
          <w:sz w:val="20"/>
        </w:rPr>
        <w:t>Lavy,</w:t>
      </w:r>
      <w:r>
        <w:rPr>
          <w:spacing w:val="-16"/>
          <w:sz w:val="20"/>
        </w:rPr>
        <w:t xml:space="preserve"> </w:t>
      </w:r>
      <w:r>
        <w:rPr>
          <w:sz w:val="20"/>
        </w:rPr>
        <w:t>Valenzuela</w:t>
      </w:r>
      <w:r>
        <w:rPr>
          <w:spacing w:val="-13"/>
          <w:sz w:val="20"/>
        </w:rPr>
        <w:t xml:space="preserve"> </w:t>
      </w:r>
      <w:r>
        <w:rPr>
          <w:sz w:val="20"/>
        </w:rPr>
        <w:t>Cerna,</w:t>
      </w:r>
      <w:r>
        <w:rPr>
          <w:spacing w:val="-14"/>
          <w:sz w:val="20"/>
        </w:rPr>
        <w:t xml:space="preserve"> </w:t>
      </w:r>
      <w:r>
        <w:rPr>
          <w:sz w:val="20"/>
        </w:rPr>
        <w:t>Díaz</w:t>
      </w:r>
      <w:r>
        <w:rPr>
          <w:spacing w:val="-15"/>
          <w:sz w:val="20"/>
        </w:rPr>
        <w:t xml:space="preserve"> </w:t>
      </w:r>
      <w:r>
        <w:rPr>
          <w:sz w:val="20"/>
        </w:rPr>
        <w:t>Alvarado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señora</w:t>
      </w:r>
      <w:r>
        <w:rPr>
          <w:spacing w:val="-68"/>
          <w:sz w:val="20"/>
        </w:rPr>
        <w:t xml:space="preserve"> </w:t>
      </w:r>
      <w:r>
        <w:rPr>
          <w:sz w:val="20"/>
        </w:rPr>
        <w:t>Rodríguez</w:t>
      </w:r>
      <w:r>
        <w:rPr>
          <w:spacing w:val="-1"/>
          <w:sz w:val="20"/>
        </w:rPr>
        <w:t xml:space="preserve"> </w:t>
      </w:r>
      <w:r>
        <w:rPr>
          <w:sz w:val="20"/>
        </w:rPr>
        <w:t>Ricse.</w:t>
      </w:r>
    </w:p>
    <w:p w14:paraId="2EBA0134" w14:textId="77777777" w:rsidR="003841A9" w:rsidRDefault="003841A9">
      <w:pPr>
        <w:pStyle w:val="Textoindependiente"/>
        <w:spacing w:before="5"/>
        <w:rPr>
          <w:sz w:val="25"/>
        </w:rPr>
      </w:pPr>
    </w:p>
    <w:p w14:paraId="30CCEDA6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último,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concluye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violó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principio de</w:t>
      </w:r>
      <w:r>
        <w:rPr>
          <w:spacing w:val="1"/>
          <w:sz w:val="20"/>
        </w:rPr>
        <w:t xml:space="preserve"> </w:t>
      </w:r>
      <w:r>
        <w:rPr>
          <w:sz w:val="20"/>
        </w:rPr>
        <w:t>legalidad</w:t>
      </w:r>
      <w:r>
        <w:rPr>
          <w:spacing w:val="1"/>
          <w:sz w:val="20"/>
        </w:rPr>
        <w:t xml:space="preserve"> </w:t>
      </w:r>
      <w:r>
        <w:rPr>
          <w:sz w:val="20"/>
        </w:rPr>
        <w:t>consagrado en el artículo 9 de la Convención Americana, en pe</w:t>
      </w:r>
      <w:bookmarkStart w:id="240" w:name="_bookmark195"/>
      <w:bookmarkEnd w:id="240"/>
      <w:r>
        <w:rPr>
          <w:sz w:val="20"/>
        </w:rPr>
        <w:t>rjuicio de los señores Cuya Lavy,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-2"/>
          <w:sz w:val="20"/>
        </w:rPr>
        <w:t xml:space="preserve"> </w:t>
      </w:r>
      <w:r>
        <w:rPr>
          <w:sz w:val="20"/>
        </w:rPr>
        <w:t>Cerna, Díaz</w:t>
      </w:r>
      <w:r>
        <w:rPr>
          <w:spacing w:val="2"/>
          <w:sz w:val="20"/>
        </w:rPr>
        <w:t xml:space="preserve"> </w:t>
      </w:r>
      <w:r>
        <w:rPr>
          <w:sz w:val="20"/>
        </w:rPr>
        <w:t>Alvarado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señora</w:t>
      </w:r>
      <w:r>
        <w:rPr>
          <w:spacing w:val="3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odríguez Ricse.</w:t>
      </w:r>
    </w:p>
    <w:p w14:paraId="40C5D744" w14:textId="77777777" w:rsidR="003841A9" w:rsidRDefault="003841A9">
      <w:pPr>
        <w:pStyle w:val="Textoindependiente"/>
        <w:rPr>
          <w:sz w:val="24"/>
        </w:rPr>
      </w:pPr>
    </w:p>
    <w:p w14:paraId="00E01D01" w14:textId="77777777" w:rsidR="003841A9" w:rsidRDefault="00AC75D8">
      <w:pPr>
        <w:pStyle w:val="Ttulo1"/>
        <w:spacing w:before="193"/>
        <w:ind w:left="0"/>
      </w:pPr>
      <w:bookmarkStart w:id="241" w:name="VIII-2_DERECHO_A_LA_PROTECCIÓN_JUDICIAL,"/>
      <w:bookmarkEnd w:id="241"/>
      <w:r>
        <w:t>VIII-2</w:t>
      </w:r>
    </w:p>
    <w:p w14:paraId="30C565EA" w14:textId="77777777" w:rsidR="003841A9" w:rsidRDefault="00AC75D8">
      <w:pPr>
        <w:pStyle w:val="Ttulo2"/>
        <w:spacing w:before="2"/>
        <w:ind w:left="286" w:right="374" w:hanging="1"/>
        <w:jc w:val="center"/>
        <w:rPr>
          <w:sz w:val="13"/>
        </w:rPr>
      </w:pPr>
      <w:r>
        <w:t>DERECHO A LA PROTECCIÓN JUDICIAL, EN RELACIÓN CON LAS OBLIGACIONES DE</w:t>
      </w:r>
      <w:r>
        <w:rPr>
          <w:spacing w:val="1"/>
        </w:rPr>
        <w:t xml:space="preserve"> </w:t>
      </w:r>
      <w:bookmarkStart w:id="242" w:name="DE_DERECHO_INTERNO_DE_LA_CONVENCIÓN_AMER"/>
      <w:bookmarkEnd w:id="242"/>
      <w:r>
        <w:t>RESPETAR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DEBER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ADOPTAR</w:t>
      </w:r>
      <w:r>
        <w:rPr>
          <w:spacing w:val="-2"/>
        </w:rPr>
        <w:t xml:space="preserve"> </w:t>
      </w:r>
      <w:r>
        <w:t>DISPOSICIONES</w:t>
      </w:r>
      <w:r>
        <w:rPr>
          <w:spacing w:val="-6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DERECHO</w:t>
      </w:r>
      <w:r>
        <w:rPr>
          <w:spacing w:val="2"/>
        </w:rPr>
        <w:t xml:space="preserve"> </w:t>
      </w:r>
      <w:r>
        <w:t>INTERNO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CONVENCIÓN AMERICANA</w:t>
      </w:r>
      <w:hyperlink w:anchor="_bookmark198" w:history="1">
        <w:r>
          <w:rPr>
            <w:position w:val="7"/>
            <w:sz w:val="13"/>
          </w:rPr>
          <w:t>157</w:t>
        </w:r>
      </w:hyperlink>
    </w:p>
    <w:p w14:paraId="1FE37E7A" w14:textId="77777777" w:rsidR="003841A9" w:rsidRDefault="003841A9">
      <w:pPr>
        <w:pStyle w:val="Textoindependiente"/>
        <w:spacing w:before="12"/>
        <w:rPr>
          <w:b/>
          <w:sz w:val="21"/>
        </w:rPr>
      </w:pPr>
    </w:p>
    <w:p w14:paraId="7577E3B3" w14:textId="77777777" w:rsidR="003841A9" w:rsidRDefault="00AC75D8">
      <w:pPr>
        <w:pStyle w:val="Ttulo2"/>
        <w:numPr>
          <w:ilvl w:val="0"/>
          <w:numId w:val="4"/>
        </w:numPr>
        <w:tabs>
          <w:tab w:val="left" w:pos="1055"/>
        </w:tabs>
        <w:jc w:val="left"/>
      </w:pPr>
      <w:bookmarkStart w:id="243" w:name="A._Alegatos_de_la_Comisión_y_de_las_part"/>
      <w:bookmarkStart w:id="244" w:name="_bookmark196"/>
      <w:bookmarkEnd w:id="243"/>
      <w:bookmarkEnd w:id="244"/>
      <w:r>
        <w:t>Alegatos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Comisión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partes</w:t>
      </w:r>
    </w:p>
    <w:p w14:paraId="13673644" w14:textId="77777777" w:rsidR="003841A9" w:rsidRDefault="003841A9">
      <w:pPr>
        <w:pStyle w:val="Textoindependiente"/>
        <w:spacing w:before="5"/>
        <w:rPr>
          <w:b/>
          <w:sz w:val="25"/>
        </w:rPr>
      </w:pPr>
    </w:p>
    <w:p w14:paraId="79997DAE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5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b/>
          <w:i/>
          <w:sz w:val="20"/>
        </w:rPr>
        <w:t>Comisión</w:t>
      </w:r>
      <w:r>
        <w:rPr>
          <w:b/>
          <w:i/>
          <w:spacing w:val="-14"/>
          <w:sz w:val="20"/>
        </w:rPr>
        <w:t xml:space="preserve"> </w:t>
      </w:r>
      <w:r>
        <w:rPr>
          <w:sz w:val="20"/>
        </w:rPr>
        <w:t>señaló</w:t>
      </w:r>
      <w:r>
        <w:rPr>
          <w:spacing w:val="-15"/>
          <w:sz w:val="20"/>
        </w:rPr>
        <w:t xml:space="preserve"> </w:t>
      </w:r>
      <w:r>
        <w:rPr>
          <w:sz w:val="20"/>
        </w:rPr>
        <w:t>que,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marco</w:t>
      </w:r>
      <w:r>
        <w:rPr>
          <w:spacing w:val="-14"/>
          <w:sz w:val="20"/>
        </w:rPr>
        <w:t xml:space="preserve"> </w:t>
      </w:r>
      <w:r>
        <w:rPr>
          <w:sz w:val="20"/>
        </w:rPr>
        <w:t>normativo</w:t>
      </w:r>
      <w:r>
        <w:rPr>
          <w:spacing w:val="-15"/>
          <w:sz w:val="20"/>
        </w:rPr>
        <w:t xml:space="preserve"> </w:t>
      </w:r>
      <w:r>
        <w:rPr>
          <w:sz w:val="20"/>
        </w:rPr>
        <w:t>vigente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67"/>
          <w:sz w:val="20"/>
        </w:rPr>
        <w:t xml:space="preserve"> </w:t>
      </w:r>
      <w:r>
        <w:rPr>
          <w:sz w:val="20"/>
        </w:rPr>
        <w:t>y ratificación de los peticionarios, se establecía que las decisiones del CNM no eran revisables en</w:t>
      </w:r>
      <w:r>
        <w:rPr>
          <w:spacing w:val="-68"/>
          <w:sz w:val="20"/>
        </w:rPr>
        <w:t xml:space="preserve"> </w:t>
      </w:r>
      <w:r>
        <w:rPr>
          <w:sz w:val="20"/>
        </w:rPr>
        <w:t>sede</w:t>
      </w:r>
      <w:r>
        <w:rPr>
          <w:spacing w:val="-14"/>
          <w:sz w:val="20"/>
        </w:rPr>
        <w:t xml:space="preserve"> </w:t>
      </w:r>
      <w:r>
        <w:rPr>
          <w:sz w:val="20"/>
        </w:rPr>
        <w:t>judicial,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además</w:t>
      </w:r>
      <w:r>
        <w:rPr>
          <w:spacing w:val="-10"/>
          <w:sz w:val="20"/>
        </w:rPr>
        <w:t xml:space="preserve"> </w:t>
      </w:r>
      <w:r>
        <w:rPr>
          <w:sz w:val="20"/>
        </w:rPr>
        <w:t>eran</w:t>
      </w:r>
      <w:r>
        <w:rPr>
          <w:spacing w:val="-9"/>
          <w:sz w:val="20"/>
        </w:rPr>
        <w:t xml:space="preserve"> </w:t>
      </w:r>
      <w:r>
        <w:rPr>
          <w:sz w:val="20"/>
        </w:rPr>
        <w:t>inimpugnables.</w:t>
      </w:r>
      <w:r>
        <w:rPr>
          <w:spacing w:val="-12"/>
          <w:sz w:val="20"/>
        </w:rPr>
        <w:t xml:space="preserve"> </w:t>
      </w:r>
      <w:r>
        <w:rPr>
          <w:sz w:val="20"/>
        </w:rPr>
        <w:t>Pese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ello,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Comisión</w:t>
      </w:r>
      <w:r>
        <w:rPr>
          <w:spacing w:val="-11"/>
          <w:sz w:val="20"/>
        </w:rPr>
        <w:t xml:space="preserve"> </w:t>
      </w:r>
      <w:r>
        <w:rPr>
          <w:sz w:val="20"/>
        </w:rPr>
        <w:t>señaló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presuntas</w:t>
      </w:r>
    </w:p>
    <w:p w14:paraId="10777825" w14:textId="77777777" w:rsidR="003841A9" w:rsidRDefault="00AC75D8">
      <w:pPr>
        <w:pStyle w:val="Textoindependiente"/>
        <w:rPr>
          <w:sz w:val="25"/>
        </w:rPr>
      </w:pPr>
      <w:r>
        <w:pict w14:anchorId="2A9E1108">
          <v:rect id="docshape46" o:spid="_x0000_s2070" style="position:absolute;margin-left:62.4pt;margin-top:16.45pt;width:2in;height:.7pt;z-index:-15709184;mso-wrap-distance-left:0;mso-wrap-distance-right:0;mso-position-horizontal-relative:page" fillcolor="black" stroked="f">
            <w10:wrap type="topAndBottom" anchorx="page"/>
          </v:rect>
        </w:pict>
      </w:r>
    </w:p>
    <w:p w14:paraId="5248E7B3" w14:textId="77777777" w:rsidR="003841A9" w:rsidRDefault="00AC75D8">
      <w:pPr>
        <w:tabs>
          <w:tab w:val="left" w:pos="847"/>
        </w:tabs>
        <w:spacing w:before="100"/>
        <w:ind w:left="127"/>
        <w:rPr>
          <w:sz w:val="16"/>
        </w:rPr>
      </w:pPr>
      <w:bookmarkStart w:id="245" w:name="_bookmark197"/>
      <w:bookmarkEnd w:id="245"/>
      <w:r>
        <w:rPr>
          <w:sz w:val="16"/>
          <w:vertAlign w:val="superscript"/>
        </w:rPr>
        <w:t>156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Reverón Trujillo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Venezuela, supra,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138,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Moya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Solís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109.</w:t>
      </w:r>
    </w:p>
    <w:p w14:paraId="51EDAA13" w14:textId="77777777" w:rsidR="003841A9" w:rsidRDefault="00AC75D8">
      <w:pPr>
        <w:tabs>
          <w:tab w:val="left" w:pos="847"/>
        </w:tabs>
        <w:ind w:left="127"/>
        <w:rPr>
          <w:sz w:val="16"/>
        </w:rPr>
      </w:pPr>
      <w:bookmarkStart w:id="246" w:name="_bookmark198"/>
      <w:bookmarkEnd w:id="246"/>
      <w:r>
        <w:rPr>
          <w:sz w:val="16"/>
          <w:vertAlign w:val="superscript"/>
        </w:rPr>
        <w:t>157</w:t>
      </w:r>
      <w:r>
        <w:rPr>
          <w:sz w:val="16"/>
        </w:rPr>
        <w:tab/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1.1, 2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25.1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 Convención</w:t>
      </w:r>
      <w:r>
        <w:rPr>
          <w:spacing w:val="-4"/>
          <w:sz w:val="16"/>
        </w:rPr>
        <w:t xml:space="preserve"> </w:t>
      </w:r>
      <w:r>
        <w:rPr>
          <w:sz w:val="16"/>
        </w:rPr>
        <w:t>Americana.</w:t>
      </w:r>
    </w:p>
    <w:p w14:paraId="25A271E5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63F8339C" w14:textId="77777777" w:rsidR="003841A9" w:rsidRDefault="00AC75D8">
      <w:pPr>
        <w:pStyle w:val="Textoindependiente"/>
        <w:spacing w:before="88"/>
        <w:ind w:left="128" w:right="204" w:hanging="1"/>
        <w:jc w:val="both"/>
      </w:pPr>
      <w:r>
        <w:lastRenderedPageBreak/>
        <w:t>víctimas Cuya Lavy</w:t>
      </w:r>
      <w:hyperlink w:anchor="_bookmark199" w:history="1">
        <w:r>
          <w:rPr>
            <w:position w:val="7"/>
            <w:sz w:val="13"/>
          </w:rPr>
          <w:t>158</w:t>
        </w:r>
      </w:hyperlink>
      <w:r>
        <w:t>, Díaz Alvarado y Rodríguez Ricse</w:t>
      </w:r>
      <w:hyperlink w:anchor="_bookmark200" w:history="1">
        <w:r>
          <w:rPr>
            <w:position w:val="7"/>
            <w:sz w:val="13"/>
          </w:rPr>
          <w:t>159</w:t>
        </w:r>
      </w:hyperlink>
      <w:r>
        <w:rPr>
          <w:position w:val="7"/>
          <w:sz w:val="13"/>
        </w:rPr>
        <w:t xml:space="preserve"> </w:t>
      </w:r>
      <w:r>
        <w:t>present</w:t>
      </w:r>
      <w:r>
        <w:t>aron una demanda de amparo</w:t>
      </w:r>
      <w:r>
        <w:rPr>
          <w:spacing w:val="1"/>
        </w:rPr>
        <w:t xml:space="preserve"> </w:t>
      </w:r>
      <w:r>
        <w:t>contra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decisiones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CNM</w:t>
      </w:r>
      <w:r>
        <w:rPr>
          <w:spacing w:val="-3"/>
        </w:rPr>
        <w:t xml:space="preserve"> </w:t>
      </w:r>
      <w:r>
        <w:t>respecto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ratificaciones,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cuales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tuvieron</w:t>
      </w:r>
      <w:r>
        <w:rPr>
          <w:spacing w:val="-1"/>
        </w:rPr>
        <w:t xml:space="preserve"> </w:t>
      </w:r>
      <w:r>
        <w:t>el resultado</w:t>
      </w:r>
      <w:r>
        <w:rPr>
          <w:spacing w:val="-68"/>
        </w:rPr>
        <w:t xml:space="preserve"> </w:t>
      </w:r>
      <w:r>
        <w:t>buscado.</w:t>
      </w:r>
      <w:r>
        <w:rPr>
          <w:spacing w:val="1"/>
        </w:rPr>
        <w:t xml:space="preserve"> </w:t>
      </w:r>
      <w:r>
        <w:t>La Comisión estimó que las presuntas víctimas no contaron con un recurso de revisión</w:t>
      </w:r>
      <w:r>
        <w:rPr>
          <w:spacing w:val="-68"/>
        </w:rPr>
        <w:t xml:space="preserve"> </w:t>
      </w:r>
      <w:r>
        <w:t>integral de la decisión, ni tampoco con un recurso judicial efectivo previsto en la Convención</w:t>
      </w:r>
      <w:r>
        <w:rPr>
          <w:spacing w:val="1"/>
        </w:rPr>
        <w:t xml:space="preserve"> </w:t>
      </w:r>
      <w:r>
        <w:rPr>
          <w:spacing w:val="-1"/>
        </w:rPr>
        <w:t>Americana</w:t>
      </w:r>
      <w:r>
        <w:rPr>
          <w:spacing w:val="-16"/>
        </w:rPr>
        <w:t xml:space="preserve"> </w:t>
      </w:r>
      <w:r>
        <w:rPr>
          <w:spacing w:val="-1"/>
        </w:rPr>
        <w:t>para</w:t>
      </w:r>
      <w:r>
        <w:rPr>
          <w:spacing w:val="-16"/>
        </w:rPr>
        <w:t xml:space="preserve"> </w:t>
      </w:r>
      <w:r>
        <w:rPr>
          <w:spacing w:val="-1"/>
        </w:rPr>
        <w:t>lograr</w:t>
      </w:r>
      <w:r>
        <w:rPr>
          <w:spacing w:val="-16"/>
        </w:rPr>
        <w:t xml:space="preserve"> </w:t>
      </w:r>
      <w:r>
        <w:rPr>
          <w:spacing w:val="-1"/>
        </w:rPr>
        <w:t>la</w:t>
      </w:r>
      <w:r>
        <w:rPr>
          <w:spacing w:val="-14"/>
        </w:rPr>
        <w:t xml:space="preserve"> </w:t>
      </w:r>
      <w:r>
        <w:rPr>
          <w:spacing w:val="-1"/>
        </w:rPr>
        <w:t>protección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derechos</w:t>
      </w:r>
      <w:r>
        <w:rPr>
          <w:spacing w:val="-17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estimaban</w:t>
      </w:r>
      <w:r>
        <w:rPr>
          <w:spacing w:val="-16"/>
        </w:rPr>
        <w:t xml:space="preserve"> </w:t>
      </w:r>
      <w:r>
        <w:t>violados.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Comisión</w:t>
      </w:r>
      <w:r>
        <w:rPr>
          <w:spacing w:val="-14"/>
        </w:rPr>
        <w:t xml:space="preserve"> </w:t>
      </w:r>
      <w:r>
        <w:t>concluyó</w:t>
      </w:r>
      <w:r>
        <w:rPr>
          <w:spacing w:val="-68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Estado</w:t>
      </w:r>
      <w:r>
        <w:rPr>
          <w:spacing w:val="-14"/>
        </w:rPr>
        <w:t xml:space="preserve"> </w:t>
      </w:r>
      <w:r>
        <w:t>violó</w:t>
      </w:r>
      <w:r>
        <w:rPr>
          <w:spacing w:val="-14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derecho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recurrir</w:t>
      </w:r>
      <w:r>
        <w:rPr>
          <w:spacing w:val="-14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fallo</w:t>
      </w:r>
      <w:r>
        <w:rPr>
          <w:spacing w:val="-1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derecho</w:t>
      </w:r>
      <w:r>
        <w:rPr>
          <w:spacing w:val="-1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protección</w:t>
      </w:r>
      <w:r>
        <w:rPr>
          <w:spacing w:val="-12"/>
        </w:rPr>
        <w:t xml:space="preserve"> </w:t>
      </w:r>
      <w:r>
        <w:t>judicial</w:t>
      </w:r>
      <w:r>
        <w:rPr>
          <w:spacing w:val="-15"/>
        </w:rPr>
        <w:t xml:space="preserve"> </w:t>
      </w:r>
      <w:r>
        <w:t>establecidos</w:t>
      </w:r>
      <w:r>
        <w:rPr>
          <w:spacing w:val="-68"/>
        </w:rPr>
        <w:t xml:space="preserve"> </w:t>
      </w:r>
      <w:r>
        <w:t>en los artículos 8.2.h) y 25.1 de la Convención, en relación con los artículos 1.1 y 2 del mismo</w:t>
      </w:r>
      <w:r>
        <w:rPr>
          <w:spacing w:val="1"/>
        </w:rPr>
        <w:t xml:space="preserve"> </w:t>
      </w:r>
      <w:r>
        <w:t>instrumento, en perjuicio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presuntas</w:t>
      </w:r>
      <w:r>
        <w:rPr>
          <w:spacing w:val="-2"/>
        </w:rPr>
        <w:t xml:space="preserve"> </w:t>
      </w:r>
      <w:r>
        <w:t>víctimas.</w:t>
      </w:r>
    </w:p>
    <w:p w14:paraId="43E0C435" w14:textId="77777777" w:rsidR="003841A9" w:rsidRDefault="003841A9">
      <w:pPr>
        <w:pStyle w:val="Textoindependiente"/>
        <w:spacing w:before="11"/>
        <w:rPr>
          <w:sz w:val="19"/>
        </w:rPr>
      </w:pPr>
    </w:p>
    <w:p w14:paraId="20D40B9C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 xml:space="preserve">Jorge Luis Cuya Lavy </w:t>
      </w:r>
      <w:r>
        <w:rPr>
          <w:b/>
          <w:sz w:val="20"/>
        </w:rPr>
        <w:t xml:space="preserve">los representantes </w:t>
      </w:r>
      <w:r>
        <w:rPr>
          <w:sz w:val="20"/>
        </w:rPr>
        <w:t>alegaron que las resoluciones de</w:t>
      </w:r>
      <w:r>
        <w:rPr>
          <w:spacing w:val="-68"/>
          <w:sz w:val="20"/>
        </w:rPr>
        <w:t xml:space="preserve"> </w:t>
      </w:r>
      <w:r>
        <w:rPr>
          <w:sz w:val="20"/>
        </w:rPr>
        <w:t>no ratificación emitidas por el CNM no eran revisables ni recurribles en el ámbito judicial.</w:t>
      </w:r>
      <w:r>
        <w:rPr>
          <w:spacing w:val="1"/>
          <w:sz w:val="20"/>
        </w:rPr>
        <w:t xml:space="preserve"> </w:t>
      </w:r>
      <w:r>
        <w:rPr>
          <w:sz w:val="20"/>
        </w:rPr>
        <w:t>Señalaron que la legislac</w:t>
      </w:r>
      <w:r>
        <w:rPr>
          <w:sz w:val="20"/>
        </w:rPr>
        <w:t>ión peruana no preveía recurso ordinario alguno, eficaz, y accesible que</w:t>
      </w:r>
      <w:r>
        <w:rPr>
          <w:spacing w:val="-68"/>
          <w:sz w:val="20"/>
        </w:rPr>
        <w:t xml:space="preserve"> </w:t>
      </w:r>
      <w:r>
        <w:rPr>
          <w:sz w:val="20"/>
        </w:rPr>
        <w:t>garantizara al recurrente un examen integral de la decisión. Concluyeron que el Estado violó el</w:t>
      </w:r>
      <w:r>
        <w:rPr>
          <w:spacing w:val="1"/>
          <w:sz w:val="20"/>
        </w:rPr>
        <w:t xml:space="preserve"> </w:t>
      </w:r>
      <w:r>
        <w:rPr>
          <w:sz w:val="20"/>
        </w:rPr>
        <w:t>derecho a recurrir el fallo y el derecho a la protección judicial establecidos en los a</w:t>
      </w:r>
      <w:r>
        <w:rPr>
          <w:sz w:val="20"/>
        </w:rPr>
        <w:t>rtículos 8.2.h)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25.1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artículos</w:t>
      </w:r>
      <w:r>
        <w:rPr>
          <w:spacing w:val="-5"/>
          <w:sz w:val="20"/>
        </w:rPr>
        <w:t xml:space="preserve"> </w:t>
      </w:r>
      <w:r>
        <w:rPr>
          <w:sz w:val="20"/>
        </w:rPr>
        <w:t>1.1.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mismo</w:t>
      </w:r>
      <w:r>
        <w:rPr>
          <w:spacing w:val="-4"/>
          <w:sz w:val="20"/>
        </w:rPr>
        <w:t xml:space="preserve"> </w:t>
      </w:r>
      <w:r>
        <w:rPr>
          <w:sz w:val="20"/>
        </w:rPr>
        <w:t>tratado,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perjuicio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señor</w:t>
      </w:r>
      <w:r>
        <w:rPr>
          <w:spacing w:val="-3"/>
          <w:sz w:val="20"/>
        </w:rPr>
        <w:t xml:space="preserve"> </w:t>
      </w:r>
      <w:r>
        <w:rPr>
          <w:sz w:val="20"/>
        </w:rPr>
        <w:t>Cuya.</w:t>
      </w:r>
    </w:p>
    <w:p w14:paraId="01CE17CC" w14:textId="77777777" w:rsidR="003841A9" w:rsidRDefault="003841A9">
      <w:pPr>
        <w:pStyle w:val="Textoindependiente"/>
      </w:pPr>
    </w:p>
    <w:p w14:paraId="5A73A27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 xml:space="preserve">Respecto a </w:t>
      </w:r>
      <w:r>
        <w:rPr>
          <w:b/>
          <w:i/>
          <w:sz w:val="20"/>
        </w:rPr>
        <w:t xml:space="preserve">Walter Antonio Valenzuela Cerna </w:t>
      </w:r>
      <w:r>
        <w:rPr>
          <w:b/>
          <w:sz w:val="20"/>
        </w:rPr>
        <w:t xml:space="preserve">los representantes </w:t>
      </w:r>
      <w:r>
        <w:rPr>
          <w:sz w:val="20"/>
        </w:rPr>
        <w:t>alegaron que se</w:t>
      </w:r>
      <w:r>
        <w:rPr>
          <w:spacing w:val="1"/>
          <w:sz w:val="20"/>
        </w:rPr>
        <w:t xml:space="preserve"> </w:t>
      </w:r>
      <w:r>
        <w:rPr>
          <w:sz w:val="20"/>
        </w:rPr>
        <w:t>produjo</w:t>
      </w:r>
      <w:r>
        <w:rPr>
          <w:spacing w:val="-12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violación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debido</w:t>
      </w:r>
      <w:r>
        <w:rPr>
          <w:spacing w:val="-11"/>
          <w:sz w:val="20"/>
        </w:rPr>
        <w:t xml:space="preserve"> </w:t>
      </w:r>
      <w:r>
        <w:rPr>
          <w:sz w:val="20"/>
        </w:rPr>
        <w:t>proceso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resolverse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ipso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facto</w:t>
      </w:r>
      <w:r>
        <w:rPr>
          <w:i/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distintos</w:t>
      </w:r>
      <w:r>
        <w:rPr>
          <w:spacing w:val="-10"/>
          <w:sz w:val="20"/>
        </w:rPr>
        <w:t xml:space="preserve"> </w:t>
      </w:r>
      <w:r>
        <w:rPr>
          <w:sz w:val="20"/>
        </w:rPr>
        <w:t>recursos</w:t>
      </w:r>
      <w:r>
        <w:rPr>
          <w:spacing w:val="-11"/>
          <w:sz w:val="20"/>
        </w:rPr>
        <w:t xml:space="preserve"> </w:t>
      </w:r>
      <w:r>
        <w:rPr>
          <w:sz w:val="20"/>
        </w:rPr>
        <w:t>interpuestos</w:t>
      </w:r>
      <w:r>
        <w:rPr>
          <w:spacing w:val="-68"/>
          <w:sz w:val="20"/>
        </w:rPr>
        <w:t xml:space="preserve"> </w:t>
      </w:r>
      <w:r>
        <w:rPr>
          <w:sz w:val="20"/>
        </w:rPr>
        <w:t>y las acciones constitucionales de amparo. Añadieron que esta forma de tramitar y resolver los</w:t>
      </w:r>
      <w:r>
        <w:rPr>
          <w:spacing w:val="1"/>
          <w:sz w:val="20"/>
        </w:rPr>
        <w:t xml:space="preserve"> </w:t>
      </w:r>
      <w:r>
        <w:rPr>
          <w:sz w:val="20"/>
        </w:rPr>
        <w:t>recursos</w:t>
      </w:r>
      <w:r>
        <w:rPr>
          <w:spacing w:val="-14"/>
          <w:sz w:val="20"/>
        </w:rPr>
        <w:t xml:space="preserve"> </w:t>
      </w:r>
      <w:r>
        <w:rPr>
          <w:sz w:val="20"/>
        </w:rPr>
        <w:t>resulta</w:t>
      </w:r>
      <w:r>
        <w:rPr>
          <w:spacing w:val="-15"/>
          <w:sz w:val="20"/>
        </w:rPr>
        <w:t xml:space="preserve"> </w:t>
      </w:r>
      <w:r>
        <w:rPr>
          <w:sz w:val="20"/>
        </w:rPr>
        <w:t>ineficaz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tanto</w:t>
      </w:r>
      <w:r>
        <w:rPr>
          <w:spacing w:val="-14"/>
          <w:sz w:val="20"/>
        </w:rPr>
        <w:t xml:space="preserve"> </w:t>
      </w:r>
      <w:r>
        <w:rPr>
          <w:sz w:val="20"/>
        </w:rPr>
        <w:t>incompatible</w:t>
      </w:r>
      <w:r>
        <w:rPr>
          <w:spacing w:val="-17"/>
          <w:sz w:val="20"/>
        </w:rPr>
        <w:t xml:space="preserve"> </w:t>
      </w:r>
      <w:r>
        <w:rPr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4"/>
          <w:sz w:val="20"/>
        </w:rPr>
        <w:t xml:space="preserve"> </w:t>
      </w:r>
      <w:r>
        <w:rPr>
          <w:sz w:val="20"/>
        </w:rPr>
        <w:t>judicial.</w:t>
      </w:r>
      <w:r>
        <w:rPr>
          <w:spacing w:val="-17"/>
          <w:sz w:val="20"/>
        </w:rPr>
        <w:t xml:space="preserve"> </w:t>
      </w:r>
      <w:r>
        <w:rPr>
          <w:sz w:val="20"/>
        </w:rPr>
        <w:t>Afirmaron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recursos</w:t>
      </w:r>
      <w:r>
        <w:rPr>
          <w:spacing w:val="-9"/>
          <w:sz w:val="20"/>
        </w:rPr>
        <w:t xml:space="preserve"> </w:t>
      </w:r>
      <w:r>
        <w:rPr>
          <w:sz w:val="20"/>
        </w:rPr>
        <w:t>interpuestos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señor</w:t>
      </w:r>
      <w:r>
        <w:rPr>
          <w:spacing w:val="-9"/>
          <w:sz w:val="20"/>
        </w:rPr>
        <w:t xml:space="preserve"> </w:t>
      </w:r>
      <w:r>
        <w:rPr>
          <w:sz w:val="20"/>
        </w:rPr>
        <w:t>Valenzuela</w:t>
      </w:r>
      <w:r>
        <w:rPr>
          <w:spacing w:val="-9"/>
          <w:sz w:val="20"/>
        </w:rPr>
        <w:t xml:space="preserve"> </w:t>
      </w:r>
      <w:r>
        <w:rPr>
          <w:sz w:val="20"/>
        </w:rPr>
        <w:t>Cerna</w:t>
      </w:r>
      <w:r>
        <w:rPr>
          <w:spacing w:val="-8"/>
          <w:sz w:val="20"/>
        </w:rPr>
        <w:t xml:space="preserve"> </w:t>
      </w:r>
      <w:r>
        <w:rPr>
          <w:sz w:val="20"/>
        </w:rPr>
        <w:t>fueron</w:t>
      </w:r>
      <w:r>
        <w:rPr>
          <w:spacing w:val="-7"/>
          <w:sz w:val="20"/>
        </w:rPr>
        <w:t xml:space="preserve"> </w:t>
      </w:r>
      <w:r>
        <w:rPr>
          <w:sz w:val="20"/>
        </w:rPr>
        <w:t>denegados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68"/>
          <w:sz w:val="20"/>
        </w:rPr>
        <w:t xml:space="preserve"> </w:t>
      </w:r>
      <w:r>
        <w:rPr>
          <w:sz w:val="20"/>
        </w:rPr>
        <w:t>del Perú de 1993, la Ley Orgánica del Consejo de la Magistratura, y los diversos reglamentos del</w:t>
      </w:r>
      <w:r>
        <w:rPr>
          <w:spacing w:val="-68"/>
          <w:sz w:val="20"/>
        </w:rPr>
        <w:t xml:space="preserve"> </w:t>
      </w:r>
      <w:r>
        <w:rPr>
          <w:sz w:val="20"/>
        </w:rPr>
        <w:t>proceso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ratificación.</w:t>
      </w:r>
      <w:r>
        <w:rPr>
          <w:spacing w:val="-8"/>
          <w:sz w:val="20"/>
        </w:rPr>
        <w:t xml:space="preserve"> </w:t>
      </w:r>
      <w:r>
        <w:rPr>
          <w:sz w:val="20"/>
        </w:rPr>
        <w:t>Concluyeron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Estad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vulneró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artículos</w:t>
      </w:r>
      <w:r>
        <w:rPr>
          <w:spacing w:val="-11"/>
          <w:sz w:val="20"/>
        </w:rPr>
        <w:t xml:space="preserve"> </w:t>
      </w:r>
      <w:r>
        <w:rPr>
          <w:sz w:val="20"/>
        </w:rPr>
        <w:t>8.2.h)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25.1</w:t>
      </w:r>
      <w:r>
        <w:rPr>
          <w:spacing w:val="-68"/>
          <w:sz w:val="20"/>
        </w:rPr>
        <w:t xml:space="preserve"> </w:t>
      </w:r>
      <w:r>
        <w:rPr>
          <w:sz w:val="20"/>
        </w:rPr>
        <w:t>de la Convención, en relación a los artículos 1.1 y 2 del indicado instrumento, en perjuicio del</w:t>
      </w:r>
      <w:r>
        <w:rPr>
          <w:spacing w:val="1"/>
          <w:sz w:val="20"/>
        </w:rPr>
        <w:t xml:space="preserve"> </w:t>
      </w:r>
      <w:r>
        <w:rPr>
          <w:sz w:val="20"/>
        </w:rPr>
        <w:t>señor</w:t>
      </w:r>
      <w:r>
        <w:rPr>
          <w:spacing w:val="-3"/>
          <w:sz w:val="20"/>
        </w:rPr>
        <w:t xml:space="preserve"> </w:t>
      </w:r>
      <w:r>
        <w:rPr>
          <w:sz w:val="20"/>
        </w:rPr>
        <w:t>Valenzuela.</w:t>
      </w:r>
    </w:p>
    <w:p w14:paraId="212C48EF" w14:textId="77777777" w:rsidR="003841A9" w:rsidRDefault="003841A9">
      <w:pPr>
        <w:pStyle w:val="Textoindependiente"/>
      </w:pPr>
    </w:p>
    <w:p w14:paraId="3AF6CEE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5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Estado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refirió</w:t>
      </w:r>
      <w:r>
        <w:rPr>
          <w:spacing w:val="-7"/>
          <w:sz w:val="20"/>
        </w:rPr>
        <w:t xml:space="preserve"> </w:t>
      </w:r>
      <w:r>
        <w:rPr>
          <w:sz w:val="20"/>
        </w:rPr>
        <w:t>a:</w:t>
      </w:r>
      <w:r>
        <w:rPr>
          <w:spacing w:val="-8"/>
          <w:sz w:val="20"/>
        </w:rPr>
        <w:t xml:space="preserve"> </w:t>
      </w:r>
      <w:r>
        <w:rPr>
          <w:sz w:val="20"/>
        </w:rPr>
        <w:t>a)</w:t>
      </w:r>
      <w:r>
        <w:rPr>
          <w:spacing w:val="-8"/>
          <w:sz w:val="20"/>
        </w:rPr>
        <w:t xml:space="preserve"> </w:t>
      </w:r>
      <w:r>
        <w:rPr>
          <w:sz w:val="20"/>
        </w:rPr>
        <w:t>Inclusión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garantías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debido</w:t>
      </w:r>
      <w:r>
        <w:rPr>
          <w:spacing w:val="-10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ratificación y motivación de las decisiones de no ratificación: a través de interpretaciones</w:t>
      </w:r>
      <w:r>
        <w:rPr>
          <w:spacing w:val="1"/>
          <w:sz w:val="20"/>
        </w:rPr>
        <w:t xml:space="preserve"> </w:t>
      </w:r>
      <w:r>
        <w:rPr>
          <w:sz w:val="20"/>
        </w:rPr>
        <w:t>realizadas por el Tribunal Constitucional y el desarrollo de los reglamentos fueron dotando de</w:t>
      </w:r>
      <w:r>
        <w:rPr>
          <w:spacing w:val="1"/>
          <w:sz w:val="20"/>
        </w:rPr>
        <w:t xml:space="preserve"> </w:t>
      </w:r>
      <w:r>
        <w:rPr>
          <w:sz w:val="20"/>
        </w:rPr>
        <w:t>garantías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debido</w:t>
      </w:r>
      <w:r>
        <w:rPr>
          <w:spacing w:val="-4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sede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administrativa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así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pa</w:t>
      </w:r>
      <w:r>
        <w:rPr>
          <w:sz w:val="20"/>
        </w:rPr>
        <w:t>rtir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2005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ex</w:t>
      </w:r>
      <w:r>
        <w:rPr>
          <w:spacing w:val="-6"/>
          <w:sz w:val="20"/>
        </w:rPr>
        <w:t xml:space="preserve"> </w:t>
      </w:r>
      <w:r>
        <w:rPr>
          <w:sz w:val="20"/>
        </w:rPr>
        <w:t>CNM</w:t>
      </w:r>
      <w:r>
        <w:rPr>
          <w:spacing w:val="-6"/>
          <w:sz w:val="20"/>
        </w:rPr>
        <w:t xml:space="preserve"> </w:t>
      </w:r>
      <w:r>
        <w:rPr>
          <w:sz w:val="20"/>
        </w:rPr>
        <w:t>tuvo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obligatoriedad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motivar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resoluciones,</w:t>
      </w:r>
      <w:r>
        <w:rPr>
          <w:spacing w:val="1"/>
          <w:sz w:val="20"/>
        </w:rPr>
        <w:t xml:space="preserve"> </w:t>
      </w:r>
      <w:r>
        <w:rPr>
          <w:sz w:val="20"/>
        </w:rPr>
        <w:t>criterio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fue</w:t>
      </w:r>
      <w:r>
        <w:rPr>
          <w:spacing w:val="1"/>
          <w:sz w:val="20"/>
        </w:rPr>
        <w:t xml:space="preserve"> </w:t>
      </w:r>
      <w:r>
        <w:rPr>
          <w:sz w:val="20"/>
        </w:rPr>
        <w:t>compartido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cambio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criterio</w:t>
      </w:r>
      <w:r>
        <w:rPr>
          <w:spacing w:val="-5"/>
          <w:sz w:val="20"/>
        </w:rPr>
        <w:t xml:space="preserve"> </w:t>
      </w:r>
      <w:r>
        <w:rPr>
          <w:sz w:val="20"/>
        </w:rPr>
        <w:t>jurisprudencial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impuso</w:t>
      </w:r>
      <w:r>
        <w:rPr>
          <w:spacing w:val="-4"/>
          <w:sz w:val="20"/>
        </w:rPr>
        <w:t xml:space="preserve"> </w:t>
      </w:r>
      <w:r>
        <w:rPr>
          <w:sz w:val="20"/>
        </w:rPr>
        <w:t>dicha</w:t>
      </w:r>
      <w:r>
        <w:rPr>
          <w:spacing w:val="-6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ex</w:t>
      </w:r>
      <w:r>
        <w:rPr>
          <w:spacing w:val="-3"/>
          <w:sz w:val="20"/>
        </w:rPr>
        <w:t xml:space="preserve"> </w:t>
      </w:r>
      <w:r>
        <w:rPr>
          <w:sz w:val="20"/>
        </w:rPr>
        <w:t>CNM;</w:t>
      </w:r>
      <w:r>
        <w:rPr>
          <w:spacing w:val="-2"/>
          <w:sz w:val="20"/>
        </w:rPr>
        <w:t xml:space="preserve"> </w:t>
      </w:r>
      <w:r>
        <w:rPr>
          <w:sz w:val="20"/>
        </w:rPr>
        <w:t>b)</w:t>
      </w:r>
      <w:r>
        <w:rPr>
          <w:spacing w:val="-68"/>
          <w:sz w:val="20"/>
        </w:rPr>
        <w:t xml:space="preserve"> </w:t>
      </w:r>
      <w:r>
        <w:rPr>
          <w:sz w:val="20"/>
        </w:rPr>
        <w:t>carácter inimpugnable de las decisiones del ex CNM: la jurisprudencia nacional, y sucesivas</w:t>
      </w:r>
      <w:r>
        <w:rPr>
          <w:spacing w:val="1"/>
          <w:sz w:val="20"/>
        </w:rPr>
        <w:t xml:space="preserve"> </w:t>
      </w:r>
      <w:r>
        <w:rPr>
          <w:sz w:val="20"/>
        </w:rPr>
        <w:t>modificaciones reglamentarias establecieron que las resoluciones referidas a la ratificación de</w:t>
      </w:r>
      <w:r>
        <w:rPr>
          <w:spacing w:val="1"/>
          <w:sz w:val="20"/>
        </w:rPr>
        <w:t xml:space="preserve"> </w:t>
      </w:r>
      <w:r>
        <w:rPr>
          <w:sz w:val="20"/>
        </w:rPr>
        <w:t>magistrados podrían ser objeto de control jurisdiccional a través de</w:t>
      </w:r>
      <w:r>
        <w:rPr>
          <w:sz w:val="20"/>
        </w:rPr>
        <w:t xml:space="preserve"> un proceso de amparo; c)</w:t>
      </w:r>
      <w:r>
        <w:rPr>
          <w:spacing w:val="1"/>
          <w:sz w:val="20"/>
        </w:rPr>
        <w:t xml:space="preserve"> </w:t>
      </w:r>
      <w:r>
        <w:rPr>
          <w:sz w:val="20"/>
        </w:rPr>
        <w:t>efectividad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proceso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amparo</w:t>
      </w:r>
      <w:r>
        <w:rPr>
          <w:spacing w:val="-7"/>
          <w:sz w:val="20"/>
        </w:rPr>
        <w:t xml:space="preserve"> </w:t>
      </w:r>
      <w:r>
        <w:rPr>
          <w:sz w:val="20"/>
        </w:rPr>
        <w:t>contra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decisiones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ex</w:t>
      </w:r>
      <w:r>
        <w:rPr>
          <w:spacing w:val="-6"/>
          <w:sz w:val="20"/>
        </w:rPr>
        <w:t xml:space="preserve"> </w:t>
      </w:r>
      <w:r>
        <w:rPr>
          <w:sz w:val="20"/>
        </w:rPr>
        <w:t>CNM: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proceso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amparo</w:t>
      </w:r>
      <w:r>
        <w:rPr>
          <w:spacing w:val="-7"/>
          <w:sz w:val="20"/>
        </w:rPr>
        <w:t xml:space="preserve"> </w:t>
      </w:r>
      <w:r>
        <w:rPr>
          <w:sz w:val="20"/>
        </w:rPr>
        <w:t>contra</w:t>
      </w:r>
      <w:r>
        <w:rPr>
          <w:spacing w:val="-68"/>
          <w:sz w:val="20"/>
        </w:rPr>
        <w:t xml:space="preserve"> </w:t>
      </w:r>
      <w:r>
        <w:rPr>
          <w:sz w:val="20"/>
        </w:rPr>
        <w:t>decisiones del CNM, procede cuando estas afecten los derechos constitucionales de los jueces y</w:t>
      </w:r>
      <w:r>
        <w:rPr>
          <w:spacing w:val="1"/>
          <w:sz w:val="20"/>
        </w:rPr>
        <w:t xml:space="preserve"> </w:t>
      </w:r>
      <w:r>
        <w:rPr>
          <w:sz w:val="20"/>
        </w:rPr>
        <w:t>fiscales</w:t>
      </w:r>
      <w:r>
        <w:rPr>
          <w:spacing w:val="27"/>
          <w:sz w:val="20"/>
        </w:rPr>
        <w:t xml:space="preserve"> </w:t>
      </w:r>
      <w:r>
        <w:rPr>
          <w:sz w:val="20"/>
        </w:rPr>
        <w:t>evaluados</w:t>
      </w:r>
      <w:hyperlink w:anchor="_bookmark201" w:history="1">
        <w:r>
          <w:rPr>
            <w:position w:val="7"/>
            <w:sz w:val="13"/>
          </w:rPr>
          <w:t>160</w:t>
        </w:r>
      </w:hyperlink>
      <w:r>
        <w:rPr>
          <w:sz w:val="20"/>
        </w:rPr>
        <w:t>.</w:t>
      </w:r>
      <w:r>
        <w:rPr>
          <w:spacing w:val="26"/>
          <w:sz w:val="20"/>
        </w:rPr>
        <w:t xml:space="preserve"> </w:t>
      </w:r>
      <w:r>
        <w:rPr>
          <w:sz w:val="20"/>
        </w:rPr>
        <w:t>El</w:t>
      </w:r>
      <w:r>
        <w:rPr>
          <w:spacing w:val="26"/>
          <w:sz w:val="20"/>
        </w:rPr>
        <w:t xml:space="preserve"> </w:t>
      </w:r>
      <w:r>
        <w:rPr>
          <w:sz w:val="20"/>
        </w:rPr>
        <w:t>Estado</w:t>
      </w:r>
      <w:r>
        <w:rPr>
          <w:spacing w:val="28"/>
          <w:sz w:val="20"/>
        </w:rPr>
        <w:t xml:space="preserve"> </w:t>
      </w:r>
      <w:r>
        <w:rPr>
          <w:sz w:val="20"/>
        </w:rPr>
        <w:t>concluyó</w:t>
      </w:r>
      <w:r>
        <w:rPr>
          <w:spacing w:val="27"/>
          <w:sz w:val="20"/>
        </w:rPr>
        <w:t xml:space="preserve"> </w:t>
      </w:r>
      <w:r>
        <w:rPr>
          <w:sz w:val="20"/>
        </w:rPr>
        <w:t>que</w:t>
      </w:r>
      <w:r>
        <w:rPr>
          <w:spacing w:val="30"/>
          <w:sz w:val="20"/>
        </w:rPr>
        <w:t xml:space="preserve"> </w:t>
      </w:r>
      <w:r>
        <w:rPr>
          <w:sz w:val="20"/>
        </w:rPr>
        <w:t>es</w:t>
      </w:r>
      <w:r>
        <w:rPr>
          <w:spacing w:val="30"/>
          <w:sz w:val="20"/>
        </w:rPr>
        <w:t xml:space="preserve"> </w:t>
      </w:r>
      <w:r>
        <w:rPr>
          <w:sz w:val="20"/>
        </w:rPr>
        <w:t>posible</w:t>
      </w:r>
      <w:r>
        <w:rPr>
          <w:spacing w:val="28"/>
          <w:sz w:val="20"/>
        </w:rPr>
        <w:t xml:space="preserve"> </w:t>
      </w:r>
      <w:r>
        <w:rPr>
          <w:sz w:val="20"/>
        </w:rPr>
        <w:t>utilizar</w:t>
      </w:r>
      <w:r>
        <w:rPr>
          <w:spacing w:val="25"/>
          <w:sz w:val="20"/>
        </w:rPr>
        <w:t xml:space="preserve"> </w:t>
      </w:r>
      <w:r>
        <w:rPr>
          <w:sz w:val="20"/>
        </w:rPr>
        <w:t>los</w:t>
      </w:r>
      <w:r>
        <w:rPr>
          <w:spacing w:val="28"/>
          <w:sz w:val="20"/>
        </w:rPr>
        <w:t xml:space="preserve"> </w:t>
      </w:r>
      <w:r>
        <w:rPr>
          <w:sz w:val="20"/>
        </w:rPr>
        <w:t>procesos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8"/>
          <w:sz w:val="20"/>
        </w:rPr>
        <w:t xml:space="preserve"> </w:t>
      </w:r>
      <w:r>
        <w:rPr>
          <w:sz w:val="20"/>
        </w:rPr>
        <w:t>amparo</w:t>
      </w:r>
      <w:r>
        <w:rPr>
          <w:spacing w:val="27"/>
          <w:sz w:val="20"/>
        </w:rPr>
        <w:t xml:space="preserve"> </w:t>
      </w:r>
      <w:r>
        <w:rPr>
          <w:sz w:val="20"/>
        </w:rPr>
        <w:t>como</w:t>
      </w:r>
    </w:p>
    <w:p w14:paraId="296CDBE6" w14:textId="77777777" w:rsidR="003841A9" w:rsidRDefault="00AC75D8">
      <w:pPr>
        <w:pStyle w:val="Textoindependiente"/>
        <w:spacing w:before="10"/>
        <w:rPr>
          <w:sz w:val="13"/>
        </w:rPr>
      </w:pPr>
      <w:r>
        <w:pict w14:anchorId="0D001E40">
          <v:rect id="docshape47" o:spid="_x0000_s2069" style="position:absolute;margin-left:62.4pt;margin-top:9.65pt;width:2in;height:.7pt;z-index:-15708672;mso-wrap-distance-left:0;mso-wrap-distance-right:0;mso-position-horizontal-relative:page" fillcolor="black" stroked="f">
            <w10:wrap type="topAndBottom" anchorx="page"/>
          </v:rect>
        </w:pict>
      </w:r>
    </w:p>
    <w:p w14:paraId="503CC7D1" w14:textId="77777777" w:rsidR="003841A9" w:rsidRDefault="00AC75D8">
      <w:pPr>
        <w:spacing w:before="100"/>
        <w:ind w:left="127" w:right="206"/>
        <w:jc w:val="both"/>
        <w:rPr>
          <w:sz w:val="16"/>
        </w:rPr>
      </w:pPr>
      <w:bookmarkStart w:id="247" w:name="_bookmark199"/>
      <w:bookmarkEnd w:id="247"/>
      <w:r>
        <w:rPr>
          <w:sz w:val="16"/>
          <w:vertAlign w:val="superscript"/>
        </w:rPr>
        <w:t>158</w:t>
      </w:r>
      <w:r>
        <w:rPr>
          <w:spacing w:val="1"/>
          <w:sz w:val="16"/>
        </w:rPr>
        <w:t xml:space="preserve"> </w:t>
      </w:r>
      <w:r>
        <w:rPr>
          <w:sz w:val="16"/>
        </w:rPr>
        <w:t>En el caso de Jorge Luis Cuya Lavy, el recurso de amparo se denegó por considerarse que no son revisables las</w:t>
      </w:r>
      <w:r>
        <w:rPr>
          <w:spacing w:val="1"/>
          <w:sz w:val="16"/>
        </w:rPr>
        <w:t xml:space="preserve"> </w:t>
      </w:r>
      <w:r>
        <w:rPr>
          <w:sz w:val="16"/>
        </w:rPr>
        <w:t>resoluciones del CNM en materia de evaluación y ratificación de jueces. Finalmente, se declaró sin lugar el recurso</w:t>
      </w:r>
      <w:r>
        <w:rPr>
          <w:spacing w:val="1"/>
          <w:sz w:val="16"/>
        </w:rPr>
        <w:t xml:space="preserve"> </w:t>
      </w:r>
      <w:r>
        <w:rPr>
          <w:sz w:val="16"/>
        </w:rPr>
        <w:t>extraordinario al estimarse qu</w:t>
      </w:r>
      <w:r>
        <w:rPr>
          <w:sz w:val="16"/>
        </w:rPr>
        <w:t>e solo excepcionalmente puede ser revisada la función de ratificación, en los supuestos de</w:t>
      </w:r>
      <w:r>
        <w:rPr>
          <w:spacing w:val="1"/>
          <w:sz w:val="16"/>
        </w:rPr>
        <w:t xml:space="preserve"> </w:t>
      </w:r>
      <w:r>
        <w:rPr>
          <w:sz w:val="16"/>
        </w:rPr>
        <w:t>ejercicio</w:t>
      </w:r>
      <w:r>
        <w:rPr>
          <w:spacing w:val="1"/>
          <w:sz w:val="16"/>
        </w:rPr>
        <w:t xml:space="preserve"> </w:t>
      </w:r>
      <w:r>
        <w:rPr>
          <w:sz w:val="16"/>
        </w:rPr>
        <w:t>irregular.</w:t>
      </w:r>
    </w:p>
    <w:p w14:paraId="46CA7EC8" w14:textId="77777777" w:rsidR="003841A9" w:rsidRDefault="00AC75D8">
      <w:pPr>
        <w:ind w:left="127" w:right="205"/>
        <w:jc w:val="both"/>
        <w:rPr>
          <w:sz w:val="16"/>
        </w:rPr>
      </w:pPr>
      <w:bookmarkStart w:id="248" w:name="_bookmark200"/>
      <w:bookmarkEnd w:id="248"/>
      <w:r>
        <w:rPr>
          <w:sz w:val="16"/>
          <w:vertAlign w:val="superscript"/>
        </w:rPr>
        <w:t>159</w:t>
      </w:r>
      <w:r>
        <w:rPr>
          <w:sz w:val="16"/>
        </w:rPr>
        <w:t xml:space="preserve">         Según la Comisión en el caso del señor Díaz Alvarado y la señora Rodríguez Ricse, ambos no fueron ratificados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2001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presentaron,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cada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uno,</w:t>
      </w:r>
      <w:r>
        <w:rPr>
          <w:spacing w:val="-12"/>
          <w:sz w:val="16"/>
        </w:rPr>
        <w:t xml:space="preserve"> </w:t>
      </w:r>
      <w:r>
        <w:rPr>
          <w:sz w:val="16"/>
        </w:rPr>
        <w:t>un</w:t>
      </w:r>
      <w:r>
        <w:rPr>
          <w:spacing w:val="-12"/>
          <w:sz w:val="16"/>
        </w:rPr>
        <w:t xml:space="preserve"> </w:t>
      </w:r>
      <w:r>
        <w:rPr>
          <w:sz w:val="16"/>
        </w:rPr>
        <w:t>recurso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amparo</w:t>
      </w:r>
      <w:r>
        <w:rPr>
          <w:spacing w:val="-13"/>
          <w:sz w:val="16"/>
        </w:rPr>
        <w:t xml:space="preserve"> </w:t>
      </w:r>
      <w:r>
        <w:rPr>
          <w:sz w:val="16"/>
        </w:rPr>
        <w:t>en</w:t>
      </w:r>
      <w:r>
        <w:rPr>
          <w:spacing w:val="-14"/>
          <w:sz w:val="16"/>
        </w:rPr>
        <w:t xml:space="preserve"> </w:t>
      </w:r>
      <w:r>
        <w:rPr>
          <w:sz w:val="16"/>
        </w:rPr>
        <w:t>2006,</w:t>
      </w:r>
      <w:r>
        <w:rPr>
          <w:spacing w:val="-12"/>
          <w:sz w:val="16"/>
        </w:rPr>
        <w:t xml:space="preserve"> </w:t>
      </w:r>
      <w:r>
        <w:rPr>
          <w:sz w:val="16"/>
        </w:rPr>
        <w:t>al</w:t>
      </w:r>
      <w:r>
        <w:rPr>
          <w:spacing w:val="-12"/>
          <w:sz w:val="16"/>
        </w:rPr>
        <w:t xml:space="preserve"> </w:t>
      </w:r>
      <w:r>
        <w:rPr>
          <w:sz w:val="16"/>
        </w:rPr>
        <w:t>habilitarse</w:t>
      </w:r>
      <w:r>
        <w:rPr>
          <w:spacing w:val="-13"/>
          <w:sz w:val="16"/>
        </w:rPr>
        <w:t xml:space="preserve"> </w:t>
      </w:r>
      <w:r>
        <w:rPr>
          <w:sz w:val="16"/>
        </w:rPr>
        <w:t>dicha</w:t>
      </w:r>
      <w:r>
        <w:rPr>
          <w:spacing w:val="-14"/>
          <w:sz w:val="16"/>
        </w:rPr>
        <w:t xml:space="preserve"> </w:t>
      </w:r>
      <w:r>
        <w:rPr>
          <w:sz w:val="16"/>
        </w:rPr>
        <w:t>posibilidad</w:t>
      </w:r>
      <w:r>
        <w:rPr>
          <w:spacing w:val="-13"/>
          <w:sz w:val="16"/>
        </w:rPr>
        <w:t xml:space="preserve"> </w:t>
      </w:r>
      <w:r>
        <w:rPr>
          <w:sz w:val="16"/>
        </w:rPr>
        <w:t>por</w:t>
      </w:r>
      <w:r>
        <w:rPr>
          <w:spacing w:val="-10"/>
          <w:sz w:val="16"/>
        </w:rPr>
        <w:t xml:space="preserve"> </w:t>
      </w:r>
      <w:r>
        <w:rPr>
          <w:sz w:val="16"/>
        </w:rPr>
        <w:t>cambio</w:t>
      </w:r>
      <w:r>
        <w:rPr>
          <w:spacing w:val="-13"/>
          <w:sz w:val="16"/>
        </w:rPr>
        <w:t xml:space="preserve"> </w:t>
      </w:r>
      <w:r>
        <w:rPr>
          <w:sz w:val="16"/>
        </w:rPr>
        <w:t>jurisprudencial</w:t>
      </w:r>
      <w:r>
        <w:rPr>
          <w:spacing w:val="-54"/>
          <w:sz w:val="16"/>
        </w:rPr>
        <w:t xml:space="preserve"> </w:t>
      </w:r>
      <w:r>
        <w:rPr>
          <w:sz w:val="16"/>
        </w:rPr>
        <w:t>producido en diciembre de 2004. El Tribunal Constitucional desechó los recursos al estimar que las acciones estaban</w:t>
      </w:r>
      <w:r>
        <w:rPr>
          <w:spacing w:val="1"/>
          <w:sz w:val="16"/>
        </w:rPr>
        <w:t xml:space="preserve"> </w:t>
      </w:r>
      <w:r>
        <w:rPr>
          <w:sz w:val="16"/>
        </w:rPr>
        <w:t>prescritas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haberse</w:t>
      </w:r>
      <w:r>
        <w:rPr>
          <w:spacing w:val="-6"/>
          <w:sz w:val="16"/>
        </w:rPr>
        <w:t xml:space="preserve"> </w:t>
      </w:r>
      <w:r>
        <w:rPr>
          <w:sz w:val="16"/>
        </w:rPr>
        <w:t>venc</w:t>
      </w:r>
      <w:r>
        <w:rPr>
          <w:sz w:val="16"/>
        </w:rPr>
        <w:t>ido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exceso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plazo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60</w:t>
      </w:r>
      <w:r>
        <w:rPr>
          <w:spacing w:val="-5"/>
          <w:sz w:val="16"/>
        </w:rPr>
        <w:t xml:space="preserve"> </w:t>
      </w:r>
      <w:r>
        <w:rPr>
          <w:sz w:val="16"/>
        </w:rPr>
        <w:t>días</w:t>
      </w:r>
      <w:r>
        <w:rPr>
          <w:spacing w:val="-2"/>
          <w:sz w:val="16"/>
        </w:rPr>
        <w:t xml:space="preserve"> </w:t>
      </w:r>
      <w:r>
        <w:rPr>
          <w:sz w:val="16"/>
        </w:rPr>
        <w:t>previsto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44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Código</w:t>
      </w:r>
      <w:r>
        <w:rPr>
          <w:spacing w:val="-2"/>
          <w:sz w:val="16"/>
        </w:rPr>
        <w:t xml:space="preserve"> </w:t>
      </w:r>
      <w:r>
        <w:rPr>
          <w:sz w:val="16"/>
        </w:rPr>
        <w:t>Procesal</w:t>
      </w:r>
      <w:r>
        <w:rPr>
          <w:spacing w:val="-4"/>
          <w:sz w:val="16"/>
        </w:rPr>
        <w:t xml:space="preserve"> </w:t>
      </w:r>
      <w:r>
        <w:rPr>
          <w:sz w:val="16"/>
        </w:rPr>
        <w:t>Constitucional.</w:t>
      </w:r>
    </w:p>
    <w:p w14:paraId="616EA109" w14:textId="77777777" w:rsidR="003841A9" w:rsidRDefault="00AC75D8">
      <w:pPr>
        <w:ind w:left="127" w:right="205"/>
        <w:jc w:val="both"/>
        <w:rPr>
          <w:sz w:val="16"/>
        </w:rPr>
      </w:pPr>
      <w:bookmarkStart w:id="249" w:name="_bookmark201"/>
      <w:bookmarkEnd w:id="249"/>
      <w:r>
        <w:rPr>
          <w:sz w:val="16"/>
          <w:vertAlign w:val="superscript"/>
        </w:rPr>
        <w:t>160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sz w:val="16"/>
        </w:rPr>
        <w:t>El Estado señaló que se debe “tener presente que el Tribunal Constitucional del Perú ha interpretado que es</w:t>
      </w:r>
      <w:r>
        <w:rPr>
          <w:spacing w:val="1"/>
          <w:sz w:val="16"/>
        </w:rPr>
        <w:t xml:space="preserve"> </w:t>
      </w:r>
      <w:r>
        <w:rPr>
          <w:sz w:val="16"/>
        </w:rPr>
        <w:t>posible interponer –y declarar fundada- una demanda de amparo contra el Consejo Nacional de la Magistratura en un</w:t>
      </w:r>
      <w:r>
        <w:rPr>
          <w:spacing w:val="1"/>
          <w:sz w:val="16"/>
        </w:rPr>
        <w:t xml:space="preserve"> </w:t>
      </w:r>
      <w:r>
        <w:rPr>
          <w:sz w:val="16"/>
        </w:rPr>
        <w:t>proceso de ratificación de magistr</w:t>
      </w:r>
      <w:r>
        <w:rPr>
          <w:sz w:val="16"/>
        </w:rPr>
        <w:t>ados. Esto puede ocurrir, por diversas razones, como, por ejemplo, si dicha ratificación</w:t>
      </w:r>
      <w:r>
        <w:rPr>
          <w:spacing w:val="-54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realizó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8"/>
          <w:sz w:val="16"/>
        </w:rPr>
        <w:t xml:space="preserve"> </w:t>
      </w:r>
      <w:r>
        <w:rPr>
          <w:sz w:val="16"/>
        </w:rPr>
        <w:t>respetar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plazo</w:t>
      </w:r>
      <w:r>
        <w:rPr>
          <w:spacing w:val="-7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9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Constitución”;</w:t>
      </w:r>
      <w:r>
        <w:rPr>
          <w:spacing w:val="-6"/>
          <w:sz w:val="16"/>
        </w:rPr>
        <w:t xml:space="preserve"> </w:t>
      </w:r>
      <w:r>
        <w:rPr>
          <w:sz w:val="16"/>
        </w:rPr>
        <w:t>así</w:t>
      </w:r>
      <w:r>
        <w:rPr>
          <w:spacing w:val="-8"/>
          <w:sz w:val="16"/>
        </w:rPr>
        <w:t xml:space="preserve"> </w:t>
      </w:r>
      <w:r>
        <w:rPr>
          <w:sz w:val="16"/>
        </w:rPr>
        <w:t>como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ha</w:t>
      </w:r>
      <w:r>
        <w:rPr>
          <w:spacing w:val="-10"/>
          <w:sz w:val="16"/>
        </w:rPr>
        <w:t xml:space="preserve"> </w:t>
      </w:r>
      <w:r>
        <w:rPr>
          <w:sz w:val="16"/>
        </w:rPr>
        <w:t>motivado,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10"/>
          <w:sz w:val="16"/>
        </w:rPr>
        <w:t xml:space="preserve"> </w:t>
      </w:r>
      <w:r>
        <w:rPr>
          <w:sz w:val="16"/>
        </w:rPr>
        <w:t>respetó</w:t>
      </w:r>
      <w:r>
        <w:rPr>
          <w:spacing w:val="-54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debido</w:t>
      </w:r>
      <w:r>
        <w:rPr>
          <w:spacing w:val="-5"/>
          <w:sz w:val="16"/>
        </w:rPr>
        <w:t xml:space="preserve"> </w:t>
      </w:r>
      <w:r>
        <w:rPr>
          <w:sz w:val="16"/>
        </w:rPr>
        <w:t>proceso,</w:t>
      </w:r>
      <w:r>
        <w:rPr>
          <w:spacing w:val="-3"/>
          <w:sz w:val="16"/>
        </w:rPr>
        <w:t xml:space="preserve"> </w:t>
      </w:r>
      <w:r>
        <w:rPr>
          <w:sz w:val="16"/>
        </w:rPr>
        <w:t>cuando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concedió</w:t>
      </w:r>
      <w:r>
        <w:rPr>
          <w:spacing w:val="-2"/>
          <w:sz w:val="16"/>
        </w:rPr>
        <w:t xml:space="preserve"> </w:t>
      </w:r>
      <w:r>
        <w:rPr>
          <w:sz w:val="16"/>
        </w:rPr>
        <w:t>audiencia</w:t>
      </w:r>
      <w:r>
        <w:rPr>
          <w:spacing w:val="-4"/>
          <w:sz w:val="16"/>
        </w:rPr>
        <w:t xml:space="preserve"> </w:t>
      </w:r>
      <w:r>
        <w:rPr>
          <w:sz w:val="16"/>
        </w:rPr>
        <w:t>previa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magistrado/a.</w:t>
      </w:r>
      <w:r>
        <w:rPr>
          <w:spacing w:val="-3"/>
          <w:sz w:val="16"/>
        </w:rPr>
        <w:t xml:space="preserve"> </w:t>
      </w:r>
      <w:r>
        <w:rPr>
          <w:sz w:val="16"/>
        </w:rPr>
        <w:t>Seguidamente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Estado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refirió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dos</w:t>
      </w:r>
      <w:r>
        <w:rPr>
          <w:spacing w:val="-5"/>
          <w:sz w:val="16"/>
        </w:rPr>
        <w:t xml:space="preserve"> </w:t>
      </w:r>
      <w:r>
        <w:rPr>
          <w:sz w:val="16"/>
        </w:rPr>
        <w:t>fallos</w:t>
      </w:r>
      <w:r>
        <w:rPr>
          <w:spacing w:val="-54"/>
          <w:sz w:val="16"/>
        </w:rPr>
        <w:t xml:space="preserve"> </w:t>
      </w:r>
      <w:r>
        <w:rPr>
          <w:sz w:val="16"/>
        </w:rPr>
        <w:t>en el que el proceso de amparo constituyó un recurso efectivo para la protección de los derechos fundamentales y de las</w:t>
      </w:r>
      <w:r>
        <w:rPr>
          <w:spacing w:val="-54"/>
          <w:sz w:val="16"/>
        </w:rPr>
        <w:t xml:space="preserve"> </w:t>
      </w:r>
      <w:r>
        <w:rPr>
          <w:sz w:val="16"/>
        </w:rPr>
        <w:t>garantías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debido</w:t>
      </w:r>
      <w:r>
        <w:rPr>
          <w:spacing w:val="-3"/>
          <w:sz w:val="16"/>
        </w:rPr>
        <w:t xml:space="preserve"> </w:t>
      </w:r>
      <w:r>
        <w:rPr>
          <w:sz w:val="16"/>
        </w:rPr>
        <w:t>proceso,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marco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u</w:t>
      </w:r>
      <w:r>
        <w:rPr>
          <w:sz w:val="16"/>
        </w:rPr>
        <w:t>n</w:t>
      </w:r>
      <w:r>
        <w:rPr>
          <w:spacing w:val="-3"/>
          <w:sz w:val="16"/>
        </w:rPr>
        <w:t xml:space="preserve"> </w:t>
      </w:r>
      <w:r>
        <w:rPr>
          <w:sz w:val="16"/>
        </w:rPr>
        <w:t>procedimiento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ratificación.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4"/>
          <w:sz w:val="16"/>
        </w:rPr>
        <w:t xml:space="preserve"> </w:t>
      </w:r>
      <w:r>
        <w:rPr>
          <w:sz w:val="16"/>
        </w:rPr>
        <w:t>N°</w:t>
      </w:r>
      <w:r>
        <w:rPr>
          <w:spacing w:val="-6"/>
          <w:sz w:val="16"/>
        </w:rPr>
        <w:t xml:space="preserve"> </w:t>
      </w:r>
      <w:r>
        <w:rPr>
          <w:sz w:val="16"/>
        </w:rPr>
        <w:t>1141-2005-</w:t>
      </w:r>
      <w:r>
        <w:rPr>
          <w:spacing w:val="-54"/>
          <w:sz w:val="16"/>
        </w:rPr>
        <w:t xml:space="preserve"> </w:t>
      </w:r>
      <w:r>
        <w:rPr>
          <w:sz w:val="16"/>
        </w:rPr>
        <w:t>CNM, de 22 de noviembre de 2005, mediante la cual, en virtud de la Sentencia expedida en el trámite del Expediente N°</w:t>
      </w:r>
      <w:r>
        <w:rPr>
          <w:spacing w:val="-54"/>
          <w:sz w:val="16"/>
        </w:rPr>
        <w:t xml:space="preserve"> </w:t>
      </w:r>
      <w:r>
        <w:rPr>
          <w:sz w:val="16"/>
        </w:rPr>
        <w:t>40073-2003</w:t>
      </w:r>
      <w:r>
        <w:rPr>
          <w:spacing w:val="5"/>
          <w:sz w:val="16"/>
        </w:rPr>
        <w:t xml:space="preserve"> </w:t>
      </w:r>
      <w:r>
        <w:rPr>
          <w:sz w:val="16"/>
        </w:rPr>
        <w:t>(Amparo),</w:t>
      </w:r>
      <w:r>
        <w:rPr>
          <w:spacing w:val="3"/>
          <w:sz w:val="16"/>
        </w:rPr>
        <w:t xml:space="preserve"> </w:t>
      </w:r>
      <w:r>
        <w:rPr>
          <w:sz w:val="16"/>
        </w:rPr>
        <w:t>se</w:t>
      </w:r>
      <w:r>
        <w:rPr>
          <w:spacing w:val="2"/>
          <w:sz w:val="16"/>
        </w:rPr>
        <w:t xml:space="preserve"> </w:t>
      </w:r>
      <w:r>
        <w:rPr>
          <w:sz w:val="16"/>
        </w:rPr>
        <w:t>resolvió</w:t>
      </w:r>
      <w:r>
        <w:rPr>
          <w:spacing w:val="2"/>
          <w:sz w:val="16"/>
        </w:rPr>
        <w:t xml:space="preserve"> </w:t>
      </w:r>
      <w:r>
        <w:rPr>
          <w:sz w:val="16"/>
        </w:rPr>
        <w:t>reincorporar</w:t>
      </w:r>
      <w:r>
        <w:rPr>
          <w:spacing w:val="6"/>
          <w:sz w:val="16"/>
        </w:rPr>
        <w:t xml:space="preserve"> </w:t>
      </w:r>
      <w:r>
        <w:rPr>
          <w:sz w:val="16"/>
        </w:rPr>
        <w:t>al</w:t>
      </w:r>
      <w:r>
        <w:rPr>
          <w:spacing w:val="3"/>
          <w:sz w:val="16"/>
        </w:rPr>
        <w:t xml:space="preserve"> </w:t>
      </w:r>
      <w:r>
        <w:rPr>
          <w:sz w:val="16"/>
        </w:rPr>
        <w:t>señor</w:t>
      </w:r>
      <w:r>
        <w:rPr>
          <w:spacing w:val="2"/>
          <w:sz w:val="16"/>
        </w:rPr>
        <w:t xml:space="preserve"> </w:t>
      </w:r>
      <w:r>
        <w:rPr>
          <w:sz w:val="16"/>
        </w:rPr>
        <w:t>Justino</w:t>
      </w:r>
      <w:r>
        <w:rPr>
          <w:spacing w:val="5"/>
          <w:sz w:val="16"/>
        </w:rPr>
        <w:t xml:space="preserve"> </w:t>
      </w:r>
      <w:r>
        <w:rPr>
          <w:sz w:val="16"/>
        </w:rPr>
        <w:t>Jesús</w:t>
      </w:r>
      <w:r>
        <w:rPr>
          <w:spacing w:val="4"/>
          <w:sz w:val="16"/>
        </w:rPr>
        <w:t xml:space="preserve"> </w:t>
      </w:r>
      <w:r>
        <w:rPr>
          <w:sz w:val="16"/>
        </w:rPr>
        <w:t>Gallegos</w:t>
      </w:r>
      <w:r>
        <w:rPr>
          <w:spacing w:val="5"/>
          <w:sz w:val="16"/>
        </w:rPr>
        <w:t xml:space="preserve"> </w:t>
      </w:r>
      <w:r>
        <w:rPr>
          <w:sz w:val="16"/>
        </w:rPr>
        <w:t>Zanabria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3"/>
          <w:sz w:val="16"/>
        </w:rPr>
        <w:t xml:space="preserve"> </w:t>
      </w:r>
      <w:r>
        <w:rPr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z w:val="16"/>
        </w:rPr>
        <w:t>cargo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Juez</w:t>
      </w:r>
      <w:r>
        <w:rPr>
          <w:spacing w:val="1"/>
          <w:sz w:val="16"/>
        </w:rPr>
        <w:t xml:space="preserve"> </w:t>
      </w:r>
      <w:r>
        <w:rPr>
          <w:sz w:val="16"/>
        </w:rPr>
        <w:t>Mixto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El</w:t>
      </w:r>
    </w:p>
    <w:p w14:paraId="6C24C310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595C3320" w14:textId="77777777" w:rsidR="003841A9" w:rsidRDefault="00AC75D8">
      <w:pPr>
        <w:pStyle w:val="Textoindependiente"/>
        <w:spacing w:before="88"/>
        <w:ind w:left="127" w:right="206"/>
        <w:jc w:val="both"/>
      </w:pPr>
      <w:r>
        <w:lastRenderedPageBreak/>
        <w:t>mecanismo efectivo para el logro de una reincorporación, en caso de que los procesos de</w:t>
      </w:r>
      <w:r>
        <w:rPr>
          <w:spacing w:val="1"/>
        </w:rPr>
        <w:t xml:space="preserve"> </w:t>
      </w:r>
      <w:r>
        <w:t>evaluación y ratificación sean vulneratorios al debido proceso. Y estos mecanismos fueron</w:t>
      </w:r>
      <w:r>
        <w:rPr>
          <w:spacing w:val="1"/>
        </w:rPr>
        <w:t xml:space="preserve"> </w:t>
      </w:r>
      <w:r>
        <w:t>accesibles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presuntas</w:t>
      </w:r>
      <w:r>
        <w:rPr>
          <w:spacing w:val="1"/>
        </w:rPr>
        <w:t xml:space="preserve"> </w:t>
      </w:r>
      <w:r>
        <w:t>víctimas,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d)</w:t>
      </w:r>
      <w:r>
        <w:rPr>
          <w:spacing w:val="1"/>
        </w:rPr>
        <w:t xml:space="preserve"> </w:t>
      </w:r>
      <w:r>
        <w:t>procedencia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recursos</w:t>
      </w:r>
      <w:r>
        <w:rPr>
          <w:spacing w:val="1"/>
        </w:rPr>
        <w:t xml:space="preserve"> </w:t>
      </w:r>
      <w:r>
        <w:t>administrativos contra decisiones del ex CNM: el Estado concluyó que existe un recurso que</w:t>
      </w:r>
      <w:r>
        <w:rPr>
          <w:spacing w:val="1"/>
        </w:rPr>
        <w:t xml:space="preserve"> </w:t>
      </w:r>
      <w:r>
        <w:t>permite a los jueces y fiscales que las decisiones primigenias puedan ser re</w:t>
      </w:r>
      <w:r>
        <w:t>visadas, a través de</w:t>
      </w:r>
      <w:r>
        <w:rPr>
          <w:spacing w:val="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recurso</w:t>
      </w:r>
      <w:r>
        <w:rPr>
          <w:spacing w:val="-12"/>
        </w:rPr>
        <w:t xml:space="preserve"> </w:t>
      </w:r>
      <w:r>
        <w:t>administrativo,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esto</w:t>
      </w:r>
      <w:r>
        <w:rPr>
          <w:spacing w:val="-10"/>
        </w:rPr>
        <w:t xml:space="preserve"> </w:t>
      </w:r>
      <w:r>
        <w:t>constituye</w:t>
      </w:r>
      <w:r>
        <w:rPr>
          <w:spacing w:val="-14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garantizar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derecho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impugnación,</w:t>
      </w:r>
      <w:r>
        <w:rPr>
          <w:spacing w:val="-68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es exactamente</w:t>
      </w:r>
      <w:r>
        <w:rPr>
          <w:spacing w:val="-1"/>
        </w:rPr>
        <w:t xml:space="preserve"> </w:t>
      </w:r>
      <w:r>
        <w:t>igual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derecho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doble</w:t>
      </w:r>
      <w:r>
        <w:rPr>
          <w:spacing w:val="-3"/>
        </w:rPr>
        <w:t xml:space="preserve"> </w:t>
      </w:r>
      <w:r>
        <w:t>instancia, aunque</w:t>
      </w:r>
      <w:r>
        <w:rPr>
          <w:spacing w:val="-3"/>
        </w:rPr>
        <w:t xml:space="preserve"> </w:t>
      </w:r>
      <w:r>
        <w:t>guardan</w:t>
      </w:r>
      <w:r>
        <w:rPr>
          <w:spacing w:val="-1"/>
        </w:rPr>
        <w:t xml:space="preserve"> </w:t>
      </w:r>
      <w:r>
        <w:t>relación.</w:t>
      </w:r>
    </w:p>
    <w:p w14:paraId="41222545" w14:textId="77777777" w:rsidR="003841A9" w:rsidRDefault="003841A9">
      <w:pPr>
        <w:pStyle w:val="Textoindependiente"/>
      </w:pPr>
    </w:p>
    <w:p w14:paraId="55FCAF51" w14:textId="77777777" w:rsidR="003841A9" w:rsidRDefault="00AC75D8">
      <w:pPr>
        <w:pStyle w:val="Ttulo2"/>
        <w:numPr>
          <w:ilvl w:val="0"/>
          <w:numId w:val="4"/>
        </w:numPr>
        <w:tabs>
          <w:tab w:val="left" w:pos="1568"/>
          <w:tab w:val="left" w:pos="1569"/>
        </w:tabs>
        <w:ind w:left="1568" w:hanging="721"/>
        <w:jc w:val="left"/>
      </w:pPr>
      <w:bookmarkStart w:id="250" w:name="B._Consideraciones_de_la_Corte"/>
      <w:bookmarkStart w:id="251" w:name="_bookmark202"/>
      <w:bookmarkEnd w:id="250"/>
      <w:bookmarkEnd w:id="251"/>
      <w:r>
        <w:t>Consideraciones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Corte</w:t>
      </w:r>
    </w:p>
    <w:p w14:paraId="59DE9BCD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4C0BFE7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5" w:firstLine="0"/>
        <w:jc w:val="both"/>
        <w:rPr>
          <w:sz w:val="20"/>
        </w:rPr>
      </w:pPr>
      <w:r>
        <w:rPr>
          <w:sz w:val="20"/>
        </w:rPr>
        <w:t>Este Tribunal ha señalado que el artículo 25.1 de la Convención prevé la obligación de los</w:t>
      </w:r>
      <w:r>
        <w:rPr>
          <w:spacing w:val="-68"/>
          <w:sz w:val="20"/>
        </w:rPr>
        <w:t xml:space="preserve"> </w:t>
      </w:r>
      <w:r>
        <w:rPr>
          <w:sz w:val="20"/>
        </w:rPr>
        <w:t>Estados</w:t>
      </w:r>
      <w:r>
        <w:rPr>
          <w:spacing w:val="-9"/>
          <w:sz w:val="20"/>
        </w:rPr>
        <w:t xml:space="preserve"> </w:t>
      </w:r>
      <w:r>
        <w:rPr>
          <w:sz w:val="20"/>
        </w:rPr>
        <w:t>Parte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garantizar,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todas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personas</w:t>
      </w:r>
      <w:r>
        <w:rPr>
          <w:spacing w:val="-9"/>
          <w:sz w:val="20"/>
        </w:rPr>
        <w:t xml:space="preserve"> </w:t>
      </w:r>
      <w:r>
        <w:rPr>
          <w:sz w:val="20"/>
        </w:rPr>
        <w:t>bajo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jurisdicción,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recurso</w:t>
      </w:r>
      <w:r>
        <w:rPr>
          <w:spacing w:val="-9"/>
          <w:sz w:val="20"/>
        </w:rPr>
        <w:t xml:space="preserve"> </w:t>
      </w:r>
      <w:r>
        <w:rPr>
          <w:sz w:val="20"/>
        </w:rPr>
        <w:t>judicial</w:t>
      </w:r>
      <w:r>
        <w:rPr>
          <w:spacing w:val="-6"/>
          <w:sz w:val="20"/>
        </w:rPr>
        <w:t xml:space="preserve"> </w:t>
      </w:r>
      <w:r>
        <w:rPr>
          <w:sz w:val="20"/>
        </w:rPr>
        <w:t>sencillo,</w:t>
      </w:r>
      <w:r>
        <w:rPr>
          <w:spacing w:val="-68"/>
          <w:sz w:val="20"/>
        </w:rPr>
        <w:t xml:space="preserve"> </w:t>
      </w:r>
      <w:r>
        <w:rPr>
          <w:sz w:val="20"/>
        </w:rPr>
        <w:t>rápido y efectivo contra actos violatorios de sus derechos fundamentales</w:t>
      </w:r>
      <w:hyperlink w:anchor="_bookmark203" w:history="1">
        <w:r>
          <w:rPr>
            <w:position w:val="7"/>
            <w:sz w:val="13"/>
          </w:rPr>
          <w:t>161</w:t>
        </w:r>
      </w:hyperlink>
      <w:r>
        <w:rPr>
          <w:sz w:val="20"/>
        </w:rPr>
        <w:t>. Teniendo en cuenta</w:t>
      </w:r>
      <w:r>
        <w:rPr>
          <w:spacing w:val="1"/>
          <w:sz w:val="20"/>
        </w:rPr>
        <w:t xml:space="preserve"> </w:t>
      </w:r>
      <w:r>
        <w:rPr>
          <w:sz w:val="20"/>
        </w:rPr>
        <w:t>lo</w:t>
      </w:r>
      <w:r>
        <w:rPr>
          <w:spacing w:val="-7"/>
          <w:sz w:val="20"/>
        </w:rPr>
        <w:t xml:space="preserve"> </w:t>
      </w:r>
      <w:r>
        <w:rPr>
          <w:sz w:val="20"/>
        </w:rPr>
        <w:t>anterior,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señalado</w:t>
      </w:r>
      <w:r>
        <w:rPr>
          <w:spacing w:val="-3"/>
          <w:sz w:val="20"/>
        </w:rPr>
        <w:t xml:space="preserve"> </w:t>
      </w:r>
      <w:r>
        <w:rPr>
          <w:sz w:val="20"/>
        </w:rPr>
        <w:t>que, 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términos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artículo</w:t>
      </w:r>
      <w:r>
        <w:rPr>
          <w:spacing w:val="-6"/>
          <w:sz w:val="20"/>
        </w:rPr>
        <w:t xml:space="preserve"> </w:t>
      </w:r>
      <w:r>
        <w:rPr>
          <w:sz w:val="20"/>
        </w:rPr>
        <w:t>25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posible</w:t>
      </w:r>
      <w:r>
        <w:rPr>
          <w:spacing w:val="-68"/>
          <w:sz w:val="20"/>
        </w:rPr>
        <w:t xml:space="preserve"> </w:t>
      </w:r>
      <w:r>
        <w:rPr>
          <w:sz w:val="20"/>
        </w:rPr>
        <w:t>identificar dos obligaciones</w:t>
      </w:r>
      <w:r>
        <w:rPr>
          <w:sz w:val="20"/>
        </w:rPr>
        <w:t xml:space="preserve"> específicas del Estado. La primera, consagrar normativamente y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asegurar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debida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aplicación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recursos</w:t>
      </w:r>
      <w:r>
        <w:rPr>
          <w:spacing w:val="-15"/>
          <w:sz w:val="20"/>
        </w:rPr>
        <w:t xml:space="preserve"> </w:t>
      </w:r>
      <w:r>
        <w:rPr>
          <w:sz w:val="20"/>
        </w:rPr>
        <w:t>efectivos</w:t>
      </w:r>
      <w:r>
        <w:rPr>
          <w:spacing w:val="-16"/>
          <w:sz w:val="20"/>
        </w:rPr>
        <w:t xml:space="preserve"> </w:t>
      </w:r>
      <w:r>
        <w:rPr>
          <w:sz w:val="20"/>
        </w:rPr>
        <w:t>ante</w:t>
      </w:r>
      <w:r>
        <w:rPr>
          <w:spacing w:val="-19"/>
          <w:sz w:val="20"/>
        </w:rPr>
        <w:t xml:space="preserve"> </w:t>
      </w:r>
      <w:r>
        <w:rPr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16"/>
          <w:sz w:val="20"/>
        </w:rPr>
        <w:t xml:space="preserve"> </w:t>
      </w:r>
      <w:r>
        <w:rPr>
          <w:sz w:val="20"/>
        </w:rPr>
        <w:t>competentes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amparen</w:t>
      </w:r>
      <w:r>
        <w:rPr>
          <w:spacing w:val="-68"/>
          <w:sz w:val="20"/>
        </w:rPr>
        <w:t xml:space="preserve"> </w:t>
      </w:r>
      <w:r>
        <w:rPr>
          <w:sz w:val="20"/>
        </w:rPr>
        <w:t>a todas las personas bajo su jurisdicción contra actos que violen sus derechos fundamentales o</w:t>
      </w:r>
      <w:r>
        <w:rPr>
          <w:spacing w:val="1"/>
          <w:sz w:val="20"/>
        </w:rPr>
        <w:t xml:space="preserve"> </w:t>
      </w:r>
      <w:r>
        <w:rPr>
          <w:sz w:val="20"/>
        </w:rPr>
        <w:t>que conlleven la determinación de los derechos y obligaciones de estas. La segunda, garantizar</w:t>
      </w:r>
      <w:r>
        <w:rPr>
          <w:spacing w:val="1"/>
          <w:sz w:val="20"/>
        </w:rPr>
        <w:t xml:space="preserve"> </w:t>
      </w:r>
      <w:r>
        <w:rPr>
          <w:sz w:val="20"/>
        </w:rPr>
        <w:t>los medios para ejecutar las respectivas decisiones y sentencias d</w:t>
      </w:r>
      <w:r>
        <w:rPr>
          <w:sz w:val="20"/>
        </w:rPr>
        <w:t>efinitivas emitidas por tales</w:t>
      </w:r>
      <w:r>
        <w:rPr>
          <w:spacing w:val="1"/>
          <w:sz w:val="20"/>
        </w:rPr>
        <w:t xml:space="preserve"> </w:t>
      </w:r>
      <w:r>
        <w:rPr>
          <w:sz w:val="20"/>
        </w:rPr>
        <w:t>autoridades competentes, de manera que se protejan efectivamente los derechos declarados o</w:t>
      </w:r>
      <w:r>
        <w:rPr>
          <w:spacing w:val="1"/>
          <w:sz w:val="20"/>
        </w:rPr>
        <w:t xml:space="preserve"> </w:t>
      </w:r>
      <w:r>
        <w:rPr>
          <w:sz w:val="20"/>
        </w:rPr>
        <w:t>reconocidos</w:t>
      </w:r>
      <w:hyperlink w:anchor="_bookmark204" w:history="1">
        <w:r>
          <w:rPr>
            <w:position w:val="7"/>
            <w:sz w:val="13"/>
          </w:rPr>
          <w:t>162</w:t>
        </w:r>
      </w:hyperlink>
      <w:r>
        <w:rPr>
          <w:sz w:val="20"/>
        </w:rPr>
        <w:t>. El derecho establecido en el artículo 25 se encuentra íntimamente ligado con la</w:t>
      </w:r>
      <w:r>
        <w:rPr>
          <w:spacing w:val="1"/>
          <w:sz w:val="20"/>
        </w:rPr>
        <w:t xml:space="preserve"> </w:t>
      </w:r>
      <w:r>
        <w:rPr>
          <w:sz w:val="20"/>
        </w:rPr>
        <w:t>obligac</w:t>
      </w:r>
      <w:r>
        <w:rPr>
          <w:sz w:val="20"/>
        </w:rPr>
        <w:t>ión</w:t>
      </w:r>
      <w:r>
        <w:rPr>
          <w:spacing w:val="-8"/>
          <w:sz w:val="20"/>
        </w:rPr>
        <w:t xml:space="preserve"> </w:t>
      </w:r>
      <w:r>
        <w:rPr>
          <w:sz w:val="20"/>
        </w:rPr>
        <w:t>general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1.1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atribuir</w:t>
      </w:r>
      <w:r>
        <w:rPr>
          <w:spacing w:val="-9"/>
          <w:sz w:val="20"/>
        </w:rPr>
        <w:t xml:space="preserve"> </w:t>
      </w:r>
      <w:r>
        <w:rPr>
          <w:sz w:val="20"/>
        </w:rPr>
        <w:t>funciones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68"/>
          <w:sz w:val="20"/>
        </w:rPr>
        <w:t xml:space="preserve"> </w:t>
      </w:r>
      <w:r>
        <w:rPr>
          <w:sz w:val="20"/>
        </w:rPr>
        <w:t>interno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Parte</w:t>
      </w:r>
      <w:hyperlink w:anchor="_bookmark205" w:history="1">
        <w:r>
          <w:rPr>
            <w:position w:val="7"/>
            <w:sz w:val="13"/>
          </w:rPr>
          <w:t>163</w:t>
        </w:r>
      </w:hyperlink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vista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anterior,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Estado</w:t>
      </w:r>
      <w:r>
        <w:rPr>
          <w:spacing w:val="-8"/>
          <w:sz w:val="20"/>
        </w:rPr>
        <w:t xml:space="preserve"> </w:t>
      </w:r>
      <w:r>
        <w:rPr>
          <w:sz w:val="20"/>
        </w:rPr>
        <w:t>tiene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solo</w:t>
      </w:r>
      <w:r>
        <w:rPr>
          <w:spacing w:val="-68"/>
          <w:sz w:val="20"/>
        </w:rPr>
        <w:t xml:space="preserve"> </w:t>
      </w:r>
      <w:r>
        <w:rPr>
          <w:sz w:val="20"/>
        </w:rPr>
        <w:t>de diseñar y consagrar normativamente un recurso eficaz, sino también la de asegurar la debida</w:t>
      </w:r>
      <w:r>
        <w:rPr>
          <w:spacing w:val="-68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dicho</w:t>
      </w:r>
      <w:r>
        <w:rPr>
          <w:spacing w:val="-2"/>
          <w:sz w:val="20"/>
        </w:rPr>
        <w:t xml:space="preserve"> </w:t>
      </w:r>
      <w:r>
        <w:rPr>
          <w:sz w:val="20"/>
        </w:rPr>
        <w:t>recurso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parte de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2"/>
          <w:sz w:val="20"/>
        </w:rPr>
        <w:t xml:space="preserve"> </w:t>
      </w:r>
      <w:r>
        <w:rPr>
          <w:sz w:val="20"/>
        </w:rPr>
        <w:t>judiciales</w:t>
      </w:r>
      <w:hyperlink w:anchor="_bookmark206" w:history="1">
        <w:r>
          <w:rPr>
            <w:position w:val="7"/>
            <w:sz w:val="13"/>
          </w:rPr>
          <w:t>164</w:t>
        </w:r>
      </w:hyperlink>
      <w:r>
        <w:rPr>
          <w:sz w:val="20"/>
        </w:rPr>
        <w:t>.</w:t>
      </w:r>
    </w:p>
    <w:p w14:paraId="032DB96E" w14:textId="77777777" w:rsidR="003841A9" w:rsidRDefault="003841A9">
      <w:pPr>
        <w:pStyle w:val="Textoindependiente"/>
        <w:spacing w:before="1"/>
      </w:pPr>
    </w:p>
    <w:p w14:paraId="0C2F6C2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refiere</w:t>
      </w:r>
      <w:r>
        <w:rPr>
          <w:spacing w:val="-5"/>
          <w:sz w:val="20"/>
        </w:rPr>
        <w:t xml:space="preserve"> </w:t>
      </w:r>
      <w:r>
        <w:rPr>
          <w:sz w:val="20"/>
        </w:rPr>
        <w:t>específicamente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efectividad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z w:val="20"/>
        </w:rPr>
        <w:t>l</w:t>
      </w:r>
      <w:r>
        <w:rPr>
          <w:spacing w:val="-6"/>
          <w:sz w:val="20"/>
        </w:rPr>
        <w:t xml:space="preserve"> </w:t>
      </w:r>
      <w:r>
        <w:rPr>
          <w:sz w:val="20"/>
        </w:rPr>
        <w:t>recurso,</w:t>
      </w:r>
      <w:r>
        <w:rPr>
          <w:spacing w:val="-4"/>
          <w:sz w:val="20"/>
        </w:rPr>
        <w:t xml:space="preserve"> </w:t>
      </w:r>
      <w:r>
        <w:rPr>
          <w:sz w:val="20"/>
        </w:rPr>
        <w:t>esta</w:t>
      </w:r>
      <w:r>
        <w:rPr>
          <w:spacing w:val="-4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4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68"/>
          <w:sz w:val="20"/>
        </w:rPr>
        <w:t xml:space="preserve"> </w:t>
      </w:r>
      <w:r>
        <w:rPr>
          <w:sz w:val="20"/>
        </w:rPr>
        <w:t>que el sentido de la protección del artículo es la posibilidad real de acceder a un recurso judicial</w:t>
      </w:r>
      <w:r>
        <w:rPr>
          <w:spacing w:val="1"/>
          <w:sz w:val="20"/>
        </w:rPr>
        <w:t xml:space="preserve"> </w:t>
      </w:r>
      <w:r>
        <w:rPr>
          <w:sz w:val="20"/>
        </w:rPr>
        <w:t>para que una autoridad competente y capaz de emitir una decisión vinculante, determine si ha</w:t>
      </w:r>
      <w:r>
        <w:rPr>
          <w:spacing w:val="1"/>
          <w:sz w:val="20"/>
        </w:rPr>
        <w:t xml:space="preserve"> </w:t>
      </w:r>
      <w:r>
        <w:rPr>
          <w:sz w:val="20"/>
        </w:rPr>
        <w:t>habido o no una violación a algún derecho que la persona que reclama estima tener y que, en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encontrada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violación,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recurso</w:t>
      </w:r>
      <w:r>
        <w:rPr>
          <w:spacing w:val="-4"/>
          <w:sz w:val="20"/>
        </w:rPr>
        <w:t xml:space="preserve"> </w:t>
      </w:r>
      <w:r>
        <w:rPr>
          <w:sz w:val="20"/>
        </w:rPr>
        <w:t>sea</w:t>
      </w:r>
      <w:r>
        <w:rPr>
          <w:spacing w:val="-3"/>
          <w:sz w:val="20"/>
        </w:rPr>
        <w:t xml:space="preserve"> </w:t>
      </w:r>
      <w:r>
        <w:rPr>
          <w:sz w:val="20"/>
        </w:rPr>
        <w:t>útil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restitui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interesado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goce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su derecho y repararlo</w:t>
      </w:r>
      <w:hyperlink w:anchor="_bookmark207" w:history="1">
        <w:r>
          <w:rPr>
            <w:position w:val="7"/>
            <w:sz w:val="13"/>
          </w:rPr>
          <w:t>165</w:t>
        </w:r>
      </w:hyperlink>
      <w:r>
        <w:rPr>
          <w:sz w:val="20"/>
        </w:rPr>
        <w:t>. En ese sentido, este Tribunal no evalúa la efectividad de los recursos</w:t>
      </w:r>
      <w:r>
        <w:rPr>
          <w:spacing w:val="1"/>
          <w:sz w:val="20"/>
        </w:rPr>
        <w:t xml:space="preserve"> </w:t>
      </w:r>
      <w:r>
        <w:rPr>
          <w:spacing w:val="-3"/>
          <w:sz w:val="20"/>
        </w:rPr>
        <w:t>interpuestos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función</w:t>
      </w:r>
      <w:r>
        <w:rPr>
          <w:spacing w:val="-9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eventual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resolución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favorable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intereses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víctima</w:t>
      </w:r>
      <w:hyperlink w:anchor="_bookmark208" w:history="1">
        <w:r>
          <w:rPr>
            <w:spacing w:val="-2"/>
            <w:position w:val="7"/>
            <w:sz w:val="13"/>
          </w:rPr>
          <w:t>166</w:t>
        </w:r>
      </w:hyperlink>
      <w:r>
        <w:rPr>
          <w:spacing w:val="-2"/>
          <w:sz w:val="20"/>
        </w:rPr>
        <w:t>.</w:t>
      </w:r>
    </w:p>
    <w:p w14:paraId="1255010B" w14:textId="77777777" w:rsidR="003841A9" w:rsidRDefault="003841A9">
      <w:pPr>
        <w:pStyle w:val="Textoindependiente"/>
        <w:spacing w:before="3"/>
        <w:rPr>
          <w:sz w:val="25"/>
        </w:rPr>
      </w:pPr>
    </w:p>
    <w:p w14:paraId="6215CA8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9" w:firstLine="0"/>
        <w:jc w:val="both"/>
        <w:rPr>
          <w:sz w:val="20"/>
        </w:rPr>
      </w:pPr>
      <w:r>
        <w:rPr>
          <w:sz w:val="20"/>
        </w:rPr>
        <w:t>Al momento de los hechos, las decisiones del Consejo Nacional de la Magistratura en</w:t>
      </w:r>
      <w:r>
        <w:rPr>
          <w:spacing w:val="1"/>
          <w:sz w:val="20"/>
        </w:rPr>
        <w:t xml:space="preserve"> </w:t>
      </w:r>
      <w:r>
        <w:rPr>
          <w:sz w:val="20"/>
        </w:rPr>
        <w:t>materia de evaluaciones y ratificaciones de las juezas, los jueces y las y los fiscales emitidas por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CNM</w:t>
      </w:r>
      <w:r>
        <w:rPr>
          <w:spacing w:val="4"/>
          <w:sz w:val="20"/>
        </w:rPr>
        <w:t xml:space="preserve"> </w:t>
      </w:r>
      <w:r>
        <w:rPr>
          <w:sz w:val="20"/>
        </w:rPr>
        <w:t>conforme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2"/>
          <w:sz w:val="20"/>
        </w:rPr>
        <w:t xml:space="preserve"> </w:t>
      </w:r>
      <w:r>
        <w:rPr>
          <w:sz w:val="20"/>
        </w:rPr>
        <w:t>artículo</w:t>
      </w:r>
      <w:r>
        <w:rPr>
          <w:spacing w:val="1"/>
          <w:sz w:val="20"/>
        </w:rPr>
        <w:t xml:space="preserve"> </w:t>
      </w:r>
      <w:r>
        <w:rPr>
          <w:sz w:val="20"/>
        </w:rPr>
        <w:t>142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3"/>
          <w:sz w:val="20"/>
        </w:rPr>
        <w:t xml:space="preserve"> </w:t>
      </w:r>
      <w:r>
        <w:rPr>
          <w:sz w:val="20"/>
        </w:rPr>
        <w:t>de 1993</w:t>
      </w:r>
      <w:r>
        <w:rPr>
          <w:spacing w:val="2"/>
          <w:sz w:val="20"/>
        </w:rPr>
        <w:t xml:space="preserve"> </w:t>
      </w:r>
      <w:r>
        <w:rPr>
          <w:sz w:val="20"/>
        </w:rPr>
        <w:t>no</w:t>
      </w:r>
      <w:r>
        <w:rPr>
          <w:spacing w:val="2"/>
          <w:sz w:val="20"/>
        </w:rPr>
        <w:t xml:space="preserve"> </w:t>
      </w:r>
      <w:r>
        <w:rPr>
          <w:sz w:val="20"/>
        </w:rPr>
        <w:t>eran</w:t>
      </w:r>
      <w:r>
        <w:rPr>
          <w:spacing w:val="3"/>
          <w:sz w:val="20"/>
        </w:rPr>
        <w:t xml:space="preserve"> </w:t>
      </w:r>
      <w:r>
        <w:rPr>
          <w:sz w:val="20"/>
        </w:rPr>
        <w:t>revisables</w:t>
      </w:r>
      <w:r>
        <w:rPr>
          <w:spacing w:val="3"/>
          <w:sz w:val="20"/>
        </w:rPr>
        <w:t xml:space="preserve"> </w:t>
      </w:r>
      <w:r>
        <w:rPr>
          <w:sz w:val="20"/>
        </w:rPr>
        <w:t>en</w:t>
      </w:r>
      <w:r>
        <w:rPr>
          <w:spacing w:val="3"/>
          <w:sz w:val="20"/>
        </w:rPr>
        <w:t xml:space="preserve"> </w:t>
      </w:r>
      <w:r>
        <w:rPr>
          <w:sz w:val="20"/>
        </w:rPr>
        <w:t>sede</w:t>
      </w:r>
      <w:r>
        <w:rPr>
          <w:spacing w:val="1"/>
          <w:sz w:val="20"/>
        </w:rPr>
        <w:t xml:space="preserve"> </w:t>
      </w:r>
      <w:r>
        <w:rPr>
          <w:sz w:val="20"/>
        </w:rPr>
        <w:t>judicial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</w:p>
    <w:p w14:paraId="790812FE" w14:textId="77777777" w:rsidR="003841A9" w:rsidRDefault="003841A9">
      <w:pPr>
        <w:pStyle w:val="Textoindependiente"/>
      </w:pPr>
    </w:p>
    <w:p w14:paraId="45CD905C" w14:textId="77777777" w:rsidR="003841A9" w:rsidRDefault="003841A9">
      <w:pPr>
        <w:pStyle w:val="Textoindependiente"/>
      </w:pPr>
    </w:p>
    <w:p w14:paraId="7A27FD73" w14:textId="77777777" w:rsidR="003841A9" w:rsidRDefault="00AC75D8">
      <w:pPr>
        <w:pStyle w:val="Textoindependiente"/>
        <w:spacing w:before="9"/>
        <w:rPr>
          <w:sz w:val="25"/>
        </w:rPr>
      </w:pPr>
      <w:r>
        <w:pict w14:anchorId="58953585">
          <v:rect id="docshape48" o:spid="_x0000_s2068" style="position:absolute;margin-left:62.4pt;margin-top:16.9pt;width:2in;height:.7pt;z-index:-15708160;mso-wrap-distance-left:0;mso-wrap-distance-right:0;mso-position-horizontal-relative:page" fillcolor="black" stroked="f">
            <w10:wrap type="topAndBottom" anchorx="page"/>
          </v:rect>
        </w:pict>
      </w:r>
    </w:p>
    <w:p w14:paraId="6B33116C" w14:textId="77777777" w:rsidR="003841A9" w:rsidRDefault="00AC75D8">
      <w:pPr>
        <w:spacing w:before="100"/>
        <w:ind w:left="128" w:right="204"/>
        <w:jc w:val="both"/>
        <w:rPr>
          <w:sz w:val="16"/>
        </w:rPr>
      </w:pPr>
      <w:r>
        <w:rPr>
          <w:sz w:val="16"/>
        </w:rPr>
        <w:t>Collao,</w:t>
      </w:r>
      <w:r>
        <w:rPr>
          <w:spacing w:val="-4"/>
          <w:sz w:val="16"/>
        </w:rPr>
        <w:t xml:space="preserve"> </w:t>
      </w:r>
      <w:r>
        <w:rPr>
          <w:sz w:val="16"/>
        </w:rPr>
        <w:t>Ilave,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Distrito</w:t>
      </w:r>
      <w:r>
        <w:rPr>
          <w:spacing w:val="-5"/>
          <w:sz w:val="16"/>
        </w:rPr>
        <w:t xml:space="preserve"> </w:t>
      </w:r>
      <w:r>
        <w:rPr>
          <w:sz w:val="16"/>
        </w:rPr>
        <w:t>Judicial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Puno.</w:t>
      </w:r>
      <w:r>
        <w:rPr>
          <w:spacing w:val="-7"/>
          <w:sz w:val="16"/>
        </w:rPr>
        <w:t xml:space="preserve"> </w:t>
      </w:r>
      <w:r>
        <w:rPr>
          <w:sz w:val="16"/>
        </w:rPr>
        <w:t>Asimismo,</w:t>
      </w:r>
      <w:r>
        <w:rPr>
          <w:spacing w:val="-7"/>
          <w:sz w:val="16"/>
        </w:rPr>
        <w:t xml:space="preserve"> </w:t>
      </w:r>
      <w:r>
        <w:rPr>
          <w:sz w:val="16"/>
        </w:rPr>
        <w:t>mencionó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7"/>
          <w:sz w:val="16"/>
        </w:rPr>
        <w:t xml:space="preserve"> </w:t>
      </w:r>
      <w:r>
        <w:rPr>
          <w:sz w:val="16"/>
        </w:rPr>
        <w:t>N°</w:t>
      </w:r>
      <w:r>
        <w:rPr>
          <w:spacing w:val="-6"/>
          <w:sz w:val="16"/>
        </w:rPr>
        <w:t xml:space="preserve"> </w:t>
      </w:r>
      <w:r>
        <w:rPr>
          <w:sz w:val="16"/>
        </w:rPr>
        <w:t>1148-2005-CNM,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30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noviembre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2005, en la que, en virtud de la Sentencia expedida en el trámite del Expediente N° 55908-2003 (Juez Titular del Primer</w:t>
      </w:r>
      <w:r>
        <w:rPr>
          <w:spacing w:val="1"/>
          <w:sz w:val="16"/>
        </w:rPr>
        <w:t xml:space="preserve"> </w:t>
      </w:r>
      <w:r>
        <w:rPr>
          <w:sz w:val="16"/>
        </w:rPr>
        <w:t>Juzgado Mixto de la Corte Superior de Justicia de Puno, de 18 d</w:t>
      </w:r>
      <w:r>
        <w:rPr>
          <w:sz w:val="16"/>
        </w:rPr>
        <w:t>e noviembre de 2005, se resuelve reincorporar al señor</w:t>
      </w:r>
      <w:r>
        <w:rPr>
          <w:spacing w:val="1"/>
          <w:sz w:val="16"/>
        </w:rPr>
        <w:t xml:space="preserve"> </w:t>
      </w:r>
      <w:bookmarkStart w:id="252" w:name="_bookmark203"/>
      <w:bookmarkEnd w:id="252"/>
      <w:r>
        <w:rPr>
          <w:sz w:val="16"/>
        </w:rPr>
        <w:t>Daniel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Cerna</w:t>
      </w:r>
      <w:r>
        <w:rPr>
          <w:spacing w:val="-2"/>
          <w:sz w:val="16"/>
        </w:rPr>
        <w:t xml:space="preserve"> </w:t>
      </w:r>
      <w:r>
        <w:rPr>
          <w:sz w:val="16"/>
        </w:rPr>
        <w:t>Bazán en el cargo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Fiscal</w:t>
      </w:r>
      <w:r>
        <w:rPr>
          <w:spacing w:val="-2"/>
          <w:sz w:val="16"/>
        </w:rPr>
        <w:t xml:space="preserve"> </w:t>
      </w:r>
      <w:r>
        <w:rPr>
          <w:sz w:val="16"/>
        </w:rPr>
        <w:t>Superior</w:t>
      </w:r>
      <w:r>
        <w:rPr>
          <w:spacing w:val="-1"/>
          <w:sz w:val="16"/>
        </w:rPr>
        <w:t xml:space="preserve"> </w:t>
      </w:r>
      <w:r>
        <w:rPr>
          <w:sz w:val="16"/>
        </w:rPr>
        <w:t>Penal 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Libertad.</w:t>
      </w:r>
    </w:p>
    <w:p w14:paraId="213044C3" w14:textId="77777777" w:rsidR="003841A9" w:rsidRDefault="00AC75D8">
      <w:pPr>
        <w:spacing w:line="276" w:lineRule="auto"/>
        <w:ind w:left="127" w:right="203"/>
        <w:jc w:val="both"/>
        <w:rPr>
          <w:sz w:val="16"/>
        </w:rPr>
      </w:pPr>
      <w:r>
        <w:rPr>
          <w:sz w:val="16"/>
          <w:vertAlign w:val="superscript"/>
        </w:rPr>
        <w:t>161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Mejía Idrovo Vs. Ecuador. Excepciones Preliminares, Fondo, Reparaciones y Costas</w:t>
      </w:r>
      <w:r>
        <w:rPr>
          <w:sz w:val="16"/>
        </w:rPr>
        <w:t>. Sentencia de 5 de</w:t>
      </w:r>
      <w:r>
        <w:rPr>
          <w:spacing w:val="1"/>
          <w:sz w:val="16"/>
        </w:rPr>
        <w:t xml:space="preserve"> </w:t>
      </w:r>
      <w:r>
        <w:rPr>
          <w:sz w:val="16"/>
        </w:rPr>
        <w:t>jul</w:t>
      </w:r>
      <w:r>
        <w:rPr>
          <w:sz w:val="16"/>
        </w:rPr>
        <w:t>io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2011,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228, párr.</w:t>
      </w:r>
      <w:r>
        <w:rPr>
          <w:spacing w:val="-3"/>
          <w:sz w:val="16"/>
        </w:rPr>
        <w:t xml:space="preserve"> </w:t>
      </w:r>
      <w:r>
        <w:rPr>
          <w:sz w:val="16"/>
        </w:rPr>
        <w:t>95,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Ríos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Avalos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Paraguay,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2"/>
          <w:sz w:val="16"/>
        </w:rPr>
        <w:t xml:space="preserve"> </w:t>
      </w:r>
      <w:r>
        <w:rPr>
          <w:sz w:val="16"/>
        </w:rPr>
        <w:t>145.</w:t>
      </w:r>
    </w:p>
    <w:p w14:paraId="53CAAF4D" w14:textId="77777777" w:rsidR="003841A9" w:rsidRDefault="00AC75D8">
      <w:pPr>
        <w:spacing w:before="2"/>
        <w:ind w:left="127" w:right="204"/>
        <w:jc w:val="both"/>
        <w:rPr>
          <w:sz w:val="16"/>
        </w:rPr>
      </w:pPr>
      <w:bookmarkStart w:id="253" w:name="_bookmark204"/>
      <w:bookmarkEnd w:id="253"/>
      <w:r>
        <w:rPr>
          <w:sz w:val="16"/>
          <w:vertAlign w:val="superscript"/>
        </w:rPr>
        <w:t>162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de los “Niños de la Calle” (Villagrán Morales y otros) Vs. Guatemala. Fondo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párr. 237, y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Ríos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Avalos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otro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Paraguay, supra,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148.</w:t>
      </w:r>
    </w:p>
    <w:p w14:paraId="21B3FB3C" w14:textId="77777777" w:rsidR="003841A9" w:rsidRDefault="00AC75D8">
      <w:pPr>
        <w:ind w:left="127" w:right="209"/>
        <w:jc w:val="both"/>
        <w:rPr>
          <w:sz w:val="16"/>
        </w:rPr>
      </w:pPr>
      <w:bookmarkStart w:id="254" w:name="_bookmark205"/>
      <w:bookmarkEnd w:id="254"/>
      <w:r>
        <w:rPr>
          <w:sz w:val="16"/>
          <w:vertAlign w:val="superscript"/>
        </w:rPr>
        <w:t>163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Castillo Páez Vs. Perú. Fondo. </w:t>
      </w:r>
      <w:r>
        <w:rPr>
          <w:sz w:val="16"/>
        </w:rPr>
        <w:t xml:space="preserve">Sentencia de 3 de noviembre de 1997. Serie C </w:t>
      </w:r>
      <w:r>
        <w:rPr>
          <w:sz w:val="16"/>
        </w:rPr>
        <w:t xml:space="preserve">No. 34, párr. 83, y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 Perú, supra,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116.</w:t>
      </w:r>
    </w:p>
    <w:p w14:paraId="10B9F39B" w14:textId="77777777" w:rsidR="003841A9" w:rsidRDefault="00AC75D8">
      <w:pPr>
        <w:ind w:left="127" w:right="204"/>
        <w:jc w:val="both"/>
        <w:rPr>
          <w:sz w:val="16"/>
        </w:rPr>
      </w:pPr>
      <w:bookmarkStart w:id="255" w:name="_bookmark206"/>
      <w:bookmarkEnd w:id="255"/>
      <w:r>
        <w:rPr>
          <w:sz w:val="16"/>
          <w:vertAlign w:val="superscript"/>
        </w:rPr>
        <w:t>164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de los “Niños de la Calle” (Villagrán Morales y otros) Vs. Guatemala. Fondo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párr. 237, y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 Perú, supra,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116.</w:t>
      </w:r>
    </w:p>
    <w:p w14:paraId="48C34DBC" w14:textId="77777777" w:rsidR="003841A9" w:rsidRDefault="00AC75D8">
      <w:pPr>
        <w:ind w:left="127" w:right="205"/>
        <w:jc w:val="both"/>
        <w:rPr>
          <w:sz w:val="16"/>
        </w:rPr>
      </w:pPr>
      <w:bookmarkStart w:id="256" w:name="_bookmark207"/>
      <w:bookmarkEnd w:id="256"/>
      <w:r>
        <w:rPr>
          <w:sz w:val="16"/>
          <w:vertAlign w:val="superscript"/>
        </w:rPr>
        <w:t>165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Garantías Judiciales en Estados de Emergencia </w:t>
      </w:r>
      <w:r>
        <w:rPr>
          <w:sz w:val="16"/>
        </w:rPr>
        <w:t>(arts. 27.2, 25 y 8 Convención Americana sobre Derechos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Humanos). Opinión Consultiva OC-9/87 de 6 de octubre de 1987. Serie A, No. 9, párr. 24, y </w:t>
      </w:r>
      <w:r>
        <w:rPr>
          <w:i/>
          <w:sz w:val="16"/>
        </w:rPr>
        <w:t>Caso Ríos Avalos y otro Vs.</w:t>
      </w:r>
      <w:r>
        <w:rPr>
          <w:i/>
          <w:spacing w:val="1"/>
          <w:sz w:val="16"/>
        </w:rPr>
        <w:t xml:space="preserve"> </w:t>
      </w:r>
      <w:bookmarkStart w:id="257" w:name="_bookmark208"/>
      <w:bookmarkEnd w:id="257"/>
      <w:r>
        <w:rPr>
          <w:i/>
          <w:sz w:val="16"/>
        </w:rPr>
        <w:t>Paraguay,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149.</w:t>
      </w:r>
    </w:p>
    <w:p w14:paraId="078A09A1" w14:textId="77777777" w:rsidR="003841A9" w:rsidRDefault="00AC75D8">
      <w:pPr>
        <w:ind w:left="127" w:right="205"/>
        <w:jc w:val="both"/>
        <w:rPr>
          <w:sz w:val="16"/>
        </w:rPr>
      </w:pPr>
      <w:r>
        <w:rPr>
          <w:sz w:val="16"/>
          <w:vertAlign w:val="superscript"/>
        </w:rPr>
        <w:t>166</w:t>
      </w:r>
      <w:r>
        <w:rPr>
          <w:sz w:val="16"/>
        </w:rPr>
        <w:t xml:space="preserve">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Fondo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3"/>
          <w:sz w:val="16"/>
        </w:rPr>
        <w:t xml:space="preserve"> </w:t>
      </w:r>
      <w:r>
        <w:rPr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z w:val="16"/>
        </w:rPr>
        <w:t>67,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Bernal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z w:val="16"/>
        </w:rPr>
        <w:t>párr.</w:t>
      </w:r>
      <w:r>
        <w:rPr>
          <w:spacing w:val="-54"/>
          <w:sz w:val="16"/>
        </w:rPr>
        <w:t xml:space="preserve"> </w:t>
      </w:r>
      <w:r>
        <w:rPr>
          <w:sz w:val="16"/>
        </w:rPr>
        <w:t>100.</w:t>
      </w:r>
    </w:p>
    <w:p w14:paraId="55A02148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B299F0B" w14:textId="77777777" w:rsidR="003841A9" w:rsidRDefault="00AC75D8">
      <w:pPr>
        <w:pStyle w:val="Textoindependiente"/>
        <w:spacing w:before="88"/>
        <w:ind w:left="127" w:right="206"/>
        <w:jc w:val="both"/>
      </w:pPr>
      <w:r>
        <w:lastRenderedPageBreak/>
        <w:t>el artículo 154.3 de la misma establecía también la inimpugnabilidad de dichas resoluciones</w:t>
      </w:r>
      <w:hyperlink w:anchor="_bookmark209" w:history="1">
        <w:r>
          <w:rPr>
            <w:position w:val="7"/>
            <w:sz w:val="13"/>
          </w:rPr>
          <w:t>167</w:t>
        </w:r>
      </w:hyperlink>
      <w:r>
        <w:t>.</w:t>
      </w:r>
      <w:r>
        <w:rPr>
          <w:spacing w:val="1"/>
        </w:rPr>
        <w:t xml:space="preserve"> </w:t>
      </w:r>
      <w:r>
        <w:t>Además,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artículo</w:t>
      </w:r>
      <w:r>
        <w:rPr>
          <w:spacing w:val="-9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Ley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Consejo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Magistratura,</w:t>
      </w:r>
      <w:r>
        <w:rPr>
          <w:spacing w:val="-6"/>
        </w:rPr>
        <w:t xml:space="preserve"> </w:t>
      </w:r>
      <w:r>
        <w:t>Ley</w:t>
      </w:r>
      <w:r>
        <w:rPr>
          <w:spacing w:val="-6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26397,</w:t>
      </w:r>
      <w:r>
        <w:rPr>
          <w:spacing w:val="-7"/>
        </w:rPr>
        <w:t xml:space="preserve"> </w:t>
      </w:r>
      <w:r>
        <w:t>establecía</w:t>
      </w:r>
      <w:r>
        <w:rPr>
          <w:spacing w:val="-8"/>
        </w:rPr>
        <w:t xml:space="preserve"> </w:t>
      </w:r>
      <w:r>
        <w:t>que</w:t>
      </w:r>
      <w:r>
        <w:rPr>
          <w:spacing w:val="-68"/>
        </w:rPr>
        <w:t xml:space="preserve"> </w:t>
      </w:r>
      <w:r>
        <w:t>la resolución adoptada, no era susceptible de recurso alguno</w:t>
      </w:r>
      <w:hyperlink w:anchor="_bookmark210" w:history="1">
        <w:r>
          <w:rPr>
            <w:position w:val="7"/>
            <w:sz w:val="13"/>
          </w:rPr>
          <w:t>168</w:t>
        </w:r>
      </w:hyperlink>
      <w:r>
        <w:t>. Asimismo, el artículo 2 de la Ley</w:t>
      </w:r>
      <w:r>
        <w:rPr>
          <w:spacing w:val="-68"/>
        </w:rPr>
        <w:t xml:space="preserve"> </w:t>
      </w:r>
      <w:r>
        <w:t>Orgánica del CNM, prohibía toda clase de revisión o impugnación de sus decisiones, así como en</w:t>
      </w:r>
      <w:r>
        <w:rPr>
          <w:spacing w:val="1"/>
        </w:rPr>
        <w:t xml:space="preserve"> </w:t>
      </w:r>
      <w:r>
        <w:t xml:space="preserve">los reglamentos de Evaluación </w:t>
      </w:r>
      <w:r>
        <w:t>de Jueces del Poder Judicial y Fiscales del Ministerio Público</w:t>
      </w:r>
      <w:r>
        <w:rPr>
          <w:spacing w:val="1"/>
        </w:rPr>
        <w:t xml:space="preserve"> </w:t>
      </w:r>
      <w:r>
        <w:t>(Resoluciones N° 043-2000 CNM y N°241-2002-CNM), los cuales, en el artículo 17 establecían la</w:t>
      </w:r>
      <w:r>
        <w:rPr>
          <w:spacing w:val="-68"/>
        </w:rPr>
        <w:t xml:space="preserve"> </w:t>
      </w:r>
      <w:r>
        <w:t>inimpugnabilidad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irrevisibilidad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decisiones</w:t>
      </w:r>
      <w:r>
        <w:rPr>
          <w:spacing w:val="-2"/>
        </w:rPr>
        <w:t xml:space="preserve"> </w:t>
      </w:r>
      <w:r>
        <w:t>(</w:t>
      </w:r>
      <w:r>
        <w:rPr>
          <w:i/>
        </w:rPr>
        <w:t>supra</w:t>
      </w:r>
      <w:r>
        <w:rPr>
          <w:i/>
          <w:spacing w:val="1"/>
        </w:rPr>
        <w:t xml:space="preserve"> </w:t>
      </w:r>
      <w:r>
        <w:t>párrs. 68,</w:t>
      </w:r>
      <w:r>
        <w:rPr>
          <w:spacing w:val="-3"/>
        </w:rPr>
        <w:t xml:space="preserve"> </w:t>
      </w:r>
      <w:r>
        <w:t>70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77).</w:t>
      </w:r>
    </w:p>
    <w:p w14:paraId="06C76BAD" w14:textId="77777777" w:rsidR="003841A9" w:rsidRDefault="003841A9">
      <w:pPr>
        <w:pStyle w:val="Textoindependiente"/>
        <w:spacing w:before="11"/>
        <w:rPr>
          <w:sz w:val="22"/>
        </w:rPr>
      </w:pPr>
    </w:p>
    <w:p w14:paraId="2B7A76E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reconoció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contestación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“conviene</w:t>
      </w:r>
      <w:r>
        <w:rPr>
          <w:spacing w:val="-4"/>
          <w:sz w:val="20"/>
        </w:rPr>
        <w:t xml:space="preserve"> </w:t>
      </w:r>
      <w:r>
        <w:rPr>
          <w:sz w:val="20"/>
        </w:rPr>
        <w:t>recordar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decisiones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CNM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materia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jueces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fiscales</w:t>
      </w:r>
      <w:r>
        <w:rPr>
          <w:spacing w:val="1"/>
          <w:sz w:val="20"/>
        </w:rPr>
        <w:t xml:space="preserve"> </w:t>
      </w:r>
      <w:r>
        <w:rPr>
          <w:sz w:val="20"/>
        </w:rPr>
        <w:t>fueron</w:t>
      </w:r>
      <w:r>
        <w:rPr>
          <w:spacing w:val="1"/>
          <w:sz w:val="20"/>
        </w:rPr>
        <w:t xml:space="preserve"> </w:t>
      </w:r>
      <w:r>
        <w:rPr>
          <w:sz w:val="20"/>
        </w:rPr>
        <w:t>concebidas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inimpugnables,</w:t>
      </w:r>
      <w:r>
        <w:rPr>
          <w:spacing w:val="1"/>
          <w:sz w:val="20"/>
        </w:rPr>
        <w:t xml:space="preserve"> </w:t>
      </w:r>
      <w:r>
        <w:rPr>
          <w:sz w:val="20"/>
        </w:rPr>
        <w:t>precisamente para dotar al ex CNM de la independencia necesaria para en base a los informes</w:t>
      </w:r>
      <w:r>
        <w:rPr>
          <w:spacing w:val="1"/>
          <w:sz w:val="20"/>
        </w:rPr>
        <w:t xml:space="preserve"> </w:t>
      </w:r>
      <w:r>
        <w:rPr>
          <w:sz w:val="20"/>
        </w:rPr>
        <w:t>recogidos, tomar la decisión de ratificar o no a jueces y fiscales, en base a los criterios objetivos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conducta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idoneidad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sin</w:t>
      </w:r>
      <w:r>
        <w:rPr>
          <w:spacing w:val="-10"/>
          <w:sz w:val="20"/>
        </w:rPr>
        <w:t xml:space="preserve"> </w:t>
      </w:r>
      <w:r>
        <w:rPr>
          <w:sz w:val="20"/>
        </w:rPr>
        <w:t>injerencias</w:t>
      </w:r>
      <w:r>
        <w:rPr>
          <w:spacing w:val="-9"/>
          <w:sz w:val="20"/>
        </w:rPr>
        <w:t xml:space="preserve"> </w:t>
      </w:r>
      <w:r>
        <w:rPr>
          <w:sz w:val="20"/>
        </w:rPr>
        <w:t>externas”.</w:t>
      </w:r>
      <w:r>
        <w:rPr>
          <w:spacing w:val="-12"/>
          <w:sz w:val="20"/>
        </w:rPr>
        <w:t xml:space="preserve"> </w:t>
      </w:r>
      <w:r>
        <w:rPr>
          <w:sz w:val="20"/>
        </w:rPr>
        <w:t>Agregó</w:t>
      </w:r>
      <w:r>
        <w:rPr>
          <w:spacing w:val="-12"/>
          <w:sz w:val="20"/>
        </w:rPr>
        <w:t xml:space="preserve"> </w:t>
      </w:r>
      <w:r>
        <w:rPr>
          <w:sz w:val="20"/>
        </w:rPr>
        <w:t>qu</w:t>
      </w:r>
      <w:r>
        <w:rPr>
          <w:sz w:val="20"/>
        </w:rPr>
        <w:t>e,</w:t>
      </w:r>
      <w:r>
        <w:rPr>
          <w:spacing w:val="-9"/>
          <w:sz w:val="20"/>
        </w:rPr>
        <w:t xml:space="preserve"> </w:t>
      </w:r>
      <w:r>
        <w:rPr>
          <w:sz w:val="20"/>
        </w:rPr>
        <w:t>si</w:t>
      </w:r>
      <w:r>
        <w:rPr>
          <w:spacing w:val="-11"/>
          <w:sz w:val="20"/>
        </w:rPr>
        <w:t xml:space="preserve"> </w:t>
      </w:r>
      <w:r>
        <w:rPr>
          <w:sz w:val="20"/>
        </w:rPr>
        <w:t>bien</w:t>
      </w:r>
      <w:r>
        <w:rPr>
          <w:spacing w:val="-8"/>
          <w:sz w:val="20"/>
        </w:rPr>
        <w:t xml:space="preserve"> </w:t>
      </w:r>
      <w:r>
        <w:rPr>
          <w:sz w:val="20"/>
        </w:rPr>
        <w:t>inicialmente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interpretó</w:t>
      </w:r>
      <w:r>
        <w:rPr>
          <w:spacing w:val="-68"/>
          <w:sz w:val="20"/>
        </w:rPr>
        <w:t xml:space="preserve"> </w:t>
      </w:r>
      <w:r>
        <w:rPr>
          <w:sz w:val="20"/>
        </w:rPr>
        <w:t>el artículo 142 de la Constitución Política de 1993, que señala que no son revisables en sede</w:t>
      </w:r>
      <w:r>
        <w:rPr>
          <w:spacing w:val="1"/>
          <w:sz w:val="20"/>
        </w:rPr>
        <w:t xml:space="preserve"> </w:t>
      </w:r>
      <w:r>
        <w:rPr>
          <w:sz w:val="20"/>
        </w:rPr>
        <w:t>judicial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Junta</w:t>
      </w:r>
      <w:r>
        <w:rPr>
          <w:spacing w:val="-6"/>
          <w:sz w:val="20"/>
        </w:rPr>
        <w:t xml:space="preserve"> </w:t>
      </w:r>
      <w:r>
        <w:rPr>
          <w:sz w:val="20"/>
        </w:rPr>
        <w:t>Nacional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Elecciones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materia</w:t>
      </w:r>
      <w:r>
        <w:rPr>
          <w:spacing w:val="-4"/>
          <w:sz w:val="20"/>
        </w:rPr>
        <w:t xml:space="preserve"> </w:t>
      </w:r>
      <w:r>
        <w:rPr>
          <w:sz w:val="20"/>
        </w:rPr>
        <w:t>electoral,</w:t>
      </w:r>
      <w:r>
        <w:rPr>
          <w:spacing w:val="-7"/>
          <w:sz w:val="20"/>
        </w:rPr>
        <w:t xml:space="preserve"> </w:t>
      </w:r>
      <w:r>
        <w:rPr>
          <w:sz w:val="20"/>
        </w:rPr>
        <w:t>ni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CNM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materia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jueces, no</w:t>
      </w:r>
      <w:r>
        <w:rPr>
          <w:spacing w:val="-4"/>
          <w:sz w:val="20"/>
        </w:rPr>
        <w:t xml:space="preserve"> </w:t>
      </w:r>
      <w:r>
        <w:rPr>
          <w:sz w:val="20"/>
        </w:rPr>
        <w:t>obstante,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dicha</w:t>
      </w:r>
      <w:r>
        <w:rPr>
          <w:spacing w:val="-3"/>
          <w:sz w:val="20"/>
        </w:rPr>
        <w:t xml:space="preserve"> </w:t>
      </w:r>
      <w:r>
        <w:rPr>
          <w:sz w:val="20"/>
        </w:rPr>
        <w:t>disposición</w:t>
      </w:r>
      <w:r>
        <w:rPr>
          <w:spacing w:val="-68"/>
          <w:sz w:val="20"/>
        </w:rPr>
        <w:t xml:space="preserve"> </w:t>
      </w:r>
      <w:r>
        <w:rPr>
          <w:sz w:val="20"/>
        </w:rPr>
        <w:t>constitucional ha ido variando y desde hace varios años es posible la revisión de los procesos de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 para evitar el comportamiento arbitrario de los miembros</w:t>
      </w:r>
      <w:r>
        <w:rPr>
          <w:sz w:val="20"/>
        </w:rPr>
        <w:t xml:space="preserve"> del CNM. El Estado señaló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Tribunal</w:t>
      </w:r>
      <w:r>
        <w:rPr>
          <w:spacing w:val="-10"/>
          <w:sz w:val="20"/>
        </w:rPr>
        <w:t xml:space="preserve"> </w:t>
      </w:r>
      <w:r>
        <w:rPr>
          <w:sz w:val="20"/>
        </w:rPr>
        <w:t>Constitucional,</w:t>
      </w:r>
      <w:r>
        <w:rPr>
          <w:spacing w:val="-11"/>
          <w:sz w:val="20"/>
        </w:rPr>
        <w:t xml:space="preserve"> </w:t>
      </w:r>
      <w:r>
        <w:rPr>
          <w:sz w:val="20"/>
        </w:rPr>
        <w:t>mediante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7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noviembre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2002</w:t>
      </w:r>
      <w:r>
        <w:rPr>
          <w:spacing w:val="-10"/>
          <w:sz w:val="20"/>
        </w:rPr>
        <w:t xml:space="preserve"> </w:t>
      </w:r>
      <w:r>
        <w:rPr>
          <w:sz w:val="20"/>
        </w:rPr>
        <w:t>N°</w:t>
      </w:r>
      <w:r>
        <w:rPr>
          <w:spacing w:val="-8"/>
          <w:sz w:val="20"/>
        </w:rPr>
        <w:t xml:space="preserve"> </w:t>
      </w:r>
      <w:r>
        <w:rPr>
          <w:sz w:val="20"/>
        </w:rPr>
        <w:t>2409-2002-</w:t>
      </w:r>
      <w:r>
        <w:rPr>
          <w:spacing w:val="-68"/>
          <w:sz w:val="20"/>
        </w:rPr>
        <w:t xml:space="preserve"> </w:t>
      </w:r>
      <w:r>
        <w:rPr>
          <w:sz w:val="20"/>
        </w:rPr>
        <w:t>AA/TC, estableció una serie de criterios respecto al recurso judicial efectivo, y determinó que los</w:t>
      </w:r>
      <w:r>
        <w:rPr>
          <w:spacing w:val="1"/>
          <w:sz w:val="20"/>
        </w:rPr>
        <w:t xml:space="preserve"> </w:t>
      </w:r>
      <w:r>
        <w:rPr>
          <w:sz w:val="20"/>
        </w:rPr>
        <w:t>pronunciamientos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CNM</w:t>
      </w:r>
      <w:r>
        <w:rPr>
          <w:spacing w:val="-1"/>
          <w:sz w:val="20"/>
        </w:rPr>
        <w:t xml:space="preserve"> </w:t>
      </w:r>
      <w:r>
        <w:rPr>
          <w:sz w:val="20"/>
        </w:rPr>
        <w:t>son</w:t>
      </w:r>
      <w:r>
        <w:rPr>
          <w:spacing w:val="-1"/>
          <w:sz w:val="20"/>
        </w:rPr>
        <w:t xml:space="preserve"> </w:t>
      </w:r>
      <w:r>
        <w:rPr>
          <w:sz w:val="20"/>
        </w:rPr>
        <w:t>revisables</w:t>
      </w:r>
      <w:r>
        <w:rPr>
          <w:spacing w:val="-2"/>
          <w:sz w:val="20"/>
        </w:rPr>
        <w:t xml:space="preserve"> </w:t>
      </w:r>
      <w:r>
        <w:rPr>
          <w:sz w:val="20"/>
        </w:rPr>
        <w:t>judicialmente.</w:t>
      </w:r>
    </w:p>
    <w:p w14:paraId="14317350" w14:textId="77777777" w:rsidR="003841A9" w:rsidRDefault="003841A9">
      <w:pPr>
        <w:pStyle w:val="Textoindependiente"/>
      </w:pPr>
    </w:p>
    <w:p w14:paraId="4821784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6" w:right="206" w:firstLine="0"/>
        <w:jc w:val="both"/>
        <w:rPr>
          <w:sz w:val="20"/>
        </w:rPr>
      </w:pPr>
      <w:r>
        <w:rPr>
          <w:sz w:val="20"/>
        </w:rPr>
        <w:t>Visto lo anterior, el marco normativo vigente en Perú al momento del dictado de las</w:t>
      </w:r>
      <w:r>
        <w:rPr>
          <w:spacing w:val="1"/>
          <w:sz w:val="20"/>
        </w:rPr>
        <w:t xml:space="preserve"> </w:t>
      </w:r>
      <w:r>
        <w:rPr>
          <w:sz w:val="20"/>
        </w:rPr>
        <w:t>decisiones de no</w:t>
      </w:r>
      <w:r>
        <w:rPr>
          <w:sz w:val="20"/>
        </w:rPr>
        <w:t xml:space="preserve"> ratificación del CNM contra las presuntas víctimas impedía la revisión judicial en</w:t>
      </w:r>
      <w:r>
        <w:rPr>
          <w:spacing w:val="-68"/>
          <w:sz w:val="20"/>
        </w:rPr>
        <w:t xml:space="preserve"> </w:t>
      </w:r>
      <w:r>
        <w:rPr>
          <w:sz w:val="20"/>
        </w:rPr>
        <w:t>materia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evaluaciones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ratificaciones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juezas,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jueces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43"/>
          <w:sz w:val="20"/>
        </w:rPr>
        <w:t xml:space="preserve"> </w:t>
      </w:r>
      <w:r>
        <w:rPr>
          <w:sz w:val="20"/>
        </w:rPr>
        <w:t>fiscales,</w:t>
      </w:r>
      <w:r>
        <w:rPr>
          <w:spacing w:val="-13"/>
          <w:sz w:val="20"/>
        </w:rPr>
        <w:t xml:space="preserve"> </w:t>
      </w:r>
      <w:r>
        <w:rPr>
          <w:sz w:val="20"/>
        </w:rPr>
        <w:t>ya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dichas</w:t>
      </w:r>
      <w:r>
        <w:rPr>
          <w:spacing w:val="-68"/>
          <w:sz w:val="20"/>
        </w:rPr>
        <w:t xml:space="preserve"> </w:t>
      </w:r>
      <w:r>
        <w:rPr>
          <w:sz w:val="20"/>
        </w:rPr>
        <w:t>decisiones eran inimpugnables en la sede administrativa e irrecurribl</w:t>
      </w:r>
      <w:r>
        <w:rPr>
          <w:sz w:val="20"/>
        </w:rPr>
        <w:t>es en sede judicial, y</w:t>
      </w:r>
      <w:r>
        <w:rPr>
          <w:spacing w:val="1"/>
          <w:sz w:val="20"/>
        </w:rPr>
        <w:t xml:space="preserve"> </w:t>
      </w:r>
      <w:r>
        <w:rPr>
          <w:sz w:val="20"/>
        </w:rPr>
        <w:t>posteriormente según argumenta el Estado se abrió la posibilidad de impugnarlas a través del</w:t>
      </w:r>
      <w:r>
        <w:rPr>
          <w:spacing w:val="1"/>
          <w:sz w:val="20"/>
        </w:rPr>
        <w:t xml:space="preserve"> </w:t>
      </w:r>
      <w:r>
        <w:rPr>
          <w:sz w:val="20"/>
        </w:rPr>
        <w:t>recurso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amparo,</w:t>
      </w:r>
      <w:r>
        <w:rPr>
          <w:spacing w:val="-2"/>
          <w:sz w:val="20"/>
        </w:rPr>
        <w:t xml:space="preserve"> </w:t>
      </w:r>
      <w:r>
        <w:rPr>
          <w:sz w:val="20"/>
        </w:rPr>
        <w:t>bajo</w:t>
      </w:r>
      <w:r>
        <w:rPr>
          <w:spacing w:val="-2"/>
          <w:sz w:val="20"/>
        </w:rPr>
        <w:t xml:space="preserve"> </w:t>
      </w:r>
      <w:r>
        <w:rPr>
          <w:sz w:val="20"/>
        </w:rPr>
        <w:t>ciertas</w:t>
      </w:r>
      <w:r>
        <w:rPr>
          <w:spacing w:val="-2"/>
          <w:sz w:val="20"/>
        </w:rPr>
        <w:t xml:space="preserve"> </w:t>
      </w:r>
      <w:r>
        <w:rPr>
          <w:sz w:val="20"/>
        </w:rPr>
        <w:t>condiciones.</w:t>
      </w:r>
    </w:p>
    <w:p w14:paraId="47107983" w14:textId="77777777" w:rsidR="003841A9" w:rsidRDefault="003841A9">
      <w:pPr>
        <w:pStyle w:val="Textoindependiente"/>
      </w:pPr>
    </w:p>
    <w:p w14:paraId="5E126D2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7"/>
        </w:tabs>
        <w:ind w:left="126" w:right="206" w:firstLine="0"/>
        <w:jc w:val="both"/>
        <w:rPr>
          <w:sz w:val="20"/>
        </w:rPr>
      </w:pPr>
      <w:r>
        <w:rPr>
          <w:sz w:val="20"/>
        </w:rPr>
        <w:t>En el caso concreto, los señores Cuya Lavy y Díaz Alvarado y la señora Rodríguez Ricse</w:t>
      </w:r>
      <w:r>
        <w:rPr>
          <w:spacing w:val="1"/>
          <w:sz w:val="20"/>
        </w:rPr>
        <w:t xml:space="preserve"> </w:t>
      </w:r>
      <w:r>
        <w:rPr>
          <w:sz w:val="20"/>
        </w:rPr>
        <w:t>presentaron demandas de amparo contra las resoluciones del CNM que determinaron su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hyperlink w:anchor="_bookmark211" w:history="1">
        <w:r>
          <w:rPr>
            <w:position w:val="7"/>
            <w:sz w:val="13"/>
          </w:rPr>
          <w:t>169</w:t>
        </w:r>
      </w:hyperlink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Seguidamente,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referirá</w:t>
      </w:r>
      <w:r>
        <w:rPr>
          <w:sz w:val="20"/>
        </w:rPr>
        <w:t xml:space="preserve"> a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demandas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amparo</w:t>
      </w:r>
      <w:r>
        <w:rPr>
          <w:spacing w:val="-3"/>
          <w:sz w:val="20"/>
        </w:rPr>
        <w:t xml:space="preserve"> </w:t>
      </w:r>
      <w:r>
        <w:rPr>
          <w:sz w:val="20"/>
        </w:rPr>
        <w:t>presentadas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tres</w:t>
      </w:r>
      <w:r>
        <w:rPr>
          <w:spacing w:val="-14"/>
          <w:sz w:val="20"/>
        </w:rPr>
        <w:t xml:space="preserve"> </w:t>
      </w:r>
      <w:r>
        <w:rPr>
          <w:sz w:val="20"/>
        </w:rPr>
        <w:t>presuntas</w:t>
      </w:r>
      <w:r>
        <w:rPr>
          <w:spacing w:val="-13"/>
          <w:sz w:val="20"/>
        </w:rPr>
        <w:t xml:space="preserve"> </w:t>
      </w:r>
      <w:r>
        <w:rPr>
          <w:sz w:val="20"/>
        </w:rPr>
        <w:t>víctimas.</w:t>
      </w:r>
      <w:r>
        <w:rPr>
          <w:spacing w:val="-13"/>
          <w:sz w:val="20"/>
        </w:rPr>
        <w:t xml:space="preserve"> </w:t>
      </w:r>
      <w:r>
        <w:rPr>
          <w:sz w:val="20"/>
        </w:rPr>
        <w:t>Cabe</w:t>
      </w:r>
      <w:r>
        <w:rPr>
          <w:spacing w:val="-14"/>
          <w:sz w:val="20"/>
        </w:rPr>
        <w:t xml:space="preserve"> </w:t>
      </w:r>
      <w:r>
        <w:rPr>
          <w:sz w:val="20"/>
        </w:rPr>
        <w:t>recordar</w:t>
      </w:r>
      <w:r>
        <w:rPr>
          <w:spacing w:val="-14"/>
          <w:sz w:val="20"/>
        </w:rPr>
        <w:t xml:space="preserve"> </w:t>
      </w:r>
      <w:r>
        <w:rPr>
          <w:sz w:val="20"/>
        </w:rPr>
        <w:t>que,</w:t>
      </w:r>
      <w:r>
        <w:rPr>
          <w:spacing w:val="-13"/>
          <w:sz w:val="20"/>
        </w:rPr>
        <w:t xml:space="preserve"> </w:t>
      </w:r>
      <w:r>
        <w:rPr>
          <w:sz w:val="20"/>
        </w:rPr>
        <w:t>al</w:t>
      </w:r>
      <w:r>
        <w:rPr>
          <w:spacing w:val="-12"/>
          <w:sz w:val="20"/>
        </w:rPr>
        <w:t xml:space="preserve"> </w:t>
      </w:r>
      <w:r>
        <w:rPr>
          <w:sz w:val="20"/>
        </w:rPr>
        <w:t>evaluar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efectividad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recursos,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Corte</w:t>
      </w:r>
      <w:r>
        <w:rPr>
          <w:spacing w:val="-15"/>
          <w:sz w:val="20"/>
        </w:rPr>
        <w:t xml:space="preserve"> </w:t>
      </w:r>
      <w:r>
        <w:rPr>
          <w:sz w:val="20"/>
        </w:rPr>
        <w:t>debe</w:t>
      </w:r>
      <w:r>
        <w:rPr>
          <w:spacing w:val="-67"/>
          <w:sz w:val="20"/>
        </w:rPr>
        <w:t xml:space="preserve"> </w:t>
      </w:r>
      <w:r>
        <w:rPr>
          <w:sz w:val="20"/>
        </w:rPr>
        <w:t>observar si las decisiones tomadas han contribuido efectivamente a poner fin a una situación</w:t>
      </w:r>
      <w:r>
        <w:rPr>
          <w:spacing w:val="1"/>
          <w:sz w:val="20"/>
        </w:rPr>
        <w:t xml:space="preserve"> </w:t>
      </w:r>
      <w:r>
        <w:rPr>
          <w:sz w:val="20"/>
        </w:rPr>
        <w:t>violatoria de derechos, a asegurar la no repetición de los actos lesivos y a garantizar el libre y</w:t>
      </w:r>
      <w:r>
        <w:rPr>
          <w:spacing w:val="1"/>
          <w:sz w:val="20"/>
        </w:rPr>
        <w:t xml:space="preserve"> </w:t>
      </w:r>
      <w:r>
        <w:rPr>
          <w:sz w:val="20"/>
        </w:rPr>
        <w:t>pleno ejercicio de los derechos protegidos por la Convención</w:t>
      </w:r>
      <w:hyperlink w:anchor="_bookmark212" w:history="1">
        <w:r>
          <w:rPr>
            <w:position w:val="7"/>
            <w:sz w:val="13"/>
          </w:rPr>
          <w:t>170</w:t>
        </w:r>
      </w:hyperlink>
      <w:r>
        <w:rPr>
          <w:sz w:val="20"/>
        </w:rPr>
        <w:t>. Lo anterior, como ya se indicó,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implica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evalúe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efectividad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recurso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función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este</w:t>
      </w:r>
      <w:r>
        <w:rPr>
          <w:spacing w:val="-16"/>
          <w:sz w:val="20"/>
        </w:rPr>
        <w:t xml:space="preserve"> </w:t>
      </w:r>
      <w:r>
        <w:rPr>
          <w:sz w:val="20"/>
        </w:rPr>
        <w:t>produzca</w:t>
      </w:r>
      <w:r>
        <w:rPr>
          <w:spacing w:val="-16"/>
          <w:sz w:val="20"/>
        </w:rPr>
        <w:t xml:space="preserve"> </w:t>
      </w: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resultado</w:t>
      </w:r>
      <w:r>
        <w:rPr>
          <w:spacing w:val="-68"/>
          <w:sz w:val="20"/>
        </w:rPr>
        <w:t xml:space="preserve"> </w:t>
      </w:r>
      <w:r>
        <w:rPr>
          <w:sz w:val="20"/>
        </w:rPr>
        <w:t>favorable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víctima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párr.</w:t>
      </w:r>
      <w:r>
        <w:rPr>
          <w:spacing w:val="-2"/>
          <w:sz w:val="20"/>
        </w:rPr>
        <w:t xml:space="preserve"> </w:t>
      </w:r>
      <w:r>
        <w:rPr>
          <w:sz w:val="20"/>
        </w:rPr>
        <w:t>171).</w:t>
      </w:r>
    </w:p>
    <w:p w14:paraId="03F18354" w14:textId="77777777" w:rsidR="003841A9" w:rsidRDefault="003841A9">
      <w:pPr>
        <w:pStyle w:val="Textoindependiente"/>
      </w:pPr>
    </w:p>
    <w:p w14:paraId="6347D60D" w14:textId="77777777" w:rsidR="003841A9" w:rsidRDefault="003841A9">
      <w:pPr>
        <w:pStyle w:val="Textoindependiente"/>
      </w:pPr>
    </w:p>
    <w:p w14:paraId="55EB94D3" w14:textId="77777777" w:rsidR="003841A9" w:rsidRDefault="00AC75D8">
      <w:pPr>
        <w:pStyle w:val="Textoindependiente"/>
        <w:spacing w:before="12"/>
        <w:rPr>
          <w:sz w:val="27"/>
        </w:rPr>
      </w:pPr>
      <w:r>
        <w:pict w14:anchorId="6F3318F6">
          <v:rect id="docshape49" o:spid="_x0000_s2067" style="position:absolute;margin-left:62.4pt;margin-top:18.2pt;width:2in;height:.7pt;z-index:-15707648;mso-wrap-distance-left:0;mso-wrap-distance-right:0;mso-position-horizontal-relative:page" fillcolor="black" stroked="f">
            <w10:wrap type="topAndBottom" anchorx="page"/>
          </v:rect>
        </w:pict>
      </w:r>
    </w:p>
    <w:p w14:paraId="49B95644" w14:textId="77777777" w:rsidR="003841A9" w:rsidRDefault="00AC75D8">
      <w:pPr>
        <w:spacing w:before="100" w:line="276" w:lineRule="auto"/>
        <w:ind w:left="127" w:right="205"/>
        <w:jc w:val="both"/>
        <w:rPr>
          <w:sz w:val="16"/>
        </w:rPr>
      </w:pPr>
      <w:bookmarkStart w:id="258" w:name="_bookmark209"/>
      <w:bookmarkEnd w:id="258"/>
      <w:r>
        <w:rPr>
          <w:sz w:val="16"/>
          <w:vertAlign w:val="superscript"/>
        </w:rPr>
        <w:t>167</w:t>
      </w:r>
      <w:r>
        <w:rPr>
          <w:sz w:val="16"/>
        </w:rPr>
        <w:t xml:space="preserve">         Artículo 154. -Son funciones del Consejo Nacional de la Magistratura […], en el inciso 3 se establecía, “[a]plicar</w:t>
      </w:r>
      <w:r>
        <w:rPr>
          <w:spacing w:val="1"/>
          <w:sz w:val="16"/>
        </w:rPr>
        <w:t xml:space="preserve"> </w:t>
      </w:r>
      <w:r>
        <w:rPr>
          <w:sz w:val="16"/>
        </w:rPr>
        <w:t>la sanción de destitución a los jueces de la Corte Suprema y fiscales supremos; y, de oficio o a solicitud de la Corte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Suprema o de </w:t>
      </w:r>
      <w:r>
        <w:rPr>
          <w:sz w:val="16"/>
        </w:rPr>
        <w:t>la Junta de Fiscales Supremos, respectivamente, a los jueces y fiscales de todas las instancias. En el caso</w:t>
      </w:r>
      <w:r>
        <w:rPr>
          <w:spacing w:val="1"/>
          <w:sz w:val="16"/>
        </w:rPr>
        <w:t xml:space="preserve"> </w:t>
      </w:r>
      <w:r>
        <w:rPr>
          <w:sz w:val="16"/>
        </w:rPr>
        <w:t>de los jueces supremos y fiscales supremos también será posible la aplicación de amonestación o suspensión de hasta</w:t>
      </w:r>
      <w:r>
        <w:rPr>
          <w:spacing w:val="1"/>
          <w:sz w:val="16"/>
        </w:rPr>
        <w:t xml:space="preserve"> </w:t>
      </w:r>
      <w:r>
        <w:rPr>
          <w:sz w:val="16"/>
        </w:rPr>
        <w:t>ciento veinte (120) días calenda</w:t>
      </w:r>
      <w:r>
        <w:rPr>
          <w:sz w:val="16"/>
        </w:rPr>
        <w:t>rio, aplicando criterios de razonabilidad y proporcionalidad. La resolución final debe ser</w:t>
      </w:r>
      <w:r>
        <w:rPr>
          <w:spacing w:val="1"/>
          <w:sz w:val="16"/>
        </w:rPr>
        <w:t xml:space="preserve"> </w:t>
      </w:r>
      <w:r>
        <w:rPr>
          <w:sz w:val="16"/>
        </w:rPr>
        <w:t>motivada y con previa audiencia del interesado. Tiene naturaleza de inimpugnable”. Constitución Política del Perú,</w:t>
      </w:r>
      <w:r>
        <w:rPr>
          <w:spacing w:val="1"/>
          <w:sz w:val="16"/>
        </w:rPr>
        <w:t xml:space="preserve"> </w:t>
      </w:r>
      <w:r>
        <w:rPr>
          <w:sz w:val="16"/>
        </w:rPr>
        <w:t>promulgada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29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diciembre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1993,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15</w:t>
      </w:r>
      <w:r>
        <w:rPr>
          <w:sz w:val="16"/>
        </w:rPr>
        <w:t xml:space="preserve">4.3, </w:t>
      </w:r>
      <w:r>
        <w:rPr>
          <w:i/>
          <w:sz w:val="16"/>
        </w:rPr>
        <w:t>supra</w:t>
      </w:r>
      <w:r>
        <w:rPr>
          <w:sz w:val="16"/>
        </w:rPr>
        <w:t>.</w:t>
      </w:r>
    </w:p>
    <w:p w14:paraId="662F52F5" w14:textId="77777777" w:rsidR="003841A9" w:rsidRDefault="00AC75D8">
      <w:pPr>
        <w:spacing w:before="2"/>
        <w:ind w:left="128" w:right="206" w:hanging="1"/>
        <w:jc w:val="both"/>
        <w:rPr>
          <w:sz w:val="16"/>
        </w:rPr>
      </w:pPr>
      <w:bookmarkStart w:id="259" w:name="_bookmark210"/>
      <w:bookmarkEnd w:id="259"/>
      <w:r>
        <w:rPr>
          <w:sz w:val="16"/>
          <w:vertAlign w:val="superscript"/>
        </w:rPr>
        <w:t>168</w:t>
      </w:r>
      <w:r>
        <w:rPr>
          <w:spacing w:val="1"/>
          <w:sz w:val="16"/>
        </w:rPr>
        <w:t xml:space="preserve"> </w:t>
      </w:r>
      <w:r>
        <w:rPr>
          <w:sz w:val="16"/>
        </w:rPr>
        <w:t>Además, en el artículo 17 del Reglamento de la Resolución No. 043-2000 y del Reglamento de la Resolución No.</w:t>
      </w:r>
      <w:r>
        <w:rPr>
          <w:spacing w:val="-54"/>
          <w:sz w:val="16"/>
        </w:rPr>
        <w:t xml:space="preserve"> </w:t>
      </w:r>
      <w:r>
        <w:rPr>
          <w:sz w:val="16"/>
        </w:rPr>
        <w:t>241-2002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establecía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[c]ontra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resultado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votación</w:t>
      </w:r>
      <w:r>
        <w:rPr>
          <w:spacing w:val="-1"/>
          <w:sz w:val="16"/>
        </w:rPr>
        <w:t xml:space="preserve"> </w:t>
      </w:r>
      <w:r>
        <w:rPr>
          <w:sz w:val="16"/>
        </w:rPr>
        <w:t>de la</w:t>
      </w:r>
      <w:r>
        <w:rPr>
          <w:spacing w:val="-6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4"/>
          <w:sz w:val="16"/>
        </w:rPr>
        <w:t xml:space="preserve"> </w:t>
      </w:r>
      <w:r>
        <w:rPr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z w:val="16"/>
        </w:rPr>
        <w:t>procede</w:t>
      </w:r>
      <w:r>
        <w:rPr>
          <w:spacing w:val="-2"/>
          <w:sz w:val="16"/>
        </w:rPr>
        <w:t xml:space="preserve"> </w:t>
      </w:r>
      <w:r>
        <w:rPr>
          <w:sz w:val="16"/>
        </w:rPr>
        <w:t>reconsideración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parte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r>
        <w:rPr>
          <w:sz w:val="16"/>
        </w:rPr>
        <w:t>los señores Consejeros. No procede recurso impugnatorio contra ella y su ejecución. No procede la revisión en la sede</w:t>
      </w:r>
      <w:r>
        <w:rPr>
          <w:spacing w:val="1"/>
          <w:sz w:val="16"/>
        </w:rPr>
        <w:t xml:space="preserve"> </w:t>
      </w:r>
      <w:r>
        <w:rPr>
          <w:sz w:val="16"/>
        </w:rPr>
        <w:t>judicial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proceso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sus</w:t>
      </w:r>
      <w:r>
        <w:rPr>
          <w:spacing w:val="-1"/>
          <w:sz w:val="16"/>
        </w:rPr>
        <w:t xml:space="preserve"> </w:t>
      </w:r>
      <w:r>
        <w:rPr>
          <w:sz w:val="16"/>
        </w:rPr>
        <w:t>resultados, conforme lo</w:t>
      </w:r>
      <w:r>
        <w:rPr>
          <w:spacing w:val="-1"/>
          <w:sz w:val="16"/>
        </w:rPr>
        <w:t xml:space="preserve"> </w:t>
      </w:r>
      <w:r>
        <w:rPr>
          <w:sz w:val="16"/>
        </w:rPr>
        <w:t>establece</w:t>
      </w:r>
      <w:r>
        <w:rPr>
          <w:spacing w:val="-4"/>
          <w:sz w:val="16"/>
        </w:rPr>
        <w:t xml:space="preserve"> </w:t>
      </w:r>
      <w:r>
        <w:rPr>
          <w:sz w:val="16"/>
        </w:rPr>
        <w:t>la Constitución</w:t>
      </w:r>
      <w:r>
        <w:rPr>
          <w:spacing w:val="-1"/>
          <w:sz w:val="16"/>
        </w:rPr>
        <w:t xml:space="preserve"> </w:t>
      </w:r>
      <w:r>
        <w:rPr>
          <w:sz w:val="16"/>
        </w:rPr>
        <w:t>Política.</w:t>
      </w:r>
    </w:p>
    <w:p w14:paraId="408E5C31" w14:textId="77777777" w:rsidR="003841A9" w:rsidRDefault="00AC75D8">
      <w:pPr>
        <w:ind w:left="127" w:right="205"/>
        <w:jc w:val="both"/>
        <w:rPr>
          <w:sz w:val="16"/>
        </w:rPr>
      </w:pPr>
      <w:bookmarkStart w:id="260" w:name="_bookmark211"/>
      <w:bookmarkEnd w:id="260"/>
      <w:r>
        <w:rPr>
          <w:sz w:val="16"/>
          <w:vertAlign w:val="superscript"/>
        </w:rPr>
        <w:t>169</w:t>
      </w:r>
      <w:r>
        <w:rPr>
          <w:spacing w:val="1"/>
          <w:sz w:val="16"/>
        </w:rPr>
        <w:t xml:space="preserve"> </w:t>
      </w:r>
      <w:r>
        <w:rPr>
          <w:sz w:val="16"/>
        </w:rPr>
        <w:t>El señor Valenzuela presentó un recurso de ampa</w:t>
      </w:r>
      <w:r>
        <w:rPr>
          <w:sz w:val="16"/>
        </w:rPr>
        <w:t>ro contra la resolución de no ratificación del CNM para que se</w:t>
      </w:r>
      <w:r>
        <w:rPr>
          <w:spacing w:val="1"/>
          <w:sz w:val="16"/>
        </w:rPr>
        <w:t xml:space="preserve"> </w:t>
      </w:r>
      <w:bookmarkStart w:id="261" w:name="_bookmark212"/>
      <w:bookmarkEnd w:id="261"/>
      <w:r>
        <w:rPr>
          <w:sz w:val="16"/>
        </w:rPr>
        <w:t>declarara</w:t>
      </w:r>
      <w:r>
        <w:rPr>
          <w:spacing w:val="-1"/>
          <w:sz w:val="16"/>
        </w:rPr>
        <w:t xml:space="preserve"> </w:t>
      </w:r>
      <w:r>
        <w:rPr>
          <w:sz w:val="16"/>
        </w:rPr>
        <w:t>inaplicable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acuerdo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Pleno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CNM mediante el cual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1"/>
          <w:sz w:val="16"/>
        </w:rPr>
        <w:t xml:space="preserve"> </w:t>
      </w:r>
      <w:r>
        <w:rPr>
          <w:sz w:val="16"/>
        </w:rPr>
        <w:t>convocó</w:t>
      </w:r>
      <w:r>
        <w:rPr>
          <w:spacing w:val="-1"/>
          <w:sz w:val="16"/>
        </w:rPr>
        <w:t xml:space="preserve"> </w:t>
      </w:r>
      <w:r>
        <w:rPr>
          <w:sz w:val="16"/>
        </w:rPr>
        <w:t>al</w:t>
      </w:r>
      <w:r>
        <w:rPr>
          <w:spacing w:val="-1"/>
          <w:sz w:val="16"/>
        </w:rPr>
        <w:t xml:space="preserve"> </w:t>
      </w:r>
      <w:r>
        <w:rPr>
          <w:sz w:val="16"/>
        </w:rPr>
        <w:t>proceso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supra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89).</w:t>
      </w:r>
    </w:p>
    <w:p w14:paraId="30739FD0" w14:textId="77777777" w:rsidR="003841A9" w:rsidRDefault="00AC75D8">
      <w:pPr>
        <w:ind w:left="127" w:right="206"/>
        <w:jc w:val="both"/>
        <w:rPr>
          <w:sz w:val="16"/>
        </w:rPr>
      </w:pPr>
      <w:r>
        <w:rPr>
          <w:sz w:val="16"/>
          <w:vertAlign w:val="superscript"/>
        </w:rPr>
        <w:t>170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Ramírez Escobar y otros Vs. Guatemala. Fondo, Reparaciones y Costas. </w:t>
      </w:r>
      <w:r>
        <w:rPr>
          <w:sz w:val="16"/>
        </w:rPr>
        <w:t>Sentencia de 9 de marzo de</w:t>
      </w:r>
      <w:r>
        <w:rPr>
          <w:spacing w:val="1"/>
          <w:sz w:val="16"/>
        </w:rPr>
        <w:t xml:space="preserve"> </w:t>
      </w:r>
      <w:r>
        <w:rPr>
          <w:sz w:val="16"/>
        </w:rPr>
        <w:t>2018.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351,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252,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Cordero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Bernal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Perú,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101.</w:t>
      </w:r>
    </w:p>
    <w:p w14:paraId="5EC6CA7F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0B536579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88"/>
        <w:ind w:left="128" w:right="206" w:firstLine="0"/>
        <w:jc w:val="both"/>
        <w:rPr>
          <w:sz w:val="20"/>
        </w:rPr>
      </w:pPr>
      <w:r>
        <w:rPr>
          <w:sz w:val="20"/>
        </w:rPr>
        <w:lastRenderedPageBreak/>
        <w:t xml:space="preserve">El 4 de diciembre de 2002 el señor Cuya presentó un </w:t>
      </w:r>
      <w:r>
        <w:rPr>
          <w:sz w:val="20"/>
        </w:rPr>
        <w:t>recurso de amparo ante el Juzgado</w:t>
      </w:r>
      <w:r>
        <w:rPr>
          <w:spacing w:val="1"/>
          <w:sz w:val="20"/>
        </w:rPr>
        <w:t xml:space="preserve"> </w:t>
      </w:r>
      <w:r>
        <w:rPr>
          <w:sz w:val="20"/>
        </w:rPr>
        <w:t>Especializado Civil de Lima, en el cual planteó la ineficacia e inaplicabilidad de los efectos del</w:t>
      </w:r>
      <w:r>
        <w:rPr>
          <w:spacing w:val="1"/>
          <w:sz w:val="20"/>
        </w:rPr>
        <w:t xml:space="preserve"> </w:t>
      </w:r>
      <w:r>
        <w:rPr>
          <w:sz w:val="20"/>
        </w:rPr>
        <w:t>acuerdo del Consejo en Pleno de la Magistratura y de la resolución de no ratificación y solicitó la</w:t>
      </w:r>
      <w:r>
        <w:rPr>
          <w:spacing w:val="1"/>
          <w:sz w:val="20"/>
        </w:rPr>
        <w:t xml:space="preserve"> </w:t>
      </w:r>
      <w:r>
        <w:rPr>
          <w:sz w:val="20"/>
        </w:rPr>
        <w:t>reposición al estado an</w:t>
      </w:r>
      <w:r>
        <w:rPr>
          <w:sz w:val="20"/>
        </w:rPr>
        <w:t>terior de los efectos de la referida resolución y su restitución al cargo de</w:t>
      </w:r>
      <w:r>
        <w:rPr>
          <w:spacing w:val="1"/>
          <w:sz w:val="20"/>
        </w:rPr>
        <w:t xml:space="preserve"> </w:t>
      </w:r>
      <w:r>
        <w:rPr>
          <w:sz w:val="20"/>
        </w:rPr>
        <w:t>Juez Especializado Civil del Cono Norte de Lima. El 5 de diciembre de 2002 el juzgado declaró</w:t>
      </w:r>
      <w:r>
        <w:rPr>
          <w:spacing w:val="1"/>
          <w:sz w:val="20"/>
        </w:rPr>
        <w:t xml:space="preserve"> </w:t>
      </w:r>
      <w:r>
        <w:rPr>
          <w:sz w:val="20"/>
        </w:rPr>
        <w:t>improcedente la demanda, con base en las condiciones de inimpugnabilidad e irrecurrib</w:t>
      </w:r>
      <w:r>
        <w:rPr>
          <w:sz w:val="20"/>
        </w:rPr>
        <w:t>ilidad que</w:t>
      </w:r>
      <w:r>
        <w:rPr>
          <w:spacing w:val="-69"/>
          <w:sz w:val="20"/>
        </w:rPr>
        <w:t xml:space="preserve"> </w:t>
      </w:r>
      <w:r>
        <w:rPr>
          <w:sz w:val="20"/>
        </w:rPr>
        <w:t>poseían las resoluciones de no ratificación de jueces y fiscales dictadas por el CNM, conforme al</w:t>
      </w:r>
      <w:r>
        <w:rPr>
          <w:spacing w:val="1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142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1993.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16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diciembre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2002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presunta</w:t>
      </w:r>
      <w:r>
        <w:rPr>
          <w:spacing w:val="-8"/>
          <w:sz w:val="20"/>
        </w:rPr>
        <w:t xml:space="preserve"> </w:t>
      </w:r>
      <w:r>
        <w:rPr>
          <w:sz w:val="20"/>
        </w:rPr>
        <w:t>víctima</w:t>
      </w:r>
      <w:r>
        <w:rPr>
          <w:spacing w:val="-5"/>
          <w:sz w:val="20"/>
        </w:rPr>
        <w:t xml:space="preserve"> </w:t>
      </w:r>
      <w:r>
        <w:rPr>
          <w:sz w:val="20"/>
        </w:rPr>
        <w:t>interpuso</w:t>
      </w:r>
      <w:r>
        <w:rPr>
          <w:spacing w:val="-68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recurso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apelación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contra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dicha</w:t>
      </w:r>
      <w:r>
        <w:rPr>
          <w:spacing w:val="-3"/>
          <w:sz w:val="20"/>
        </w:rPr>
        <w:t xml:space="preserve"> </w:t>
      </w:r>
      <w:r>
        <w:rPr>
          <w:sz w:val="20"/>
        </w:rPr>
        <w:t>decisión</w:t>
      </w:r>
      <w:r>
        <w:rPr>
          <w:spacing w:val="-3"/>
          <w:sz w:val="20"/>
        </w:rPr>
        <w:t xml:space="preserve"> </w:t>
      </w:r>
      <w:r>
        <w:rPr>
          <w:sz w:val="20"/>
        </w:rPr>
        <w:t>ante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Juez</w:t>
      </w:r>
      <w:r>
        <w:rPr>
          <w:spacing w:val="-3"/>
          <w:sz w:val="20"/>
        </w:rPr>
        <w:t xml:space="preserve"> </w:t>
      </w:r>
      <w:r>
        <w:rPr>
          <w:sz w:val="20"/>
        </w:rPr>
        <w:t>Especializado</w:t>
      </w:r>
      <w:r>
        <w:rPr>
          <w:spacing w:val="-4"/>
          <w:sz w:val="20"/>
        </w:rPr>
        <w:t xml:space="preserve"> </w:t>
      </w:r>
      <w:r>
        <w:rPr>
          <w:sz w:val="20"/>
        </w:rPr>
        <w:t>Civil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Lima,</w:t>
      </w:r>
      <w:r>
        <w:rPr>
          <w:spacing w:val="-2"/>
          <w:sz w:val="20"/>
        </w:rPr>
        <w:t xml:space="preserve"> </w:t>
      </w:r>
      <w:r>
        <w:rPr>
          <w:sz w:val="20"/>
        </w:rPr>
        <w:t>este</w:t>
      </w:r>
      <w:r>
        <w:rPr>
          <w:spacing w:val="-68"/>
          <w:sz w:val="20"/>
        </w:rPr>
        <w:t xml:space="preserve"> </w:t>
      </w:r>
      <w:r>
        <w:rPr>
          <w:sz w:val="20"/>
        </w:rPr>
        <w:t>fue concedido y se elevó el expediente a la Tercera Sala Civil de la Corte Superior de Justicia de</w:t>
      </w:r>
      <w:r>
        <w:rPr>
          <w:spacing w:val="1"/>
          <w:sz w:val="20"/>
        </w:rPr>
        <w:t xml:space="preserve"> </w:t>
      </w:r>
      <w:r>
        <w:rPr>
          <w:sz w:val="20"/>
        </w:rPr>
        <w:t>Lima y el 21 de marzo de 2003 declaró la</w:t>
      </w:r>
      <w:r>
        <w:rPr>
          <w:spacing w:val="1"/>
          <w:sz w:val="20"/>
        </w:rPr>
        <w:t xml:space="preserve"> </w:t>
      </w:r>
      <w:r>
        <w:rPr>
          <w:sz w:val="20"/>
        </w:rPr>
        <w:t>nulidad de la resolución</w:t>
      </w:r>
      <w:r>
        <w:rPr>
          <w:spacing w:val="1"/>
          <w:sz w:val="20"/>
        </w:rPr>
        <w:t xml:space="preserve"> </w:t>
      </w:r>
      <w:r>
        <w:rPr>
          <w:sz w:val="20"/>
        </w:rPr>
        <w:t>que había declarado</w:t>
      </w:r>
      <w:r>
        <w:rPr>
          <w:spacing w:val="1"/>
          <w:sz w:val="20"/>
        </w:rPr>
        <w:t xml:space="preserve"> </w:t>
      </w:r>
      <w:r>
        <w:rPr>
          <w:sz w:val="20"/>
        </w:rPr>
        <w:t>improcedente la</w:t>
      </w:r>
      <w:r>
        <w:rPr>
          <w:sz w:val="20"/>
        </w:rPr>
        <w:t xml:space="preserve"> demanda, pero no resolvió el fondo del asunto que debía ser considerado.</w:t>
      </w:r>
      <w:r>
        <w:rPr>
          <w:spacing w:val="1"/>
          <w:sz w:val="20"/>
        </w:rPr>
        <w:t xml:space="preserve"> </w:t>
      </w:r>
      <w:r>
        <w:rPr>
          <w:sz w:val="20"/>
        </w:rPr>
        <w:t>Presentó un recurso de agravio constitucional ante el Tribunal Constitucional y el 15 de julio de</w:t>
      </w:r>
      <w:r>
        <w:rPr>
          <w:spacing w:val="1"/>
          <w:sz w:val="20"/>
        </w:rPr>
        <w:t xml:space="preserve"> </w:t>
      </w:r>
      <w:r>
        <w:rPr>
          <w:sz w:val="20"/>
        </w:rPr>
        <w:t>2003 declaró infundada la acción de amparo sosteniendo que la no ratificación era un</w:t>
      </w:r>
      <w:r>
        <w:rPr>
          <w:sz w:val="20"/>
        </w:rPr>
        <w:t xml:space="preserve"> acto de no</w:t>
      </w:r>
      <w:r>
        <w:rPr>
          <w:spacing w:val="-68"/>
          <w:sz w:val="20"/>
        </w:rPr>
        <w:t xml:space="preserve"> </w:t>
      </w:r>
      <w:r>
        <w:rPr>
          <w:sz w:val="20"/>
        </w:rPr>
        <w:t>confianza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magistrado</w:t>
      </w:r>
      <w:r>
        <w:rPr>
          <w:spacing w:val="-2"/>
          <w:sz w:val="20"/>
        </w:rPr>
        <w:t xml:space="preserve"> </w:t>
      </w:r>
      <w:r>
        <w:rPr>
          <w:sz w:val="20"/>
        </w:rPr>
        <w:t>y no</w:t>
      </w:r>
      <w:r>
        <w:rPr>
          <w:spacing w:val="-1"/>
          <w:sz w:val="20"/>
        </w:rPr>
        <w:t xml:space="preserve"> </w:t>
      </w:r>
      <w:r>
        <w:rPr>
          <w:sz w:val="20"/>
        </w:rPr>
        <w:t>requería</w:t>
      </w:r>
      <w:r>
        <w:rPr>
          <w:spacing w:val="-1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párrs.</w:t>
      </w:r>
      <w:r>
        <w:rPr>
          <w:spacing w:val="1"/>
          <w:sz w:val="20"/>
        </w:rPr>
        <w:t xml:space="preserve"> </w:t>
      </w:r>
      <w:r>
        <w:rPr>
          <w:sz w:val="20"/>
        </w:rPr>
        <w:t>86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87).</w:t>
      </w:r>
    </w:p>
    <w:p w14:paraId="196885B0" w14:textId="77777777" w:rsidR="003841A9" w:rsidRDefault="003841A9">
      <w:pPr>
        <w:pStyle w:val="Textoindependiente"/>
        <w:spacing w:before="12"/>
        <w:rPr>
          <w:sz w:val="19"/>
        </w:rPr>
      </w:pPr>
    </w:p>
    <w:p w14:paraId="59DD634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fiscales,</w:t>
      </w:r>
      <w:r>
        <w:rPr>
          <w:spacing w:val="1"/>
          <w:sz w:val="20"/>
        </w:rPr>
        <w:t xml:space="preserve"> </w:t>
      </w:r>
      <w:r>
        <w:rPr>
          <w:sz w:val="20"/>
        </w:rPr>
        <w:t>señor</w:t>
      </w:r>
      <w:r>
        <w:rPr>
          <w:spacing w:val="1"/>
          <w:sz w:val="20"/>
        </w:rPr>
        <w:t xml:space="preserve"> </w:t>
      </w:r>
      <w:r>
        <w:rPr>
          <w:sz w:val="20"/>
        </w:rPr>
        <w:t>Jean</w:t>
      </w:r>
      <w:r>
        <w:rPr>
          <w:spacing w:val="1"/>
          <w:sz w:val="20"/>
        </w:rPr>
        <w:t xml:space="preserve"> </w:t>
      </w:r>
      <w:r>
        <w:rPr>
          <w:sz w:val="20"/>
        </w:rPr>
        <w:t>Aubert</w:t>
      </w:r>
      <w:r>
        <w:rPr>
          <w:spacing w:val="1"/>
          <w:sz w:val="20"/>
        </w:rPr>
        <w:t xml:space="preserve"> </w:t>
      </w:r>
      <w:r>
        <w:rPr>
          <w:sz w:val="20"/>
        </w:rPr>
        <w:t>Díaz</w:t>
      </w:r>
      <w:r>
        <w:rPr>
          <w:spacing w:val="1"/>
          <w:sz w:val="20"/>
        </w:rPr>
        <w:t xml:space="preserve"> </w:t>
      </w:r>
      <w:r>
        <w:rPr>
          <w:sz w:val="20"/>
        </w:rPr>
        <w:t>Alvarado y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señora</w:t>
      </w:r>
      <w:r>
        <w:rPr>
          <w:spacing w:val="1"/>
          <w:sz w:val="20"/>
        </w:rPr>
        <w:t xml:space="preserve"> </w:t>
      </w:r>
      <w:r>
        <w:rPr>
          <w:sz w:val="20"/>
        </w:rPr>
        <w:t>Marta</w:t>
      </w:r>
      <w:r>
        <w:rPr>
          <w:spacing w:val="1"/>
          <w:sz w:val="20"/>
        </w:rPr>
        <w:t xml:space="preserve"> </w:t>
      </w:r>
      <w:r>
        <w:rPr>
          <w:sz w:val="20"/>
        </w:rPr>
        <w:t>Silvana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 Ricse, no fueron ratificados en sus cargos mediante la Resolución No. 095-2001 del</w:t>
      </w:r>
      <w:r>
        <w:rPr>
          <w:spacing w:val="1"/>
          <w:sz w:val="20"/>
        </w:rPr>
        <w:t xml:space="preserve"> </w:t>
      </w:r>
      <w:r>
        <w:rPr>
          <w:sz w:val="20"/>
        </w:rPr>
        <w:t>CNM de 13 de julio de 2001. No obstante, debido a los cambios normativos del Reglamento del</w:t>
      </w:r>
      <w:r>
        <w:rPr>
          <w:spacing w:val="1"/>
          <w:sz w:val="20"/>
        </w:rPr>
        <w:t xml:space="preserve"> </w:t>
      </w:r>
      <w:r>
        <w:rPr>
          <w:sz w:val="20"/>
        </w:rPr>
        <w:t>CNM y cambios legislativos con la entrada en vigencia del Código del Pr</w:t>
      </w:r>
      <w:r>
        <w:rPr>
          <w:sz w:val="20"/>
        </w:rPr>
        <w:t>oceso Constitucional el 1</w:t>
      </w:r>
      <w:r>
        <w:rPr>
          <w:spacing w:val="1"/>
          <w:sz w:val="20"/>
        </w:rPr>
        <w:t xml:space="preserve"> </w:t>
      </w:r>
      <w:r>
        <w:rPr>
          <w:sz w:val="20"/>
        </w:rPr>
        <w:t>de diciembre de 2004 y los cambios jurisprudenciales producidos en el 2005 en que se permitió</w:t>
      </w:r>
      <w:r>
        <w:rPr>
          <w:spacing w:val="1"/>
          <w:sz w:val="20"/>
        </w:rPr>
        <w:t xml:space="preserve"> </w:t>
      </w:r>
      <w:r>
        <w:rPr>
          <w:sz w:val="20"/>
        </w:rPr>
        <w:t>la interposición del recurso de amparo contra las decisiones del CNM (</w:t>
      </w:r>
      <w:r>
        <w:rPr>
          <w:i/>
          <w:sz w:val="20"/>
        </w:rPr>
        <w:t xml:space="preserve">supra </w:t>
      </w:r>
      <w:r>
        <w:rPr>
          <w:sz w:val="20"/>
        </w:rPr>
        <w:t>párr. 79), las</w:t>
      </w:r>
      <w:r>
        <w:rPr>
          <w:spacing w:val="1"/>
          <w:sz w:val="20"/>
        </w:rPr>
        <w:t xml:space="preserve"> </w:t>
      </w:r>
      <w:r>
        <w:rPr>
          <w:sz w:val="20"/>
        </w:rPr>
        <w:t>nombradas presuntas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</w:t>
      </w:r>
      <w:r>
        <w:rPr>
          <w:spacing w:val="-3"/>
          <w:sz w:val="20"/>
        </w:rPr>
        <w:t xml:space="preserve"> </w:t>
      </w:r>
      <w:r>
        <w:rPr>
          <w:sz w:val="20"/>
        </w:rPr>
        <w:t>interpusieron de</w:t>
      </w:r>
      <w:r>
        <w:rPr>
          <w:sz w:val="20"/>
        </w:rPr>
        <w:t>mandas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amparo.</w:t>
      </w:r>
    </w:p>
    <w:p w14:paraId="1D36EA1F" w14:textId="77777777" w:rsidR="003841A9" w:rsidRDefault="003841A9">
      <w:pPr>
        <w:pStyle w:val="Textoindependiente"/>
        <w:spacing w:before="11"/>
        <w:rPr>
          <w:sz w:val="19"/>
        </w:rPr>
      </w:pPr>
    </w:p>
    <w:p w14:paraId="5EC071BD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/>
        <w:ind w:right="20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señor</w:t>
      </w:r>
      <w:r>
        <w:rPr>
          <w:spacing w:val="-8"/>
          <w:sz w:val="20"/>
        </w:rPr>
        <w:t xml:space="preserve"> </w:t>
      </w:r>
      <w:r>
        <w:rPr>
          <w:sz w:val="20"/>
        </w:rPr>
        <w:t>Jean</w:t>
      </w:r>
      <w:r>
        <w:rPr>
          <w:spacing w:val="-6"/>
          <w:sz w:val="20"/>
        </w:rPr>
        <w:t xml:space="preserve"> </w:t>
      </w:r>
      <w:r>
        <w:rPr>
          <w:sz w:val="20"/>
        </w:rPr>
        <w:t>Aubert</w:t>
      </w:r>
      <w:r>
        <w:rPr>
          <w:spacing w:val="-6"/>
          <w:sz w:val="20"/>
        </w:rPr>
        <w:t xml:space="preserve"> </w:t>
      </w:r>
      <w:r>
        <w:rPr>
          <w:sz w:val="20"/>
        </w:rPr>
        <w:t>Díaz</w:t>
      </w:r>
      <w:r>
        <w:rPr>
          <w:spacing w:val="-7"/>
          <w:sz w:val="20"/>
        </w:rPr>
        <w:t xml:space="preserve"> </w:t>
      </w:r>
      <w:r>
        <w:rPr>
          <w:sz w:val="20"/>
        </w:rPr>
        <w:t>Alvarado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12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noviembre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2006</w:t>
      </w:r>
      <w:r>
        <w:rPr>
          <w:spacing w:val="-4"/>
          <w:sz w:val="20"/>
        </w:rPr>
        <w:t xml:space="preserve"> </w:t>
      </w:r>
      <w:r>
        <w:rPr>
          <w:sz w:val="20"/>
        </w:rPr>
        <w:t>presentó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demanda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amparo ante el Juzgado Mixto Puente Piedra, Santa Rosa y Ancón, la cual el 12 de diciembre de</w:t>
      </w:r>
      <w:r>
        <w:rPr>
          <w:spacing w:val="1"/>
          <w:sz w:val="20"/>
        </w:rPr>
        <w:t xml:space="preserve"> </w:t>
      </w:r>
      <w:r>
        <w:rPr>
          <w:sz w:val="20"/>
        </w:rPr>
        <w:t>2006 fue declarada improcedente por considerar que “que deviene improcedente la demanda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constitucional, al advertirse de autos que se cuestionan Resoluciones defi</w:t>
      </w:r>
      <w:r>
        <w:rPr>
          <w:sz w:val="20"/>
        </w:rPr>
        <w:t>nitivas del Consejo</w:t>
      </w:r>
      <w:r>
        <w:rPr>
          <w:spacing w:val="1"/>
          <w:sz w:val="20"/>
        </w:rPr>
        <w:t xml:space="preserve"> </w:t>
      </w:r>
      <w:r>
        <w:rPr>
          <w:sz w:val="20"/>
        </w:rPr>
        <w:t>Nacional de la Magistratura en materia de destitución y ratificación de jueces y fiscales, las que</w:t>
      </w:r>
      <w:r>
        <w:rPr>
          <w:spacing w:val="1"/>
          <w:sz w:val="20"/>
        </w:rPr>
        <w:t xml:space="preserve"> </w:t>
      </w:r>
      <w:r>
        <w:rPr>
          <w:sz w:val="20"/>
        </w:rPr>
        <w:t>han sido motivadas y con audiencia previa del interesado”. Agregó dicha resolución que el señor</w:t>
      </w:r>
      <w:r>
        <w:rPr>
          <w:spacing w:val="1"/>
          <w:sz w:val="20"/>
        </w:rPr>
        <w:t xml:space="preserve"> </w:t>
      </w:r>
      <w:r>
        <w:rPr>
          <w:sz w:val="20"/>
        </w:rPr>
        <w:t>Díaz “admite haber sido entrevistado en e</w:t>
      </w:r>
      <w:r>
        <w:rPr>
          <w:sz w:val="20"/>
        </w:rPr>
        <w:t>l</w:t>
      </w:r>
      <w:r>
        <w:rPr>
          <w:spacing w:val="1"/>
          <w:sz w:val="20"/>
        </w:rPr>
        <w:t xml:space="preserve"> </w:t>
      </w:r>
      <w:r>
        <w:rPr>
          <w:sz w:val="20"/>
        </w:rPr>
        <w:t>proceso previo a su</w:t>
      </w:r>
      <w:r>
        <w:rPr>
          <w:spacing w:val="1"/>
          <w:sz w:val="20"/>
        </w:rPr>
        <w:t xml:space="preserve"> </w:t>
      </w:r>
      <w:r>
        <w:rPr>
          <w:sz w:val="20"/>
        </w:rPr>
        <w:t>no ratificación,</w:t>
      </w:r>
      <w:r>
        <w:rPr>
          <w:spacing w:val="1"/>
          <w:sz w:val="20"/>
        </w:rPr>
        <w:t xml:space="preserve"> </w:t>
      </w:r>
      <w:r>
        <w:rPr>
          <w:sz w:val="20"/>
        </w:rPr>
        <w:t>sin hacer</w:t>
      </w:r>
      <w:r>
        <w:rPr>
          <w:spacing w:val="1"/>
          <w:sz w:val="20"/>
        </w:rPr>
        <w:t xml:space="preserve"> </w:t>
      </w:r>
      <w:r>
        <w:rPr>
          <w:sz w:val="20"/>
        </w:rPr>
        <w:t>cuestionamiento alguno, habiéndose sometido voluntariamente a dicho proceso administrativo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puede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cuestionado</w:t>
      </w:r>
      <w:r>
        <w:rPr>
          <w:spacing w:val="-6"/>
          <w:sz w:val="20"/>
        </w:rPr>
        <w:t xml:space="preserve"> </w:t>
      </w:r>
      <w:r>
        <w:rPr>
          <w:sz w:val="20"/>
        </w:rPr>
        <w:t>mediante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amparo;</w:t>
      </w:r>
      <w:r>
        <w:rPr>
          <w:spacing w:val="-1"/>
          <w:sz w:val="20"/>
        </w:rPr>
        <w:t xml:space="preserve"> </w:t>
      </w:r>
      <w:r>
        <w:rPr>
          <w:sz w:val="20"/>
        </w:rPr>
        <w:t>consecuentemente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otorgó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derecho de defensa y el</w:t>
      </w:r>
      <w:r>
        <w:rPr>
          <w:sz w:val="20"/>
        </w:rPr>
        <w:t xml:space="preserve"> debido proceso que cautela la Constitución Política”. Dicha decisión fue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apelada por la presunta víctima, y el 3 de agosto de 2007 la Segunda Sala Civil de la Corte Superior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Lima Norte</w:t>
      </w:r>
      <w:r>
        <w:rPr>
          <w:spacing w:val="-4"/>
          <w:sz w:val="20"/>
        </w:rPr>
        <w:t xml:space="preserve"> </w:t>
      </w:r>
      <w:r>
        <w:rPr>
          <w:sz w:val="20"/>
        </w:rPr>
        <w:t>declaró</w:t>
      </w:r>
      <w:r>
        <w:rPr>
          <w:spacing w:val="-2"/>
          <w:sz w:val="20"/>
        </w:rPr>
        <w:t xml:space="preserve"> </w:t>
      </w:r>
      <w:r>
        <w:rPr>
          <w:sz w:val="20"/>
        </w:rPr>
        <w:t>sin</w:t>
      </w:r>
      <w:r>
        <w:rPr>
          <w:spacing w:val="-2"/>
          <w:sz w:val="20"/>
        </w:rPr>
        <w:t xml:space="preserve"> </w:t>
      </w:r>
      <w:r>
        <w:rPr>
          <w:sz w:val="20"/>
        </w:rPr>
        <w:t>lugar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recurso</w:t>
      </w:r>
      <w:r>
        <w:rPr>
          <w:spacing w:val="-4"/>
          <w:sz w:val="20"/>
        </w:rPr>
        <w:t xml:space="preserve"> </w:t>
      </w:r>
      <w:r>
        <w:rPr>
          <w:sz w:val="20"/>
        </w:rPr>
        <w:t>indicando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presentó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demanda</w:t>
      </w:r>
      <w:r>
        <w:rPr>
          <w:spacing w:val="-3"/>
          <w:sz w:val="20"/>
        </w:rPr>
        <w:t xml:space="preserve"> </w:t>
      </w:r>
      <w:r>
        <w:rPr>
          <w:sz w:val="20"/>
        </w:rPr>
        <w:t>fuera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plazo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60</w:t>
      </w:r>
      <w:r>
        <w:rPr>
          <w:spacing w:val="-10"/>
          <w:sz w:val="20"/>
        </w:rPr>
        <w:t xml:space="preserve"> </w:t>
      </w:r>
      <w:r>
        <w:rPr>
          <w:sz w:val="20"/>
        </w:rPr>
        <w:t>días</w:t>
      </w:r>
      <w:r>
        <w:rPr>
          <w:spacing w:val="-10"/>
          <w:sz w:val="20"/>
        </w:rPr>
        <w:t xml:space="preserve"> </w:t>
      </w:r>
      <w:r>
        <w:rPr>
          <w:sz w:val="20"/>
        </w:rPr>
        <w:t>hábiles</w:t>
      </w:r>
      <w:r>
        <w:rPr>
          <w:spacing w:val="-8"/>
          <w:sz w:val="20"/>
        </w:rPr>
        <w:t xml:space="preserve"> </w:t>
      </w:r>
      <w:r>
        <w:rPr>
          <w:sz w:val="20"/>
        </w:rPr>
        <w:t>desde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produjo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afectación,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ante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órgano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competente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razón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territorio.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último,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señor</w:t>
      </w:r>
      <w:r>
        <w:rPr>
          <w:spacing w:val="-4"/>
          <w:sz w:val="20"/>
        </w:rPr>
        <w:t xml:space="preserve"> </w:t>
      </w:r>
      <w:r>
        <w:rPr>
          <w:sz w:val="20"/>
        </w:rPr>
        <w:t>Díaz</w:t>
      </w:r>
      <w:r>
        <w:rPr>
          <w:spacing w:val="-2"/>
          <w:sz w:val="20"/>
        </w:rPr>
        <w:t xml:space="preserve"> </w:t>
      </w:r>
      <w:r>
        <w:rPr>
          <w:sz w:val="20"/>
        </w:rPr>
        <w:t>presentó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recurso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agravio</w:t>
      </w:r>
      <w:r>
        <w:rPr>
          <w:spacing w:val="-5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3"/>
          <w:sz w:val="20"/>
        </w:rPr>
        <w:t xml:space="preserve"> </w:t>
      </w:r>
      <w:r>
        <w:rPr>
          <w:sz w:val="20"/>
        </w:rPr>
        <w:t>ante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Tribunal</w:t>
      </w:r>
      <w:r>
        <w:rPr>
          <w:spacing w:val="-68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contra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decisión</w:t>
      </w:r>
      <w:r>
        <w:rPr>
          <w:spacing w:val="-5"/>
          <w:sz w:val="20"/>
        </w:rPr>
        <w:t xml:space="preserve"> </w:t>
      </w:r>
      <w:r>
        <w:rPr>
          <w:sz w:val="20"/>
        </w:rPr>
        <w:t>anterior,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cual</w:t>
      </w:r>
      <w:r>
        <w:rPr>
          <w:spacing w:val="-4"/>
          <w:sz w:val="20"/>
        </w:rPr>
        <w:t xml:space="preserve"> </w:t>
      </w:r>
      <w:r>
        <w:rPr>
          <w:sz w:val="20"/>
        </w:rPr>
        <w:t>fue</w:t>
      </w:r>
      <w:r>
        <w:rPr>
          <w:spacing w:val="-4"/>
          <w:sz w:val="20"/>
        </w:rPr>
        <w:t xml:space="preserve"> </w:t>
      </w:r>
      <w:r>
        <w:rPr>
          <w:sz w:val="20"/>
        </w:rPr>
        <w:t>declarado</w:t>
      </w:r>
      <w:r>
        <w:rPr>
          <w:spacing w:val="-4"/>
          <w:sz w:val="20"/>
        </w:rPr>
        <w:t xml:space="preserve"> </w:t>
      </w:r>
      <w:r>
        <w:rPr>
          <w:sz w:val="20"/>
        </w:rPr>
        <w:t>sin</w:t>
      </w:r>
      <w:r>
        <w:rPr>
          <w:spacing w:val="-5"/>
          <w:sz w:val="20"/>
        </w:rPr>
        <w:t xml:space="preserve"> </w:t>
      </w:r>
      <w:r>
        <w:rPr>
          <w:sz w:val="20"/>
        </w:rPr>
        <w:t>lugar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19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diciembre</w:t>
      </w:r>
      <w:r>
        <w:rPr>
          <w:spacing w:val="-68"/>
          <w:sz w:val="20"/>
        </w:rPr>
        <w:t xml:space="preserve"> </w:t>
      </w:r>
      <w:r>
        <w:rPr>
          <w:sz w:val="20"/>
        </w:rPr>
        <w:t>de 2007 por haberse presentado fuera de plazo sin tratarse de una afectación continuada (</w:t>
      </w:r>
      <w:r>
        <w:rPr>
          <w:i/>
          <w:sz w:val="20"/>
        </w:rPr>
        <w:t>supra</w:t>
      </w:r>
      <w:r>
        <w:rPr>
          <w:i/>
          <w:spacing w:val="-68"/>
          <w:sz w:val="20"/>
        </w:rPr>
        <w:t xml:space="preserve"> </w:t>
      </w:r>
      <w:r>
        <w:rPr>
          <w:sz w:val="20"/>
        </w:rPr>
        <w:t>párrs.</w:t>
      </w:r>
      <w:r>
        <w:rPr>
          <w:spacing w:val="-3"/>
          <w:sz w:val="20"/>
        </w:rPr>
        <w:t xml:space="preserve"> </w:t>
      </w:r>
      <w:r>
        <w:rPr>
          <w:sz w:val="20"/>
        </w:rPr>
        <w:t>97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98).</w:t>
      </w:r>
    </w:p>
    <w:p w14:paraId="17D84EA2" w14:textId="77777777" w:rsidR="003841A9" w:rsidRDefault="003841A9">
      <w:pPr>
        <w:pStyle w:val="Textoindependiente"/>
      </w:pPr>
    </w:p>
    <w:p w14:paraId="604D50B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Por su parte, la señora Rodríguez Ricse el 11 de diciembre de 2006 int</w:t>
      </w:r>
      <w:r>
        <w:rPr>
          <w:sz w:val="20"/>
        </w:rPr>
        <w:t>erpuso una acción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amparo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contra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decisión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ratificación.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18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diciembre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2006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Juzgado</w:t>
      </w:r>
      <w:r>
        <w:rPr>
          <w:spacing w:val="-14"/>
          <w:sz w:val="20"/>
        </w:rPr>
        <w:t xml:space="preserve"> </w:t>
      </w:r>
      <w:r>
        <w:rPr>
          <w:sz w:val="20"/>
        </w:rPr>
        <w:t>Mixto</w:t>
      </w:r>
      <w:r>
        <w:rPr>
          <w:spacing w:val="-68"/>
          <w:sz w:val="20"/>
        </w:rPr>
        <w:t xml:space="preserve"> </w:t>
      </w:r>
      <w:r>
        <w:rPr>
          <w:sz w:val="20"/>
        </w:rPr>
        <w:t>de Puente Piedra, Santa Rosa y Ancón declaró improcedente la demanda de amparo. La señora</w:t>
      </w:r>
      <w:r>
        <w:rPr>
          <w:spacing w:val="1"/>
          <w:sz w:val="20"/>
        </w:rPr>
        <w:t xml:space="preserve"> </w:t>
      </w:r>
      <w:r>
        <w:rPr>
          <w:sz w:val="20"/>
        </w:rPr>
        <w:t>Rodríguez interpuso un recurso de apelación en el que solicitó revocar la resolución impugnada,</w:t>
      </w:r>
      <w:r>
        <w:rPr>
          <w:spacing w:val="1"/>
          <w:sz w:val="20"/>
        </w:rPr>
        <w:t xml:space="preserve"> </w:t>
      </w:r>
      <w:r>
        <w:rPr>
          <w:sz w:val="20"/>
        </w:rPr>
        <w:t>el 22 de junio de 2007 la Primera Sala Especializada Civil de la Corte</w:t>
      </w:r>
      <w:r>
        <w:rPr>
          <w:sz w:val="20"/>
        </w:rPr>
        <w:t xml:space="preserve"> Superior de Lima Norte</w:t>
      </w:r>
      <w:r>
        <w:rPr>
          <w:spacing w:val="1"/>
          <w:sz w:val="20"/>
        </w:rPr>
        <w:t xml:space="preserve"> </w:t>
      </w:r>
      <w:r>
        <w:rPr>
          <w:sz w:val="20"/>
        </w:rPr>
        <w:t>declaró sin lugar el recurso de apelación argumentando la extemporaneidad de la demanda de</w:t>
      </w:r>
      <w:r>
        <w:rPr>
          <w:spacing w:val="1"/>
          <w:sz w:val="20"/>
        </w:rPr>
        <w:t xml:space="preserve"> </w:t>
      </w:r>
      <w:r>
        <w:rPr>
          <w:sz w:val="20"/>
        </w:rPr>
        <w:t>amparo. Finalmente, la señora Rodríguez presentó un recurso de agravio constitucional contra la</w:t>
      </w:r>
      <w:r>
        <w:rPr>
          <w:spacing w:val="-68"/>
          <w:sz w:val="20"/>
        </w:rPr>
        <w:t xml:space="preserve"> </w:t>
      </w:r>
      <w:r>
        <w:rPr>
          <w:sz w:val="20"/>
        </w:rPr>
        <w:t>decisión</w:t>
      </w:r>
      <w:r>
        <w:rPr>
          <w:spacing w:val="1"/>
          <w:sz w:val="20"/>
        </w:rPr>
        <w:t xml:space="preserve"> </w:t>
      </w:r>
      <w:r>
        <w:rPr>
          <w:sz w:val="20"/>
        </w:rPr>
        <w:t>anterior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Constituci</w:t>
      </w:r>
      <w:r>
        <w:rPr>
          <w:sz w:val="20"/>
        </w:rPr>
        <w:t>onal.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20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diciembre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2007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-68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11"/>
          <w:sz w:val="20"/>
        </w:rPr>
        <w:t xml:space="preserve"> </w:t>
      </w:r>
      <w:r>
        <w:rPr>
          <w:sz w:val="20"/>
        </w:rPr>
        <w:t>declaró</w:t>
      </w:r>
      <w:r>
        <w:rPr>
          <w:spacing w:val="-9"/>
          <w:sz w:val="20"/>
        </w:rPr>
        <w:t xml:space="preserve"> </w:t>
      </w:r>
      <w:r>
        <w:rPr>
          <w:sz w:val="20"/>
        </w:rPr>
        <w:t>sin</w:t>
      </w:r>
      <w:r>
        <w:rPr>
          <w:spacing w:val="-10"/>
          <w:sz w:val="20"/>
        </w:rPr>
        <w:t xml:space="preserve"> </w:t>
      </w:r>
      <w:r>
        <w:rPr>
          <w:sz w:val="20"/>
        </w:rPr>
        <w:t>lugar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recurso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agravio</w:t>
      </w:r>
      <w:r>
        <w:rPr>
          <w:spacing w:val="-11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10"/>
          <w:sz w:val="20"/>
        </w:rPr>
        <w:t xml:space="preserve"> </w:t>
      </w:r>
      <w:r>
        <w:rPr>
          <w:sz w:val="20"/>
        </w:rPr>
        <w:t>indicando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extemporaneidad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acción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acreditó</w:t>
      </w:r>
      <w:r>
        <w:rPr>
          <w:spacing w:val="-1"/>
          <w:sz w:val="20"/>
        </w:rPr>
        <w:t xml:space="preserve"> </w:t>
      </w:r>
      <w:r>
        <w:rPr>
          <w:sz w:val="20"/>
        </w:rPr>
        <w:t>el carácter</w:t>
      </w:r>
      <w:r>
        <w:rPr>
          <w:spacing w:val="-1"/>
          <w:sz w:val="20"/>
        </w:rPr>
        <w:t xml:space="preserve"> </w:t>
      </w:r>
      <w:r>
        <w:rPr>
          <w:sz w:val="20"/>
        </w:rPr>
        <w:t>continuo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afectación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párrs.</w:t>
      </w:r>
      <w:r>
        <w:rPr>
          <w:spacing w:val="-1"/>
          <w:sz w:val="20"/>
        </w:rPr>
        <w:t xml:space="preserve"> </w:t>
      </w:r>
      <w:r>
        <w:rPr>
          <w:sz w:val="20"/>
        </w:rPr>
        <w:t>102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104).</w:t>
      </w:r>
    </w:p>
    <w:p w14:paraId="111DD78B" w14:textId="77777777" w:rsidR="003841A9" w:rsidRDefault="003841A9">
      <w:pPr>
        <w:jc w:val="both"/>
        <w:rPr>
          <w:sz w:val="20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40E2B44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88"/>
        <w:ind w:right="204" w:firstLine="0"/>
        <w:jc w:val="both"/>
        <w:rPr>
          <w:sz w:val="20"/>
        </w:rPr>
      </w:pPr>
      <w:r>
        <w:rPr>
          <w:sz w:val="20"/>
        </w:rPr>
        <w:lastRenderedPageBreak/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anterior,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primer</w:t>
      </w:r>
      <w:r>
        <w:rPr>
          <w:spacing w:val="-5"/>
          <w:sz w:val="20"/>
        </w:rPr>
        <w:t xml:space="preserve"> </w:t>
      </w:r>
      <w:r>
        <w:rPr>
          <w:sz w:val="20"/>
        </w:rPr>
        <w:t>término,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desprende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amparo</w:t>
      </w:r>
      <w:r>
        <w:rPr>
          <w:spacing w:val="-6"/>
          <w:sz w:val="20"/>
        </w:rPr>
        <w:t xml:space="preserve"> </w:t>
      </w:r>
      <w:r>
        <w:rPr>
          <w:sz w:val="20"/>
        </w:rPr>
        <w:t>presentado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señor</w:t>
      </w:r>
      <w:r>
        <w:rPr>
          <w:spacing w:val="-16"/>
          <w:sz w:val="20"/>
        </w:rPr>
        <w:t xml:space="preserve"> </w:t>
      </w:r>
      <w:r>
        <w:rPr>
          <w:sz w:val="20"/>
        </w:rPr>
        <w:t>Cuya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6"/>
          <w:sz w:val="20"/>
        </w:rPr>
        <w:t xml:space="preserve"> </w:t>
      </w:r>
      <w:r>
        <w:rPr>
          <w:sz w:val="20"/>
        </w:rPr>
        <w:t>resultó</w:t>
      </w:r>
      <w:r>
        <w:rPr>
          <w:spacing w:val="-14"/>
          <w:sz w:val="20"/>
        </w:rPr>
        <w:t xml:space="preserve"> </w:t>
      </w:r>
      <w:r>
        <w:rPr>
          <w:sz w:val="20"/>
        </w:rPr>
        <w:t>ser</w:t>
      </w:r>
      <w:r>
        <w:rPr>
          <w:spacing w:val="-16"/>
          <w:sz w:val="20"/>
        </w:rPr>
        <w:t xml:space="preserve"> </w:t>
      </w: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mecanismo</w:t>
      </w:r>
      <w:r>
        <w:rPr>
          <w:spacing w:val="-13"/>
          <w:sz w:val="20"/>
        </w:rPr>
        <w:t xml:space="preserve"> </w:t>
      </w:r>
      <w:r>
        <w:rPr>
          <w:sz w:val="20"/>
        </w:rPr>
        <w:t>idóneo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eficaz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proteger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garantía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estabilidad</w:t>
      </w:r>
      <w:r>
        <w:rPr>
          <w:spacing w:val="-68"/>
          <w:sz w:val="20"/>
        </w:rPr>
        <w:t xml:space="preserve"> </w:t>
      </w:r>
      <w:r>
        <w:rPr>
          <w:sz w:val="20"/>
        </w:rPr>
        <w:t>en el cargo, en tanto que no obtuvo un pronunciamiento de fondo dirigido a dejar sin efecto la</w:t>
      </w:r>
      <w:r>
        <w:rPr>
          <w:spacing w:val="1"/>
          <w:sz w:val="20"/>
        </w:rPr>
        <w:t xml:space="preserve"> </w:t>
      </w:r>
      <w:r>
        <w:rPr>
          <w:sz w:val="20"/>
        </w:rPr>
        <w:t>resolución que ordenó su no ratificación en el cargo. Tal situación fue reafirmada por la decisión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del Tribunal Constitucional que no permitió la revisión de la </w:t>
      </w:r>
      <w:r>
        <w:rPr>
          <w:sz w:val="20"/>
        </w:rPr>
        <w:t>situación, al declarar infundado el</w:t>
      </w:r>
      <w:r>
        <w:rPr>
          <w:spacing w:val="1"/>
          <w:sz w:val="20"/>
        </w:rPr>
        <w:t xml:space="preserve"> </w:t>
      </w:r>
      <w:r>
        <w:rPr>
          <w:sz w:val="20"/>
        </w:rPr>
        <w:t>recurso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amparo.</w:t>
      </w:r>
    </w:p>
    <w:p w14:paraId="542AFE41" w14:textId="77777777" w:rsidR="003841A9" w:rsidRDefault="003841A9">
      <w:pPr>
        <w:pStyle w:val="Textoindependiente"/>
      </w:pPr>
    </w:p>
    <w:p w14:paraId="1068E42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6" w:firstLine="0"/>
        <w:jc w:val="both"/>
        <w:rPr>
          <w:sz w:val="20"/>
        </w:rPr>
      </w:pPr>
      <w:r>
        <w:rPr>
          <w:sz w:val="20"/>
        </w:rPr>
        <w:t>En segundo término, igualmente los recursos de amparo presentados por el señor Díaz</w:t>
      </w:r>
      <w:r>
        <w:rPr>
          <w:spacing w:val="1"/>
          <w:sz w:val="20"/>
        </w:rPr>
        <w:t xml:space="preserve"> </w:t>
      </w:r>
      <w:r>
        <w:rPr>
          <w:sz w:val="20"/>
        </w:rPr>
        <w:t>Alvarado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señora</w:t>
      </w:r>
      <w:r>
        <w:rPr>
          <w:spacing w:val="-11"/>
          <w:sz w:val="20"/>
        </w:rPr>
        <w:t xml:space="preserve"> </w:t>
      </w:r>
      <w:r>
        <w:rPr>
          <w:sz w:val="20"/>
        </w:rPr>
        <w:t>Rodríguez</w:t>
      </w:r>
      <w:r>
        <w:rPr>
          <w:spacing w:val="-12"/>
          <w:sz w:val="20"/>
        </w:rPr>
        <w:t xml:space="preserve"> </w:t>
      </w:r>
      <w:r>
        <w:rPr>
          <w:sz w:val="20"/>
        </w:rPr>
        <w:t>Ricse</w:t>
      </w:r>
      <w:r>
        <w:rPr>
          <w:spacing w:val="-12"/>
          <w:sz w:val="20"/>
        </w:rPr>
        <w:t xml:space="preserve"> </w:t>
      </w:r>
      <w:r>
        <w:rPr>
          <w:sz w:val="20"/>
        </w:rPr>
        <w:t>resultaron</w:t>
      </w:r>
      <w:r>
        <w:rPr>
          <w:spacing w:val="-13"/>
          <w:sz w:val="20"/>
        </w:rPr>
        <w:t xml:space="preserve"> </w:t>
      </w:r>
      <w:r>
        <w:rPr>
          <w:sz w:val="20"/>
        </w:rPr>
        <w:t>ineficaces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proteger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garantía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estabilidad</w:t>
      </w:r>
      <w:r>
        <w:rPr>
          <w:spacing w:val="-68"/>
          <w:sz w:val="20"/>
        </w:rPr>
        <w:t xml:space="preserve"> </w:t>
      </w:r>
      <w:r>
        <w:rPr>
          <w:sz w:val="20"/>
        </w:rPr>
        <w:t>en el cargo, ya que no se obtuvo un pronunciamiento de fondo. Los recursos fueron declarados</w:t>
      </w:r>
      <w:r>
        <w:rPr>
          <w:spacing w:val="1"/>
          <w:sz w:val="20"/>
        </w:rPr>
        <w:t xml:space="preserve"> </w:t>
      </w:r>
      <w:r>
        <w:rPr>
          <w:sz w:val="20"/>
        </w:rPr>
        <w:t>improcedentes</w:t>
      </w:r>
      <w:r>
        <w:rPr>
          <w:spacing w:val="-17"/>
          <w:sz w:val="20"/>
        </w:rPr>
        <w:t xml:space="preserve"> </w:t>
      </w:r>
      <w:r>
        <w:rPr>
          <w:sz w:val="20"/>
        </w:rPr>
        <w:t>bajo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argumento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resoluciones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CNM</w:t>
      </w:r>
      <w:r>
        <w:rPr>
          <w:spacing w:val="-16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irrevisables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sede</w:t>
      </w:r>
      <w:r>
        <w:rPr>
          <w:spacing w:val="-16"/>
          <w:sz w:val="20"/>
        </w:rPr>
        <w:t xml:space="preserve"> </w:t>
      </w:r>
      <w:r>
        <w:rPr>
          <w:sz w:val="20"/>
        </w:rPr>
        <w:t>judicial.</w:t>
      </w:r>
      <w:r>
        <w:rPr>
          <w:spacing w:val="-68"/>
          <w:sz w:val="20"/>
        </w:rPr>
        <w:t xml:space="preserve"> </w:t>
      </w:r>
      <w:r>
        <w:rPr>
          <w:sz w:val="20"/>
        </w:rPr>
        <w:t>Posteriormente,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1"/>
          <w:sz w:val="20"/>
        </w:rPr>
        <w:t xml:space="preserve"> </w:t>
      </w:r>
      <w:r>
        <w:rPr>
          <w:sz w:val="20"/>
        </w:rPr>
        <w:t>declaró</w:t>
      </w:r>
      <w:r>
        <w:rPr>
          <w:spacing w:val="1"/>
          <w:sz w:val="20"/>
        </w:rPr>
        <w:t xml:space="preserve"> </w:t>
      </w:r>
      <w:r>
        <w:rPr>
          <w:sz w:val="20"/>
        </w:rPr>
        <w:t>sin</w:t>
      </w:r>
      <w:r>
        <w:rPr>
          <w:spacing w:val="1"/>
          <w:sz w:val="20"/>
        </w:rPr>
        <w:t xml:space="preserve"> </w:t>
      </w:r>
      <w:r>
        <w:rPr>
          <w:sz w:val="20"/>
        </w:rPr>
        <w:t>lugar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recursos</w:t>
      </w:r>
      <w:r>
        <w:rPr>
          <w:spacing w:val="1"/>
          <w:sz w:val="20"/>
        </w:rPr>
        <w:t xml:space="preserve"> </w:t>
      </w:r>
      <w:r>
        <w:rPr>
          <w:sz w:val="20"/>
        </w:rPr>
        <w:t>presentados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extemporáneos sin tomar en</w:t>
      </w:r>
      <w:r>
        <w:rPr>
          <w:spacing w:val="63"/>
          <w:sz w:val="20"/>
        </w:rPr>
        <w:t xml:space="preserve"> </w:t>
      </w:r>
      <w:r>
        <w:rPr>
          <w:w w:val="95"/>
          <w:sz w:val="20"/>
        </w:rPr>
        <w:t>cuenta los nuevos</w:t>
      </w:r>
      <w:r>
        <w:rPr>
          <w:spacing w:val="63"/>
          <w:sz w:val="20"/>
        </w:rPr>
        <w:t xml:space="preserve"> </w:t>
      </w:r>
      <w:r>
        <w:rPr>
          <w:w w:val="95"/>
          <w:sz w:val="20"/>
        </w:rPr>
        <w:t>criterios jurisprudenciales y normativos producidos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año</w:t>
      </w:r>
      <w:r>
        <w:rPr>
          <w:spacing w:val="-2"/>
          <w:sz w:val="20"/>
        </w:rPr>
        <w:t xml:space="preserve"> </w:t>
      </w:r>
      <w:r>
        <w:rPr>
          <w:sz w:val="20"/>
        </w:rPr>
        <w:t>2005,</w:t>
      </w:r>
      <w:r>
        <w:rPr>
          <w:spacing w:val="1"/>
          <w:sz w:val="20"/>
        </w:rPr>
        <w:t xml:space="preserve"> </w:t>
      </w:r>
      <w:r>
        <w:rPr>
          <w:sz w:val="20"/>
        </w:rPr>
        <w:t>que el</w:t>
      </w:r>
      <w:r>
        <w:rPr>
          <w:spacing w:val="1"/>
          <w:sz w:val="20"/>
        </w:rPr>
        <w:t xml:space="preserve"> </w:t>
      </w:r>
      <w:r>
        <w:rPr>
          <w:sz w:val="20"/>
        </w:rPr>
        <w:t>mismo</w:t>
      </w:r>
      <w:r>
        <w:rPr>
          <w:spacing w:val="-2"/>
          <w:sz w:val="20"/>
        </w:rPr>
        <w:t xml:space="preserve"> </w:t>
      </w:r>
      <w:r>
        <w:rPr>
          <w:sz w:val="20"/>
        </w:rPr>
        <w:t>Estado</w:t>
      </w:r>
      <w:r>
        <w:rPr>
          <w:spacing w:val="-2"/>
          <w:sz w:val="20"/>
        </w:rPr>
        <w:t xml:space="preserve"> </w:t>
      </w:r>
      <w:r>
        <w:rPr>
          <w:sz w:val="20"/>
        </w:rPr>
        <w:t>adujo.</w:t>
      </w:r>
    </w:p>
    <w:p w14:paraId="2304514E" w14:textId="77777777" w:rsidR="003841A9" w:rsidRDefault="003841A9">
      <w:pPr>
        <w:pStyle w:val="Textoindependiente"/>
        <w:spacing w:before="11"/>
        <w:rPr>
          <w:sz w:val="22"/>
        </w:rPr>
      </w:pPr>
    </w:p>
    <w:p w14:paraId="77AFE13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>Además, la Corte estima que la normativa aplicable en el presente caso al momento del</w:t>
      </w:r>
      <w:r>
        <w:rPr>
          <w:spacing w:val="1"/>
          <w:sz w:val="20"/>
        </w:rPr>
        <w:t xml:space="preserve"> </w:t>
      </w:r>
      <w:r>
        <w:rPr>
          <w:sz w:val="20"/>
        </w:rPr>
        <w:t>dictado de las resoluciones de no ratificación del CNM contra las presuntas víctimas impedía la</w:t>
      </w:r>
      <w:r>
        <w:rPr>
          <w:spacing w:val="1"/>
          <w:sz w:val="20"/>
        </w:rPr>
        <w:t xml:space="preserve"> </w:t>
      </w:r>
      <w:r>
        <w:rPr>
          <w:sz w:val="20"/>
        </w:rPr>
        <w:t>revisión judicial en materia de evaluaciones y ratificaciones de las jueza</w:t>
      </w:r>
      <w:r>
        <w:rPr>
          <w:sz w:val="20"/>
        </w:rPr>
        <w:t>s, los jueces y las y los</w:t>
      </w:r>
      <w:r>
        <w:rPr>
          <w:spacing w:val="1"/>
          <w:sz w:val="20"/>
        </w:rPr>
        <w:t xml:space="preserve"> </w:t>
      </w:r>
      <w:r>
        <w:rPr>
          <w:sz w:val="20"/>
        </w:rPr>
        <w:t>fiscales, las decisiones eran inimpugnables en la sede administrativa e irrecurribles en sede</w:t>
      </w:r>
      <w:r>
        <w:rPr>
          <w:spacing w:val="1"/>
          <w:sz w:val="20"/>
        </w:rPr>
        <w:t xml:space="preserve"> </w:t>
      </w:r>
      <w:r>
        <w:rPr>
          <w:sz w:val="20"/>
        </w:rPr>
        <w:t>judicial, lo que resultaba incompatible con la Convención Americana, en tanto la regulación no</w:t>
      </w:r>
      <w:r>
        <w:rPr>
          <w:spacing w:val="1"/>
          <w:sz w:val="20"/>
        </w:rPr>
        <w:t xml:space="preserve"> </w:t>
      </w:r>
      <w:r>
        <w:rPr>
          <w:sz w:val="20"/>
        </w:rPr>
        <w:t>permitía a las presuntas víctimas acceder</w:t>
      </w:r>
      <w:r>
        <w:rPr>
          <w:sz w:val="20"/>
        </w:rPr>
        <w:t xml:space="preserve"> a la justicia, mediante un recurso que les permitiera</w:t>
      </w:r>
      <w:r>
        <w:rPr>
          <w:spacing w:val="1"/>
          <w:sz w:val="20"/>
        </w:rPr>
        <w:t xml:space="preserve"> </w:t>
      </w:r>
      <w:r>
        <w:rPr>
          <w:sz w:val="20"/>
        </w:rPr>
        <w:t>proteger</w:t>
      </w:r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derechos.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anterior,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marco</w:t>
      </w:r>
      <w:r>
        <w:rPr>
          <w:spacing w:val="-6"/>
          <w:sz w:val="20"/>
        </w:rPr>
        <w:t xml:space="preserve"> </w:t>
      </w:r>
      <w:r>
        <w:rPr>
          <w:sz w:val="20"/>
        </w:rPr>
        <w:t>normativo</w:t>
      </w:r>
      <w:r>
        <w:rPr>
          <w:spacing w:val="-12"/>
          <w:sz w:val="20"/>
        </w:rPr>
        <w:t xml:space="preserve"> </w:t>
      </w:r>
      <w:r>
        <w:rPr>
          <w:sz w:val="20"/>
        </w:rPr>
        <w:t>vigente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Perú</w:t>
      </w:r>
      <w:r>
        <w:rPr>
          <w:spacing w:val="-68"/>
          <w:sz w:val="20"/>
        </w:rPr>
        <w:t xml:space="preserve"> </w:t>
      </w:r>
      <w:r>
        <w:rPr>
          <w:sz w:val="20"/>
        </w:rPr>
        <w:t>aplicado en el presente caso es violatorio del artículo 2 de la Convención Americana en relación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artículo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25.1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mismo</w:t>
      </w:r>
      <w:r>
        <w:rPr>
          <w:spacing w:val="-15"/>
          <w:sz w:val="20"/>
        </w:rPr>
        <w:t xml:space="preserve"> </w:t>
      </w:r>
      <w:r>
        <w:rPr>
          <w:sz w:val="20"/>
        </w:rPr>
        <w:t>instrumento,</w:t>
      </w:r>
      <w:r>
        <w:rPr>
          <w:spacing w:val="-16"/>
          <w:sz w:val="20"/>
        </w:rPr>
        <w:t xml:space="preserve"> </w:t>
      </w:r>
      <w:r>
        <w:rPr>
          <w:sz w:val="20"/>
        </w:rPr>
        <w:t>aunque</w:t>
      </w:r>
      <w:r>
        <w:rPr>
          <w:spacing w:val="-17"/>
          <w:sz w:val="20"/>
        </w:rPr>
        <w:t xml:space="preserve"> </w:t>
      </w:r>
      <w:r>
        <w:rPr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z w:val="20"/>
        </w:rPr>
        <w:t>adujo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Estado,</w:t>
      </w:r>
      <w:r>
        <w:rPr>
          <w:spacing w:val="-15"/>
          <w:sz w:val="20"/>
        </w:rPr>
        <w:t xml:space="preserve"> </w:t>
      </w:r>
      <w:r>
        <w:rPr>
          <w:sz w:val="20"/>
        </w:rPr>
        <w:t>posteriormente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7"/>
          <w:sz w:val="20"/>
        </w:rPr>
        <w:t xml:space="preserve"> </w:t>
      </w:r>
      <w:r>
        <w:rPr>
          <w:sz w:val="20"/>
        </w:rPr>
        <w:t>abrió</w:t>
      </w:r>
      <w:r>
        <w:rPr>
          <w:spacing w:val="-68"/>
          <w:sz w:val="20"/>
        </w:rPr>
        <w:t xml:space="preserve"> </w:t>
      </w:r>
      <w:r>
        <w:rPr>
          <w:sz w:val="20"/>
        </w:rPr>
        <w:t>la posibilidad de impugnar las resoluciones del CNM a través del recurso de amparo bajo ciertas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condiciones.</w:t>
      </w:r>
    </w:p>
    <w:p w14:paraId="316010EA" w14:textId="77777777" w:rsidR="003841A9" w:rsidRDefault="003841A9">
      <w:pPr>
        <w:pStyle w:val="Textoindependiente"/>
        <w:spacing w:before="11"/>
        <w:rPr>
          <w:sz w:val="22"/>
        </w:rPr>
      </w:pPr>
    </w:p>
    <w:p w14:paraId="4D75A65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sz w:val="20"/>
        </w:rPr>
        <w:t>En consecuencia, la Corte concluye que el Estado es responsable de la violación a la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8"/>
          <w:sz w:val="20"/>
        </w:rPr>
        <w:t xml:space="preserve"> </w:t>
      </w:r>
      <w:r>
        <w:rPr>
          <w:sz w:val="20"/>
        </w:rPr>
        <w:t>judicial</w:t>
      </w:r>
      <w:r>
        <w:rPr>
          <w:spacing w:val="-6"/>
          <w:sz w:val="20"/>
        </w:rPr>
        <w:t xml:space="preserve"> </w:t>
      </w:r>
      <w:r>
        <w:rPr>
          <w:sz w:val="20"/>
        </w:rPr>
        <w:t>establecida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25.1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z w:val="20"/>
        </w:rPr>
        <w:t>vención</w:t>
      </w:r>
      <w:r>
        <w:rPr>
          <w:spacing w:val="-8"/>
          <w:sz w:val="20"/>
        </w:rPr>
        <w:t xml:space="preserve"> </w:t>
      </w:r>
      <w:r>
        <w:rPr>
          <w:sz w:val="20"/>
        </w:rPr>
        <w:t>Americana,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relación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obligaciones establecidas en los artículos 1.1 y 2 del mismo instrumento, en perjuicio de Jorge</w:t>
      </w:r>
      <w:r>
        <w:rPr>
          <w:spacing w:val="1"/>
          <w:sz w:val="20"/>
        </w:rPr>
        <w:t xml:space="preserve"> </w:t>
      </w:r>
      <w:r>
        <w:rPr>
          <w:sz w:val="20"/>
        </w:rPr>
        <w:t>Luis Cuya Lavy, Jean Aubert Díaz Alvarado, Marta Silvana Rodríguez Ricse. Finalmente, la Corte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considera innecesario anal</w:t>
      </w:r>
      <w:r>
        <w:rPr>
          <w:w w:val="95"/>
          <w:sz w:val="20"/>
        </w:rPr>
        <w:t>izar los alegatos concernientes al artículo 8.2.h) de la Convención, pues,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dado lo acontecido en el caso concreto, el análisis respectivo se realizó en lo que atañe a la alegada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derecho a</w:t>
      </w:r>
      <w:r>
        <w:rPr>
          <w:spacing w:val="-1"/>
          <w:sz w:val="20"/>
        </w:rPr>
        <w:t xml:space="preserve"> </w:t>
      </w:r>
      <w:r>
        <w:rPr>
          <w:sz w:val="20"/>
        </w:rPr>
        <w:t>la protección judicial.</w:t>
      </w:r>
    </w:p>
    <w:p w14:paraId="357A4BF1" w14:textId="77777777" w:rsidR="003841A9" w:rsidRDefault="003841A9">
      <w:pPr>
        <w:pStyle w:val="Textoindependiente"/>
        <w:spacing w:before="2"/>
      </w:pPr>
    </w:p>
    <w:p w14:paraId="2FC02036" w14:textId="77777777" w:rsidR="003841A9" w:rsidRDefault="00AC75D8">
      <w:pPr>
        <w:pStyle w:val="Ttulo2"/>
        <w:numPr>
          <w:ilvl w:val="0"/>
          <w:numId w:val="4"/>
        </w:numPr>
        <w:tabs>
          <w:tab w:val="left" w:pos="1341"/>
        </w:tabs>
        <w:ind w:left="1340" w:hanging="284"/>
        <w:jc w:val="left"/>
      </w:pPr>
      <w:bookmarkStart w:id="262" w:name="C._Conclusión"/>
      <w:bookmarkStart w:id="263" w:name="_bookmark213"/>
      <w:bookmarkEnd w:id="262"/>
      <w:bookmarkEnd w:id="263"/>
      <w:r>
        <w:t>Conclusión</w:t>
      </w:r>
    </w:p>
    <w:p w14:paraId="78A09247" w14:textId="77777777" w:rsidR="003841A9" w:rsidRDefault="003841A9">
      <w:pPr>
        <w:pStyle w:val="Textoindependiente"/>
        <w:spacing w:before="4"/>
        <w:rPr>
          <w:b/>
          <w:sz w:val="25"/>
        </w:rPr>
      </w:pPr>
    </w:p>
    <w:p w14:paraId="4318A5C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8" w:firstLine="0"/>
        <w:jc w:val="both"/>
        <w:rPr>
          <w:sz w:val="20"/>
        </w:rPr>
      </w:pPr>
      <w:r>
        <w:rPr>
          <w:sz w:val="20"/>
        </w:rPr>
        <w:t>La Corte concluye que el Estado es responsable de la violación a la protección judicial</w:t>
      </w:r>
      <w:r>
        <w:rPr>
          <w:spacing w:val="1"/>
          <w:sz w:val="20"/>
        </w:rPr>
        <w:t xml:space="preserve"> </w:t>
      </w:r>
      <w:r>
        <w:rPr>
          <w:sz w:val="20"/>
        </w:rPr>
        <w:t>establecida en el artículo 25.1 de la Convención Americana, en relación con las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establecidas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artículos</w:t>
      </w:r>
      <w:r>
        <w:rPr>
          <w:spacing w:val="-9"/>
          <w:sz w:val="20"/>
        </w:rPr>
        <w:t xml:space="preserve"> </w:t>
      </w:r>
      <w:r>
        <w:rPr>
          <w:sz w:val="20"/>
        </w:rPr>
        <w:t>1.1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mismo</w:t>
      </w:r>
      <w:r>
        <w:rPr>
          <w:spacing w:val="-10"/>
          <w:sz w:val="20"/>
        </w:rPr>
        <w:t xml:space="preserve"> </w:t>
      </w:r>
      <w:r>
        <w:rPr>
          <w:sz w:val="20"/>
        </w:rPr>
        <w:t>instrumento,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perjuicio</w:t>
      </w:r>
      <w:r>
        <w:rPr>
          <w:spacing w:val="-9"/>
          <w:sz w:val="20"/>
        </w:rPr>
        <w:t xml:space="preserve"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Jorge</w:t>
      </w:r>
      <w:r>
        <w:rPr>
          <w:spacing w:val="-10"/>
          <w:sz w:val="20"/>
        </w:rPr>
        <w:t xml:space="preserve"> </w:t>
      </w:r>
      <w:r>
        <w:rPr>
          <w:sz w:val="20"/>
        </w:rPr>
        <w:t>Luis</w:t>
      </w:r>
      <w:r>
        <w:rPr>
          <w:spacing w:val="-9"/>
          <w:sz w:val="20"/>
        </w:rPr>
        <w:t xml:space="preserve"> </w:t>
      </w:r>
      <w:r>
        <w:rPr>
          <w:sz w:val="20"/>
        </w:rPr>
        <w:t>Cuya</w:t>
      </w:r>
      <w:r>
        <w:rPr>
          <w:spacing w:val="-9"/>
          <w:sz w:val="20"/>
        </w:rPr>
        <w:t xml:space="preserve"> </w:t>
      </w:r>
      <w:r>
        <w:rPr>
          <w:sz w:val="20"/>
        </w:rPr>
        <w:t>Lavy,</w:t>
      </w:r>
      <w:r>
        <w:rPr>
          <w:spacing w:val="-68"/>
          <w:sz w:val="20"/>
        </w:rPr>
        <w:t xml:space="preserve"> </w:t>
      </w:r>
      <w:r>
        <w:rPr>
          <w:sz w:val="20"/>
        </w:rPr>
        <w:t>Jean</w:t>
      </w:r>
      <w:r>
        <w:rPr>
          <w:spacing w:val="-1"/>
          <w:sz w:val="20"/>
        </w:rPr>
        <w:t xml:space="preserve"> </w:t>
      </w:r>
      <w:r>
        <w:rPr>
          <w:sz w:val="20"/>
        </w:rPr>
        <w:t>Aubert</w:t>
      </w:r>
      <w:r>
        <w:rPr>
          <w:spacing w:val="2"/>
          <w:sz w:val="20"/>
        </w:rPr>
        <w:t xml:space="preserve"> </w:t>
      </w:r>
      <w:r>
        <w:rPr>
          <w:sz w:val="20"/>
        </w:rPr>
        <w:t>Díaz</w:t>
      </w:r>
      <w:r>
        <w:rPr>
          <w:spacing w:val="-1"/>
          <w:sz w:val="20"/>
        </w:rPr>
        <w:t xml:space="preserve"> </w:t>
      </w:r>
      <w:r>
        <w:rPr>
          <w:sz w:val="20"/>
        </w:rPr>
        <w:t>Alvarado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Marta</w:t>
      </w:r>
      <w:r>
        <w:rPr>
          <w:spacing w:val="-2"/>
          <w:sz w:val="20"/>
        </w:rPr>
        <w:t xml:space="preserve"> </w:t>
      </w:r>
      <w:r>
        <w:rPr>
          <w:sz w:val="20"/>
        </w:rPr>
        <w:t>Silvana</w:t>
      </w:r>
      <w:r>
        <w:rPr>
          <w:spacing w:val="-1"/>
          <w:sz w:val="20"/>
        </w:rPr>
        <w:t xml:space="preserve"> </w:t>
      </w:r>
      <w:r>
        <w:rPr>
          <w:sz w:val="20"/>
        </w:rPr>
        <w:t>Rodríguez Ricse.</w:t>
      </w:r>
    </w:p>
    <w:p w14:paraId="239BAF9D" w14:textId="77777777" w:rsidR="003841A9" w:rsidRDefault="003841A9">
      <w:pPr>
        <w:pStyle w:val="Textoindependiente"/>
        <w:spacing w:before="12"/>
        <w:rPr>
          <w:sz w:val="19"/>
        </w:rPr>
      </w:pPr>
    </w:p>
    <w:p w14:paraId="26ACCCFD" w14:textId="77777777" w:rsidR="003841A9" w:rsidRDefault="00AC75D8">
      <w:pPr>
        <w:pStyle w:val="Ttulo1"/>
        <w:ind w:left="4135" w:right="4226" w:firstLine="1"/>
      </w:pPr>
      <w:bookmarkStart w:id="264" w:name="_TOC_250000"/>
      <w:r>
        <w:t>IX</w:t>
      </w:r>
      <w:bookmarkStart w:id="265" w:name="APLICACIÓN_DEL_ARTÍCULO_63.1_DE_LA_CONVE"/>
      <w:bookmarkEnd w:id="265"/>
      <w:r>
        <w:rPr>
          <w:spacing w:val="1"/>
        </w:rPr>
        <w:t xml:space="preserve"> </w:t>
      </w:r>
      <w:bookmarkStart w:id="266" w:name="_bookmark214"/>
      <w:bookmarkEnd w:id="266"/>
      <w:r>
        <w:rPr>
          <w:spacing w:val="-1"/>
        </w:rPr>
        <w:t>REP</w:t>
      </w:r>
      <w:bookmarkEnd w:id="264"/>
      <w:r>
        <w:rPr>
          <w:spacing w:val="-1"/>
        </w:rPr>
        <w:t>ARACIONES</w:t>
      </w:r>
    </w:p>
    <w:p w14:paraId="4E40CD2B" w14:textId="77777777" w:rsidR="003841A9" w:rsidRDefault="00AC75D8">
      <w:pPr>
        <w:pStyle w:val="Ttulo1"/>
        <w:spacing w:before="1"/>
        <w:ind w:left="900" w:right="987"/>
      </w:pPr>
      <w:r>
        <w:t>APLICACIÓN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63.1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CONVENCIÓN</w:t>
      </w:r>
      <w:r>
        <w:rPr>
          <w:spacing w:val="-2"/>
        </w:rPr>
        <w:t xml:space="preserve"> </w:t>
      </w:r>
      <w:r>
        <w:t>AMERICANA</w:t>
      </w:r>
    </w:p>
    <w:p w14:paraId="270BBA7F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07FE65BE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line="242" w:lineRule="auto"/>
        <w:ind w:right="207" w:firstLine="0"/>
        <w:jc w:val="both"/>
        <w:rPr>
          <w:sz w:val="20"/>
        </w:rPr>
      </w:pPr>
      <w:r>
        <w:rPr>
          <w:sz w:val="20"/>
        </w:rPr>
        <w:t>Sobre la base de lo dispuesto en el artículo 63.1 de la Convención Americana, la Corte ha</w:t>
      </w:r>
      <w:r>
        <w:rPr>
          <w:spacing w:val="-68"/>
          <w:sz w:val="20"/>
        </w:rPr>
        <w:t xml:space="preserve"> </w:t>
      </w:r>
      <w:r>
        <w:rPr>
          <w:sz w:val="20"/>
        </w:rPr>
        <w:t>indicado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toda</w:t>
      </w:r>
      <w:r>
        <w:rPr>
          <w:spacing w:val="-4"/>
          <w:sz w:val="20"/>
        </w:rPr>
        <w:t xml:space="preserve"> </w:t>
      </w:r>
      <w:r>
        <w:rPr>
          <w:sz w:val="20"/>
        </w:rPr>
        <w:t>violación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3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haya</w:t>
      </w:r>
      <w:r>
        <w:rPr>
          <w:spacing w:val="-4"/>
          <w:sz w:val="20"/>
        </w:rPr>
        <w:t xml:space="preserve"> </w:t>
      </w:r>
      <w:r>
        <w:rPr>
          <w:sz w:val="20"/>
        </w:rPr>
        <w:t>producido</w:t>
      </w:r>
      <w:r>
        <w:rPr>
          <w:spacing w:val="-5"/>
          <w:sz w:val="20"/>
        </w:rPr>
        <w:t xml:space="preserve"> </w:t>
      </w:r>
      <w:r>
        <w:rPr>
          <w:sz w:val="20"/>
        </w:rPr>
        <w:t>daño</w:t>
      </w:r>
      <w:r>
        <w:rPr>
          <w:spacing w:val="-3"/>
          <w:sz w:val="20"/>
        </w:rPr>
        <w:t xml:space="preserve"> </w:t>
      </w:r>
      <w:r>
        <w:rPr>
          <w:sz w:val="20"/>
        </w:rPr>
        <w:t>comporta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deber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repararlo</w:t>
      </w:r>
      <w:r>
        <w:rPr>
          <w:spacing w:val="-4"/>
          <w:sz w:val="20"/>
        </w:rPr>
        <w:t xml:space="preserve"> </w:t>
      </w:r>
      <w:r>
        <w:rPr>
          <w:sz w:val="20"/>
        </w:rPr>
        <w:t>adecuadamente,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esa</w:t>
      </w:r>
      <w:r>
        <w:rPr>
          <w:spacing w:val="-5"/>
          <w:sz w:val="20"/>
        </w:rPr>
        <w:t xml:space="preserve"> </w:t>
      </w:r>
      <w:r>
        <w:rPr>
          <w:sz w:val="20"/>
        </w:rPr>
        <w:t>disposición</w:t>
      </w:r>
      <w:r>
        <w:rPr>
          <w:spacing w:val="-5"/>
          <w:sz w:val="20"/>
        </w:rPr>
        <w:t xml:space="preserve"> </w:t>
      </w:r>
      <w:r>
        <w:rPr>
          <w:sz w:val="20"/>
        </w:rPr>
        <w:t>recoge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norma</w:t>
      </w:r>
      <w:r>
        <w:rPr>
          <w:spacing w:val="-3"/>
          <w:sz w:val="20"/>
        </w:rPr>
        <w:t xml:space="preserve"> </w:t>
      </w:r>
      <w:r>
        <w:rPr>
          <w:sz w:val="20"/>
        </w:rPr>
        <w:t>consuetudinaria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constituye uno de los principios fundamentales del Derecho Internacional contemporáneo sobre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un Estado</w:t>
      </w:r>
      <w:hyperlink w:anchor="_bookmark215" w:history="1">
        <w:r>
          <w:rPr>
            <w:rFonts w:ascii="Calibri" w:hAnsi="Calibri"/>
            <w:sz w:val="20"/>
            <w:vertAlign w:val="superscript"/>
          </w:rPr>
          <w:t>171</w:t>
        </w:r>
      </w:hyperlink>
      <w:r>
        <w:rPr>
          <w:sz w:val="20"/>
        </w:rPr>
        <w:t>.</w:t>
      </w:r>
    </w:p>
    <w:p w14:paraId="4591E810" w14:textId="77777777" w:rsidR="003841A9" w:rsidRDefault="00AC75D8">
      <w:pPr>
        <w:pStyle w:val="Textoindependiente"/>
        <w:spacing w:before="7"/>
        <w:rPr>
          <w:sz w:val="22"/>
        </w:rPr>
      </w:pPr>
      <w:r>
        <w:pict w14:anchorId="165199EB">
          <v:rect id="docshape50" o:spid="_x0000_s2066" style="position:absolute;margin-left:62.4pt;margin-top:14.9pt;width:2in;height:.7pt;z-index:-15707136;mso-wrap-distance-left:0;mso-wrap-distance-right:0;mso-position-horizontal-relative:page" fillcolor="black" stroked="f">
            <w10:wrap type="topAndBottom" anchorx="page"/>
          </v:rect>
        </w:pict>
      </w:r>
    </w:p>
    <w:p w14:paraId="098096F1" w14:textId="77777777" w:rsidR="003841A9" w:rsidRDefault="00AC75D8">
      <w:pPr>
        <w:tabs>
          <w:tab w:val="left" w:pos="847"/>
        </w:tabs>
        <w:spacing w:before="100"/>
        <w:ind w:left="127" w:right="206"/>
        <w:rPr>
          <w:sz w:val="16"/>
        </w:rPr>
      </w:pPr>
      <w:bookmarkStart w:id="267" w:name="_bookmark215"/>
      <w:bookmarkEnd w:id="267"/>
      <w:r>
        <w:rPr>
          <w:sz w:val="16"/>
          <w:vertAlign w:val="superscript"/>
        </w:rPr>
        <w:t>171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2"/>
          <w:sz w:val="16"/>
        </w:rPr>
        <w:t xml:space="preserve"> </w:t>
      </w:r>
      <w:r>
        <w:rPr>
          <w:sz w:val="16"/>
        </w:rPr>
        <w:t>Sentencia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21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julio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z w:val="16"/>
        </w:rPr>
        <w:t>1989.</w:t>
      </w:r>
      <w:r>
        <w:rPr>
          <w:spacing w:val="4"/>
          <w:sz w:val="16"/>
        </w:rPr>
        <w:t xml:space="preserve"> </w:t>
      </w:r>
      <w:r>
        <w:rPr>
          <w:sz w:val="16"/>
        </w:rPr>
        <w:t>Serie C</w:t>
      </w:r>
      <w:r>
        <w:rPr>
          <w:spacing w:val="-53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7, párr.</w:t>
      </w:r>
      <w:r>
        <w:rPr>
          <w:spacing w:val="-2"/>
          <w:sz w:val="16"/>
        </w:rPr>
        <w:t xml:space="preserve"> </w:t>
      </w:r>
      <w:r>
        <w:rPr>
          <w:sz w:val="16"/>
        </w:rPr>
        <w:t>26,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Garzón Guzmán Vs. Ecuador,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95.</w:t>
      </w:r>
    </w:p>
    <w:p w14:paraId="252B48F6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089ABBB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71" w:line="242" w:lineRule="auto"/>
        <w:ind w:right="206" w:firstLine="0"/>
        <w:jc w:val="both"/>
        <w:rPr>
          <w:sz w:val="20"/>
        </w:rPr>
      </w:pPr>
      <w:r>
        <w:rPr>
          <w:sz w:val="20"/>
        </w:rPr>
        <w:lastRenderedPageBreak/>
        <w:t>La reparación del daño ocasionado por la infracción de una obligación internacional</w:t>
      </w:r>
      <w:r>
        <w:rPr>
          <w:spacing w:val="1"/>
          <w:sz w:val="20"/>
        </w:rPr>
        <w:t xml:space="preserve"> </w:t>
      </w:r>
      <w:r>
        <w:rPr>
          <w:sz w:val="20"/>
        </w:rPr>
        <w:t>requiere,</w:t>
      </w:r>
      <w:r>
        <w:rPr>
          <w:spacing w:val="-5"/>
          <w:sz w:val="20"/>
        </w:rPr>
        <w:t xml:space="preserve"> </w:t>
      </w:r>
      <w:r>
        <w:rPr>
          <w:sz w:val="20"/>
        </w:rPr>
        <w:t>siempre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sea</w:t>
      </w:r>
      <w:r>
        <w:rPr>
          <w:spacing w:val="-3"/>
          <w:sz w:val="20"/>
        </w:rPr>
        <w:t xml:space="preserve"> </w:t>
      </w:r>
      <w:r>
        <w:rPr>
          <w:sz w:val="20"/>
        </w:rPr>
        <w:t>posible,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plena</w:t>
      </w:r>
      <w:r>
        <w:rPr>
          <w:spacing w:val="-4"/>
          <w:sz w:val="20"/>
        </w:rPr>
        <w:t xml:space="preserve"> </w:t>
      </w:r>
      <w:r>
        <w:rPr>
          <w:sz w:val="20"/>
        </w:rPr>
        <w:t>restitución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restitutio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integrum</w:t>
      </w:r>
      <w:r>
        <w:rPr>
          <w:sz w:val="20"/>
        </w:rPr>
        <w:t>),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consiste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restablecimiento de la situación anterior. De no ser esto factible, como ocurre en la mayoría 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casos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violaciones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derechos</w:t>
      </w:r>
      <w:r>
        <w:rPr>
          <w:spacing w:val="-7"/>
          <w:sz w:val="20"/>
        </w:rPr>
        <w:t xml:space="preserve"> </w:t>
      </w:r>
      <w:r>
        <w:rPr>
          <w:sz w:val="20"/>
        </w:rPr>
        <w:t>humanos,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Tribunal</w:t>
      </w:r>
      <w:r>
        <w:rPr>
          <w:spacing w:val="-6"/>
          <w:sz w:val="20"/>
        </w:rPr>
        <w:t xml:space="preserve"> </w:t>
      </w:r>
      <w:r>
        <w:rPr>
          <w:sz w:val="20"/>
        </w:rPr>
        <w:t>determinará medidas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garantizar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derechos</w:t>
      </w:r>
      <w:r>
        <w:rPr>
          <w:spacing w:val="-16"/>
          <w:sz w:val="20"/>
        </w:rPr>
        <w:t xml:space="preserve"> </w:t>
      </w:r>
      <w:r>
        <w:rPr>
          <w:sz w:val="20"/>
        </w:rPr>
        <w:t>conculcados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reparar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consecuencias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inf</w:t>
      </w:r>
      <w:r>
        <w:rPr>
          <w:sz w:val="20"/>
        </w:rPr>
        <w:t>racciones</w:t>
      </w:r>
      <w:r>
        <w:rPr>
          <w:spacing w:val="-16"/>
          <w:sz w:val="20"/>
        </w:rPr>
        <w:t xml:space="preserve"> </w:t>
      </w:r>
      <w:r>
        <w:rPr>
          <w:sz w:val="20"/>
        </w:rPr>
        <w:t>produjeron</w:t>
      </w:r>
      <w:hyperlink w:anchor="_bookmark219" w:history="1">
        <w:r>
          <w:rPr>
            <w:rFonts w:ascii="Calibri" w:hAnsi="Calibri"/>
            <w:sz w:val="20"/>
            <w:vertAlign w:val="superscript"/>
          </w:rPr>
          <w:t>172</w:t>
        </w:r>
      </w:hyperlink>
      <w:r>
        <w:rPr>
          <w:sz w:val="20"/>
        </w:rPr>
        <w:t>.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tanto,</w:t>
      </w:r>
      <w:r>
        <w:rPr>
          <w:spacing w:val="-68"/>
          <w:sz w:val="20"/>
        </w:rPr>
        <w:t xml:space="preserve"> </w:t>
      </w:r>
      <w:r>
        <w:rPr>
          <w:sz w:val="20"/>
        </w:rPr>
        <w:t>la Corte ha considerado la necesidad de otorgar diversas medidas de reparación, a fin de resarcir</w:t>
      </w:r>
      <w:r>
        <w:rPr>
          <w:spacing w:val="-6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daños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manera</w:t>
      </w:r>
      <w:r>
        <w:rPr>
          <w:spacing w:val="-7"/>
          <w:sz w:val="20"/>
        </w:rPr>
        <w:t xml:space="preserve"> </w:t>
      </w:r>
      <w:r>
        <w:rPr>
          <w:sz w:val="20"/>
        </w:rPr>
        <w:t>integral,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además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compensaciones</w:t>
      </w:r>
      <w:r>
        <w:rPr>
          <w:spacing w:val="-8"/>
          <w:sz w:val="20"/>
        </w:rPr>
        <w:t xml:space="preserve"> </w:t>
      </w:r>
      <w:r>
        <w:rPr>
          <w:sz w:val="20"/>
        </w:rPr>
        <w:t>pecuniarias,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medidas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de restitución, rehabilitación, satisfacción y garantías de no </w:t>
      </w:r>
      <w:r>
        <w:rPr>
          <w:sz w:val="20"/>
        </w:rPr>
        <w:t>repetición tienen especial relevancia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daños</w:t>
      </w:r>
      <w:r>
        <w:rPr>
          <w:spacing w:val="1"/>
          <w:sz w:val="20"/>
        </w:rPr>
        <w:t xml:space="preserve"> </w:t>
      </w:r>
      <w:r>
        <w:rPr>
          <w:sz w:val="20"/>
        </w:rPr>
        <w:t>ocasionados</w:t>
      </w:r>
      <w:hyperlink w:anchor="_bookmark220" w:history="1">
        <w:r>
          <w:rPr>
            <w:rFonts w:ascii="Calibri" w:hAnsi="Calibri"/>
            <w:sz w:val="20"/>
            <w:vertAlign w:val="superscript"/>
          </w:rPr>
          <w:t>173</w:t>
        </w:r>
      </w:hyperlink>
      <w:r>
        <w:rPr>
          <w:sz w:val="20"/>
        </w:rPr>
        <w:t>.</w:t>
      </w:r>
    </w:p>
    <w:p w14:paraId="331F433A" w14:textId="77777777" w:rsidR="003841A9" w:rsidRDefault="003841A9">
      <w:pPr>
        <w:pStyle w:val="Textoindependiente"/>
        <w:spacing w:before="5"/>
      </w:pPr>
    </w:p>
    <w:p w14:paraId="5162DE5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line="242" w:lineRule="auto"/>
        <w:ind w:left="128" w:right="205" w:firstLine="0"/>
        <w:jc w:val="both"/>
        <w:rPr>
          <w:sz w:val="20"/>
        </w:rPr>
      </w:pPr>
      <w:r>
        <w:rPr>
          <w:sz w:val="20"/>
        </w:rPr>
        <w:t>Este Tribunal ha establecido que las reparaciones deben tener un nexo causal con los</w:t>
      </w:r>
      <w:r>
        <w:rPr>
          <w:spacing w:val="1"/>
          <w:sz w:val="20"/>
        </w:rPr>
        <w:t xml:space="preserve"> </w:t>
      </w:r>
      <w:r>
        <w:rPr>
          <w:sz w:val="20"/>
        </w:rPr>
        <w:t>hechos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caso,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violaciones</w:t>
      </w:r>
      <w:r>
        <w:rPr>
          <w:spacing w:val="1"/>
          <w:sz w:val="20"/>
        </w:rPr>
        <w:t xml:space="preserve"> </w:t>
      </w:r>
      <w:r>
        <w:rPr>
          <w:sz w:val="20"/>
        </w:rPr>
        <w:t>declaradas,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daños</w:t>
      </w:r>
      <w:r>
        <w:rPr>
          <w:spacing w:val="1"/>
          <w:sz w:val="20"/>
        </w:rPr>
        <w:t xml:space="preserve"> </w:t>
      </w:r>
      <w:r>
        <w:rPr>
          <w:sz w:val="20"/>
        </w:rPr>
        <w:t>acreditados,</w:t>
      </w:r>
      <w:r>
        <w:rPr>
          <w:spacing w:val="1"/>
          <w:sz w:val="20"/>
        </w:rPr>
        <w:t xml:space="preserve"> </w:t>
      </w:r>
      <w:r>
        <w:rPr>
          <w:sz w:val="20"/>
        </w:rPr>
        <w:t>así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-68"/>
          <w:sz w:val="20"/>
        </w:rPr>
        <w:t xml:space="preserve"> </w:t>
      </w:r>
      <w:r>
        <w:rPr>
          <w:sz w:val="20"/>
        </w:rPr>
        <w:t>solicitadas para reparar los daños respectivos. Por lo tanto, la Corte deberá observar dicha</w:t>
      </w:r>
      <w:r>
        <w:rPr>
          <w:spacing w:val="1"/>
          <w:sz w:val="20"/>
        </w:rPr>
        <w:t xml:space="preserve"> </w:t>
      </w:r>
      <w:r>
        <w:rPr>
          <w:sz w:val="20"/>
        </w:rPr>
        <w:t>concurrencia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pronunciarse</w:t>
      </w:r>
      <w:r>
        <w:rPr>
          <w:spacing w:val="-2"/>
          <w:sz w:val="20"/>
        </w:rPr>
        <w:t xml:space="preserve"> </w:t>
      </w:r>
      <w:r>
        <w:rPr>
          <w:sz w:val="20"/>
        </w:rPr>
        <w:t>debidamente y</w:t>
      </w:r>
      <w:r>
        <w:rPr>
          <w:spacing w:val="1"/>
          <w:sz w:val="20"/>
        </w:rPr>
        <w:t xml:space="preserve"> </w:t>
      </w:r>
      <w:r>
        <w:rPr>
          <w:sz w:val="20"/>
        </w:rPr>
        <w:t>conforme a</w:t>
      </w:r>
      <w:r>
        <w:rPr>
          <w:spacing w:val="-1"/>
          <w:sz w:val="20"/>
        </w:rPr>
        <w:t xml:space="preserve"> </w:t>
      </w:r>
      <w:r>
        <w:rPr>
          <w:sz w:val="20"/>
        </w:rPr>
        <w:t>derecho</w:t>
      </w:r>
      <w:hyperlink w:anchor="_bookmark221" w:history="1">
        <w:r>
          <w:rPr>
            <w:rFonts w:ascii="Calibri" w:hAnsi="Calibri"/>
            <w:sz w:val="20"/>
            <w:vertAlign w:val="superscript"/>
          </w:rPr>
          <w:t>174</w:t>
        </w:r>
      </w:hyperlink>
      <w:r>
        <w:rPr>
          <w:sz w:val="20"/>
        </w:rPr>
        <w:t>.</w:t>
      </w:r>
    </w:p>
    <w:p w14:paraId="58F77F86" w14:textId="77777777" w:rsidR="003841A9" w:rsidRDefault="003841A9">
      <w:pPr>
        <w:pStyle w:val="Textoindependiente"/>
        <w:spacing w:before="4"/>
      </w:pPr>
    </w:p>
    <w:p w14:paraId="29E4171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line="242" w:lineRule="auto"/>
        <w:ind w:left="128" w:right="20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consideración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viola</w:t>
      </w:r>
      <w:r>
        <w:rPr>
          <w:sz w:val="20"/>
        </w:rPr>
        <w:t>ciones</w:t>
      </w:r>
      <w:r>
        <w:rPr>
          <w:spacing w:val="1"/>
          <w:sz w:val="20"/>
        </w:rPr>
        <w:t xml:space="preserve"> </w:t>
      </w:r>
      <w:r>
        <w:rPr>
          <w:sz w:val="20"/>
        </w:rPr>
        <w:t>declaradas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capítulo</w:t>
      </w:r>
      <w:r>
        <w:rPr>
          <w:spacing w:val="1"/>
          <w:sz w:val="20"/>
        </w:rPr>
        <w:t xml:space="preserve"> </w:t>
      </w:r>
      <w:r>
        <w:rPr>
          <w:sz w:val="20"/>
        </w:rPr>
        <w:t>anterior,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-68"/>
          <w:sz w:val="20"/>
        </w:rPr>
        <w:t xml:space="preserve"> </w:t>
      </w:r>
      <w:r>
        <w:rPr>
          <w:sz w:val="20"/>
        </w:rPr>
        <w:t>procederá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analizar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pretensiones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representantes,</w:t>
      </w:r>
      <w:r>
        <w:rPr>
          <w:spacing w:val="1"/>
          <w:sz w:val="20"/>
        </w:rPr>
        <w:t xml:space="preserve"> </w:t>
      </w:r>
      <w:r>
        <w:rPr>
          <w:sz w:val="20"/>
        </w:rPr>
        <w:t>así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argumentos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Estado,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luz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criterios</w:t>
      </w:r>
      <w:r>
        <w:rPr>
          <w:spacing w:val="-6"/>
          <w:sz w:val="20"/>
        </w:rPr>
        <w:t xml:space="preserve"> </w:t>
      </w:r>
      <w:r>
        <w:rPr>
          <w:sz w:val="20"/>
        </w:rPr>
        <w:t>fijados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relación</w:t>
      </w:r>
      <w:r>
        <w:rPr>
          <w:spacing w:val="-68"/>
          <w:sz w:val="20"/>
        </w:rPr>
        <w:t xml:space="preserve"> </w:t>
      </w:r>
      <w:r>
        <w:rPr>
          <w:sz w:val="20"/>
        </w:rPr>
        <w:t>con la naturaleza y alcance de la obligación de reparar, con el objeto de disponer las medidas</w:t>
      </w:r>
      <w:r>
        <w:rPr>
          <w:spacing w:val="1"/>
          <w:sz w:val="20"/>
        </w:rPr>
        <w:t xml:space="preserve"> </w:t>
      </w:r>
      <w:r>
        <w:rPr>
          <w:sz w:val="20"/>
        </w:rPr>
        <w:t>dirigidas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reparar los</w:t>
      </w:r>
      <w:r>
        <w:rPr>
          <w:spacing w:val="-2"/>
          <w:sz w:val="20"/>
        </w:rPr>
        <w:t xml:space="preserve"> </w:t>
      </w:r>
      <w:r>
        <w:rPr>
          <w:sz w:val="20"/>
        </w:rPr>
        <w:t>daños</w:t>
      </w:r>
      <w:r>
        <w:rPr>
          <w:spacing w:val="1"/>
          <w:sz w:val="20"/>
        </w:rPr>
        <w:t xml:space="preserve"> </w:t>
      </w:r>
      <w:r>
        <w:rPr>
          <w:sz w:val="20"/>
        </w:rPr>
        <w:t>ocasionados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</w:t>
      </w:r>
      <w:hyperlink w:anchor="_bookmark222" w:history="1">
        <w:r>
          <w:rPr>
            <w:rFonts w:ascii="Calibri" w:hAnsi="Calibri"/>
            <w:sz w:val="20"/>
            <w:vertAlign w:val="superscript"/>
          </w:rPr>
          <w:t>175</w:t>
        </w:r>
      </w:hyperlink>
      <w:r>
        <w:rPr>
          <w:sz w:val="20"/>
        </w:rPr>
        <w:t>.</w:t>
      </w:r>
    </w:p>
    <w:p w14:paraId="2E55A36B" w14:textId="77777777" w:rsidR="003841A9" w:rsidRDefault="003841A9">
      <w:pPr>
        <w:pStyle w:val="Textoindependiente"/>
        <w:spacing w:before="1"/>
      </w:pPr>
    </w:p>
    <w:p w14:paraId="266B1B36" w14:textId="77777777" w:rsidR="003841A9" w:rsidRDefault="00AC75D8">
      <w:pPr>
        <w:pStyle w:val="Ttulo2"/>
        <w:numPr>
          <w:ilvl w:val="0"/>
          <w:numId w:val="3"/>
        </w:numPr>
        <w:tabs>
          <w:tab w:val="left" w:pos="1567"/>
          <w:tab w:val="left" w:pos="1568"/>
        </w:tabs>
        <w:jc w:val="left"/>
        <w:rPr>
          <w:i/>
        </w:rPr>
      </w:pPr>
      <w:bookmarkStart w:id="268" w:name="A._Parte_Lesionada"/>
      <w:bookmarkStart w:id="269" w:name="_bookmark216"/>
      <w:bookmarkEnd w:id="268"/>
      <w:bookmarkEnd w:id="269"/>
      <w:r>
        <w:t>Parte</w:t>
      </w:r>
      <w:r>
        <w:rPr>
          <w:spacing w:val="-5"/>
        </w:rPr>
        <w:t xml:space="preserve"> </w:t>
      </w:r>
      <w:r>
        <w:t>Lesionada</w:t>
      </w:r>
    </w:p>
    <w:p w14:paraId="75FFAA33" w14:textId="77777777" w:rsidR="003841A9" w:rsidRDefault="003841A9">
      <w:pPr>
        <w:pStyle w:val="Textoindependiente"/>
        <w:spacing w:before="1"/>
        <w:rPr>
          <w:b/>
        </w:rPr>
      </w:pPr>
    </w:p>
    <w:p w14:paraId="6C31609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reitera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parte</w:t>
      </w:r>
      <w:r>
        <w:rPr>
          <w:spacing w:val="-9"/>
          <w:sz w:val="20"/>
        </w:rPr>
        <w:t xml:space="preserve"> </w:t>
      </w:r>
      <w:r>
        <w:rPr>
          <w:sz w:val="20"/>
        </w:rPr>
        <w:t>lesionada,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términos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63.1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 Convención, a quien ha sido declarada víctima de la violación de algún derecho reconocido en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misma.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tanto,</w:t>
      </w:r>
      <w:r>
        <w:rPr>
          <w:spacing w:val="-2"/>
          <w:sz w:val="20"/>
        </w:rPr>
        <w:t xml:space="preserve"> </w:t>
      </w:r>
      <w:r>
        <w:rPr>
          <w:sz w:val="20"/>
        </w:rPr>
        <w:t>esta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considera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“parte</w:t>
      </w:r>
      <w:r>
        <w:rPr>
          <w:spacing w:val="-5"/>
          <w:sz w:val="20"/>
        </w:rPr>
        <w:t xml:space="preserve"> </w:t>
      </w:r>
      <w:r>
        <w:rPr>
          <w:sz w:val="20"/>
        </w:rPr>
        <w:t>lesionada”</w:t>
      </w:r>
      <w:r>
        <w:rPr>
          <w:spacing w:val="-3"/>
          <w:sz w:val="20"/>
        </w:rPr>
        <w:t xml:space="preserve"> </w:t>
      </w:r>
      <w:r>
        <w:rPr>
          <w:sz w:val="20"/>
        </w:rPr>
        <w:t>a Jorge</w:t>
      </w:r>
      <w:r>
        <w:rPr>
          <w:spacing w:val="-4"/>
          <w:sz w:val="20"/>
        </w:rPr>
        <w:t xml:space="preserve"> </w:t>
      </w:r>
      <w:r>
        <w:rPr>
          <w:sz w:val="20"/>
        </w:rPr>
        <w:t>Luis</w:t>
      </w:r>
      <w:r>
        <w:rPr>
          <w:spacing w:val="-7"/>
          <w:sz w:val="20"/>
        </w:rPr>
        <w:t xml:space="preserve"> </w:t>
      </w:r>
      <w:r>
        <w:rPr>
          <w:sz w:val="20"/>
        </w:rPr>
        <w:t>Cuya</w:t>
      </w:r>
      <w:r>
        <w:rPr>
          <w:spacing w:val="-3"/>
          <w:sz w:val="20"/>
        </w:rPr>
        <w:t xml:space="preserve"> </w:t>
      </w:r>
      <w:r>
        <w:rPr>
          <w:sz w:val="20"/>
        </w:rPr>
        <w:t>Lavy,</w:t>
      </w:r>
      <w:r>
        <w:rPr>
          <w:spacing w:val="-4"/>
          <w:sz w:val="20"/>
        </w:rPr>
        <w:t xml:space="preserve"> </w:t>
      </w:r>
      <w:r>
        <w:rPr>
          <w:sz w:val="20"/>
        </w:rPr>
        <w:t>Jean</w:t>
      </w:r>
      <w:r>
        <w:rPr>
          <w:spacing w:val="-68"/>
          <w:sz w:val="20"/>
        </w:rPr>
        <w:t xml:space="preserve"> </w:t>
      </w:r>
      <w:r>
        <w:rPr>
          <w:sz w:val="20"/>
        </w:rPr>
        <w:t>Aubert Díaz Alv</w:t>
      </w:r>
      <w:r>
        <w:rPr>
          <w:sz w:val="20"/>
        </w:rPr>
        <w:t>arado, Marta Silvana Rodríguez Ricse y Walter Antonio Valenzuela Cerna, quienes</w:t>
      </w:r>
      <w:r>
        <w:rPr>
          <w:spacing w:val="-68"/>
          <w:sz w:val="20"/>
        </w:rPr>
        <w:t xml:space="preserve"> </w:t>
      </w:r>
      <w:r>
        <w:rPr>
          <w:sz w:val="20"/>
        </w:rPr>
        <w:t>en su carácter de víctimas de las violaciones declaradas en el capítulo VIII de la presente</w:t>
      </w:r>
      <w:r>
        <w:rPr>
          <w:spacing w:val="1"/>
          <w:sz w:val="20"/>
        </w:rPr>
        <w:t xml:space="preserve"> </w:t>
      </w:r>
      <w:r>
        <w:rPr>
          <w:sz w:val="20"/>
        </w:rPr>
        <w:t>Sentencia,</w:t>
      </w:r>
      <w:r>
        <w:rPr>
          <w:spacing w:val="-1"/>
          <w:sz w:val="20"/>
        </w:rPr>
        <w:t xml:space="preserve"> </w:t>
      </w:r>
      <w:r>
        <w:rPr>
          <w:sz w:val="20"/>
        </w:rPr>
        <w:t>serán consideradas</w:t>
      </w:r>
      <w:r>
        <w:rPr>
          <w:spacing w:val="-3"/>
          <w:sz w:val="20"/>
        </w:rPr>
        <w:t xml:space="preserve"> </w:t>
      </w:r>
      <w:r>
        <w:rPr>
          <w:sz w:val="20"/>
        </w:rPr>
        <w:t>beneficiarias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reparaciones que</w:t>
      </w:r>
      <w:r>
        <w:rPr>
          <w:spacing w:val="-2"/>
          <w:sz w:val="20"/>
        </w:rPr>
        <w:t xml:space="preserve"> </w:t>
      </w:r>
      <w:r>
        <w:rPr>
          <w:sz w:val="20"/>
        </w:rPr>
        <w:t>ordene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Tribunal.</w:t>
      </w:r>
    </w:p>
    <w:p w14:paraId="3D533049" w14:textId="77777777" w:rsidR="003841A9" w:rsidRDefault="003841A9">
      <w:pPr>
        <w:pStyle w:val="Textoindependiente"/>
        <w:rPr>
          <w:sz w:val="24"/>
        </w:rPr>
      </w:pPr>
    </w:p>
    <w:p w14:paraId="3B70399C" w14:textId="77777777" w:rsidR="003841A9" w:rsidRDefault="003841A9">
      <w:pPr>
        <w:pStyle w:val="Textoindependiente"/>
        <w:rPr>
          <w:sz w:val="24"/>
        </w:rPr>
      </w:pPr>
    </w:p>
    <w:p w14:paraId="5B5EEE63" w14:textId="77777777" w:rsidR="003841A9" w:rsidRDefault="003841A9">
      <w:pPr>
        <w:pStyle w:val="Textoindependiente"/>
        <w:rPr>
          <w:sz w:val="24"/>
        </w:rPr>
      </w:pPr>
    </w:p>
    <w:p w14:paraId="63EC2833" w14:textId="77777777" w:rsidR="003841A9" w:rsidRDefault="003841A9">
      <w:pPr>
        <w:pStyle w:val="Textoindependiente"/>
        <w:rPr>
          <w:sz w:val="28"/>
        </w:rPr>
      </w:pPr>
    </w:p>
    <w:p w14:paraId="75CF1D5E" w14:textId="77777777" w:rsidR="003841A9" w:rsidRDefault="00AC75D8">
      <w:pPr>
        <w:pStyle w:val="Ttulo2"/>
        <w:numPr>
          <w:ilvl w:val="0"/>
          <w:numId w:val="3"/>
        </w:numPr>
        <w:tabs>
          <w:tab w:val="left" w:pos="1567"/>
          <w:tab w:val="left" w:pos="1568"/>
        </w:tabs>
        <w:ind w:left="1567" w:hanging="541"/>
        <w:jc w:val="left"/>
        <w:rPr>
          <w:i/>
        </w:rPr>
      </w:pPr>
      <w:bookmarkStart w:id="270" w:name="B._Medidas_de_restitución,_satisfacción_"/>
      <w:bookmarkStart w:id="271" w:name="_bookmark217"/>
      <w:bookmarkEnd w:id="270"/>
      <w:bookmarkEnd w:id="271"/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restitución,</w:t>
      </w:r>
      <w:r>
        <w:rPr>
          <w:spacing w:val="-5"/>
        </w:rPr>
        <w:t xml:space="preserve"> </w:t>
      </w:r>
      <w:r>
        <w:t>satisfacción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garantías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repetición</w:t>
      </w:r>
    </w:p>
    <w:p w14:paraId="25A68E1F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01A6EF31" w14:textId="77777777" w:rsidR="003841A9" w:rsidRDefault="00AC75D8">
      <w:pPr>
        <w:pStyle w:val="Ttulo3"/>
        <w:numPr>
          <w:ilvl w:val="1"/>
          <w:numId w:val="3"/>
        </w:numPr>
        <w:tabs>
          <w:tab w:val="left" w:pos="1978"/>
        </w:tabs>
        <w:jc w:val="left"/>
      </w:pPr>
      <w:bookmarkStart w:id="272" w:name="B.1_Medidas_de_restitución"/>
      <w:bookmarkStart w:id="273" w:name="_bookmark218"/>
      <w:bookmarkEnd w:id="272"/>
      <w:bookmarkEnd w:id="273"/>
      <w:r>
        <w:t>Medidas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restitución</w:t>
      </w:r>
    </w:p>
    <w:p w14:paraId="7C32D98D" w14:textId="77777777" w:rsidR="003841A9" w:rsidRDefault="003841A9">
      <w:pPr>
        <w:pStyle w:val="Textoindependiente"/>
        <w:spacing w:before="1"/>
        <w:rPr>
          <w:b/>
          <w:i/>
        </w:rPr>
      </w:pPr>
    </w:p>
    <w:p w14:paraId="45D1039D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solicitó reincorporar a las víctimas en un cargo similar a que desempeñan,</w:t>
      </w:r>
      <w:r>
        <w:rPr>
          <w:spacing w:val="1"/>
          <w:sz w:val="20"/>
        </w:rPr>
        <w:t xml:space="preserve"> </w:t>
      </w:r>
      <w:r>
        <w:rPr>
          <w:sz w:val="20"/>
        </w:rPr>
        <w:t>con la misma remuneración, beneficios sociales y rango equiparab</w:t>
      </w:r>
      <w:r>
        <w:rPr>
          <w:sz w:val="20"/>
        </w:rPr>
        <w:t>le al que les correspondería el</w:t>
      </w:r>
      <w:r>
        <w:rPr>
          <w:spacing w:val="1"/>
          <w:sz w:val="20"/>
        </w:rPr>
        <w:t xml:space="preserve"> </w:t>
      </w:r>
      <w:r>
        <w:rPr>
          <w:sz w:val="20"/>
        </w:rPr>
        <w:t>día de hoy si no hubieran sido cesadas. En caso de que esta no sea la voluntad de las presuntas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 o que existan razones objetivas que impidan la reincorporación, el Estado deberá pagar</w:t>
      </w:r>
      <w:r>
        <w:rPr>
          <w:spacing w:val="-68"/>
          <w:sz w:val="20"/>
        </w:rPr>
        <w:t xml:space="preserve"> </w:t>
      </w:r>
      <w:r>
        <w:rPr>
          <w:sz w:val="20"/>
        </w:rPr>
        <w:t>una indemnización por este motiv</w:t>
      </w:r>
      <w:r>
        <w:rPr>
          <w:sz w:val="20"/>
        </w:rPr>
        <w:t>o, que es independiente de las reparaciones relativas al daño</w:t>
      </w:r>
      <w:r>
        <w:rPr>
          <w:spacing w:val="1"/>
          <w:sz w:val="20"/>
        </w:rPr>
        <w:t xml:space="preserve"> </w:t>
      </w:r>
      <w:r>
        <w:rPr>
          <w:sz w:val="20"/>
        </w:rPr>
        <w:t>material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moral.</w:t>
      </w:r>
    </w:p>
    <w:p w14:paraId="7E847A1E" w14:textId="77777777" w:rsidR="003841A9" w:rsidRDefault="003841A9">
      <w:pPr>
        <w:pStyle w:val="Textoindependiente"/>
      </w:pPr>
    </w:p>
    <w:p w14:paraId="3B4DDA2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left="847" w:hanging="721"/>
        <w:jc w:val="both"/>
        <w:rPr>
          <w:sz w:val="20"/>
        </w:rPr>
      </w:pP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4"/>
          <w:sz w:val="20"/>
        </w:rPr>
        <w:t xml:space="preserve"> </w:t>
      </w:r>
      <w:r>
        <w:rPr>
          <w:sz w:val="20"/>
        </w:rPr>
        <w:t>solicitaron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ordene:</w:t>
      </w:r>
    </w:p>
    <w:p w14:paraId="34B77478" w14:textId="77777777" w:rsidR="003841A9" w:rsidRDefault="00AC75D8">
      <w:pPr>
        <w:pStyle w:val="Textoindependiente"/>
        <w:spacing w:before="6"/>
        <w:rPr>
          <w:sz w:val="11"/>
        </w:rPr>
      </w:pPr>
      <w:r>
        <w:pict w14:anchorId="538A8C49">
          <v:rect id="docshape51" o:spid="_x0000_s2065" style="position:absolute;margin-left:62.4pt;margin-top:8.2pt;width:2in;height:.7pt;z-index:-15706624;mso-wrap-distance-left:0;mso-wrap-distance-right:0;mso-position-horizontal-relative:page" fillcolor="black" stroked="f">
            <w10:wrap type="topAndBottom" anchorx="page"/>
          </v:rect>
        </w:pict>
      </w:r>
    </w:p>
    <w:p w14:paraId="7CFBF90E" w14:textId="77777777" w:rsidR="003841A9" w:rsidRDefault="00AC75D8">
      <w:pPr>
        <w:tabs>
          <w:tab w:val="left" w:pos="847"/>
        </w:tabs>
        <w:spacing w:before="100"/>
        <w:ind w:left="127" w:right="206"/>
        <w:rPr>
          <w:sz w:val="16"/>
        </w:rPr>
      </w:pPr>
      <w:bookmarkStart w:id="274" w:name="_bookmark219"/>
      <w:bookmarkEnd w:id="274"/>
      <w:r>
        <w:rPr>
          <w:sz w:val="16"/>
          <w:vertAlign w:val="superscript"/>
        </w:rPr>
        <w:t>172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Guzmán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Ecuador,</w:t>
      </w:r>
      <w:r>
        <w:rPr>
          <w:i/>
          <w:spacing w:val="-53"/>
          <w:sz w:val="16"/>
        </w:rPr>
        <w:t xml:space="preserve"> </w:t>
      </w:r>
      <w:bookmarkStart w:id="275" w:name="_bookmark220"/>
      <w:bookmarkEnd w:id="275"/>
      <w:r>
        <w:rPr>
          <w:i/>
          <w:sz w:val="16"/>
        </w:rPr>
        <w:t>s</w:t>
      </w:r>
      <w:r>
        <w:rPr>
          <w:i/>
          <w:sz w:val="16"/>
        </w:rPr>
        <w:t>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96.</w:t>
      </w:r>
    </w:p>
    <w:p w14:paraId="698E89A4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r>
        <w:rPr>
          <w:sz w:val="16"/>
          <w:vertAlign w:val="superscript"/>
        </w:rPr>
        <w:t>173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Masacre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Dos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Erres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Guatemala.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53"/>
          <w:sz w:val="16"/>
        </w:rPr>
        <w:t xml:space="preserve"> </w:t>
      </w:r>
      <w:r>
        <w:rPr>
          <w:sz w:val="16"/>
        </w:rPr>
        <w:t>Sentencia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24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 de</w:t>
      </w:r>
      <w:r>
        <w:rPr>
          <w:spacing w:val="-1"/>
          <w:sz w:val="16"/>
        </w:rPr>
        <w:t xml:space="preserve"> </w:t>
      </w:r>
      <w:r>
        <w:rPr>
          <w:sz w:val="16"/>
        </w:rPr>
        <w:t>2009. 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211, párr.</w:t>
      </w:r>
      <w:r>
        <w:rPr>
          <w:spacing w:val="-2"/>
          <w:sz w:val="16"/>
        </w:rPr>
        <w:t xml:space="preserve"> </w:t>
      </w:r>
      <w:r>
        <w:rPr>
          <w:sz w:val="16"/>
        </w:rPr>
        <w:t>226,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Bedoya Lima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164.</w:t>
      </w:r>
    </w:p>
    <w:p w14:paraId="1C4346A6" w14:textId="77777777" w:rsidR="003841A9" w:rsidRDefault="00AC75D8">
      <w:pPr>
        <w:tabs>
          <w:tab w:val="left" w:pos="847"/>
        </w:tabs>
        <w:ind w:left="127" w:right="205"/>
        <w:rPr>
          <w:sz w:val="16"/>
        </w:rPr>
      </w:pPr>
      <w:bookmarkStart w:id="276" w:name="_bookmark221"/>
      <w:bookmarkEnd w:id="276"/>
      <w:r>
        <w:rPr>
          <w:sz w:val="16"/>
          <w:vertAlign w:val="superscript"/>
        </w:rPr>
        <w:t>174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Ticona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Estrada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Bolivia.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12"/>
          <w:sz w:val="16"/>
        </w:rPr>
        <w:t xml:space="preserve"> </w:t>
      </w:r>
      <w:r>
        <w:rPr>
          <w:sz w:val="16"/>
        </w:rPr>
        <w:t>Sentencia</w:t>
      </w:r>
      <w:r>
        <w:rPr>
          <w:spacing w:val="11"/>
          <w:sz w:val="16"/>
        </w:rPr>
        <w:t xml:space="preserve"> </w:t>
      </w:r>
      <w:r>
        <w:rPr>
          <w:sz w:val="16"/>
        </w:rPr>
        <w:t>de</w:t>
      </w:r>
      <w:r>
        <w:rPr>
          <w:spacing w:val="12"/>
          <w:sz w:val="16"/>
        </w:rPr>
        <w:t xml:space="preserve"> </w:t>
      </w:r>
      <w:r>
        <w:rPr>
          <w:sz w:val="16"/>
        </w:rPr>
        <w:t>27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2"/>
          <w:sz w:val="16"/>
        </w:rPr>
        <w:t xml:space="preserve"> </w:t>
      </w:r>
      <w:r>
        <w:rPr>
          <w:sz w:val="16"/>
        </w:rPr>
        <w:t>noviembre</w:t>
      </w:r>
      <w:r>
        <w:rPr>
          <w:spacing w:val="12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bookmarkStart w:id="277" w:name="_bookmark222"/>
      <w:bookmarkEnd w:id="277"/>
      <w:r>
        <w:rPr>
          <w:sz w:val="16"/>
        </w:rPr>
        <w:t>2008.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191,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110,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Bedoya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Lima 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165.</w:t>
      </w:r>
    </w:p>
    <w:p w14:paraId="5BFA21A0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r>
        <w:rPr>
          <w:sz w:val="16"/>
          <w:vertAlign w:val="superscript"/>
        </w:rPr>
        <w:t>175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Andrade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Salmón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Bolivia.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Sentencia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diciembre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2016.</w:t>
      </w:r>
      <w:r>
        <w:rPr>
          <w:spacing w:val="-10"/>
          <w:sz w:val="16"/>
        </w:rPr>
        <w:t xml:space="preserve"> </w:t>
      </w:r>
      <w:r>
        <w:rPr>
          <w:sz w:val="16"/>
        </w:rPr>
        <w:t>Serie</w:t>
      </w:r>
      <w:r>
        <w:rPr>
          <w:spacing w:val="-54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330,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189,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Bedoya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Lima Vs. Colombia, supra,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166.</w:t>
      </w:r>
    </w:p>
    <w:p w14:paraId="25E8D05E" w14:textId="77777777" w:rsidR="003841A9" w:rsidRDefault="003841A9">
      <w:pPr>
        <w:rPr>
          <w:sz w:val="16"/>
        </w:rPr>
        <w:sectPr w:rsidR="003841A9">
          <w:pgSz w:w="12240" w:h="15840"/>
          <w:pgMar w:top="1420" w:right="980" w:bottom="1140" w:left="1120" w:header="0" w:footer="951" w:gutter="0"/>
          <w:cols w:space="720"/>
        </w:sectPr>
      </w:pPr>
    </w:p>
    <w:p w14:paraId="6F8E666F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spacing w:before="71"/>
        <w:ind w:right="207" w:firstLine="0"/>
        <w:jc w:val="both"/>
        <w:rPr>
          <w:sz w:val="20"/>
        </w:rPr>
      </w:pPr>
      <w:r>
        <w:rPr>
          <w:b/>
          <w:sz w:val="20"/>
        </w:rPr>
        <w:lastRenderedPageBreak/>
        <w:t xml:space="preserve">Respecto al señor Cuya: </w:t>
      </w:r>
      <w:r>
        <w:rPr>
          <w:sz w:val="20"/>
        </w:rPr>
        <w:t>a) Dejar sin efecto la Resolución Nº 500-2002-CNM de</w:t>
      </w:r>
      <w:r>
        <w:rPr>
          <w:spacing w:val="1"/>
          <w:sz w:val="20"/>
        </w:rPr>
        <w:t xml:space="preserve"> </w:t>
      </w:r>
      <w:r>
        <w:rPr>
          <w:sz w:val="20"/>
        </w:rPr>
        <w:t>20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noviembre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2002,</w:t>
      </w:r>
      <w:r>
        <w:rPr>
          <w:spacing w:val="-11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implica:</w:t>
      </w:r>
      <w:r>
        <w:rPr>
          <w:spacing w:val="-9"/>
          <w:sz w:val="20"/>
        </w:rPr>
        <w:t xml:space="preserve"> </w:t>
      </w:r>
      <w:r>
        <w:rPr>
          <w:sz w:val="20"/>
        </w:rPr>
        <w:t>i)</w:t>
      </w:r>
      <w:r>
        <w:rPr>
          <w:spacing w:val="-10"/>
          <w:sz w:val="20"/>
        </w:rPr>
        <w:t xml:space="preserve"> </w:t>
      </w:r>
      <w:r>
        <w:rPr>
          <w:sz w:val="20"/>
        </w:rPr>
        <w:t>“rehabilitar”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señor</w:t>
      </w:r>
      <w:r>
        <w:rPr>
          <w:spacing w:val="-9"/>
          <w:sz w:val="20"/>
        </w:rPr>
        <w:t xml:space="preserve"> </w:t>
      </w:r>
      <w:r>
        <w:rPr>
          <w:sz w:val="20"/>
        </w:rPr>
        <w:t>Cuya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ejercicio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cargo de Juez Especializado Civil, tras el restablecimiento de la validez de los títulos de</w:t>
      </w:r>
      <w:r>
        <w:rPr>
          <w:spacing w:val="1"/>
          <w:sz w:val="20"/>
        </w:rPr>
        <w:t xml:space="preserve"> </w:t>
      </w:r>
      <w:r>
        <w:rPr>
          <w:sz w:val="20"/>
        </w:rPr>
        <w:t>nombramiento, y ii) reincorporar al cargo de Juez Especializado de la Corte Superior del</w:t>
      </w:r>
      <w:r>
        <w:rPr>
          <w:spacing w:val="1"/>
          <w:sz w:val="20"/>
        </w:rPr>
        <w:t xml:space="preserve"> </w:t>
      </w:r>
      <w:r>
        <w:rPr>
          <w:sz w:val="20"/>
        </w:rPr>
        <w:t>Distrito Judicial de Lima, Corte Superior que le correspondería si no hubiese sido cesado</w:t>
      </w:r>
      <w:r>
        <w:rPr>
          <w:spacing w:val="1"/>
          <w:sz w:val="20"/>
        </w:rPr>
        <w:t xml:space="preserve"> </w:t>
      </w:r>
      <w:r>
        <w:rPr>
          <w:sz w:val="20"/>
        </w:rPr>
        <w:t>arbitrariamente. Es decir, promover la reincorporación al cargo de origen y promoción al</w:t>
      </w:r>
      <w:r>
        <w:rPr>
          <w:spacing w:val="1"/>
          <w:sz w:val="20"/>
        </w:rPr>
        <w:t xml:space="preserve"> </w:t>
      </w:r>
      <w:r>
        <w:rPr>
          <w:sz w:val="20"/>
        </w:rPr>
        <w:t>nivel inmediato superior en la carrera judicial como resarcimiento por los 17</w:t>
      </w:r>
      <w:r>
        <w:rPr>
          <w:sz w:val="20"/>
        </w:rPr>
        <w:t xml:space="preserve"> años de</w:t>
      </w:r>
      <w:r>
        <w:rPr>
          <w:spacing w:val="1"/>
          <w:sz w:val="20"/>
        </w:rPr>
        <w:t xml:space="preserve"> </w:t>
      </w:r>
      <w:r>
        <w:rPr>
          <w:sz w:val="20"/>
        </w:rPr>
        <w:t>pérdida de oportunidad de ascenso en la carrera judicial, y b) Eliminar el nombre de la</w:t>
      </w:r>
      <w:r>
        <w:rPr>
          <w:spacing w:val="1"/>
          <w:sz w:val="20"/>
        </w:rPr>
        <w:t xml:space="preserve"> </w:t>
      </w:r>
      <w:r>
        <w:rPr>
          <w:sz w:val="20"/>
        </w:rPr>
        <w:t>víctima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registros</w:t>
      </w:r>
      <w:r>
        <w:rPr>
          <w:spacing w:val="-10"/>
          <w:sz w:val="20"/>
        </w:rPr>
        <w:t xml:space="preserve"> </w:t>
      </w:r>
      <w:r>
        <w:rPr>
          <w:sz w:val="20"/>
        </w:rPr>
        <w:t>públicos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bases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datos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conste</w:t>
      </w:r>
      <w:r>
        <w:rPr>
          <w:spacing w:val="-9"/>
          <w:sz w:val="20"/>
        </w:rPr>
        <w:t xml:space="preserve"> </w:t>
      </w:r>
      <w:r>
        <w:rPr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z w:val="20"/>
        </w:rPr>
        <w:t>inhabilitado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ejercer</w:t>
      </w:r>
      <w:r>
        <w:rPr>
          <w:spacing w:val="-1"/>
          <w:sz w:val="20"/>
        </w:rPr>
        <w:t xml:space="preserve"> </w:t>
      </w:r>
      <w:r>
        <w:rPr>
          <w:sz w:val="20"/>
        </w:rPr>
        <w:t>funciones</w:t>
      </w:r>
      <w:r>
        <w:rPr>
          <w:spacing w:val="-2"/>
          <w:sz w:val="20"/>
        </w:rPr>
        <w:t xml:space="preserve"> </w:t>
      </w:r>
      <w:r>
        <w:rPr>
          <w:sz w:val="20"/>
        </w:rPr>
        <w:t>públicas.</w:t>
      </w:r>
    </w:p>
    <w:p w14:paraId="44FCAAAF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left="848" w:right="207" w:hanging="1"/>
        <w:jc w:val="both"/>
        <w:rPr>
          <w:sz w:val="20"/>
        </w:rPr>
      </w:pPr>
      <w:r>
        <w:rPr>
          <w:b/>
          <w:sz w:val="20"/>
        </w:rPr>
        <w:t xml:space="preserve">Respecto al señor Valenzuela </w:t>
      </w:r>
      <w:r>
        <w:rPr>
          <w:sz w:val="20"/>
        </w:rPr>
        <w:t>su reintegro activo al cargo que desempeñaba y,</w:t>
      </w:r>
      <w:r>
        <w:rPr>
          <w:spacing w:val="1"/>
          <w:sz w:val="20"/>
        </w:rPr>
        <w:t xml:space="preserve"> </w:t>
      </w:r>
      <w:r>
        <w:rPr>
          <w:sz w:val="20"/>
        </w:rPr>
        <w:t>en caso de no ser posible, disponer de una pensión a su favor con los beneficios que</w:t>
      </w:r>
      <w:r>
        <w:rPr>
          <w:spacing w:val="1"/>
          <w:sz w:val="20"/>
        </w:rPr>
        <w:t xml:space="preserve"> </w:t>
      </w:r>
      <w:r>
        <w:rPr>
          <w:sz w:val="20"/>
        </w:rPr>
        <w:t>conlleva,</w:t>
      </w:r>
      <w:r>
        <w:rPr>
          <w:spacing w:val="-4"/>
          <w:sz w:val="20"/>
        </w:rPr>
        <w:t xml:space="preserve"> </w:t>
      </w:r>
      <w:r>
        <w:rPr>
          <w:sz w:val="20"/>
        </w:rPr>
        <w:t>tales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jubilación,</w:t>
      </w:r>
      <w:r>
        <w:rPr>
          <w:spacing w:val="-4"/>
          <w:sz w:val="20"/>
        </w:rPr>
        <w:t xml:space="preserve"> </w:t>
      </w:r>
      <w:r>
        <w:rPr>
          <w:sz w:val="20"/>
        </w:rPr>
        <w:t>seguro</w:t>
      </w:r>
      <w:r>
        <w:rPr>
          <w:spacing w:val="-4"/>
          <w:sz w:val="20"/>
        </w:rPr>
        <w:t xml:space="preserve"> </w:t>
      </w:r>
      <w:r>
        <w:rPr>
          <w:sz w:val="20"/>
        </w:rPr>
        <w:t>médico,</w:t>
      </w:r>
      <w:r>
        <w:rPr>
          <w:spacing w:val="-1"/>
          <w:sz w:val="20"/>
        </w:rPr>
        <w:t xml:space="preserve"> </w:t>
      </w:r>
      <w:r>
        <w:rPr>
          <w:sz w:val="20"/>
        </w:rPr>
        <w:t>medicamentos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atención</w:t>
      </w:r>
      <w:r>
        <w:rPr>
          <w:spacing w:val="-1"/>
          <w:sz w:val="20"/>
        </w:rPr>
        <w:t xml:space="preserve"> </w:t>
      </w:r>
      <w:r>
        <w:rPr>
          <w:sz w:val="20"/>
        </w:rPr>
        <w:t>psicológica.</w:t>
      </w:r>
    </w:p>
    <w:p w14:paraId="2C2CC6E1" w14:textId="77777777" w:rsidR="003841A9" w:rsidRDefault="00AC75D8">
      <w:pPr>
        <w:pStyle w:val="Prrafodelista"/>
        <w:numPr>
          <w:ilvl w:val="1"/>
          <w:numId w:val="9"/>
        </w:numPr>
        <w:tabs>
          <w:tab w:val="left" w:pos="1635"/>
        </w:tabs>
        <w:ind w:right="208" w:hanging="1"/>
        <w:jc w:val="both"/>
        <w:rPr>
          <w:sz w:val="20"/>
        </w:rPr>
      </w:pPr>
      <w:r>
        <w:rPr>
          <w:b/>
          <w:sz w:val="20"/>
        </w:rPr>
        <w:t xml:space="preserve">Respecto </w:t>
      </w:r>
      <w:r>
        <w:rPr>
          <w:b/>
          <w:sz w:val="20"/>
        </w:rPr>
        <w:t>al señor Jean Aubert Díaz Alvarado y a la señora Marta Silvana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Rodríguez </w:t>
      </w:r>
      <w:r>
        <w:rPr>
          <w:sz w:val="20"/>
        </w:rPr>
        <w:t>su reincorporación al cargo de Fiscal Provincial Adjunto del Distrito Judicial de</w:t>
      </w:r>
      <w:r>
        <w:rPr>
          <w:spacing w:val="-68"/>
          <w:sz w:val="20"/>
        </w:rPr>
        <w:t xml:space="preserve"> </w:t>
      </w:r>
      <w:r>
        <w:rPr>
          <w:sz w:val="20"/>
        </w:rPr>
        <w:t>Junín.</w:t>
      </w:r>
    </w:p>
    <w:p w14:paraId="4CD66E45" w14:textId="77777777" w:rsidR="003841A9" w:rsidRDefault="003841A9">
      <w:pPr>
        <w:pStyle w:val="Textoindependiente"/>
        <w:spacing w:before="1"/>
      </w:pPr>
    </w:p>
    <w:p w14:paraId="5951204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b/>
          <w:i/>
          <w:sz w:val="20"/>
        </w:rPr>
        <w:t>Estado</w:t>
      </w:r>
      <w:r>
        <w:rPr>
          <w:b/>
          <w:i/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z w:val="20"/>
        </w:rPr>
        <w:t>remitió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sus</w:t>
      </w:r>
      <w:r>
        <w:rPr>
          <w:spacing w:val="-16"/>
          <w:sz w:val="20"/>
        </w:rPr>
        <w:t xml:space="preserve"> </w:t>
      </w:r>
      <w:r>
        <w:rPr>
          <w:sz w:val="20"/>
        </w:rPr>
        <w:t>observaciones</w:t>
      </w:r>
      <w:hyperlink w:anchor="_bookmark223" w:history="1">
        <w:r>
          <w:rPr>
            <w:position w:val="7"/>
            <w:sz w:val="13"/>
          </w:rPr>
          <w:t>176</w:t>
        </w:r>
        <w:r>
          <w:rPr>
            <w:spacing w:val="9"/>
            <w:position w:val="7"/>
            <w:sz w:val="13"/>
          </w:rPr>
          <w:t xml:space="preserve"> </w:t>
        </w:r>
      </w:hyperlink>
      <w:r>
        <w:rPr>
          <w:sz w:val="20"/>
        </w:rPr>
        <w:t>referentes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recomendaciones</w:t>
      </w:r>
      <w:r>
        <w:rPr>
          <w:spacing w:val="-16"/>
          <w:sz w:val="20"/>
        </w:rPr>
        <w:t xml:space="preserve"> </w:t>
      </w:r>
      <w:r>
        <w:rPr>
          <w:sz w:val="20"/>
        </w:rPr>
        <w:t>1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2</w:t>
      </w:r>
      <w:r>
        <w:rPr>
          <w:spacing w:val="4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67"/>
          <w:sz w:val="20"/>
        </w:rPr>
        <w:t xml:space="preserve"> </w:t>
      </w:r>
      <w:r>
        <w:rPr>
          <w:sz w:val="20"/>
        </w:rPr>
        <w:t xml:space="preserve">párr. 190 e </w:t>
      </w:r>
      <w:r>
        <w:rPr>
          <w:i/>
          <w:sz w:val="20"/>
        </w:rPr>
        <w:t xml:space="preserve">infra </w:t>
      </w:r>
      <w:r>
        <w:rPr>
          <w:sz w:val="20"/>
        </w:rPr>
        <w:t>párrs. 208 y 220) de la Comisión en el Informe de Fondo.</w:t>
      </w:r>
      <w:r>
        <w:rPr>
          <w:spacing w:val="1"/>
          <w:sz w:val="20"/>
        </w:rPr>
        <w:t xml:space="preserve"> </w:t>
      </w:r>
      <w:r>
        <w:rPr>
          <w:sz w:val="20"/>
        </w:rPr>
        <w:t>Adujo respecto a las</w:t>
      </w:r>
      <w:r>
        <w:rPr>
          <w:spacing w:val="1"/>
          <w:sz w:val="20"/>
        </w:rPr>
        <w:t xml:space="preserve"> </w:t>
      </w:r>
      <w:r>
        <w:rPr>
          <w:sz w:val="20"/>
        </w:rPr>
        <w:t>medidas de restitución, que eventualmente correspondería a la Junta Nacional de Justicia asumir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rehabilitación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título</w:t>
      </w:r>
      <w:r>
        <w:rPr>
          <w:sz w:val="20"/>
        </w:rPr>
        <w:t>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nombramiento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fueron</w:t>
      </w:r>
      <w:r>
        <w:rPr>
          <w:spacing w:val="-1"/>
          <w:sz w:val="20"/>
        </w:rPr>
        <w:t xml:space="preserve"> </w:t>
      </w:r>
      <w:r>
        <w:rPr>
          <w:sz w:val="20"/>
        </w:rPr>
        <w:t>cancelados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momento,</w:t>
      </w:r>
      <w:r>
        <w:rPr>
          <w:spacing w:val="-4"/>
          <w:sz w:val="20"/>
        </w:rPr>
        <w:t xml:space="preserve"> </w:t>
      </w:r>
      <w:r>
        <w:rPr>
          <w:sz w:val="20"/>
        </w:rPr>
        <w:t>así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67"/>
          <w:sz w:val="20"/>
        </w:rPr>
        <w:t xml:space="preserve"> </w:t>
      </w:r>
      <w:r>
        <w:rPr>
          <w:sz w:val="20"/>
        </w:rPr>
        <w:t>iniciar</w:t>
      </w:r>
      <w:r>
        <w:rPr>
          <w:spacing w:val="-3"/>
          <w:sz w:val="20"/>
        </w:rPr>
        <w:t xml:space="preserve"> </w:t>
      </w:r>
      <w:r>
        <w:rPr>
          <w:sz w:val="20"/>
        </w:rPr>
        <w:t>nuevos</w:t>
      </w:r>
      <w:r>
        <w:rPr>
          <w:spacing w:val="-2"/>
          <w:sz w:val="20"/>
        </w:rPr>
        <w:t xml:space="preserve"> </w:t>
      </w:r>
      <w:r>
        <w:rPr>
          <w:sz w:val="20"/>
        </w:rPr>
        <w:t>procesos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ratificación.</w:t>
      </w:r>
    </w:p>
    <w:p w14:paraId="18516F56" w14:textId="77777777" w:rsidR="003841A9" w:rsidRDefault="003841A9">
      <w:pPr>
        <w:pStyle w:val="Textoindependiente"/>
        <w:spacing w:before="10"/>
        <w:rPr>
          <w:sz w:val="19"/>
        </w:rPr>
      </w:pPr>
    </w:p>
    <w:p w14:paraId="0728FAA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otra</w:t>
      </w:r>
      <w:r>
        <w:rPr>
          <w:spacing w:val="-9"/>
          <w:sz w:val="20"/>
        </w:rPr>
        <w:t xml:space="preserve"> </w:t>
      </w:r>
      <w:r>
        <w:rPr>
          <w:sz w:val="20"/>
        </w:rPr>
        <w:t>parte,</w:t>
      </w:r>
      <w:r>
        <w:rPr>
          <w:spacing w:val="-7"/>
          <w:sz w:val="20"/>
        </w:rPr>
        <w:t xml:space="preserve"> </w:t>
      </w:r>
      <w:r>
        <w:rPr>
          <w:sz w:val="20"/>
        </w:rPr>
        <w:t>respecto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solicitud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señor</w:t>
      </w:r>
      <w:r>
        <w:rPr>
          <w:spacing w:val="-8"/>
          <w:sz w:val="20"/>
        </w:rPr>
        <w:t xml:space="preserve"> </w:t>
      </w:r>
      <w:r>
        <w:rPr>
          <w:sz w:val="20"/>
        </w:rPr>
        <w:t>Cuya</w:t>
      </w:r>
      <w:r>
        <w:rPr>
          <w:spacing w:val="-9"/>
          <w:sz w:val="20"/>
        </w:rPr>
        <w:t xml:space="preserve"> </w:t>
      </w:r>
      <w:r>
        <w:rPr>
          <w:sz w:val="20"/>
        </w:rPr>
        <w:t>Lavy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elimine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nombre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registro o base de datos en el que haya consignado su inhabilitación, informó que, por el desarrollo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jurisprudencial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Tribunal</w:t>
      </w:r>
      <w:r>
        <w:rPr>
          <w:spacing w:val="-9"/>
          <w:sz w:val="20"/>
        </w:rPr>
        <w:t xml:space="preserve"> </w:t>
      </w:r>
      <w:r>
        <w:rPr>
          <w:sz w:val="20"/>
        </w:rPr>
        <w:t>Constitucional,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decisión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68"/>
          <w:sz w:val="20"/>
        </w:rPr>
        <w:t xml:space="preserve"> </w:t>
      </w:r>
      <w:r>
        <w:rPr>
          <w:sz w:val="20"/>
        </w:rPr>
        <w:t>trata de una sanción y por lo tanto no debe llevar c</w:t>
      </w:r>
      <w:r>
        <w:rPr>
          <w:sz w:val="20"/>
        </w:rPr>
        <w:t>omo consecuencia que el impedimento del</w:t>
      </w:r>
      <w:r>
        <w:rPr>
          <w:spacing w:val="1"/>
          <w:sz w:val="20"/>
        </w:rPr>
        <w:t xml:space="preserve"> </w:t>
      </w:r>
      <w:r>
        <w:rPr>
          <w:sz w:val="20"/>
        </w:rPr>
        <w:t>reingreso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carrera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z w:val="20"/>
        </w:rPr>
        <w:t>juez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fiscal.</w:t>
      </w:r>
      <w:r>
        <w:rPr>
          <w:spacing w:val="-13"/>
          <w:sz w:val="20"/>
        </w:rPr>
        <w:t xml:space="preserve"> </w:t>
      </w:r>
      <w:r>
        <w:rPr>
          <w:sz w:val="20"/>
        </w:rPr>
        <w:t>Sin</w:t>
      </w:r>
      <w:r>
        <w:rPr>
          <w:spacing w:val="-14"/>
          <w:sz w:val="20"/>
        </w:rPr>
        <w:t xml:space="preserve"> </w:t>
      </w:r>
      <w:r>
        <w:rPr>
          <w:sz w:val="20"/>
        </w:rPr>
        <w:t>embargo,</w:t>
      </w:r>
      <w:r>
        <w:rPr>
          <w:spacing w:val="-13"/>
          <w:sz w:val="20"/>
        </w:rPr>
        <w:t xml:space="preserve"> </w:t>
      </w:r>
      <w:r>
        <w:rPr>
          <w:sz w:val="20"/>
        </w:rPr>
        <w:t>aclaró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Tribunal</w:t>
      </w:r>
      <w:r>
        <w:rPr>
          <w:spacing w:val="-15"/>
          <w:sz w:val="20"/>
        </w:rPr>
        <w:t xml:space="preserve"> </w:t>
      </w:r>
      <w:r>
        <w:rPr>
          <w:sz w:val="20"/>
        </w:rPr>
        <w:t>Constitucional</w:t>
      </w:r>
      <w:r>
        <w:rPr>
          <w:spacing w:val="-15"/>
          <w:sz w:val="20"/>
        </w:rPr>
        <w:t xml:space="preserve"> </w:t>
      </w:r>
      <w:r>
        <w:rPr>
          <w:sz w:val="20"/>
        </w:rPr>
        <w:t>señaló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que “tales magistrados no están impedidos de postular nuevamente al Poder Judicial o al Ministerio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Público”. Además, el Estado consideró que “no existe prohibición de reingreso a la carrera y que,</w:t>
      </w:r>
      <w:r>
        <w:rPr>
          <w:spacing w:val="-68"/>
          <w:sz w:val="20"/>
        </w:rPr>
        <w:t xml:space="preserve"> </w:t>
      </w:r>
      <w:r>
        <w:rPr>
          <w:sz w:val="20"/>
        </w:rPr>
        <w:t>por lo tanto, carece de objeto pronunciarse respecto a esta</w:t>
      </w:r>
      <w:r>
        <w:rPr>
          <w:sz w:val="20"/>
        </w:rPr>
        <w:t xml:space="preserve"> reparación solicitada por la presunta</w:t>
      </w:r>
      <w:r>
        <w:rPr>
          <w:spacing w:val="1"/>
          <w:sz w:val="20"/>
        </w:rPr>
        <w:t xml:space="preserve"> </w:t>
      </w:r>
      <w:r>
        <w:rPr>
          <w:sz w:val="20"/>
        </w:rPr>
        <w:t>víctima”.</w:t>
      </w:r>
      <w:r>
        <w:rPr>
          <w:spacing w:val="-3"/>
          <w:sz w:val="20"/>
        </w:rPr>
        <w:t xml:space="preserve"> </w:t>
      </w:r>
      <w:r>
        <w:rPr>
          <w:sz w:val="20"/>
        </w:rPr>
        <w:t>Además,</w:t>
      </w:r>
      <w:r>
        <w:rPr>
          <w:spacing w:val="-2"/>
          <w:sz w:val="20"/>
        </w:rPr>
        <w:t xml:space="preserve"> </w:t>
      </w:r>
      <w:r>
        <w:rPr>
          <w:sz w:val="20"/>
        </w:rPr>
        <w:t>detalló</w:t>
      </w:r>
      <w:r>
        <w:rPr>
          <w:spacing w:val="-2"/>
          <w:sz w:val="20"/>
        </w:rPr>
        <w:t xml:space="preserve"> </w:t>
      </w:r>
      <w:r>
        <w:rPr>
          <w:sz w:val="20"/>
        </w:rPr>
        <w:t>lo siguiente:</w:t>
      </w:r>
    </w:p>
    <w:p w14:paraId="4A24AC4A" w14:textId="77777777" w:rsidR="003841A9" w:rsidRDefault="003841A9">
      <w:pPr>
        <w:pStyle w:val="Textoindependiente"/>
      </w:pPr>
    </w:p>
    <w:p w14:paraId="7BF261A1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7" w:firstLine="0"/>
        <w:jc w:val="both"/>
        <w:rPr>
          <w:b/>
          <w:sz w:val="18"/>
        </w:rPr>
      </w:pPr>
      <w:r>
        <w:rPr>
          <w:b/>
          <w:sz w:val="20"/>
        </w:rPr>
        <w:t>Respecto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Cuya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Lavy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explicó</w:t>
      </w:r>
      <w:r>
        <w:rPr>
          <w:spacing w:val="-6"/>
          <w:sz w:val="20"/>
        </w:rPr>
        <w:t xml:space="preserve"> </w:t>
      </w:r>
      <w:r>
        <w:rPr>
          <w:sz w:val="20"/>
        </w:rPr>
        <w:t>que,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presunta</w:t>
      </w:r>
      <w:r>
        <w:rPr>
          <w:spacing w:val="-6"/>
          <w:sz w:val="20"/>
        </w:rPr>
        <w:t xml:space="preserve"> </w:t>
      </w:r>
      <w:r>
        <w:rPr>
          <w:sz w:val="20"/>
        </w:rPr>
        <w:t>víctima</w:t>
      </w:r>
      <w:r>
        <w:rPr>
          <w:spacing w:val="-5"/>
          <w:sz w:val="20"/>
        </w:rPr>
        <w:t xml:space="preserve"> </w:t>
      </w:r>
      <w:r>
        <w:rPr>
          <w:sz w:val="20"/>
        </w:rPr>
        <w:t>quisiera</w:t>
      </w:r>
      <w:r>
        <w:rPr>
          <w:spacing w:val="-4"/>
          <w:sz w:val="20"/>
        </w:rPr>
        <w:t xml:space="preserve"> </w:t>
      </w:r>
      <w:r>
        <w:rPr>
          <w:sz w:val="20"/>
        </w:rPr>
        <w:t>llegar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un entendimiento sobre su reincorporación, el Estado evaluaría y consideraría la opción.</w:t>
      </w:r>
      <w:r>
        <w:rPr>
          <w:spacing w:val="1"/>
          <w:sz w:val="20"/>
        </w:rPr>
        <w:t xml:space="preserve"> </w:t>
      </w:r>
      <w:r>
        <w:rPr>
          <w:sz w:val="20"/>
        </w:rPr>
        <w:t>Empero, manifestó que no sería posible ascenderlo de puesto “a modo de resarcimiento”,</w:t>
      </w:r>
      <w:r>
        <w:rPr>
          <w:spacing w:val="-68"/>
          <w:sz w:val="20"/>
        </w:rPr>
        <w:t xml:space="preserve"> </w:t>
      </w:r>
      <w:r>
        <w:rPr>
          <w:sz w:val="20"/>
        </w:rPr>
        <w:t>pues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acuerdo</w:t>
      </w:r>
      <w:r>
        <w:rPr>
          <w:spacing w:val="-11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diseño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carrera</w:t>
      </w:r>
      <w:r>
        <w:rPr>
          <w:spacing w:val="-8"/>
          <w:sz w:val="20"/>
        </w:rPr>
        <w:t xml:space="preserve"> </w:t>
      </w:r>
      <w:r>
        <w:rPr>
          <w:sz w:val="20"/>
        </w:rPr>
        <w:t>judicial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Perú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existe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ascenso</w:t>
      </w:r>
      <w:r>
        <w:rPr>
          <w:spacing w:val="-9"/>
          <w:sz w:val="20"/>
        </w:rPr>
        <w:t xml:space="preserve"> </w:t>
      </w:r>
      <w:r>
        <w:rPr>
          <w:sz w:val="20"/>
        </w:rPr>
        <w:t>automático,</w:t>
      </w:r>
      <w:r>
        <w:rPr>
          <w:spacing w:val="-68"/>
          <w:sz w:val="20"/>
        </w:rPr>
        <w:t xml:space="preserve"> </w:t>
      </w:r>
      <w:r>
        <w:rPr>
          <w:sz w:val="20"/>
        </w:rPr>
        <w:t>sino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de cumplir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requisitos</w:t>
      </w:r>
      <w:r>
        <w:rPr>
          <w:spacing w:val="-2"/>
          <w:sz w:val="20"/>
        </w:rPr>
        <w:t xml:space="preserve"> </w:t>
      </w:r>
      <w:r>
        <w:rPr>
          <w:sz w:val="20"/>
        </w:rPr>
        <w:t>y superar el</w:t>
      </w:r>
      <w:r>
        <w:rPr>
          <w:spacing w:val="1"/>
          <w:sz w:val="20"/>
        </w:rPr>
        <w:t xml:space="preserve"> </w:t>
      </w:r>
      <w:r>
        <w:rPr>
          <w:sz w:val="20"/>
        </w:rPr>
        <w:t>concurso</w:t>
      </w:r>
      <w:r>
        <w:rPr>
          <w:spacing w:val="-3"/>
          <w:sz w:val="20"/>
        </w:rPr>
        <w:t xml:space="preserve"> </w:t>
      </w:r>
      <w:r>
        <w:rPr>
          <w:sz w:val="20"/>
        </w:rPr>
        <w:t>público.</w:t>
      </w:r>
    </w:p>
    <w:p w14:paraId="1C985A06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left="836" w:right="206" w:hanging="1"/>
        <w:jc w:val="both"/>
        <w:rPr>
          <w:b/>
          <w:sz w:val="18"/>
        </w:rPr>
      </w:pPr>
      <w:r>
        <w:rPr>
          <w:b/>
          <w:sz w:val="20"/>
        </w:rPr>
        <w:t>Respecto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Valenzuela,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especificó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cuenta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pensión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jubilación desde el año 2002, correspondiente al “régimen previsional del Decreto-Ley N°</w:t>
      </w:r>
      <w:r>
        <w:rPr>
          <w:spacing w:val="1"/>
          <w:sz w:val="20"/>
        </w:rPr>
        <w:t xml:space="preserve"> </w:t>
      </w:r>
      <w:r>
        <w:rPr>
          <w:sz w:val="20"/>
        </w:rPr>
        <w:t>20530”.</w:t>
      </w:r>
    </w:p>
    <w:p w14:paraId="1BC24776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left="835" w:right="207" w:firstLine="0"/>
        <w:jc w:val="both"/>
        <w:rPr>
          <w:b/>
          <w:sz w:val="18"/>
        </w:rPr>
      </w:pPr>
      <w:r>
        <w:rPr>
          <w:b/>
          <w:sz w:val="20"/>
        </w:rPr>
        <w:t>Respecto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Díaz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Alvarado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señora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Rodríguez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Ricse: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solicitaron expresamente dejar sin efecto la resolución de no ratificación, pero se puede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z w:val="20"/>
        </w:rPr>
        <w:t>ferir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está</w:t>
      </w:r>
      <w:r>
        <w:rPr>
          <w:spacing w:val="-1"/>
          <w:sz w:val="20"/>
        </w:rPr>
        <w:t xml:space="preserve"> </w:t>
      </w:r>
      <w:r>
        <w:rPr>
          <w:sz w:val="20"/>
        </w:rPr>
        <w:t>implícita</w:t>
      </w:r>
      <w:r>
        <w:rPr>
          <w:spacing w:val="-2"/>
          <w:sz w:val="20"/>
        </w:rPr>
        <w:t xml:space="preserve"> </w:t>
      </w:r>
      <w:r>
        <w:rPr>
          <w:sz w:val="20"/>
        </w:rPr>
        <w:t>en tanto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solicitaron</w:t>
      </w:r>
      <w:r>
        <w:rPr>
          <w:spacing w:val="2"/>
          <w:sz w:val="20"/>
        </w:rPr>
        <w:t xml:space="preserve"> </w:t>
      </w:r>
      <w:r>
        <w:rPr>
          <w:sz w:val="20"/>
        </w:rPr>
        <w:t>su reincorporación.</w:t>
      </w:r>
    </w:p>
    <w:p w14:paraId="073C44F3" w14:textId="77777777" w:rsidR="003841A9" w:rsidRDefault="003841A9">
      <w:pPr>
        <w:pStyle w:val="Textoindependiente"/>
        <w:spacing w:before="12"/>
        <w:rPr>
          <w:sz w:val="19"/>
        </w:rPr>
      </w:pPr>
    </w:p>
    <w:p w14:paraId="2E2DD1E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En lo que se refiere a los señores Cuya Lavy y Valenzuela Cerna y el señor Díaz Alvarado</w:t>
      </w:r>
      <w:r>
        <w:rPr>
          <w:spacing w:val="1"/>
          <w:sz w:val="20"/>
        </w:rPr>
        <w:t xml:space="preserve"> </w:t>
      </w:r>
      <w:r>
        <w:rPr>
          <w:sz w:val="20"/>
        </w:rPr>
        <w:t>y la señora Rodríguez Ricse, en consideración de lo alegado por sus representantes y vista la</w:t>
      </w:r>
      <w:r>
        <w:rPr>
          <w:spacing w:val="1"/>
          <w:sz w:val="20"/>
        </w:rPr>
        <w:t xml:space="preserve"> </w:t>
      </w:r>
      <w:r>
        <w:rPr>
          <w:sz w:val="20"/>
        </w:rPr>
        <w:t>po</w:t>
      </w:r>
      <w:r>
        <w:rPr>
          <w:sz w:val="20"/>
        </w:rPr>
        <w:t>sición</w:t>
      </w:r>
      <w:r>
        <w:rPr>
          <w:spacing w:val="21"/>
          <w:sz w:val="20"/>
        </w:rPr>
        <w:t xml:space="preserve"> </w:t>
      </w:r>
      <w:r>
        <w:rPr>
          <w:sz w:val="20"/>
        </w:rPr>
        <w:t>del</w:t>
      </w:r>
      <w:r>
        <w:rPr>
          <w:spacing w:val="20"/>
          <w:sz w:val="20"/>
        </w:rPr>
        <w:t xml:space="preserve"> </w:t>
      </w:r>
      <w:r>
        <w:rPr>
          <w:sz w:val="20"/>
        </w:rPr>
        <w:t>Estado,</w:t>
      </w:r>
      <w:r>
        <w:rPr>
          <w:spacing w:val="19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Corte</w:t>
      </w:r>
      <w:r>
        <w:rPr>
          <w:spacing w:val="19"/>
          <w:sz w:val="20"/>
        </w:rPr>
        <w:t xml:space="preserve"> </w:t>
      </w:r>
      <w:r>
        <w:rPr>
          <w:sz w:val="20"/>
        </w:rPr>
        <w:t>considera</w:t>
      </w:r>
      <w:r>
        <w:rPr>
          <w:spacing w:val="20"/>
          <w:sz w:val="20"/>
        </w:rPr>
        <w:t xml:space="preserve"> </w:t>
      </w:r>
      <w:r>
        <w:rPr>
          <w:sz w:val="20"/>
        </w:rPr>
        <w:t>que</w:t>
      </w:r>
      <w:r>
        <w:rPr>
          <w:spacing w:val="20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reincorporación</w:t>
      </w:r>
      <w:r>
        <w:rPr>
          <w:spacing w:val="21"/>
          <w:sz w:val="20"/>
        </w:rPr>
        <w:t xml:space="preserve"> </w:t>
      </w:r>
      <w:r>
        <w:rPr>
          <w:sz w:val="20"/>
        </w:rPr>
        <w:t>inmediata</w:t>
      </w:r>
      <w:r>
        <w:rPr>
          <w:spacing w:val="20"/>
          <w:sz w:val="20"/>
        </w:rPr>
        <w:t xml:space="preserve"> </w:t>
      </w:r>
      <w:r>
        <w:rPr>
          <w:sz w:val="20"/>
        </w:rPr>
        <w:t>de</w:t>
      </w:r>
      <w:r>
        <w:rPr>
          <w:spacing w:val="19"/>
          <w:sz w:val="20"/>
        </w:rPr>
        <w:t xml:space="preserve"> </w:t>
      </w:r>
      <w:r>
        <w:rPr>
          <w:sz w:val="20"/>
        </w:rPr>
        <w:t>dichas</w:t>
      </w:r>
      <w:r>
        <w:rPr>
          <w:spacing w:val="19"/>
          <w:sz w:val="20"/>
        </w:rPr>
        <w:t xml:space="preserve"> </w:t>
      </w:r>
      <w:r>
        <w:rPr>
          <w:sz w:val="20"/>
        </w:rPr>
        <w:t>víctimas,</w:t>
      </w:r>
      <w:r>
        <w:rPr>
          <w:spacing w:val="22"/>
          <w:sz w:val="20"/>
        </w:rPr>
        <w:t xml:space="preserve"> </w:t>
      </w:r>
      <w:r>
        <w:rPr>
          <w:sz w:val="20"/>
        </w:rPr>
        <w:t>al</w:t>
      </w:r>
    </w:p>
    <w:p w14:paraId="2EDA6A87" w14:textId="77777777" w:rsidR="003841A9" w:rsidRDefault="00AC75D8">
      <w:pPr>
        <w:pStyle w:val="Textoindependiente"/>
        <w:rPr>
          <w:sz w:val="12"/>
        </w:rPr>
      </w:pPr>
      <w:r>
        <w:pict w14:anchorId="0534A40A">
          <v:rect id="docshape52" o:spid="_x0000_s2064" style="position:absolute;margin-left:62.4pt;margin-top:8.5pt;width:2in;height:.7pt;z-index:-15706112;mso-wrap-distance-left:0;mso-wrap-distance-right:0;mso-position-horizontal-relative:page" fillcolor="black" stroked="f">
            <w10:wrap type="topAndBottom" anchorx="page"/>
          </v:rect>
        </w:pict>
      </w:r>
    </w:p>
    <w:p w14:paraId="0C358E32" w14:textId="77777777" w:rsidR="003841A9" w:rsidRDefault="00AC75D8">
      <w:pPr>
        <w:spacing w:before="100"/>
        <w:ind w:left="127" w:right="206"/>
        <w:jc w:val="both"/>
        <w:rPr>
          <w:sz w:val="16"/>
        </w:rPr>
      </w:pPr>
      <w:bookmarkStart w:id="278" w:name="_bookmark223"/>
      <w:bookmarkEnd w:id="278"/>
      <w:r>
        <w:rPr>
          <w:sz w:val="16"/>
          <w:vertAlign w:val="superscript"/>
        </w:rPr>
        <w:t>176</w:t>
      </w:r>
      <w:r>
        <w:rPr>
          <w:spacing w:val="17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Estado</w:t>
      </w:r>
      <w:r>
        <w:rPr>
          <w:spacing w:val="-9"/>
          <w:sz w:val="16"/>
        </w:rPr>
        <w:t xml:space="preserve"> </w:t>
      </w:r>
      <w:r>
        <w:rPr>
          <w:sz w:val="16"/>
        </w:rPr>
        <w:t>son:</w:t>
      </w:r>
      <w:r>
        <w:rPr>
          <w:spacing w:val="-5"/>
          <w:sz w:val="16"/>
        </w:rPr>
        <w:t xml:space="preserve"> </w:t>
      </w:r>
      <w:r>
        <w:rPr>
          <w:sz w:val="16"/>
        </w:rPr>
        <w:t>“[e]n</w:t>
      </w:r>
      <w:r>
        <w:rPr>
          <w:spacing w:val="-7"/>
          <w:sz w:val="16"/>
        </w:rPr>
        <w:t xml:space="preserve"> </w:t>
      </w:r>
      <w:r>
        <w:rPr>
          <w:sz w:val="16"/>
        </w:rPr>
        <w:t>relación</w:t>
      </w:r>
      <w:r>
        <w:rPr>
          <w:spacing w:val="-8"/>
          <w:sz w:val="16"/>
        </w:rPr>
        <w:t xml:space="preserve"> </w:t>
      </w:r>
      <w:r>
        <w:rPr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primera</w:t>
      </w:r>
      <w:r>
        <w:rPr>
          <w:spacing w:val="-8"/>
          <w:sz w:val="16"/>
        </w:rPr>
        <w:t xml:space="preserve"> </w:t>
      </w:r>
      <w:r>
        <w:rPr>
          <w:sz w:val="16"/>
        </w:rPr>
        <w:t>recomendación,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Estado</w:t>
      </w:r>
      <w:r>
        <w:rPr>
          <w:spacing w:val="-9"/>
          <w:sz w:val="16"/>
        </w:rPr>
        <w:t xml:space="preserve"> </w:t>
      </w:r>
      <w:r>
        <w:rPr>
          <w:sz w:val="16"/>
        </w:rPr>
        <w:t>peruano</w:t>
      </w:r>
      <w:r>
        <w:rPr>
          <w:spacing w:val="-6"/>
          <w:sz w:val="16"/>
        </w:rPr>
        <w:t xml:space="preserve"> </w:t>
      </w:r>
      <w:r>
        <w:rPr>
          <w:sz w:val="16"/>
        </w:rPr>
        <w:t>señala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manera previa a la reincorporación de las presuntas víctimas a cargo similar al que se desempeñaban, el ex CNM era el</w:t>
      </w:r>
      <w:r>
        <w:rPr>
          <w:spacing w:val="1"/>
          <w:sz w:val="16"/>
        </w:rPr>
        <w:t xml:space="preserve"> </w:t>
      </w:r>
      <w:r>
        <w:rPr>
          <w:sz w:val="16"/>
        </w:rPr>
        <w:t>encargado de rehabilitar los títulos de las presuntas víctimas. Asimismo, respecto a la segunda recomendación, se debe</w:t>
      </w:r>
      <w:r>
        <w:rPr>
          <w:spacing w:val="1"/>
          <w:sz w:val="16"/>
        </w:rPr>
        <w:t xml:space="preserve"> </w:t>
      </w:r>
      <w:r>
        <w:rPr>
          <w:sz w:val="16"/>
        </w:rPr>
        <w:t>considerar que habi</w:t>
      </w:r>
      <w:r>
        <w:rPr>
          <w:sz w:val="16"/>
        </w:rPr>
        <w:t>endo sido el ex CNM el encargado de los Procesos de Evaluación y Ratificación que se siguieron a las</w:t>
      </w:r>
      <w:r>
        <w:rPr>
          <w:spacing w:val="1"/>
          <w:sz w:val="16"/>
        </w:rPr>
        <w:t xml:space="preserve"> </w:t>
      </w:r>
      <w:r>
        <w:rPr>
          <w:sz w:val="16"/>
        </w:rPr>
        <w:t>presuntas víctimas, sería una de las principales entidades vinculadas con la señalada segunda recomendación. Sin</w:t>
      </w:r>
      <w:r>
        <w:rPr>
          <w:spacing w:val="1"/>
          <w:sz w:val="16"/>
        </w:rPr>
        <w:t xml:space="preserve"> </w:t>
      </w:r>
      <w:r>
        <w:rPr>
          <w:sz w:val="16"/>
        </w:rPr>
        <w:t>embargo,</w:t>
      </w:r>
      <w:r>
        <w:rPr>
          <w:spacing w:val="-3"/>
          <w:sz w:val="16"/>
        </w:rPr>
        <w:t xml:space="preserve"> </w:t>
      </w:r>
      <w:r>
        <w:rPr>
          <w:sz w:val="16"/>
        </w:rPr>
        <w:t>dicha institución</w:t>
      </w:r>
      <w:r>
        <w:rPr>
          <w:spacing w:val="-2"/>
          <w:sz w:val="16"/>
        </w:rPr>
        <w:t xml:space="preserve"> </w:t>
      </w:r>
      <w:r>
        <w:rPr>
          <w:sz w:val="16"/>
        </w:rPr>
        <w:t>fue</w:t>
      </w:r>
      <w:r>
        <w:rPr>
          <w:spacing w:val="-1"/>
          <w:sz w:val="16"/>
        </w:rPr>
        <w:t xml:space="preserve"> </w:t>
      </w:r>
      <w:r>
        <w:rPr>
          <w:sz w:val="16"/>
        </w:rPr>
        <w:t>suspendida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sustituida por</w:t>
      </w:r>
      <w:r>
        <w:rPr>
          <w:spacing w:val="-1"/>
          <w:sz w:val="16"/>
        </w:rPr>
        <w:t xml:space="preserve"> </w:t>
      </w:r>
      <w:r>
        <w:rPr>
          <w:sz w:val="16"/>
        </w:rPr>
        <w:t>la JNJ.”</w:t>
      </w:r>
    </w:p>
    <w:p w14:paraId="7D9CBCC6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420" w:right="980" w:bottom="1140" w:left="1120" w:header="0" w:footer="951" w:gutter="0"/>
          <w:cols w:space="720"/>
        </w:sectPr>
      </w:pPr>
    </w:p>
    <w:p w14:paraId="0102E302" w14:textId="77777777" w:rsidR="003841A9" w:rsidRDefault="00AC75D8">
      <w:pPr>
        <w:pStyle w:val="Textoindependiente"/>
        <w:spacing w:before="88"/>
        <w:ind w:left="127" w:right="205"/>
        <w:jc w:val="both"/>
      </w:pPr>
      <w:r>
        <w:lastRenderedPageBreak/>
        <w:t>menos al cargo que ocupaban al momento de haber sido separados del Poder Judicial y del</w:t>
      </w:r>
      <w:r>
        <w:rPr>
          <w:spacing w:val="1"/>
        </w:rPr>
        <w:t xml:space="preserve"> </w:t>
      </w:r>
      <w:r>
        <w:t>Ministerio Público, respectivamente, es, en principio la medida que resultaría procedente y que</w:t>
      </w:r>
      <w:r>
        <w:rPr>
          <w:spacing w:val="1"/>
        </w:rPr>
        <w:t xml:space="preserve"> </w:t>
      </w:r>
      <w:r>
        <w:t>mejor</w:t>
      </w:r>
      <w:r>
        <w:rPr>
          <w:spacing w:val="-5"/>
        </w:rPr>
        <w:t xml:space="preserve"> </w:t>
      </w:r>
      <w:r>
        <w:t>satisface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plena</w:t>
      </w:r>
      <w:r>
        <w:rPr>
          <w:spacing w:val="-1"/>
        </w:rPr>
        <w:t xml:space="preserve"> </w:t>
      </w:r>
      <w:r>
        <w:t>restitu</w:t>
      </w:r>
      <w:r>
        <w:t>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reparación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daño</w:t>
      </w:r>
      <w:r>
        <w:rPr>
          <w:spacing w:val="-3"/>
        </w:rPr>
        <w:t xml:space="preserve"> </w:t>
      </w:r>
      <w:r>
        <w:t>ocasionado.</w:t>
      </w:r>
      <w:r>
        <w:rPr>
          <w:spacing w:val="-4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embargo,</w:t>
      </w:r>
      <w:r>
        <w:rPr>
          <w:spacing w:val="-5"/>
        </w:rPr>
        <w:t xml:space="preserve"> </w:t>
      </w:r>
      <w:r>
        <w:t>debido</w:t>
      </w:r>
      <w:r>
        <w:rPr>
          <w:spacing w:val="-3"/>
        </w:rPr>
        <w:t xml:space="preserve"> </w:t>
      </w:r>
      <w:r>
        <w:t>al</w:t>
      </w:r>
      <w:r>
        <w:rPr>
          <w:spacing w:val="-68"/>
        </w:rPr>
        <w:t xml:space="preserve"> </w:t>
      </w:r>
      <w:r>
        <w:t>transcurso del tiempo, más de 19 años y 20 años, respectivamente, desde que los señores Cuya</w:t>
      </w:r>
      <w:r>
        <w:rPr>
          <w:spacing w:val="-68"/>
        </w:rPr>
        <w:t xml:space="preserve"> </w:t>
      </w:r>
      <w:r>
        <w:t>y Valenzuela y el señor Díaz y la señora Rodríguez no fueron ratificados en sus cargos, en el</w:t>
      </w:r>
      <w:r>
        <w:rPr>
          <w:spacing w:val="1"/>
        </w:rPr>
        <w:t xml:space="preserve"> </w:t>
      </w:r>
      <w:r>
        <w:t>pre</w:t>
      </w:r>
      <w:r>
        <w:t>sente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no ordenará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medida</w:t>
      </w:r>
      <w:r>
        <w:rPr>
          <w:spacing w:val="-2"/>
        </w:rPr>
        <w:t xml:space="preserve"> </w:t>
      </w:r>
      <w:r>
        <w:t>de restitución</w:t>
      </w:r>
      <w:r>
        <w:rPr>
          <w:spacing w:val="-1"/>
        </w:rPr>
        <w:t xml:space="preserve"> </w:t>
      </w:r>
      <w:r>
        <w:t>su reincorporación.</w:t>
      </w:r>
    </w:p>
    <w:p w14:paraId="66CB6691" w14:textId="77777777" w:rsidR="003841A9" w:rsidRDefault="003841A9">
      <w:pPr>
        <w:pStyle w:val="Textoindependiente"/>
      </w:pPr>
    </w:p>
    <w:p w14:paraId="242AB44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6" w:firstLine="0"/>
        <w:jc w:val="both"/>
        <w:rPr>
          <w:sz w:val="20"/>
        </w:rPr>
      </w:pPr>
      <w:r>
        <w:rPr>
          <w:sz w:val="20"/>
        </w:rPr>
        <w:t>En razón de lo anterior, la Corte considera pertinente ordenar por ese motivo una</w:t>
      </w:r>
      <w:r>
        <w:rPr>
          <w:spacing w:val="1"/>
          <w:sz w:val="20"/>
        </w:rPr>
        <w:t xml:space="preserve"> </w:t>
      </w:r>
      <w:r>
        <w:rPr>
          <w:sz w:val="20"/>
        </w:rPr>
        <w:t>indemnización,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será</w:t>
      </w:r>
      <w:r>
        <w:rPr>
          <w:spacing w:val="-7"/>
          <w:sz w:val="20"/>
        </w:rPr>
        <w:t xml:space="preserve"> </w:t>
      </w:r>
      <w:r>
        <w:rPr>
          <w:sz w:val="20"/>
        </w:rPr>
        <w:t>independiente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indemnizaciones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fije</w:t>
      </w:r>
      <w:r>
        <w:rPr>
          <w:spacing w:val="-5"/>
          <w:sz w:val="20"/>
        </w:rPr>
        <w:t xml:space="preserve"> </w:t>
      </w:r>
      <w:r>
        <w:rPr>
          <w:sz w:val="20"/>
        </w:rPr>
        <w:t>este</w:t>
      </w:r>
      <w:r>
        <w:rPr>
          <w:spacing w:val="-10"/>
          <w:sz w:val="20"/>
        </w:rPr>
        <w:t xml:space="preserve"> </w:t>
      </w:r>
      <w:r>
        <w:rPr>
          <w:sz w:val="20"/>
        </w:rPr>
        <w:t>Tribunal</w:t>
      </w:r>
      <w:r>
        <w:rPr>
          <w:spacing w:val="-9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68"/>
          <w:sz w:val="20"/>
        </w:rPr>
        <w:t xml:space="preserve"> </w:t>
      </w:r>
      <w:r>
        <w:rPr>
          <w:sz w:val="20"/>
        </w:rPr>
        <w:t>con los daños material e inmaterial. El Estado deberá pagar, en un plazo de un año, una</w:t>
      </w:r>
      <w:r>
        <w:rPr>
          <w:spacing w:val="1"/>
          <w:sz w:val="20"/>
        </w:rPr>
        <w:t xml:space="preserve"> </w:t>
      </w:r>
      <w:r>
        <w:rPr>
          <w:sz w:val="20"/>
        </w:rPr>
        <w:t>indemnización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ese</w:t>
      </w:r>
      <w:r>
        <w:rPr>
          <w:spacing w:val="-7"/>
          <w:sz w:val="20"/>
        </w:rPr>
        <w:t xml:space="preserve"> </w:t>
      </w:r>
      <w:r>
        <w:rPr>
          <w:sz w:val="20"/>
        </w:rPr>
        <w:t>concepto,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fija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equidad,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suma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USD$80,000.00</w:t>
      </w:r>
      <w:r>
        <w:rPr>
          <w:spacing w:val="-8"/>
          <w:sz w:val="20"/>
        </w:rPr>
        <w:t xml:space="preserve"> </w:t>
      </w:r>
      <w:r>
        <w:rPr>
          <w:sz w:val="20"/>
        </w:rPr>
        <w:t>(ochenta</w:t>
      </w:r>
      <w:r>
        <w:rPr>
          <w:spacing w:val="-5"/>
          <w:sz w:val="20"/>
        </w:rPr>
        <w:t xml:space="preserve"> </w:t>
      </w:r>
      <w:r>
        <w:rPr>
          <w:sz w:val="20"/>
        </w:rPr>
        <w:t>mil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dólares de los Estados Unidos de América), la cual el Estado </w:t>
      </w:r>
      <w:r>
        <w:rPr>
          <w:sz w:val="20"/>
        </w:rPr>
        <w:t>deberá entregar a cada una de las</w:t>
      </w:r>
      <w:r>
        <w:rPr>
          <w:spacing w:val="1"/>
          <w:sz w:val="20"/>
        </w:rPr>
        <w:t xml:space="preserve"> </w:t>
      </w:r>
      <w:r>
        <w:rPr>
          <w:sz w:val="20"/>
        </w:rPr>
        <w:t>siguientes víctimas: señores Cuya Lavy y Díaz Alvarado, y la suma de USD$60,000.00 (sesenta</w:t>
      </w:r>
      <w:r>
        <w:rPr>
          <w:spacing w:val="1"/>
          <w:sz w:val="20"/>
        </w:rPr>
        <w:t xml:space="preserve"> </w:t>
      </w:r>
      <w:r>
        <w:rPr>
          <w:sz w:val="20"/>
        </w:rPr>
        <w:t>mil dólares de los Estados Unidos de América), la cual el Estado deberá entregar a cada una 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1"/>
          <w:sz w:val="20"/>
        </w:rPr>
        <w:t xml:space="preserve"> </w:t>
      </w:r>
      <w:r>
        <w:rPr>
          <w:sz w:val="20"/>
        </w:rPr>
        <w:t>víctimas:</w:t>
      </w:r>
      <w:r>
        <w:rPr>
          <w:spacing w:val="-7"/>
          <w:sz w:val="20"/>
        </w:rPr>
        <w:t xml:space="preserve"> </w:t>
      </w:r>
      <w:r>
        <w:rPr>
          <w:sz w:val="20"/>
        </w:rPr>
        <w:t>señor</w:t>
      </w:r>
      <w:r>
        <w:rPr>
          <w:spacing w:val="-12"/>
          <w:sz w:val="20"/>
        </w:rPr>
        <w:t xml:space="preserve"> </w:t>
      </w:r>
      <w:r>
        <w:rPr>
          <w:sz w:val="20"/>
        </w:rPr>
        <w:t>Valenzuela</w:t>
      </w:r>
      <w:r>
        <w:rPr>
          <w:spacing w:val="-10"/>
          <w:sz w:val="20"/>
        </w:rPr>
        <w:t xml:space="preserve"> </w:t>
      </w:r>
      <w:r>
        <w:rPr>
          <w:sz w:val="20"/>
        </w:rPr>
        <w:t>Cerna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señora</w:t>
      </w:r>
      <w:r>
        <w:rPr>
          <w:spacing w:val="-10"/>
          <w:sz w:val="20"/>
        </w:rPr>
        <w:t xml:space="preserve"> </w:t>
      </w:r>
      <w:r>
        <w:rPr>
          <w:sz w:val="20"/>
        </w:rPr>
        <w:t>Rodríguez</w:t>
      </w:r>
      <w:r>
        <w:rPr>
          <w:spacing w:val="-10"/>
          <w:sz w:val="20"/>
        </w:rPr>
        <w:t xml:space="preserve"> </w:t>
      </w:r>
      <w:r>
        <w:rPr>
          <w:sz w:val="20"/>
        </w:rPr>
        <w:t>Ricse,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razón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ambos</w:t>
      </w:r>
      <w:r>
        <w:rPr>
          <w:spacing w:val="-68"/>
          <w:sz w:val="20"/>
        </w:rPr>
        <w:t xml:space="preserve"> </w:t>
      </w:r>
      <w:r>
        <w:rPr>
          <w:sz w:val="20"/>
        </w:rPr>
        <w:t>se encuentran gozando de una pensión jubilatoria a partir de su separación de sus cargos, desde</w:t>
      </w:r>
      <w:r>
        <w:rPr>
          <w:spacing w:val="-68"/>
          <w:sz w:val="20"/>
        </w:rPr>
        <w:t xml:space="preserve"> </w:t>
      </w:r>
      <w:r>
        <w:rPr>
          <w:sz w:val="20"/>
        </w:rPr>
        <w:t>septiembre</w:t>
      </w:r>
      <w:r>
        <w:rPr>
          <w:spacing w:val="-3"/>
          <w:sz w:val="20"/>
        </w:rPr>
        <w:t xml:space="preserve"> </w:t>
      </w:r>
      <w:r>
        <w:rPr>
          <w:sz w:val="20"/>
        </w:rPr>
        <w:t>de 2002</w:t>
      </w:r>
      <w:r>
        <w:rPr>
          <w:spacing w:val="-1"/>
          <w:sz w:val="20"/>
        </w:rPr>
        <w:t xml:space="preserve"> </w:t>
      </w:r>
      <w:r>
        <w:rPr>
          <w:sz w:val="20"/>
        </w:rPr>
        <w:t>y desde</w:t>
      </w:r>
      <w:r>
        <w:rPr>
          <w:spacing w:val="-2"/>
          <w:sz w:val="20"/>
        </w:rPr>
        <w:t xml:space="preserve"> </w:t>
      </w:r>
      <w:r>
        <w:rPr>
          <w:sz w:val="20"/>
        </w:rPr>
        <w:t>julio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2001,</w:t>
      </w:r>
      <w:r>
        <w:rPr>
          <w:spacing w:val="1"/>
          <w:sz w:val="20"/>
        </w:rPr>
        <w:t xml:space="preserve"> </w:t>
      </w:r>
      <w:r>
        <w:rPr>
          <w:sz w:val="20"/>
        </w:rPr>
        <w:t>respectivamente.</w:t>
      </w:r>
    </w:p>
    <w:p w14:paraId="1552C071" w14:textId="77777777" w:rsidR="003841A9" w:rsidRDefault="003841A9">
      <w:pPr>
        <w:pStyle w:val="Textoindependiente"/>
        <w:spacing w:before="12"/>
        <w:rPr>
          <w:sz w:val="19"/>
        </w:rPr>
      </w:pPr>
    </w:p>
    <w:p w14:paraId="22AD6ED1" w14:textId="77777777" w:rsidR="003841A9" w:rsidRDefault="00AC75D8">
      <w:pPr>
        <w:pStyle w:val="Ttulo3"/>
        <w:numPr>
          <w:ilvl w:val="1"/>
          <w:numId w:val="3"/>
        </w:numPr>
        <w:tabs>
          <w:tab w:val="left" w:pos="1913"/>
        </w:tabs>
        <w:ind w:left="1912" w:hanging="433"/>
        <w:jc w:val="left"/>
      </w:pPr>
      <w:bookmarkStart w:id="279" w:name="B.2_Medidas_de_satisfacción"/>
      <w:bookmarkStart w:id="280" w:name="_bookmark224"/>
      <w:bookmarkEnd w:id="279"/>
      <w:bookmarkEnd w:id="280"/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satisfacción</w:t>
      </w:r>
    </w:p>
    <w:p w14:paraId="72811181" w14:textId="77777777" w:rsidR="003841A9" w:rsidRDefault="003841A9">
      <w:pPr>
        <w:pStyle w:val="Textoindependiente"/>
        <w:spacing w:before="10"/>
        <w:rPr>
          <w:b/>
          <w:i/>
          <w:sz w:val="19"/>
        </w:rPr>
      </w:pPr>
    </w:p>
    <w:p w14:paraId="5C8969F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10" w:firstLine="0"/>
        <w:jc w:val="both"/>
        <w:rPr>
          <w:sz w:val="20"/>
        </w:rPr>
      </w:pPr>
      <w:r>
        <w:rPr>
          <w:sz w:val="20"/>
        </w:rPr>
        <w:t xml:space="preserve">Los </w:t>
      </w:r>
      <w:r>
        <w:rPr>
          <w:b/>
          <w:i/>
          <w:sz w:val="20"/>
        </w:rPr>
        <w:t xml:space="preserve">representantes </w:t>
      </w:r>
      <w:r>
        <w:rPr>
          <w:sz w:val="20"/>
        </w:rPr>
        <w:t>de los señores Cuya Lavy y Valenzuela Cerna solicitaron ordenar al</w:t>
      </w:r>
      <w:r>
        <w:rPr>
          <w:spacing w:val="1"/>
          <w:sz w:val="20"/>
        </w:rPr>
        <w:t xml:space="preserve"> </w:t>
      </w:r>
      <w:r>
        <w:rPr>
          <w:sz w:val="20"/>
        </w:rPr>
        <w:t>Estado publicar la sentencia, y además los representantes del señor Valenzuela solicitaron su</w:t>
      </w:r>
      <w:r>
        <w:rPr>
          <w:spacing w:val="1"/>
          <w:sz w:val="20"/>
        </w:rPr>
        <w:t xml:space="preserve"> </w:t>
      </w:r>
      <w:r>
        <w:rPr>
          <w:sz w:val="20"/>
        </w:rPr>
        <w:t>publicación</w:t>
      </w:r>
      <w:r>
        <w:rPr>
          <w:spacing w:val="-1"/>
          <w:sz w:val="20"/>
        </w:rPr>
        <w:t xml:space="preserve"> </w:t>
      </w:r>
      <w:r>
        <w:rPr>
          <w:sz w:val="20"/>
        </w:rPr>
        <w:t>en una</w:t>
      </w:r>
      <w:r>
        <w:rPr>
          <w:spacing w:val="-1"/>
          <w:sz w:val="20"/>
        </w:rPr>
        <w:t xml:space="preserve"> </w:t>
      </w:r>
      <w:r>
        <w:rPr>
          <w:sz w:val="20"/>
        </w:rPr>
        <w:t>página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2"/>
          <w:sz w:val="20"/>
        </w:rPr>
        <w:t xml:space="preserve"> </w:t>
      </w:r>
      <w:r>
        <w:rPr>
          <w:sz w:val="20"/>
        </w:rPr>
        <w:t>oficial.</w:t>
      </w:r>
    </w:p>
    <w:p w14:paraId="1EB20191" w14:textId="77777777" w:rsidR="003841A9" w:rsidRDefault="003841A9">
      <w:pPr>
        <w:pStyle w:val="Textoindependiente"/>
        <w:spacing w:before="11"/>
        <w:rPr>
          <w:sz w:val="19"/>
        </w:rPr>
      </w:pPr>
    </w:p>
    <w:p w14:paraId="2DF2E84D" w14:textId="77777777" w:rsidR="003841A9" w:rsidRDefault="00AC75D8">
      <w:pPr>
        <w:pStyle w:val="Prrafodelista"/>
        <w:numPr>
          <w:ilvl w:val="0"/>
          <w:numId w:val="9"/>
        </w:numPr>
        <w:tabs>
          <w:tab w:val="left" w:pos="917"/>
        </w:tabs>
        <w:spacing w:before="1"/>
        <w:ind w:right="209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señaló que, en caso de declararse una violación, no objeta la solicitud de la</w:t>
      </w:r>
      <w:r>
        <w:rPr>
          <w:spacing w:val="1"/>
          <w:sz w:val="20"/>
        </w:rPr>
        <w:t xml:space="preserve"> </w:t>
      </w:r>
      <w:r>
        <w:rPr>
          <w:sz w:val="20"/>
        </w:rPr>
        <w:t>publicación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Sentencia</w:t>
      </w:r>
      <w:r>
        <w:rPr>
          <w:spacing w:val="-3"/>
          <w:sz w:val="20"/>
        </w:rPr>
        <w:t xml:space="preserve"> </w:t>
      </w:r>
      <w:r>
        <w:rPr>
          <w:sz w:val="20"/>
        </w:rPr>
        <w:t>en el</w:t>
      </w:r>
      <w:r>
        <w:rPr>
          <w:spacing w:val="-3"/>
          <w:sz w:val="20"/>
        </w:rPr>
        <w:t xml:space="preserve"> </w:t>
      </w:r>
      <w:r>
        <w:rPr>
          <w:sz w:val="20"/>
        </w:rPr>
        <w:t>Diario</w:t>
      </w:r>
      <w:r>
        <w:rPr>
          <w:spacing w:val="-2"/>
          <w:sz w:val="20"/>
        </w:rPr>
        <w:t xml:space="preserve"> </w:t>
      </w:r>
      <w:r>
        <w:rPr>
          <w:sz w:val="20"/>
        </w:rPr>
        <w:t>Oficial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otro</w:t>
      </w:r>
      <w:r>
        <w:rPr>
          <w:spacing w:val="-2"/>
          <w:sz w:val="20"/>
        </w:rPr>
        <w:t xml:space="preserve"> </w:t>
      </w:r>
      <w:r>
        <w:rPr>
          <w:sz w:val="20"/>
        </w:rPr>
        <w:t>diario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amplia</w:t>
      </w:r>
      <w:r>
        <w:rPr>
          <w:spacing w:val="-3"/>
          <w:sz w:val="20"/>
        </w:rPr>
        <w:t xml:space="preserve"> </w:t>
      </w:r>
      <w:r>
        <w:rPr>
          <w:sz w:val="20"/>
        </w:rPr>
        <w:t>circulación</w:t>
      </w:r>
      <w:r>
        <w:rPr>
          <w:spacing w:val="-2"/>
          <w:sz w:val="20"/>
        </w:rPr>
        <w:t xml:space="preserve"> </w:t>
      </w:r>
      <w:r>
        <w:rPr>
          <w:sz w:val="20"/>
        </w:rPr>
        <w:t>nacional.</w:t>
      </w:r>
    </w:p>
    <w:p w14:paraId="5AC69688" w14:textId="77777777" w:rsidR="003841A9" w:rsidRDefault="003841A9">
      <w:pPr>
        <w:pStyle w:val="Textoindependiente"/>
      </w:pPr>
    </w:p>
    <w:p w14:paraId="0F89C0F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847" w:hanging="721"/>
        <w:jc w:val="both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Comisión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pronunció</w:t>
      </w:r>
      <w:r>
        <w:rPr>
          <w:spacing w:val="-4"/>
          <w:sz w:val="20"/>
        </w:rPr>
        <w:t xml:space="preserve"> </w:t>
      </w:r>
      <w:r>
        <w:rPr>
          <w:sz w:val="20"/>
        </w:rPr>
        <w:t>respecto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solicitud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representantes.</w:t>
      </w:r>
    </w:p>
    <w:p w14:paraId="32BC8A3D" w14:textId="77777777" w:rsidR="003841A9" w:rsidRDefault="003841A9">
      <w:pPr>
        <w:pStyle w:val="Textoindependiente"/>
        <w:spacing w:before="8"/>
      </w:pPr>
    </w:p>
    <w:p w14:paraId="06101D1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5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Corte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estima</w:t>
      </w:r>
      <w:r>
        <w:rPr>
          <w:spacing w:val="-7"/>
          <w:sz w:val="20"/>
        </w:rPr>
        <w:t xml:space="preserve"> </w:t>
      </w:r>
      <w:r>
        <w:rPr>
          <w:sz w:val="20"/>
        </w:rPr>
        <w:t>pertinente</w:t>
      </w:r>
      <w:r>
        <w:rPr>
          <w:spacing w:val="-7"/>
          <w:sz w:val="20"/>
        </w:rPr>
        <w:t xml:space="preserve"> </w:t>
      </w:r>
      <w:r>
        <w:rPr>
          <w:sz w:val="20"/>
        </w:rPr>
        <w:t>ordenar,</w:t>
      </w:r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4"/>
          <w:sz w:val="20"/>
        </w:rPr>
        <w:t xml:space="preserve"> </w:t>
      </w:r>
      <w:r>
        <w:rPr>
          <w:sz w:val="20"/>
        </w:rPr>
        <w:t>hecho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otros</w:t>
      </w:r>
      <w:r>
        <w:rPr>
          <w:spacing w:val="-4"/>
          <w:sz w:val="20"/>
        </w:rPr>
        <w:t xml:space="preserve"> </w:t>
      </w:r>
      <w:r>
        <w:rPr>
          <w:sz w:val="20"/>
        </w:rPr>
        <w:t>casos</w:t>
      </w:r>
      <w:hyperlink w:anchor="_bookmark226" w:history="1">
        <w:r>
          <w:rPr>
            <w:rFonts w:ascii="Calibri" w:hAnsi="Calibri"/>
            <w:sz w:val="20"/>
            <w:vertAlign w:val="superscript"/>
          </w:rPr>
          <w:t>177</w:t>
        </w:r>
      </w:hyperlink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Estado,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el plazo de seis meses contado a partir de la notificación de la presente Sentencia, en un tamaño</w:t>
      </w:r>
      <w:r>
        <w:rPr>
          <w:spacing w:val="-68"/>
          <w:sz w:val="20"/>
        </w:rPr>
        <w:t xml:space="preserve"> </w:t>
      </w:r>
      <w:r>
        <w:rPr>
          <w:sz w:val="20"/>
        </w:rPr>
        <w:t>de letra legible y adecuado, realice las siguientes publicaciones: a) el resumen oficial de la</w:t>
      </w:r>
      <w:r>
        <w:rPr>
          <w:spacing w:val="1"/>
          <w:sz w:val="20"/>
        </w:rPr>
        <w:t xml:space="preserve"> </w:t>
      </w:r>
      <w:r>
        <w:rPr>
          <w:sz w:val="20"/>
        </w:rPr>
        <w:t>Sentencia elaborado por la Corte, por una sola vez, en el Diari</w:t>
      </w:r>
      <w:r>
        <w:rPr>
          <w:sz w:val="20"/>
        </w:rPr>
        <w:t>o Oficial y en un diario de amplia</w:t>
      </w:r>
      <w:r>
        <w:rPr>
          <w:spacing w:val="1"/>
          <w:sz w:val="20"/>
        </w:rPr>
        <w:t xml:space="preserve"> </w:t>
      </w:r>
      <w:r>
        <w:rPr>
          <w:sz w:val="20"/>
        </w:rPr>
        <w:t>circulación nacional, y b) la presente Sentencia en su integridad, disponible al menos por un</w:t>
      </w:r>
      <w:r>
        <w:rPr>
          <w:spacing w:val="1"/>
          <w:sz w:val="20"/>
        </w:rPr>
        <w:t xml:space="preserve"> </w:t>
      </w:r>
      <w:r>
        <w:rPr>
          <w:sz w:val="20"/>
        </w:rPr>
        <w:t>período de un año, en un sitio web del Estado en el Ministerio de Justicia y Derechos Humanos,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 manera accesible al público. </w:t>
      </w:r>
      <w:r>
        <w:rPr>
          <w:sz w:val="20"/>
        </w:rPr>
        <w:t>El Estado deberá́ informar de forma inmediata a esta Corte una</w:t>
      </w:r>
      <w:r>
        <w:rPr>
          <w:spacing w:val="1"/>
          <w:sz w:val="20"/>
        </w:rPr>
        <w:t xml:space="preserve"> </w:t>
      </w:r>
      <w:r>
        <w:rPr>
          <w:sz w:val="20"/>
        </w:rPr>
        <w:t>vez que proceda a realizar cada una de las publicaciones dispuestas, independientemente del</w:t>
      </w:r>
      <w:r>
        <w:rPr>
          <w:spacing w:val="1"/>
          <w:sz w:val="20"/>
        </w:rPr>
        <w:t xml:space="preserve"> </w:t>
      </w:r>
      <w:r>
        <w:rPr>
          <w:sz w:val="20"/>
        </w:rPr>
        <w:t>plazo de un año para presentar su primer informe dispuesto en la parte resolutiva de esta</w:t>
      </w:r>
      <w:r>
        <w:rPr>
          <w:spacing w:val="1"/>
          <w:sz w:val="20"/>
        </w:rPr>
        <w:t xml:space="preserve"> </w:t>
      </w:r>
      <w:r>
        <w:rPr>
          <w:sz w:val="20"/>
        </w:rPr>
        <w:t>Sentencia.</w:t>
      </w:r>
    </w:p>
    <w:p w14:paraId="333856B7" w14:textId="77777777" w:rsidR="003841A9" w:rsidRDefault="003841A9">
      <w:pPr>
        <w:pStyle w:val="Textoindependiente"/>
        <w:spacing w:before="7"/>
        <w:rPr>
          <w:sz w:val="22"/>
        </w:rPr>
      </w:pPr>
    </w:p>
    <w:p w14:paraId="13638B24" w14:textId="77777777" w:rsidR="003841A9" w:rsidRDefault="00AC75D8">
      <w:pPr>
        <w:pStyle w:val="Ttulo2"/>
        <w:numPr>
          <w:ilvl w:val="0"/>
          <w:numId w:val="3"/>
        </w:numPr>
        <w:tabs>
          <w:tab w:val="left" w:pos="1341"/>
        </w:tabs>
        <w:ind w:left="1340" w:hanging="285"/>
        <w:jc w:val="left"/>
      </w:pPr>
      <w:bookmarkStart w:id="281" w:name="C._Medidas_de_no_repetición"/>
      <w:bookmarkStart w:id="282" w:name="_bookmark225"/>
      <w:bookmarkEnd w:id="281"/>
      <w:bookmarkEnd w:id="282"/>
      <w:r>
        <w:t>Medidas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repetición</w:t>
      </w:r>
    </w:p>
    <w:p w14:paraId="6CDDA3B1" w14:textId="77777777" w:rsidR="003841A9" w:rsidRDefault="003841A9">
      <w:pPr>
        <w:pStyle w:val="Textoindependiente"/>
        <w:spacing w:before="5"/>
        <w:rPr>
          <w:b/>
          <w:sz w:val="25"/>
        </w:rPr>
      </w:pPr>
    </w:p>
    <w:p w14:paraId="0DDD9F4F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 xml:space="preserve">solicitó que el Estado adopte las </w:t>
      </w:r>
      <w:r>
        <w:rPr>
          <w:color w:val="1C1C1C"/>
          <w:sz w:val="20"/>
        </w:rPr>
        <w:t>medidas de no repetición necesarias para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evitar que en el futuro se produzcan hechos similares y asegurar la aplicación de las reglas del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debido proceso en el marco de procesos de evaluación y ratificación de jueces y fiscales,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disponiendo de las medidas legislativas y de otra índole que sean nec</w:t>
      </w:r>
      <w:r>
        <w:rPr>
          <w:color w:val="1C1C1C"/>
          <w:sz w:val="20"/>
        </w:rPr>
        <w:t>esarias para asegurar que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los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referidos</w:t>
      </w:r>
      <w:r>
        <w:rPr>
          <w:color w:val="1C1C1C"/>
          <w:spacing w:val="-12"/>
          <w:sz w:val="20"/>
        </w:rPr>
        <w:t xml:space="preserve"> </w:t>
      </w:r>
      <w:r>
        <w:rPr>
          <w:color w:val="1C1C1C"/>
          <w:sz w:val="20"/>
        </w:rPr>
        <w:t>procesos</w:t>
      </w:r>
      <w:r>
        <w:rPr>
          <w:color w:val="1C1C1C"/>
          <w:spacing w:val="-12"/>
          <w:sz w:val="20"/>
        </w:rPr>
        <w:t xml:space="preserve"> </w:t>
      </w:r>
      <w:r>
        <w:rPr>
          <w:color w:val="1C1C1C"/>
          <w:sz w:val="20"/>
        </w:rPr>
        <w:t>cumplan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con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los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estándares</w:t>
      </w:r>
      <w:r>
        <w:rPr>
          <w:color w:val="1C1C1C"/>
          <w:spacing w:val="-14"/>
          <w:sz w:val="20"/>
        </w:rPr>
        <w:t xml:space="preserve"> </w:t>
      </w:r>
      <w:r>
        <w:rPr>
          <w:color w:val="1C1C1C"/>
          <w:sz w:val="20"/>
        </w:rPr>
        <w:t>descritos</w:t>
      </w:r>
      <w:r>
        <w:rPr>
          <w:color w:val="1C1C1C"/>
          <w:spacing w:val="-12"/>
          <w:sz w:val="20"/>
        </w:rPr>
        <w:t xml:space="preserve"> </w:t>
      </w:r>
      <w:r>
        <w:rPr>
          <w:color w:val="1C1C1C"/>
          <w:sz w:val="20"/>
        </w:rPr>
        <w:t>en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el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Informe</w:t>
      </w:r>
      <w:r>
        <w:rPr>
          <w:color w:val="1C1C1C"/>
          <w:spacing w:val="-15"/>
          <w:sz w:val="20"/>
        </w:rPr>
        <w:t xml:space="preserve"> </w:t>
      </w:r>
      <w:r>
        <w:rPr>
          <w:color w:val="1C1C1C"/>
          <w:sz w:val="20"/>
        </w:rPr>
        <w:t>de</w:t>
      </w:r>
      <w:r>
        <w:rPr>
          <w:color w:val="1C1C1C"/>
          <w:spacing w:val="-15"/>
          <w:sz w:val="20"/>
        </w:rPr>
        <w:t xml:space="preserve"> </w:t>
      </w:r>
      <w:r>
        <w:rPr>
          <w:color w:val="1C1C1C"/>
          <w:sz w:val="20"/>
        </w:rPr>
        <w:t>Fondo.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En</w:t>
      </w:r>
      <w:r>
        <w:rPr>
          <w:color w:val="1C1C1C"/>
          <w:spacing w:val="-13"/>
          <w:sz w:val="20"/>
        </w:rPr>
        <w:t xml:space="preserve"> </w:t>
      </w:r>
      <w:r>
        <w:rPr>
          <w:color w:val="1C1C1C"/>
          <w:sz w:val="20"/>
        </w:rPr>
        <w:t>particular,</w:t>
      </w:r>
      <w:r>
        <w:rPr>
          <w:color w:val="1C1C1C"/>
          <w:spacing w:val="-68"/>
          <w:sz w:val="20"/>
        </w:rPr>
        <w:t xml:space="preserve"> </w:t>
      </w:r>
      <w:r>
        <w:rPr>
          <w:color w:val="1C1C1C"/>
          <w:sz w:val="20"/>
        </w:rPr>
        <w:t>consideró que el Estado deberá efectuar las modificaciones legislativas y de práctica necesarias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para: i) Asegurar que los procesos</w:t>
      </w:r>
      <w:r>
        <w:rPr>
          <w:color w:val="1C1C1C"/>
          <w:sz w:val="20"/>
        </w:rPr>
        <w:t xml:space="preserve"> de evaluación y ratificación de jueces y fiscales obedezcan a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un control jurídico y no constituyan un voto de confianza; ii) Regular debidamente las faltas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cometidas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que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dan</w:t>
      </w:r>
      <w:r>
        <w:rPr>
          <w:color w:val="1C1C1C"/>
          <w:spacing w:val="6"/>
          <w:sz w:val="20"/>
        </w:rPr>
        <w:t xml:space="preserve"> </w:t>
      </w:r>
      <w:r>
        <w:rPr>
          <w:color w:val="1C1C1C"/>
          <w:sz w:val="20"/>
        </w:rPr>
        <w:t>lugar</w:t>
      </w:r>
      <w:r>
        <w:rPr>
          <w:color w:val="1C1C1C"/>
          <w:spacing w:val="1"/>
          <w:sz w:val="20"/>
        </w:rPr>
        <w:t xml:space="preserve"> </w:t>
      </w:r>
      <w:r>
        <w:rPr>
          <w:color w:val="1C1C1C"/>
          <w:sz w:val="20"/>
        </w:rPr>
        <w:t>a</w:t>
      </w:r>
      <w:r>
        <w:rPr>
          <w:color w:val="1C1C1C"/>
          <w:spacing w:val="4"/>
          <w:sz w:val="20"/>
        </w:rPr>
        <w:t xml:space="preserve"> </w:t>
      </w:r>
      <w:r>
        <w:rPr>
          <w:color w:val="1C1C1C"/>
          <w:sz w:val="20"/>
        </w:rPr>
        <w:t>la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no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ratificación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de</w:t>
      </w:r>
      <w:r>
        <w:rPr>
          <w:color w:val="1C1C1C"/>
          <w:spacing w:val="6"/>
          <w:sz w:val="20"/>
        </w:rPr>
        <w:t xml:space="preserve"> </w:t>
      </w:r>
      <w:r>
        <w:rPr>
          <w:color w:val="1C1C1C"/>
          <w:sz w:val="20"/>
        </w:rPr>
        <w:t>un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juez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o</w:t>
      </w:r>
      <w:r>
        <w:rPr>
          <w:color w:val="1C1C1C"/>
          <w:spacing w:val="4"/>
          <w:sz w:val="20"/>
        </w:rPr>
        <w:t xml:space="preserve"> </w:t>
      </w:r>
      <w:r>
        <w:rPr>
          <w:color w:val="1C1C1C"/>
          <w:sz w:val="20"/>
        </w:rPr>
        <w:t>fiscal,</w:t>
      </w:r>
      <w:r>
        <w:rPr>
          <w:color w:val="1C1C1C"/>
          <w:spacing w:val="4"/>
          <w:sz w:val="20"/>
        </w:rPr>
        <w:t xml:space="preserve"> </w:t>
      </w:r>
      <w:r>
        <w:rPr>
          <w:color w:val="1C1C1C"/>
          <w:sz w:val="20"/>
        </w:rPr>
        <w:t>con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base</w:t>
      </w:r>
      <w:r>
        <w:rPr>
          <w:color w:val="1C1C1C"/>
          <w:spacing w:val="4"/>
          <w:sz w:val="20"/>
        </w:rPr>
        <w:t xml:space="preserve"> </w:t>
      </w:r>
      <w:r>
        <w:rPr>
          <w:color w:val="1C1C1C"/>
          <w:sz w:val="20"/>
        </w:rPr>
        <w:t>en</w:t>
      </w:r>
      <w:r>
        <w:rPr>
          <w:color w:val="1C1C1C"/>
          <w:spacing w:val="5"/>
          <w:sz w:val="20"/>
        </w:rPr>
        <w:t xml:space="preserve"> </w:t>
      </w:r>
      <w:r>
        <w:rPr>
          <w:color w:val="1C1C1C"/>
          <w:sz w:val="20"/>
        </w:rPr>
        <w:t>criterios</w:t>
      </w:r>
      <w:r>
        <w:rPr>
          <w:color w:val="1C1C1C"/>
          <w:spacing w:val="3"/>
          <w:sz w:val="20"/>
        </w:rPr>
        <w:t xml:space="preserve"> </w:t>
      </w:r>
      <w:r>
        <w:rPr>
          <w:color w:val="1C1C1C"/>
          <w:sz w:val="20"/>
        </w:rPr>
        <w:t>objetivos</w:t>
      </w:r>
      <w:r>
        <w:rPr>
          <w:color w:val="1C1C1C"/>
          <w:spacing w:val="7"/>
          <w:sz w:val="20"/>
        </w:rPr>
        <w:t xml:space="preserve"> </w:t>
      </w:r>
      <w:r>
        <w:rPr>
          <w:color w:val="1C1C1C"/>
          <w:sz w:val="20"/>
        </w:rPr>
        <w:t>y</w:t>
      </w:r>
    </w:p>
    <w:p w14:paraId="0A3563A8" w14:textId="77777777" w:rsidR="003841A9" w:rsidRDefault="00AC75D8">
      <w:pPr>
        <w:pStyle w:val="Textoindependiente"/>
        <w:spacing w:before="4"/>
        <w:rPr>
          <w:sz w:val="26"/>
        </w:rPr>
      </w:pPr>
      <w:r>
        <w:pict w14:anchorId="4F85CD1A">
          <v:rect id="docshape53" o:spid="_x0000_s2063" style="position:absolute;margin-left:62.4pt;margin-top:17.2pt;width:2in;height:.7pt;z-index:-15705600;mso-wrap-distance-left:0;mso-wrap-distance-right:0;mso-position-horizontal-relative:page" fillcolor="black" stroked="f">
            <w10:wrap type="topAndBottom" anchorx="page"/>
          </v:rect>
        </w:pict>
      </w:r>
    </w:p>
    <w:p w14:paraId="3D3CE239" w14:textId="77777777" w:rsidR="003841A9" w:rsidRDefault="00AC75D8">
      <w:pPr>
        <w:tabs>
          <w:tab w:val="left" w:pos="847"/>
        </w:tabs>
        <w:spacing w:before="100"/>
        <w:ind w:left="127" w:right="203"/>
        <w:rPr>
          <w:sz w:val="16"/>
        </w:rPr>
      </w:pPr>
      <w:bookmarkStart w:id="283" w:name="_bookmark226"/>
      <w:bookmarkEnd w:id="283"/>
      <w:r>
        <w:rPr>
          <w:sz w:val="16"/>
          <w:vertAlign w:val="superscript"/>
        </w:rPr>
        <w:t>177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Cantoral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Benavides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Sentencia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3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diciembre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2001.</w:t>
      </w:r>
      <w:r>
        <w:rPr>
          <w:spacing w:val="-5"/>
          <w:sz w:val="16"/>
        </w:rPr>
        <w:t xml:space="preserve"> </w:t>
      </w:r>
      <w:r>
        <w:rPr>
          <w:sz w:val="16"/>
        </w:rPr>
        <w:t>Serie</w:t>
      </w:r>
      <w:r>
        <w:rPr>
          <w:spacing w:val="-7"/>
          <w:sz w:val="16"/>
        </w:rPr>
        <w:t xml:space="preserve"> </w:t>
      </w:r>
      <w:r>
        <w:rPr>
          <w:sz w:val="16"/>
        </w:rPr>
        <w:t>C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54"/>
          <w:sz w:val="16"/>
        </w:rPr>
        <w:t xml:space="preserve"> </w:t>
      </w:r>
      <w:r>
        <w:rPr>
          <w:sz w:val="16"/>
        </w:rPr>
        <w:t>88,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79, 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Guzmán Vs. Ecuador, 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121.</w:t>
      </w:r>
    </w:p>
    <w:p w14:paraId="63BF7567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4307E24F" w14:textId="77777777" w:rsidR="003841A9" w:rsidRDefault="00AC75D8">
      <w:pPr>
        <w:pStyle w:val="Textoindependiente"/>
        <w:spacing w:before="88"/>
        <w:ind w:left="127" w:right="207"/>
        <w:jc w:val="both"/>
        <w:rPr>
          <w:sz w:val="16"/>
        </w:rPr>
      </w:pPr>
      <w:r>
        <w:rPr>
          <w:color w:val="1C1C1C"/>
        </w:rPr>
        <w:lastRenderedPageBreak/>
        <w:t>de manera proporcional; iii) Permitir que los jueces y fiscales puedan defenderse frente a los</w:t>
      </w:r>
      <w:r>
        <w:rPr>
          <w:color w:val="1C1C1C"/>
          <w:spacing w:val="1"/>
        </w:rPr>
        <w:t xml:space="preserve"> </w:t>
      </w:r>
      <w:r>
        <w:rPr>
          <w:color w:val="1C1C1C"/>
        </w:rPr>
        <w:t>cargos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puntuales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en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su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contra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a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la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luz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de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dichos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criterios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objetivos,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así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como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contar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con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un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recurso</w:t>
      </w:r>
      <w:r>
        <w:rPr>
          <w:color w:val="1C1C1C"/>
          <w:spacing w:val="-68"/>
        </w:rPr>
        <w:t xml:space="preserve"> </w:t>
      </w:r>
      <w:r>
        <w:rPr>
          <w:color w:val="1C1C1C"/>
        </w:rPr>
        <w:t>jerárquico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en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el</w:t>
      </w:r>
      <w:r>
        <w:rPr>
          <w:color w:val="1C1C1C"/>
          <w:spacing w:val="-17"/>
        </w:rPr>
        <w:t xml:space="preserve"> </w:t>
      </w:r>
      <w:r>
        <w:rPr>
          <w:color w:val="1C1C1C"/>
        </w:rPr>
        <w:t>marco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del</w:t>
      </w:r>
      <w:r>
        <w:rPr>
          <w:color w:val="1C1C1C"/>
          <w:spacing w:val="-17"/>
        </w:rPr>
        <w:t xml:space="preserve"> </w:t>
      </w:r>
      <w:r>
        <w:rPr>
          <w:color w:val="1C1C1C"/>
        </w:rPr>
        <w:t>proceso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en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su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contra,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a</w:t>
      </w:r>
      <w:r>
        <w:rPr>
          <w:color w:val="1C1C1C"/>
          <w:spacing w:val="-17"/>
        </w:rPr>
        <w:t xml:space="preserve"> </w:t>
      </w:r>
      <w:r>
        <w:rPr>
          <w:color w:val="1C1C1C"/>
        </w:rPr>
        <w:t>fin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de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que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puedan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contar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con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un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doble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conforme</w:t>
      </w:r>
      <w:r>
        <w:rPr>
          <w:color w:val="1C1C1C"/>
          <w:spacing w:val="-68"/>
        </w:rPr>
        <w:t xml:space="preserve"> </w:t>
      </w:r>
      <w:r>
        <w:rPr>
          <w:color w:val="1C1C1C"/>
        </w:rPr>
        <w:t>de la sanción impuesta, de manera independiente al recurso judicial por posibles violaciones al</w:t>
      </w:r>
      <w:r>
        <w:rPr>
          <w:color w:val="1C1C1C"/>
          <w:spacing w:val="1"/>
        </w:rPr>
        <w:t xml:space="preserve"> </w:t>
      </w:r>
      <w:r>
        <w:rPr>
          <w:color w:val="1C1C1C"/>
        </w:rPr>
        <w:t>debido proceso, y iv) Asegurar que el recurso judicial por posibles violaciones al debido proceso</w:t>
      </w:r>
      <w:r>
        <w:rPr>
          <w:color w:val="1C1C1C"/>
          <w:spacing w:val="1"/>
        </w:rPr>
        <w:t xml:space="preserve"> </w:t>
      </w:r>
      <w:r>
        <w:rPr>
          <w:color w:val="1C1C1C"/>
        </w:rPr>
        <w:t>en este tipo de proced</w:t>
      </w:r>
      <w:r>
        <w:rPr>
          <w:color w:val="1C1C1C"/>
        </w:rPr>
        <w:t>imientos sea accesible y sencillo y permita un pronunciamiento sobre el</w:t>
      </w:r>
      <w:r>
        <w:rPr>
          <w:color w:val="1C1C1C"/>
          <w:spacing w:val="1"/>
        </w:rPr>
        <w:t xml:space="preserve"> </w:t>
      </w:r>
      <w:r>
        <w:rPr>
          <w:color w:val="1C1C1C"/>
        </w:rPr>
        <w:t>fondo</w:t>
      </w:r>
      <w:r>
        <w:rPr>
          <w:color w:val="1C1C1C"/>
          <w:sz w:val="16"/>
        </w:rPr>
        <w:t>.</w:t>
      </w:r>
    </w:p>
    <w:p w14:paraId="2081CE23" w14:textId="77777777" w:rsidR="003841A9" w:rsidRDefault="003841A9">
      <w:pPr>
        <w:pStyle w:val="Textoindependiente"/>
      </w:pPr>
    </w:p>
    <w:p w14:paraId="2ECDDB99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7"/>
          <w:tab w:val="left" w:pos="848"/>
        </w:tabs>
        <w:ind w:left="847" w:hanging="721"/>
        <w:rPr>
          <w:sz w:val="20"/>
        </w:rPr>
      </w:pP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5"/>
          <w:sz w:val="20"/>
        </w:rPr>
        <w:t xml:space="preserve"> </w:t>
      </w:r>
      <w:r>
        <w:rPr>
          <w:sz w:val="20"/>
        </w:rPr>
        <w:t>solicitaron:</w:t>
      </w:r>
    </w:p>
    <w:p w14:paraId="2A6E4FFB" w14:textId="77777777" w:rsidR="003841A9" w:rsidRDefault="003841A9">
      <w:pPr>
        <w:pStyle w:val="Textoindependiente"/>
        <w:spacing w:before="10"/>
        <w:rPr>
          <w:sz w:val="19"/>
        </w:rPr>
      </w:pPr>
    </w:p>
    <w:p w14:paraId="64FF0A07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spacing w:before="1"/>
        <w:ind w:right="207" w:hanging="1"/>
        <w:jc w:val="both"/>
        <w:rPr>
          <w:b/>
          <w:sz w:val="20"/>
        </w:rPr>
      </w:pPr>
      <w:r>
        <w:rPr>
          <w:b/>
          <w:sz w:val="20"/>
        </w:rPr>
        <w:t xml:space="preserve">Señor Cuya Lavy: </w:t>
      </w:r>
      <w:r>
        <w:rPr>
          <w:sz w:val="20"/>
        </w:rPr>
        <w:t>i) Adoptar medidas legislativas, normativas, administrativas y</w:t>
      </w:r>
      <w:r>
        <w:rPr>
          <w:spacing w:val="1"/>
          <w:sz w:val="20"/>
        </w:rPr>
        <w:t xml:space="preserve"> </w:t>
      </w:r>
      <w:r>
        <w:rPr>
          <w:sz w:val="20"/>
        </w:rPr>
        <w:t>prácticas que garanticen el debido proceso en el marco de los procesos de evaluación 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jueces,</w:t>
      </w:r>
      <w:r>
        <w:rPr>
          <w:spacing w:val="-5"/>
          <w:sz w:val="20"/>
        </w:rPr>
        <w:t xml:space="preserve"> </w:t>
      </w:r>
      <w:r>
        <w:rPr>
          <w:sz w:val="20"/>
        </w:rPr>
        <w:t>adaptados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garantías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5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68"/>
          <w:sz w:val="20"/>
        </w:rPr>
        <w:t xml:space="preserve"> </w:t>
      </w:r>
      <w:r>
        <w:rPr>
          <w:sz w:val="20"/>
        </w:rPr>
        <w:t>Americana e instrumentos internacionales; ii) Adoptar criterios objetivos y pr</w:t>
      </w:r>
      <w:r>
        <w:rPr>
          <w:sz w:val="20"/>
        </w:rPr>
        <w:t>oporcionales</w:t>
      </w:r>
      <w:r>
        <w:rPr>
          <w:spacing w:val="-68"/>
          <w:sz w:val="20"/>
        </w:rPr>
        <w:t xml:space="preserve"> </w:t>
      </w:r>
      <w:r>
        <w:rPr>
          <w:sz w:val="20"/>
        </w:rPr>
        <w:t>para la evaluación, basados en un control jurídico, especificando previamente en la</w:t>
      </w:r>
      <w:r>
        <w:rPr>
          <w:spacing w:val="1"/>
          <w:sz w:val="20"/>
        </w:rPr>
        <w:t xml:space="preserve"> </w:t>
      </w:r>
      <w:r>
        <w:rPr>
          <w:sz w:val="20"/>
        </w:rPr>
        <w:t>normativa aplicable las faltas que dan lugar a la reprobación o no ratificación en el cargo</w:t>
      </w:r>
      <w:r>
        <w:rPr>
          <w:spacing w:val="1"/>
          <w:sz w:val="20"/>
        </w:rPr>
        <w:t xml:space="preserve"> </w:t>
      </w:r>
      <w:r>
        <w:rPr>
          <w:sz w:val="20"/>
        </w:rPr>
        <w:t>de juez y los cargos sobre los cuales se debe versar la defensa; ii</w:t>
      </w:r>
      <w:r>
        <w:rPr>
          <w:sz w:val="20"/>
        </w:rPr>
        <w:t>i) Contar con recurso</w:t>
      </w:r>
      <w:r>
        <w:rPr>
          <w:spacing w:val="1"/>
          <w:sz w:val="20"/>
        </w:rPr>
        <w:t xml:space="preserve"> </w:t>
      </w:r>
      <w:r>
        <w:rPr>
          <w:sz w:val="20"/>
        </w:rPr>
        <w:t>jerárquico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procesos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carácter</w:t>
      </w:r>
      <w:r>
        <w:rPr>
          <w:spacing w:val="-11"/>
          <w:sz w:val="20"/>
        </w:rPr>
        <w:t xml:space="preserve"> </w:t>
      </w:r>
      <w:r>
        <w:rPr>
          <w:sz w:val="20"/>
        </w:rPr>
        <w:t>sancionatorio,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modo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garantizar</w:t>
      </w:r>
      <w:r>
        <w:rPr>
          <w:spacing w:val="-68"/>
          <w:sz w:val="20"/>
        </w:rPr>
        <w:t xml:space="preserve"> </w:t>
      </w:r>
      <w:r>
        <w:rPr>
          <w:sz w:val="20"/>
        </w:rPr>
        <w:t>la doble instancia, sin perjuicio del recurso judicial por posibles violaciones al debido</w:t>
      </w:r>
      <w:r>
        <w:rPr>
          <w:spacing w:val="1"/>
          <w:sz w:val="20"/>
        </w:rPr>
        <w:t xml:space="preserve"> </w:t>
      </w:r>
      <w:r>
        <w:rPr>
          <w:sz w:val="20"/>
        </w:rPr>
        <w:t>proceso, condiciones todas previstas en la normativa interna; iv) Asegurar que el recurso</w:t>
      </w:r>
      <w:r>
        <w:rPr>
          <w:spacing w:val="-68"/>
          <w:sz w:val="20"/>
        </w:rPr>
        <w:t xml:space="preserve"> </w:t>
      </w:r>
      <w:r>
        <w:rPr>
          <w:sz w:val="20"/>
        </w:rPr>
        <w:t>judicial respecto a las ratificaciones sea accesible y sencillo y permita un</w:t>
      </w:r>
      <w:r>
        <w:rPr>
          <w:sz w:val="20"/>
        </w:rPr>
        <w:t xml:space="preserve"> pronunciamiento</w:t>
      </w:r>
      <w:r>
        <w:rPr>
          <w:spacing w:val="-68"/>
          <w:sz w:val="20"/>
        </w:rPr>
        <w:t xml:space="preserve"> </w:t>
      </w:r>
      <w:r>
        <w:rPr>
          <w:sz w:val="20"/>
        </w:rPr>
        <w:t>de fondo, simplificando los casos de inadmisión a trámite, y v) Establecer que los efectos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z w:val="20"/>
        </w:rPr>
        <w:t>juez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fiscal</w:t>
      </w:r>
      <w:r>
        <w:rPr>
          <w:spacing w:val="-12"/>
          <w:sz w:val="20"/>
        </w:rPr>
        <w:t xml:space="preserve"> </w:t>
      </w:r>
      <w:r>
        <w:rPr>
          <w:sz w:val="20"/>
        </w:rPr>
        <w:t>tengan</w:t>
      </w:r>
      <w:r>
        <w:rPr>
          <w:spacing w:val="-9"/>
          <w:sz w:val="20"/>
        </w:rPr>
        <w:t xml:space="preserve"> </w:t>
      </w:r>
      <w:r>
        <w:rPr>
          <w:sz w:val="20"/>
        </w:rPr>
        <w:t>eficacia</w:t>
      </w:r>
      <w:r>
        <w:rPr>
          <w:spacing w:val="-13"/>
          <w:sz w:val="20"/>
        </w:rPr>
        <w:t xml:space="preserve"> </w:t>
      </w:r>
      <w:r>
        <w:rPr>
          <w:sz w:val="20"/>
        </w:rPr>
        <w:t>temporal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razonable</w:t>
      </w:r>
      <w:r>
        <w:rPr>
          <w:spacing w:val="-14"/>
          <w:sz w:val="20"/>
        </w:rPr>
        <w:t xml:space="preserve"> </w:t>
      </w:r>
      <w:r>
        <w:rPr>
          <w:sz w:val="20"/>
        </w:rPr>
        <w:t>(como</w:t>
      </w:r>
      <w:r>
        <w:rPr>
          <w:spacing w:val="-14"/>
          <w:sz w:val="20"/>
        </w:rPr>
        <w:t xml:space="preserve"> </w:t>
      </w:r>
      <w:r>
        <w:rPr>
          <w:sz w:val="20"/>
        </w:rPr>
        <w:t>máximo</w:t>
      </w:r>
    </w:p>
    <w:p w14:paraId="27309113" w14:textId="77777777" w:rsidR="003841A9" w:rsidRDefault="00AC75D8">
      <w:pPr>
        <w:pStyle w:val="Textoindependiente"/>
        <w:spacing w:before="1"/>
        <w:ind w:left="848" w:right="209"/>
        <w:jc w:val="both"/>
      </w:pPr>
      <w:r>
        <w:t>5 años, considerando los estándares internacionales), de</w:t>
      </w:r>
      <w:r>
        <w:t xml:space="preserve"> modo tal que se garantice el</w:t>
      </w:r>
      <w:r>
        <w:rPr>
          <w:spacing w:val="1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r>
        <w:t>pública,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suprimir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efectos permanentes.</w:t>
      </w:r>
    </w:p>
    <w:p w14:paraId="0D3A5A46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spacing w:before="1"/>
        <w:ind w:left="848" w:right="207" w:hanging="1"/>
        <w:jc w:val="both"/>
        <w:rPr>
          <w:b/>
          <w:sz w:val="20"/>
        </w:rPr>
      </w:pPr>
      <w:r>
        <w:rPr>
          <w:b/>
          <w:sz w:val="20"/>
        </w:rPr>
        <w:t>Señor Valenzuela Cerna: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Adoptar medidas acerca de la evaluación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magistrados para garantizar un régimen disciplinario para juezas y jueces acorde a los</w:t>
      </w:r>
      <w:r>
        <w:rPr>
          <w:spacing w:val="1"/>
          <w:sz w:val="20"/>
        </w:rPr>
        <w:t xml:space="preserve"> </w:t>
      </w:r>
      <w:r>
        <w:rPr>
          <w:sz w:val="20"/>
        </w:rPr>
        <w:t>estándares internacionales en la materia, así como fijar un reglamento objetivo en cuanto</w:t>
      </w:r>
      <w:r>
        <w:rPr>
          <w:spacing w:val="-68"/>
          <w:sz w:val="20"/>
        </w:rPr>
        <w:t xml:space="preserve"> </w:t>
      </w:r>
      <w:r>
        <w:rPr>
          <w:sz w:val="20"/>
        </w:rPr>
        <w:t>al proceso de evaluación de miembros de poder judicial, garantizando que esos s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relacionen con el ejercicio del trabajo, dejando de lado aspectos personales y subjetivos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cada</w:t>
      </w:r>
      <w:r>
        <w:rPr>
          <w:spacing w:val="-6"/>
          <w:sz w:val="20"/>
        </w:rPr>
        <w:t xml:space="preserve"> </w:t>
      </w:r>
      <w:r>
        <w:rPr>
          <w:sz w:val="20"/>
        </w:rPr>
        <w:t>magistrado.</w:t>
      </w:r>
      <w:r>
        <w:rPr>
          <w:spacing w:val="-8"/>
          <w:sz w:val="20"/>
        </w:rPr>
        <w:t xml:space="preserve"> </w:t>
      </w:r>
      <w:r>
        <w:rPr>
          <w:sz w:val="20"/>
        </w:rPr>
        <w:t>Además,</w:t>
      </w:r>
      <w:r>
        <w:rPr>
          <w:spacing w:val="-7"/>
          <w:sz w:val="20"/>
        </w:rPr>
        <w:t xml:space="preserve"> </w:t>
      </w:r>
      <w:r>
        <w:rPr>
          <w:sz w:val="20"/>
        </w:rPr>
        <w:t>solicitaron</w:t>
      </w:r>
      <w:r>
        <w:rPr>
          <w:spacing w:val="-7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estabilidad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cargo,</w:t>
      </w:r>
      <w:r>
        <w:rPr>
          <w:spacing w:val="-68"/>
          <w:sz w:val="20"/>
        </w:rPr>
        <w:t xml:space="preserve"> </w:t>
      </w:r>
      <w:r>
        <w:rPr>
          <w:sz w:val="20"/>
        </w:rPr>
        <w:t>así</w:t>
      </w:r>
      <w:r>
        <w:rPr>
          <w:spacing w:val="-2"/>
          <w:sz w:val="20"/>
        </w:rPr>
        <w:t xml:space="preserve"> </w:t>
      </w:r>
      <w:r>
        <w:rPr>
          <w:sz w:val="20"/>
        </w:rPr>
        <w:t>como el</w:t>
      </w:r>
      <w:r>
        <w:rPr>
          <w:spacing w:val="2"/>
          <w:sz w:val="20"/>
        </w:rPr>
        <w:t xml:space="preserve"> </w:t>
      </w:r>
      <w:r>
        <w:rPr>
          <w:sz w:val="20"/>
        </w:rPr>
        <w:t>respeto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políticos.</w:t>
      </w:r>
    </w:p>
    <w:p w14:paraId="12A5F724" w14:textId="77777777" w:rsidR="003841A9" w:rsidRDefault="003841A9">
      <w:pPr>
        <w:pStyle w:val="Textoindependiente"/>
        <w:spacing w:before="12"/>
        <w:rPr>
          <w:sz w:val="19"/>
        </w:rPr>
      </w:pPr>
    </w:p>
    <w:p w14:paraId="0406CD0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  <w:tab w:val="left" w:pos="849"/>
        </w:tabs>
        <w:ind w:left="848" w:hanging="721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 xml:space="preserve">Estado </w:t>
      </w:r>
      <w:r>
        <w:rPr>
          <w:sz w:val="20"/>
        </w:rPr>
        <w:t>sostuvo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siguiente:</w:t>
      </w:r>
    </w:p>
    <w:p w14:paraId="13F4AB83" w14:textId="77777777" w:rsidR="003841A9" w:rsidRDefault="003841A9">
      <w:pPr>
        <w:pStyle w:val="Textoindependiente"/>
        <w:spacing w:before="10"/>
        <w:rPr>
          <w:sz w:val="19"/>
        </w:rPr>
      </w:pPr>
    </w:p>
    <w:p w14:paraId="2C6480E1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spacing w:before="1"/>
        <w:ind w:right="206" w:firstLine="0"/>
        <w:jc w:val="both"/>
        <w:rPr>
          <w:b/>
          <w:sz w:val="20"/>
        </w:rPr>
      </w:pPr>
      <w:r>
        <w:rPr>
          <w:b/>
          <w:w w:val="95"/>
          <w:sz w:val="20"/>
        </w:rPr>
        <w:t xml:space="preserve">Respecto al señor Cuya Lavy: </w:t>
      </w:r>
      <w:r>
        <w:rPr>
          <w:w w:val="95"/>
          <w:sz w:val="20"/>
        </w:rPr>
        <w:t>a) Alegó que se ha acreditado que el procedimiento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 ratificación (en la actualidad) es compatible con los estándares interamericanos y con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garantías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independencia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judicial;</w:t>
      </w:r>
      <w:r>
        <w:rPr>
          <w:spacing w:val="35"/>
          <w:sz w:val="20"/>
        </w:rPr>
        <w:t xml:space="preserve"> </w:t>
      </w:r>
      <w:r>
        <w:rPr>
          <w:sz w:val="20"/>
        </w:rPr>
        <w:t>b)</w:t>
      </w:r>
      <w:r>
        <w:rPr>
          <w:spacing w:val="-16"/>
          <w:sz w:val="20"/>
        </w:rPr>
        <w:t xml:space="preserve"> </w:t>
      </w:r>
      <w:r>
        <w:rPr>
          <w:sz w:val="20"/>
        </w:rPr>
        <w:t>Indicó</w:t>
      </w:r>
      <w:r>
        <w:rPr>
          <w:spacing w:val="-19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7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es</w:t>
      </w:r>
      <w:r>
        <w:rPr>
          <w:spacing w:val="-19"/>
          <w:sz w:val="20"/>
        </w:rPr>
        <w:t xml:space="preserve"> </w:t>
      </w:r>
      <w:r>
        <w:rPr>
          <w:sz w:val="20"/>
        </w:rPr>
        <w:t>un</w:t>
      </w:r>
      <w:r>
        <w:rPr>
          <w:spacing w:val="-17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68"/>
          <w:sz w:val="20"/>
        </w:rPr>
        <w:t xml:space="preserve"> </w:t>
      </w:r>
      <w:r>
        <w:rPr>
          <w:sz w:val="20"/>
        </w:rPr>
        <w:t>arbitrario,</w:t>
      </w:r>
      <w:r>
        <w:rPr>
          <w:spacing w:val="-4"/>
          <w:sz w:val="20"/>
        </w:rPr>
        <w:t xml:space="preserve"> </w:t>
      </w:r>
      <w:r>
        <w:rPr>
          <w:sz w:val="20"/>
        </w:rPr>
        <w:t>sino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obedece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criterios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idoneidad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buena</w:t>
      </w:r>
      <w:r>
        <w:rPr>
          <w:spacing w:val="-3"/>
          <w:sz w:val="20"/>
        </w:rPr>
        <w:t xml:space="preserve"> </w:t>
      </w:r>
      <w:r>
        <w:rPr>
          <w:sz w:val="20"/>
        </w:rPr>
        <w:t>conduct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jueces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fiscales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observar;</w:t>
      </w:r>
      <w:r>
        <w:rPr>
          <w:spacing w:val="1"/>
          <w:sz w:val="20"/>
        </w:rPr>
        <w:t xml:space="preserve"> </w:t>
      </w:r>
      <w:r>
        <w:rPr>
          <w:sz w:val="20"/>
        </w:rPr>
        <w:t>c)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desarrollo</w:t>
      </w:r>
      <w:r>
        <w:rPr>
          <w:spacing w:val="1"/>
          <w:sz w:val="20"/>
        </w:rPr>
        <w:t xml:space="preserve"> </w:t>
      </w:r>
      <w:r>
        <w:rPr>
          <w:sz w:val="20"/>
        </w:rPr>
        <w:t>actual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 contempla la existencia de un recurso de reconsideración y comentó que se</w:t>
      </w:r>
      <w:r>
        <w:rPr>
          <w:spacing w:val="1"/>
          <w:sz w:val="20"/>
        </w:rPr>
        <w:t xml:space="preserve"> </w:t>
      </w:r>
      <w:r>
        <w:rPr>
          <w:sz w:val="20"/>
        </w:rPr>
        <w:t>demostró la eficacia del recurso de amparo para garantizar que la adopción de las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decisiones de ratificación sea acorde a las garantías del debido proceso, y d) Reiteró </w:t>
      </w:r>
      <w:r>
        <w:rPr>
          <w:sz w:val="20"/>
        </w:rPr>
        <w:t>que,</w:t>
      </w:r>
      <w:r>
        <w:rPr>
          <w:spacing w:val="-68"/>
          <w:sz w:val="20"/>
        </w:rPr>
        <w:t xml:space="preserve"> </w:t>
      </w:r>
      <w:r>
        <w:rPr>
          <w:sz w:val="20"/>
        </w:rPr>
        <w:t>a través de la jurisprudencia del Tribunal Constitucional, se determinó que el proceso de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 no comporta una sanción y se dejó sin efecto la prohibición de reingreso a la</w:t>
      </w:r>
      <w:r>
        <w:rPr>
          <w:spacing w:val="1"/>
          <w:sz w:val="20"/>
        </w:rPr>
        <w:t xml:space="preserve"> </w:t>
      </w:r>
      <w:r>
        <w:rPr>
          <w:sz w:val="20"/>
        </w:rPr>
        <w:t>carrera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jueces</w:t>
      </w:r>
      <w:r>
        <w:rPr>
          <w:spacing w:val="-2"/>
          <w:sz w:val="20"/>
        </w:rPr>
        <w:t xml:space="preserve"> </w:t>
      </w:r>
      <w:r>
        <w:rPr>
          <w:sz w:val="20"/>
        </w:rPr>
        <w:t>o fiscales.</w:t>
      </w:r>
    </w:p>
    <w:p w14:paraId="26B10BBC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6" w:firstLine="0"/>
        <w:jc w:val="both"/>
        <w:rPr>
          <w:b/>
          <w:sz w:val="20"/>
        </w:rPr>
      </w:pPr>
      <w:r>
        <w:rPr>
          <w:b/>
          <w:sz w:val="20"/>
        </w:rPr>
        <w:t xml:space="preserve">Respecto al señor Valenzuela Cerna: </w:t>
      </w:r>
      <w:r>
        <w:rPr>
          <w:sz w:val="20"/>
        </w:rPr>
        <w:t>acla</w:t>
      </w:r>
      <w:r>
        <w:rPr>
          <w:sz w:val="20"/>
        </w:rPr>
        <w:t>ró que las medidas de evaluación no</w:t>
      </w:r>
      <w:r>
        <w:rPr>
          <w:spacing w:val="1"/>
          <w:sz w:val="20"/>
        </w:rPr>
        <w:t xml:space="preserve"> </w:t>
      </w:r>
      <w:r>
        <w:rPr>
          <w:sz w:val="20"/>
        </w:rPr>
        <w:t>se relacionan con los procedimientos disciplinarios de jueces y fiscales, sino con 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 de evaluación y ratificación, lo cual sí está provisto de garantías del debido</w:t>
      </w:r>
      <w:r>
        <w:rPr>
          <w:spacing w:val="-68"/>
          <w:sz w:val="20"/>
        </w:rPr>
        <w:t xml:space="preserve"> </w:t>
      </w:r>
      <w:r>
        <w:rPr>
          <w:sz w:val="20"/>
        </w:rPr>
        <w:t>proceso.</w:t>
      </w:r>
    </w:p>
    <w:p w14:paraId="711BF686" w14:textId="77777777" w:rsidR="003841A9" w:rsidRDefault="003841A9">
      <w:pPr>
        <w:pStyle w:val="Textoindependiente"/>
        <w:spacing w:before="4"/>
        <w:rPr>
          <w:sz w:val="25"/>
        </w:rPr>
      </w:pPr>
    </w:p>
    <w:p w14:paraId="58CD5A9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35"/>
          <w:tab w:val="left" w:pos="836"/>
        </w:tabs>
        <w:ind w:right="207" w:firstLine="0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b/>
          <w:i/>
          <w:sz w:val="20"/>
        </w:rPr>
        <w:t>Corte</w:t>
      </w:r>
      <w:r>
        <w:rPr>
          <w:b/>
          <w:i/>
          <w:spacing w:val="-9"/>
          <w:sz w:val="20"/>
        </w:rPr>
        <w:t xml:space="preserve"> </w:t>
      </w:r>
      <w:r>
        <w:rPr>
          <w:sz w:val="20"/>
        </w:rPr>
        <w:t>recuerda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artícu</w:t>
      </w:r>
      <w:r>
        <w:rPr>
          <w:sz w:val="20"/>
        </w:rPr>
        <w:t>lo</w:t>
      </w:r>
      <w:r>
        <w:rPr>
          <w:spacing w:val="-10"/>
          <w:sz w:val="20"/>
        </w:rPr>
        <w:t xml:space="preserve"> </w:t>
      </w:r>
      <w:r>
        <w:rPr>
          <w:sz w:val="20"/>
        </w:rPr>
        <w:t>2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9"/>
          <w:sz w:val="20"/>
        </w:rPr>
        <w:t xml:space="preserve"> </w:t>
      </w:r>
      <w:r>
        <w:rPr>
          <w:sz w:val="20"/>
        </w:rPr>
        <w:t>obliga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Estados</w:t>
      </w:r>
      <w:r>
        <w:rPr>
          <w:spacing w:val="-11"/>
          <w:sz w:val="20"/>
        </w:rPr>
        <w:t xml:space="preserve"> </w:t>
      </w:r>
      <w:r>
        <w:rPr>
          <w:sz w:val="20"/>
        </w:rPr>
        <w:t>Partes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adoptar,</w:t>
      </w:r>
      <w:r>
        <w:rPr>
          <w:spacing w:val="-67"/>
          <w:sz w:val="20"/>
        </w:rPr>
        <w:t xml:space="preserve"> </w:t>
      </w:r>
      <w:r>
        <w:rPr>
          <w:sz w:val="20"/>
        </w:rPr>
        <w:t>con</w:t>
      </w:r>
      <w:r>
        <w:rPr>
          <w:spacing w:val="34"/>
          <w:sz w:val="20"/>
        </w:rPr>
        <w:t xml:space="preserve"> </w:t>
      </w:r>
      <w:r>
        <w:rPr>
          <w:sz w:val="20"/>
        </w:rPr>
        <w:t>arreglo</w:t>
      </w:r>
      <w:r>
        <w:rPr>
          <w:spacing w:val="35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sus</w:t>
      </w:r>
      <w:r>
        <w:rPr>
          <w:spacing w:val="33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32"/>
          <w:sz w:val="20"/>
        </w:rPr>
        <w:t xml:space="preserve"> </w:t>
      </w:r>
      <w:r>
        <w:rPr>
          <w:sz w:val="20"/>
        </w:rPr>
        <w:t>constitucionales</w:t>
      </w:r>
      <w:r>
        <w:rPr>
          <w:spacing w:val="35"/>
          <w:sz w:val="20"/>
        </w:rPr>
        <w:t xml:space="preserve"> </w:t>
      </w:r>
      <w:r>
        <w:rPr>
          <w:sz w:val="20"/>
        </w:rPr>
        <w:t>y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las</w:t>
      </w:r>
      <w:r>
        <w:rPr>
          <w:spacing w:val="33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32"/>
          <w:sz w:val="20"/>
        </w:rPr>
        <w:t xml:space="preserve"> </w:t>
      </w:r>
      <w:r>
        <w:rPr>
          <w:sz w:val="20"/>
        </w:rPr>
        <w:t>de</w:t>
      </w:r>
      <w:r>
        <w:rPr>
          <w:spacing w:val="32"/>
          <w:sz w:val="20"/>
        </w:rPr>
        <w:t xml:space="preserve"> </w:t>
      </w:r>
      <w:r>
        <w:rPr>
          <w:sz w:val="20"/>
        </w:rPr>
        <w:t>la</w:t>
      </w:r>
      <w:r>
        <w:rPr>
          <w:spacing w:val="36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32"/>
          <w:sz w:val="20"/>
        </w:rPr>
        <w:t xml:space="preserve"> </w:t>
      </w:r>
      <w:r>
        <w:rPr>
          <w:sz w:val="20"/>
        </w:rPr>
        <w:t>las</w:t>
      </w:r>
    </w:p>
    <w:p w14:paraId="5919C3C0" w14:textId="77777777" w:rsidR="003841A9" w:rsidRDefault="003841A9">
      <w:pPr>
        <w:rPr>
          <w:sz w:val="20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4C77759D" w14:textId="77777777" w:rsidR="003841A9" w:rsidRDefault="00AC75D8">
      <w:pPr>
        <w:pStyle w:val="Textoindependiente"/>
        <w:spacing w:before="88"/>
        <w:ind w:left="127" w:right="193"/>
      </w:pPr>
      <w:r>
        <w:lastRenderedPageBreak/>
        <w:t>medidas legislativas o de otro carácter que fueren necesarias para hacer efectivos los derechos y</w:t>
      </w:r>
      <w:r>
        <w:rPr>
          <w:spacing w:val="-68"/>
        </w:rPr>
        <w:t xml:space="preserve"> </w:t>
      </w:r>
      <w:r>
        <w:t>libertades</w:t>
      </w:r>
      <w:r>
        <w:rPr>
          <w:spacing w:val="-3"/>
        </w:rPr>
        <w:t xml:space="preserve"> </w:t>
      </w:r>
      <w:r>
        <w:t>protegidos</w:t>
      </w:r>
      <w:r>
        <w:rPr>
          <w:spacing w:val="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Convención</w:t>
      </w:r>
      <w:hyperlink w:anchor="_bookmark228" w:history="1">
        <w:r>
          <w:rPr>
            <w:position w:val="7"/>
            <w:sz w:val="13"/>
          </w:rPr>
          <w:t>178</w:t>
        </w:r>
      </w:hyperlink>
      <w:r>
        <w:t>.</w:t>
      </w:r>
    </w:p>
    <w:p w14:paraId="1DE7F236" w14:textId="77777777" w:rsidR="003841A9" w:rsidRDefault="003841A9">
      <w:pPr>
        <w:pStyle w:val="Textoindependiente"/>
        <w:rPr>
          <w:sz w:val="22"/>
        </w:rPr>
      </w:pPr>
    </w:p>
    <w:p w14:paraId="6643C3D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De la información aportada por el Estado se indica que, con posterioridad a los hechos del</w:t>
      </w:r>
      <w:r>
        <w:rPr>
          <w:spacing w:val="-69"/>
          <w:sz w:val="20"/>
        </w:rPr>
        <w:t xml:space="preserve"> </w:t>
      </w:r>
      <w:r>
        <w:rPr>
          <w:sz w:val="20"/>
        </w:rPr>
        <w:t>presente caso, Perú ha adoptado diversa normativa para regular el procedimiento de evaluación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ratificación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encuentra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vigente,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z w:val="20"/>
        </w:rPr>
        <w:t>través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reforma</w:t>
      </w:r>
      <w:r>
        <w:rPr>
          <w:spacing w:val="-15"/>
          <w:sz w:val="20"/>
        </w:rPr>
        <w:t xml:space="preserve"> </w:t>
      </w:r>
      <w:r>
        <w:rPr>
          <w:sz w:val="20"/>
        </w:rPr>
        <w:t>constit</w:t>
      </w:r>
      <w:r>
        <w:rPr>
          <w:sz w:val="20"/>
        </w:rPr>
        <w:t>ucional</w:t>
      </w:r>
      <w:r>
        <w:rPr>
          <w:spacing w:val="-18"/>
          <w:sz w:val="20"/>
        </w:rPr>
        <w:t xml:space="preserve"> </w:t>
      </w:r>
      <w:r>
        <w:rPr>
          <w:sz w:val="20"/>
        </w:rPr>
        <w:t>sobre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conformación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funciones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Junta</w:t>
      </w:r>
      <w:r>
        <w:rPr>
          <w:spacing w:val="-7"/>
          <w:sz w:val="20"/>
        </w:rPr>
        <w:t xml:space="preserve"> </w:t>
      </w:r>
      <w:r>
        <w:rPr>
          <w:sz w:val="20"/>
        </w:rPr>
        <w:t>Nacional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Justicia,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Ley</w:t>
      </w:r>
      <w:r>
        <w:rPr>
          <w:spacing w:val="-7"/>
          <w:sz w:val="20"/>
        </w:rPr>
        <w:t xml:space="preserve"> </w:t>
      </w:r>
      <w:r>
        <w:rPr>
          <w:sz w:val="20"/>
        </w:rPr>
        <w:t>Orgánica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JNJ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Reglamento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Proceso</w:t>
      </w:r>
      <w:r>
        <w:rPr>
          <w:spacing w:val="-68"/>
          <w:sz w:val="20"/>
        </w:rPr>
        <w:t xml:space="preserve"> </w:t>
      </w:r>
      <w:r>
        <w:rPr>
          <w:sz w:val="20"/>
        </w:rPr>
        <w:t>de Evaluación Integral y Ratificación de Jueces y Juezas del Poder Judicial y de Fiscales del</w:t>
      </w:r>
      <w:r>
        <w:rPr>
          <w:spacing w:val="1"/>
          <w:sz w:val="20"/>
        </w:rPr>
        <w:t xml:space="preserve"> </w:t>
      </w:r>
      <w:r>
        <w:rPr>
          <w:sz w:val="20"/>
        </w:rPr>
        <w:t>Ministerio</w:t>
      </w:r>
      <w:r>
        <w:rPr>
          <w:spacing w:val="-7"/>
          <w:sz w:val="20"/>
        </w:rPr>
        <w:t xml:space="preserve"> </w:t>
      </w:r>
      <w:r>
        <w:rPr>
          <w:sz w:val="20"/>
        </w:rPr>
        <w:t>Público</w:t>
      </w:r>
      <w:r>
        <w:rPr>
          <w:spacing w:val="-7"/>
          <w:sz w:val="20"/>
        </w:rPr>
        <w:t xml:space="preserve"> </w:t>
      </w:r>
      <w:r>
        <w:rPr>
          <w:sz w:val="20"/>
        </w:rPr>
        <w:t>mediante</w:t>
      </w:r>
      <w:r>
        <w:rPr>
          <w:spacing w:val="-7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>
        <w:rPr>
          <w:spacing w:val="-6"/>
          <w:sz w:val="20"/>
        </w:rPr>
        <w:t xml:space="preserve"> </w:t>
      </w:r>
      <w:r>
        <w:rPr>
          <w:sz w:val="20"/>
        </w:rPr>
        <w:t>260-2020-JNJ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9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diciembre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2020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párr.</w:t>
      </w:r>
      <w:r>
        <w:rPr>
          <w:spacing w:val="-68"/>
          <w:sz w:val="20"/>
        </w:rPr>
        <w:t xml:space="preserve"> </w:t>
      </w:r>
      <w:r>
        <w:rPr>
          <w:sz w:val="20"/>
        </w:rPr>
        <w:t>80).</w:t>
      </w:r>
    </w:p>
    <w:p w14:paraId="50BD71EA" w14:textId="77777777" w:rsidR="003841A9" w:rsidRDefault="003841A9">
      <w:pPr>
        <w:pStyle w:val="Textoindependiente"/>
        <w:spacing w:before="12"/>
        <w:rPr>
          <w:sz w:val="22"/>
        </w:rPr>
      </w:pPr>
    </w:p>
    <w:p w14:paraId="0EC7F12E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6" w:right="207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advierte</w:t>
      </w:r>
      <w:r>
        <w:rPr>
          <w:spacing w:val="-13"/>
          <w:sz w:val="20"/>
        </w:rPr>
        <w:t xml:space="preserve"> </w:t>
      </w:r>
      <w:r>
        <w:rPr>
          <w:sz w:val="20"/>
        </w:rPr>
        <w:t>que,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acuerdo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alegaciones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partes,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propias</w:t>
      </w:r>
      <w:r>
        <w:rPr>
          <w:spacing w:val="-15"/>
          <w:sz w:val="20"/>
        </w:rPr>
        <w:t xml:space="preserve"> </w:t>
      </w:r>
      <w:r>
        <w:rPr>
          <w:sz w:val="20"/>
        </w:rPr>
        <w:t>declaraciones</w:t>
      </w:r>
      <w:r>
        <w:rPr>
          <w:spacing w:val="-68"/>
          <w:sz w:val="20"/>
        </w:rPr>
        <w:t xml:space="preserve"> </w:t>
      </w:r>
      <w:r>
        <w:rPr>
          <w:sz w:val="20"/>
        </w:rPr>
        <w:t>de las víctimas, así como de la normativa vigente, aún se mantiene la prohibición de que los</w:t>
      </w:r>
      <w:r>
        <w:rPr>
          <w:spacing w:val="1"/>
          <w:sz w:val="20"/>
        </w:rPr>
        <w:t xml:space="preserve"> </w:t>
      </w:r>
      <w:r>
        <w:rPr>
          <w:sz w:val="20"/>
        </w:rPr>
        <w:t>magistrados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ratificados</w:t>
      </w:r>
      <w:r>
        <w:rPr>
          <w:spacing w:val="-4"/>
          <w:sz w:val="20"/>
        </w:rPr>
        <w:t xml:space="preserve"> </w:t>
      </w:r>
      <w:r>
        <w:rPr>
          <w:sz w:val="20"/>
        </w:rPr>
        <w:t>puedan</w:t>
      </w:r>
      <w:r>
        <w:rPr>
          <w:spacing w:val="-1"/>
          <w:sz w:val="20"/>
        </w:rPr>
        <w:t xml:space="preserve"> </w:t>
      </w:r>
      <w:r>
        <w:rPr>
          <w:sz w:val="20"/>
        </w:rPr>
        <w:t>reingresar</w:t>
      </w:r>
      <w:r>
        <w:rPr>
          <w:spacing w:val="-4"/>
          <w:sz w:val="20"/>
        </w:rPr>
        <w:t xml:space="preserve"> </w:t>
      </w:r>
      <w:r>
        <w:rPr>
          <w:sz w:val="20"/>
        </w:rPr>
        <w:t>al Poder</w:t>
      </w:r>
      <w:r>
        <w:rPr>
          <w:spacing w:val="-5"/>
          <w:sz w:val="20"/>
        </w:rPr>
        <w:t xml:space="preserve"> </w:t>
      </w:r>
      <w:r>
        <w:rPr>
          <w:sz w:val="20"/>
        </w:rPr>
        <w:t>Judicial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Misterio</w:t>
      </w:r>
      <w:r>
        <w:rPr>
          <w:spacing w:val="-4"/>
          <w:sz w:val="20"/>
        </w:rPr>
        <w:t xml:space="preserve"> </w:t>
      </w:r>
      <w:r>
        <w:rPr>
          <w:sz w:val="20"/>
        </w:rPr>
        <w:t>Público,</w:t>
      </w:r>
      <w:r>
        <w:rPr>
          <w:spacing w:val="-4"/>
          <w:sz w:val="20"/>
        </w:rPr>
        <w:t xml:space="preserve"> </w:t>
      </w:r>
      <w:r>
        <w:rPr>
          <w:sz w:val="20"/>
        </w:rPr>
        <w:t>pese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Estado reiteradamente ha señalado que el Tribunal Constitucional en su sentencia de 8 de enero</w:t>
      </w:r>
      <w:r>
        <w:rPr>
          <w:spacing w:val="1"/>
          <w:sz w:val="20"/>
        </w:rPr>
        <w:t xml:space="preserve"> </w:t>
      </w:r>
      <w:r>
        <w:rPr>
          <w:sz w:val="20"/>
        </w:rPr>
        <w:t>de 2006</w:t>
      </w:r>
      <w:hyperlink w:anchor="_bookmark229" w:history="1">
        <w:r>
          <w:rPr>
            <w:position w:val="7"/>
            <w:sz w:val="13"/>
          </w:rPr>
          <w:t>179</w:t>
        </w:r>
      </w:hyperlink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indicó que no se puede impedir en modo alguno el derecho de los magistrados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ratificados de postular nuevamente al P</w:t>
      </w:r>
      <w:r>
        <w:rPr>
          <w:sz w:val="20"/>
        </w:rPr>
        <w:t>oder Judicial y al Ministerio Público, pues el hecho de no</w:t>
      </w:r>
      <w:r>
        <w:rPr>
          <w:spacing w:val="1"/>
          <w:sz w:val="20"/>
        </w:rPr>
        <w:t xml:space="preserve"> </w:t>
      </w:r>
      <w:r>
        <w:rPr>
          <w:sz w:val="20"/>
        </w:rPr>
        <w:t>haber</w:t>
      </w:r>
      <w:r>
        <w:rPr>
          <w:spacing w:val="-2"/>
          <w:sz w:val="20"/>
        </w:rPr>
        <w:t xml:space="preserve"> </w:t>
      </w:r>
      <w:r>
        <w:rPr>
          <w:sz w:val="20"/>
        </w:rPr>
        <w:t>sido</w:t>
      </w:r>
      <w:r>
        <w:rPr>
          <w:spacing w:val="-1"/>
          <w:sz w:val="20"/>
        </w:rPr>
        <w:t xml:space="preserve"> </w:t>
      </w:r>
      <w:r>
        <w:rPr>
          <w:sz w:val="20"/>
        </w:rPr>
        <w:t>ratificado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2"/>
          <w:sz w:val="20"/>
        </w:rPr>
        <w:t xml:space="preserve"> </w:t>
      </w:r>
      <w:r>
        <w:rPr>
          <w:sz w:val="20"/>
        </w:rPr>
        <w:t>debe</w:t>
      </w:r>
      <w:r>
        <w:rPr>
          <w:spacing w:val="-1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impedimento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reingresar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carrera</w:t>
      </w:r>
      <w:r>
        <w:rPr>
          <w:spacing w:val="1"/>
          <w:sz w:val="20"/>
        </w:rPr>
        <w:t xml:space="preserve"> </w:t>
      </w:r>
      <w:r>
        <w:rPr>
          <w:sz w:val="20"/>
        </w:rPr>
        <w:t>judicial.</w:t>
      </w:r>
    </w:p>
    <w:p w14:paraId="277C3D04" w14:textId="77777777" w:rsidR="003841A9" w:rsidRDefault="003841A9">
      <w:pPr>
        <w:pStyle w:val="Textoindependiente"/>
        <w:spacing w:before="1"/>
      </w:pPr>
    </w:p>
    <w:p w14:paraId="643D8AF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4" w:firstLine="0"/>
        <w:jc w:val="both"/>
        <w:rPr>
          <w:sz w:val="20"/>
        </w:rPr>
      </w:pPr>
      <w:r>
        <w:rPr>
          <w:sz w:val="20"/>
        </w:rPr>
        <w:t>Debido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anterior,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es</w:t>
      </w:r>
      <w:r>
        <w:rPr>
          <w:spacing w:val="-6"/>
          <w:sz w:val="20"/>
        </w:rPr>
        <w:t xml:space="preserve"> </w:t>
      </w:r>
      <w:r>
        <w:rPr>
          <w:sz w:val="20"/>
        </w:rPr>
        <w:t>necesario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sz w:val="20"/>
        </w:rPr>
        <w:t>adopte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medidas</w:t>
      </w:r>
      <w:r>
        <w:rPr>
          <w:spacing w:val="-68"/>
          <w:sz w:val="20"/>
        </w:rPr>
        <w:t xml:space="preserve"> </w:t>
      </w:r>
      <w:r>
        <w:rPr>
          <w:sz w:val="20"/>
        </w:rPr>
        <w:t>legislativas o de otro carácter para adecuar su ordenamiento jurídico interno a lo establecido en</w:t>
      </w:r>
      <w:r>
        <w:rPr>
          <w:spacing w:val="1"/>
          <w:sz w:val="20"/>
        </w:rPr>
        <w:t xml:space="preserve"> </w:t>
      </w:r>
      <w:r>
        <w:rPr>
          <w:sz w:val="20"/>
        </w:rPr>
        <w:t>la Convención Americana, de conformidad con lo resuelto en la presente sentencia en lo relativo</w:t>
      </w:r>
      <w:r>
        <w:rPr>
          <w:spacing w:val="1"/>
          <w:sz w:val="20"/>
        </w:rPr>
        <w:t xml:space="preserve"> </w:t>
      </w:r>
      <w:r>
        <w:rPr>
          <w:sz w:val="20"/>
        </w:rPr>
        <w:t>a la reincorporación de los magistrados no ratificados al Pode</w:t>
      </w:r>
      <w:r>
        <w:rPr>
          <w:sz w:val="20"/>
        </w:rPr>
        <w:t>r Judicial o al Ministerio Público y a</w:t>
      </w:r>
      <w:r>
        <w:rPr>
          <w:spacing w:val="1"/>
          <w:sz w:val="20"/>
        </w:rPr>
        <w:t xml:space="preserve"> </w:t>
      </w:r>
      <w:r>
        <w:rPr>
          <w:sz w:val="20"/>
        </w:rPr>
        <w:t>la posibilidad de recurrir las decisiones mediante las cuales se determine la no ratificación de un</w:t>
      </w:r>
      <w:r>
        <w:rPr>
          <w:spacing w:val="1"/>
          <w:sz w:val="20"/>
        </w:rPr>
        <w:t xml:space="preserve"> </w:t>
      </w:r>
      <w:r>
        <w:rPr>
          <w:sz w:val="20"/>
        </w:rPr>
        <w:t>magistrado. Ello implica que el Estado debe adoptar dichas medidas en un plazo razonable.</w:t>
      </w:r>
      <w:r>
        <w:rPr>
          <w:spacing w:val="1"/>
          <w:sz w:val="20"/>
        </w:rPr>
        <w:t xml:space="preserve"> </w:t>
      </w:r>
      <w:r>
        <w:rPr>
          <w:sz w:val="20"/>
        </w:rPr>
        <w:t>Independientemente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eformas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deba</w:t>
      </w:r>
      <w:r>
        <w:rPr>
          <w:spacing w:val="-15"/>
          <w:sz w:val="20"/>
        </w:rPr>
        <w:t xml:space="preserve"> </w:t>
      </w:r>
      <w:r>
        <w:rPr>
          <w:sz w:val="20"/>
        </w:rPr>
        <w:t>adoptar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Estado,</w:t>
      </w:r>
      <w:r>
        <w:rPr>
          <w:spacing w:val="-16"/>
          <w:sz w:val="20"/>
        </w:rPr>
        <w:t xml:space="preserve"> </w:t>
      </w:r>
      <w:r>
        <w:rPr>
          <w:sz w:val="20"/>
        </w:rPr>
        <w:t>mientras</w:t>
      </w:r>
      <w:r>
        <w:rPr>
          <w:spacing w:val="-16"/>
          <w:sz w:val="20"/>
        </w:rPr>
        <w:t xml:space="preserve"> </w:t>
      </w:r>
      <w:r>
        <w:rPr>
          <w:sz w:val="20"/>
        </w:rPr>
        <w:t>estas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se</w:t>
      </w:r>
      <w:r>
        <w:rPr>
          <w:spacing w:val="-16"/>
          <w:sz w:val="20"/>
        </w:rPr>
        <w:t xml:space="preserve"> </w:t>
      </w:r>
      <w:r>
        <w:rPr>
          <w:sz w:val="20"/>
        </w:rPr>
        <w:t>produzcan,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autoridades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estatales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están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ejercer</w:t>
      </w:r>
      <w:r>
        <w:rPr>
          <w:spacing w:val="-14"/>
          <w:sz w:val="20"/>
        </w:rPr>
        <w:t xml:space="preserve"> </w:t>
      </w:r>
      <w:r>
        <w:rPr>
          <w:i/>
          <w:sz w:val="20"/>
        </w:rPr>
        <w:t>ex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officio</w:t>
      </w:r>
      <w:r>
        <w:rPr>
          <w:i/>
          <w:spacing w:val="-17"/>
          <w:sz w:val="20"/>
        </w:rPr>
        <w:t xml:space="preserve"> </w:t>
      </w: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control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convencionalidad</w:t>
      </w:r>
      <w:r>
        <w:rPr>
          <w:spacing w:val="-68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normas</w:t>
      </w:r>
      <w:r>
        <w:rPr>
          <w:spacing w:val="1"/>
          <w:sz w:val="20"/>
        </w:rPr>
        <w:t xml:space="preserve"> </w:t>
      </w:r>
      <w:r>
        <w:rPr>
          <w:sz w:val="20"/>
        </w:rPr>
        <w:t>internas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marco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respectivas</w:t>
      </w:r>
      <w:r>
        <w:rPr>
          <w:spacing w:val="1"/>
          <w:sz w:val="20"/>
        </w:rPr>
        <w:t xml:space="preserve"> </w:t>
      </w:r>
      <w:r>
        <w:rPr>
          <w:sz w:val="20"/>
        </w:rPr>
        <w:t>competencias y de las regulaciones procesales correspondientes. En esta tarea, las autoridades</w:t>
      </w:r>
      <w:r>
        <w:rPr>
          <w:spacing w:val="1"/>
          <w:sz w:val="20"/>
        </w:rPr>
        <w:t xml:space="preserve"> </w:t>
      </w:r>
      <w:r>
        <w:rPr>
          <w:sz w:val="20"/>
        </w:rPr>
        <w:t>internas deben tener en cuenta no solamente el tratado, sino también la interpretación que del</w:t>
      </w:r>
      <w:r>
        <w:rPr>
          <w:spacing w:val="1"/>
          <w:sz w:val="20"/>
        </w:rPr>
        <w:t xml:space="preserve"> </w:t>
      </w:r>
      <w:r>
        <w:rPr>
          <w:sz w:val="20"/>
        </w:rPr>
        <w:t>mismo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1"/>
          <w:sz w:val="20"/>
        </w:rPr>
        <w:t xml:space="preserve"> </w:t>
      </w:r>
      <w:r>
        <w:rPr>
          <w:sz w:val="20"/>
        </w:rPr>
        <w:t>hecho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Interamericana,</w:t>
      </w:r>
      <w:r>
        <w:rPr>
          <w:spacing w:val="-2"/>
          <w:sz w:val="20"/>
        </w:rPr>
        <w:t xml:space="preserve"> </w:t>
      </w:r>
      <w:r>
        <w:rPr>
          <w:sz w:val="20"/>
        </w:rPr>
        <w:t>intérprete</w:t>
      </w:r>
      <w:r>
        <w:rPr>
          <w:spacing w:val="-2"/>
          <w:sz w:val="20"/>
        </w:rPr>
        <w:t xml:space="preserve"> </w:t>
      </w:r>
      <w:r>
        <w:rPr>
          <w:sz w:val="20"/>
        </w:rPr>
        <w:t>últ</w:t>
      </w:r>
      <w:r>
        <w:rPr>
          <w:sz w:val="20"/>
        </w:rPr>
        <w:t>ima</w:t>
      </w:r>
      <w:r>
        <w:rPr>
          <w:spacing w:val="-2"/>
          <w:sz w:val="20"/>
        </w:rPr>
        <w:t xml:space="preserve"> </w:t>
      </w:r>
      <w:r>
        <w:rPr>
          <w:sz w:val="20"/>
        </w:rPr>
        <w:t>de la</w:t>
      </w:r>
      <w:r>
        <w:rPr>
          <w:spacing w:val="-2"/>
          <w:sz w:val="20"/>
        </w:rPr>
        <w:t xml:space="preserve"> </w:t>
      </w:r>
      <w:r>
        <w:rPr>
          <w:sz w:val="20"/>
        </w:rPr>
        <w:t>Convención.</w:t>
      </w:r>
    </w:p>
    <w:p w14:paraId="2809B8CB" w14:textId="77777777" w:rsidR="003841A9" w:rsidRDefault="003841A9">
      <w:pPr>
        <w:pStyle w:val="Textoindependiente"/>
        <w:rPr>
          <w:sz w:val="24"/>
        </w:rPr>
      </w:pPr>
    </w:p>
    <w:p w14:paraId="18031605" w14:textId="77777777" w:rsidR="003841A9" w:rsidRDefault="003841A9">
      <w:pPr>
        <w:pStyle w:val="Textoindependiente"/>
        <w:rPr>
          <w:sz w:val="24"/>
        </w:rPr>
      </w:pPr>
    </w:p>
    <w:p w14:paraId="4970823A" w14:textId="77777777" w:rsidR="003841A9" w:rsidRDefault="00AC75D8">
      <w:pPr>
        <w:pStyle w:val="Ttulo2"/>
        <w:numPr>
          <w:ilvl w:val="0"/>
          <w:numId w:val="3"/>
        </w:numPr>
        <w:tabs>
          <w:tab w:val="left" w:pos="1427"/>
        </w:tabs>
        <w:spacing w:before="146"/>
        <w:ind w:left="1426" w:hanging="306"/>
        <w:jc w:val="left"/>
      </w:pPr>
      <w:bookmarkStart w:id="284" w:name="D._Otras_Medidas"/>
      <w:bookmarkStart w:id="285" w:name="_bookmark227"/>
      <w:bookmarkEnd w:id="284"/>
      <w:bookmarkEnd w:id="285"/>
      <w:r>
        <w:t>Otras</w:t>
      </w:r>
      <w:r>
        <w:rPr>
          <w:spacing w:val="-7"/>
        </w:rPr>
        <w:t xml:space="preserve"> </w:t>
      </w:r>
      <w:r>
        <w:t>Medidas</w:t>
      </w:r>
    </w:p>
    <w:p w14:paraId="7C40BEB0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5AE05B0D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128" w:right="206" w:firstLine="0"/>
        <w:jc w:val="both"/>
        <w:rPr>
          <w:sz w:val="20"/>
        </w:rPr>
      </w:pPr>
      <w:r>
        <w:rPr>
          <w:sz w:val="20"/>
        </w:rPr>
        <w:t xml:space="preserve">Por otra parte, los </w:t>
      </w:r>
      <w:r>
        <w:rPr>
          <w:b/>
          <w:i/>
          <w:sz w:val="20"/>
        </w:rPr>
        <w:t xml:space="preserve">representantes </w:t>
      </w:r>
      <w:r>
        <w:rPr>
          <w:sz w:val="20"/>
        </w:rPr>
        <w:t>de los señores Cuya y Valenzuela solicitaron que el</w:t>
      </w:r>
      <w:r>
        <w:rPr>
          <w:spacing w:val="1"/>
          <w:sz w:val="20"/>
        </w:rPr>
        <w:t xml:space="preserve"> </w:t>
      </w:r>
      <w:r>
        <w:rPr>
          <w:sz w:val="20"/>
        </w:rPr>
        <w:t>Estado realice una ceremonia pública de desagravio con reconocimiento de responsabilidad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 y disculpas públicas. Además, los representantes del señor Valenzuela solicitaron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que el Estado: a) elabore y publique un folleto que resuma lo decidido </w:t>
      </w:r>
      <w:r>
        <w:rPr>
          <w:sz w:val="20"/>
        </w:rPr>
        <w:t>por la Corte; b) que el</w:t>
      </w:r>
      <w:r>
        <w:rPr>
          <w:spacing w:val="1"/>
          <w:sz w:val="20"/>
        </w:rPr>
        <w:t xml:space="preserve"> </w:t>
      </w:r>
      <w:r>
        <w:rPr>
          <w:sz w:val="20"/>
        </w:rPr>
        <w:t>Estado envíe una carta oficial a la presunta víctima reconociendo las violaciones cometidas a sus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 y con ofrecimiento de disculpas públicas por ellas, y c) implemente un programa</w:t>
      </w:r>
      <w:r>
        <w:rPr>
          <w:spacing w:val="1"/>
          <w:sz w:val="20"/>
        </w:rPr>
        <w:t xml:space="preserve"> </w:t>
      </w:r>
      <w:r>
        <w:rPr>
          <w:sz w:val="20"/>
        </w:rPr>
        <w:t>permanente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capacitación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operadoras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operadores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justicia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nuevo</w:t>
      </w:r>
      <w:r>
        <w:rPr>
          <w:spacing w:val="-6"/>
          <w:sz w:val="20"/>
        </w:rPr>
        <w:t xml:space="preserve"> </w:t>
      </w:r>
      <w:r>
        <w:rPr>
          <w:sz w:val="20"/>
        </w:rPr>
        <w:t>ingreso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se brinde información fundamental sobre independencia judicial, así como respecto del libre y</w:t>
      </w:r>
      <w:r>
        <w:rPr>
          <w:spacing w:val="1"/>
          <w:sz w:val="20"/>
        </w:rPr>
        <w:t xml:space="preserve"> </w:t>
      </w:r>
      <w:r>
        <w:rPr>
          <w:sz w:val="20"/>
        </w:rPr>
        <w:t>pleno</w:t>
      </w:r>
      <w:r>
        <w:rPr>
          <w:spacing w:val="1"/>
          <w:sz w:val="20"/>
        </w:rPr>
        <w:t xml:space="preserve"> </w:t>
      </w:r>
      <w:r>
        <w:rPr>
          <w:sz w:val="20"/>
        </w:rPr>
        <w:t>ejercicio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deberes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2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1"/>
          <w:sz w:val="20"/>
        </w:rPr>
        <w:t xml:space="preserve"> </w:t>
      </w:r>
      <w:r>
        <w:rPr>
          <w:sz w:val="20"/>
        </w:rPr>
        <w:t>judiciales.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El </w:t>
      </w:r>
      <w:r>
        <w:rPr>
          <w:b/>
          <w:i/>
          <w:sz w:val="20"/>
        </w:rPr>
        <w:t>Estado</w:t>
      </w:r>
      <w:r>
        <w:rPr>
          <w:b/>
          <w:i/>
          <w:spacing w:val="4"/>
          <w:sz w:val="20"/>
        </w:rPr>
        <w:t xml:space="preserve"> </w:t>
      </w:r>
      <w:r>
        <w:rPr>
          <w:sz w:val="20"/>
        </w:rPr>
        <w:t>en</w:t>
      </w:r>
      <w:r>
        <w:rPr>
          <w:spacing w:val="3"/>
          <w:sz w:val="20"/>
        </w:rPr>
        <w:t xml:space="preserve"> </w:t>
      </w:r>
      <w:r>
        <w:rPr>
          <w:sz w:val="20"/>
        </w:rPr>
        <w:t>cuanto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</w:p>
    <w:p w14:paraId="6C11D7F6" w14:textId="77777777" w:rsidR="003841A9" w:rsidRDefault="00AC75D8">
      <w:pPr>
        <w:pStyle w:val="Textoindependiente"/>
        <w:spacing w:before="9"/>
        <w:rPr>
          <w:sz w:val="18"/>
        </w:rPr>
      </w:pPr>
      <w:r>
        <w:pict w14:anchorId="5B1A447F">
          <v:rect id="docshape54" o:spid="_x0000_s2062" style="position:absolute;margin-left:62.4pt;margin-top:12.65pt;width:2in;height:.7pt;z-index:-15705088;mso-wrap-distance-left:0;mso-wrap-distance-right:0;mso-position-horizontal-relative:page" fillcolor="black" stroked="f">
            <w10:wrap type="topAndBottom" anchorx="page"/>
          </v:rect>
        </w:pict>
      </w:r>
    </w:p>
    <w:p w14:paraId="0396FB32" w14:textId="77777777" w:rsidR="003841A9" w:rsidRDefault="00AC75D8">
      <w:pPr>
        <w:spacing w:before="100"/>
        <w:ind w:left="127" w:right="206"/>
        <w:jc w:val="both"/>
        <w:rPr>
          <w:sz w:val="16"/>
        </w:rPr>
      </w:pPr>
      <w:bookmarkStart w:id="286" w:name="_bookmark228"/>
      <w:bookmarkEnd w:id="286"/>
      <w:r>
        <w:rPr>
          <w:sz w:val="16"/>
          <w:vertAlign w:val="superscript"/>
        </w:rPr>
        <w:t>178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Gangaram Panday Vs. Surinam. Excepciones Preliminares. </w:t>
      </w:r>
      <w:r>
        <w:rPr>
          <w:sz w:val="16"/>
        </w:rPr>
        <w:t>Sentencia de 4 de diciembre de 1991. Serie</w:t>
      </w:r>
      <w:r>
        <w:rPr>
          <w:spacing w:val="-54"/>
          <w:sz w:val="16"/>
        </w:rPr>
        <w:t xml:space="preserve"> </w:t>
      </w:r>
      <w:r>
        <w:rPr>
          <w:sz w:val="16"/>
        </w:rPr>
        <w:t>C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12,</w:t>
      </w:r>
      <w:r>
        <w:rPr>
          <w:spacing w:val="-7"/>
          <w:sz w:val="16"/>
        </w:rPr>
        <w:t xml:space="preserve"> </w:t>
      </w:r>
      <w:r>
        <w:rPr>
          <w:sz w:val="16"/>
        </w:rPr>
        <w:t>párr.</w:t>
      </w:r>
      <w:r>
        <w:rPr>
          <w:spacing w:val="-6"/>
          <w:sz w:val="16"/>
        </w:rPr>
        <w:t xml:space="preserve"> </w:t>
      </w:r>
      <w:r>
        <w:rPr>
          <w:sz w:val="16"/>
        </w:rPr>
        <w:t>50,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Villarroel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Merino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Ecuador.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Sentencia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24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agosto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430,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142.</w:t>
      </w:r>
    </w:p>
    <w:p w14:paraId="522F6655" w14:textId="77777777" w:rsidR="003841A9" w:rsidRDefault="00AC75D8">
      <w:pPr>
        <w:ind w:left="127" w:right="205"/>
        <w:jc w:val="both"/>
        <w:rPr>
          <w:sz w:val="16"/>
        </w:rPr>
      </w:pPr>
      <w:bookmarkStart w:id="287" w:name="_bookmark229"/>
      <w:bookmarkEnd w:id="287"/>
      <w:r>
        <w:rPr>
          <w:sz w:val="16"/>
          <w:vertAlign w:val="superscript"/>
        </w:rPr>
        <w:t>179</w:t>
      </w:r>
      <w:r>
        <w:rPr>
          <w:spacing w:val="1"/>
          <w:sz w:val="16"/>
        </w:rPr>
        <w:t xml:space="preserve"> </w:t>
      </w:r>
      <w:r>
        <w:rPr>
          <w:sz w:val="16"/>
        </w:rPr>
        <w:t>El Estado se refirió a la sentencia de 8 de enero de 2006 del Tribunal Constitucional, dentro del Expediente N°</w:t>
      </w:r>
      <w:r>
        <w:rPr>
          <w:spacing w:val="1"/>
          <w:sz w:val="16"/>
        </w:rPr>
        <w:t xml:space="preserve"> </w:t>
      </w:r>
      <w:r>
        <w:rPr>
          <w:sz w:val="16"/>
        </w:rPr>
        <w:t>1333-2006-PA/TC y agregó dicha sentencia sostuvo que “[l]a no ratificación no implica una san</w:t>
      </w:r>
      <w:r>
        <w:rPr>
          <w:sz w:val="16"/>
        </w:rPr>
        <w:t>ción, por lo que la</w:t>
      </w:r>
      <w:r>
        <w:rPr>
          <w:spacing w:val="1"/>
          <w:sz w:val="16"/>
        </w:rPr>
        <w:t xml:space="preserve"> </w:t>
      </w:r>
      <w:r>
        <w:rPr>
          <w:sz w:val="16"/>
        </w:rPr>
        <w:t>posibilidad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aplicar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prohibición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reingresar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carrera</w:t>
      </w:r>
      <w:r>
        <w:rPr>
          <w:spacing w:val="-10"/>
          <w:sz w:val="16"/>
        </w:rPr>
        <w:t xml:space="preserve"> </w:t>
      </w:r>
      <w:r>
        <w:rPr>
          <w:sz w:val="16"/>
        </w:rPr>
        <w:t>judicial</w:t>
      </w:r>
      <w:r>
        <w:rPr>
          <w:spacing w:val="-8"/>
          <w:sz w:val="16"/>
        </w:rPr>
        <w:t xml:space="preserve"> </w:t>
      </w:r>
      <w:r>
        <w:rPr>
          <w:sz w:val="16"/>
        </w:rPr>
        <w:t>es</w:t>
      </w:r>
      <w:r>
        <w:rPr>
          <w:spacing w:val="-7"/>
          <w:sz w:val="16"/>
        </w:rPr>
        <w:t xml:space="preserve"> </w:t>
      </w:r>
      <w:r>
        <w:rPr>
          <w:sz w:val="16"/>
        </w:rPr>
        <w:t>incongruente</w:t>
      </w:r>
      <w:r>
        <w:rPr>
          <w:spacing w:val="-10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relación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propia</w:t>
      </w:r>
      <w:r>
        <w:rPr>
          <w:spacing w:val="-8"/>
          <w:sz w:val="16"/>
        </w:rPr>
        <w:t xml:space="preserve"> </w:t>
      </w:r>
      <w:r>
        <w:rPr>
          <w:sz w:val="16"/>
        </w:rPr>
        <w:t>naturaleza</w:t>
      </w:r>
      <w:r>
        <w:rPr>
          <w:spacing w:val="-54"/>
          <w:sz w:val="16"/>
        </w:rPr>
        <w:t xml:space="preserve"> </w:t>
      </w:r>
      <w:r>
        <w:rPr>
          <w:sz w:val="16"/>
        </w:rPr>
        <w:t>de la institución, ya que, […], ésta no constituye una sanción”. Además, en el mismo sentido el Estado mencionó la</w:t>
      </w:r>
      <w:r>
        <w:rPr>
          <w:spacing w:val="1"/>
          <w:sz w:val="16"/>
        </w:rPr>
        <w:t xml:space="preserve"> </w:t>
      </w:r>
      <w:r>
        <w:rPr>
          <w:sz w:val="16"/>
        </w:rPr>
        <w:t>Sentencia de 27 de enero de 2003 del Tribunal Constitucional, dentro del Expediente N° 1941-2002-PA/TC, y Sentencia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12</w:t>
      </w:r>
      <w:r>
        <w:rPr>
          <w:spacing w:val="-1"/>
          <w:sz w:val="16"/>
        </w:rPr>
        <w:t xml:space="preserve"> </w:t>
      </w:r>
      <w:r>
        <w:rPr>
          <w:sz w:val="16"/>
        </w:rPr>
        <w:t>de agosto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2005</w:t>
      </w:r>
      <w:r>
        <w:rPr>
          <w:spacing w:val="-2"/>
          <w:sz w:val="16"/>
        </w:rPr>
        <w:t xml:space="preserve"> </w:t>
      </w:r>
      <w:r>
        <w:rPr>
          <w:sz w:val="16"/>
        </w:rPr>
        <w:t>d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Tribunal</w:t>
      </w:r>
      <w:r>
        <w:rPr>
          <w:spacing w:val="-1"/>
          <w:sz w:val="16"/>
        </w:rPr>
        <w:t xml:space="preserve"> </w:t>
      </w:r>
      <w:r>
        <w:rPr>
          <w:sz w:val="16"/>
        </w:rPr>
        <w:t>Constitucional, dentro</w:t>
      </w:r>
      <w:r>
        <w:rPr>
          <w:spacing w:val="-2"/>
          <w:sz w:val="16"/>
        </w:rPr>
        <w:t xml:space="preserve"> </w:t>
      </w:r>
      <w:r>
        <w:rPr>
          <w:sz w:val="16"/>
        </w:rPr>
        <w:t>del Expediente N°</w:t>
      </w:r>
      <w:r>
        <w:rPr>
          <w:spacing w:val="-2"/>
          <w:sz w:val="16"/>
        </w:rPr>
        <w:t xml:space="preserve"> </w:t>
      </w:r>
      <w:r>
        <w:rPr>
          <w:sz w:val="16"/>
        </w:rPr>
        <w:t>3361-2004-PA/TC.</w:t>
      </w:r>
    </w:p>
    <w:p w14:paraId="7F75BB6B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62A3F154" w14:textId="77777777" w:rsidR="003841A9" w:rsidRDefault="00AC75D8">
      <w:pPr>
        <w:pStyle w:val="Textoindependiente"/>
        <w:spacing w:before="88"/>
        <w:ind w:left="127" w:right="205"/>
        <w:jc w:val="both"/>
      </w:pPr>
      <w:r>
        <w:lastRenderedPageBreak/>
        <w:t>realización de un acto público alegó que no se opone a la realización de dicho acto, siempre que</w:t>
      </w:r>
      <w:r>
        <w:rPr>
          <w:spacing w:val="1"/>
        </w:rPr>
        <w:t xml:space="preserve"> </w:t>
      </w:r>
      <w:r>
        <w:t>la Corte considere que las otras medidas de reparación ordenadas no son suficientes y señale</w:t>
      </w:r>
      <w:r>
        <w:rPr>
          <w:spacing w:val="1"/>
        </w:rPr>
        <w:t xml:space="preserve"> </w:t>
      </w:r>
      <w:r>
        <w:t>expresamente</w:t>
      </w:r>
      <w:r>
        <w:rPr>
          <w:spacing w:val="-16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qué</w:t>
      </w:r>
      <w:r>
        <w:rPr>
          <w:spacing w:val="-14"/>
        </w:rPr>
        <w:t xml:space="preserve"> </w:t>
      </w:r>
      <w:r>
        <w:t>debería</w:t>
      </w:r>
      <w:r>
        <w:rPr>
          <w:spacing w:val="-11"/>
        </w:rPr>
        <w:t xml:space="preserve"> </w:t>
      </w:r>
      <w:r>
        <w:t>apartarse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criterios</w:t>
      </w:r>
      <w:r>
        <w:rPr>
          <w:spacing w:val="-12"/>
        </w:rPr>
        <w:t xml:space="preserve"> </w:t>
      </w:r>
      <w:r>
        <w:t>ya</w:t>
      </w:r>
      <w:r>
        <w:rPr>
          <w:spacing w:val="-12"/>
        </w:rPr>
        <w:t xml:space="preserve"> </w:t>
      </w:r>
      <w:r>
        <w:t>desarrollados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Corte,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cuanto</w:t>
      </w:r>
      <w:r>
        <w:rPr>
          <w:spacing w:val="-6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capacitaciones,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través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Academia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Magistratura,</w:t>
      </w:r>
      <w:r>
        <w:rPr>
          <w:spacing w:val="1"/>
        </w:rPr>
        <w:t xml:space="preserve"> </w:t>
      </w:r>
      <w:r>
        <w:t>Subgerencia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Capacitaciones del Poder Judicial y la Escuela del Ministerio Público, se dictan capacitaciones</w:t>
      </w:r>
      <w:r>
        <w:rPr>
          <w:spacing w:val="1"/>
        </w:rPr>
        <w:t xml:space="preserve"> </w:t>
      </w:r>
      <w:r>
        <w:t>relacionadas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Derechos</w:t>
      </w:r>
      <w:r>
        <w:rPr>
          <w:spacing w:val="-5"/>
        </w:rPr>
        <w:t xml:space="preserve"> </w:t>
      </w:r>
      <w:r>
        <w:t>Humanos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jurisprudencia</w:t>
      </w:r>
      <w:r>
        <w:rPr>
          <w:spacing w:val="-4"/>
        </w:rPr>
        <w:t xml:space="preserve"> </w:t>
      </w:r>
      <w:r>
        <w:t>relativa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estándares</w:t>
      </w:r>
      <w:r>
        <w:rPr>
          <w:spacing w:val="-5"/>
        </w:rPr>
        <w:t xml:space="preserve"> </w:t>
      </w:r>
      <w:r>
        <w:t>internacionales</w:t>
      </w:r>
      <w:r>
        <w:rPr>
          <w:spacing w:val="-5"/>
        </w:rPr>
        <w:t xml:space="preserve"> </w:t>
      </w:r>
      <w:r>
        <w:t>en</w:t>
      </w:r>
      <w:r>
        <w:rPr>
          <w:spacing w:val="-68"/>
        </w:rPr>
        <w:t xml:space="preserve"> </w:t>
      </w:r>
      <w:r>
        <w:t>la materia. Agregó que las y los magistrados pueden inscribirse o postular a estos según la</w:t>
      </w:r>
      <w:r>
        <w:rPr>
          <w:spacing w:val="1"/>
        </w:rPr>
        <w:t xml:space="preserve"> </w:t>
      </w:r>
      <w:r>
        <w:t>disponibilidad prevista por la Academia de la Magistratura y que en muchos casos se brindan de</w:t>
      </w:r>
      <w:r>
        <w:rPr>
          <w:spacing w:val="1"/>
        </w:rPr>
        <w:t xml:space="preserve"> </w:t>
      </w:r>
      <w:r>
        <w:t>forma vi</w:t>
      </w:r>
      <w:r>
        <w:t xml:space="preserve">rtual para que sean accesibles a magistrado/as de todo el país. La </w:t>
      </w:r>
      <w:r>
        <w:rPr>
          <w:b/>
          <w:i/>
        </w:rPr>
        <w:t xml:space="preserve">Comisión </w:t>
      </w:r>
      <w:r>
        <w:t>no se</w:t>
      </w:r>
      <w:r>
        <w:rPr>
          <w:spacing w:val="1"/>
        </w:rPr>
        <w:t xml:space="preserve"> </w:t>
      </w:r>
      <w:r>
        <w:t xml:space="preserve">pronunció sobre las medidas solicitadas. Respecto a las referidas medidas solicitadas, la </w:t>
      </w:r>
      <w:r>
        <w:rPr>
          <w:b/>
          <w:i/>
        </w:rPr>
        <w:t>Corte</w:t>
      </w:r>
      <w:r>
        <w:rPr>
          <w:b/>
          <w:i/>
          <w:spacing w:val="1"/>
        </w:rPr>
        <w:t xml:space="preserve"> </w:t>
      </w:r>
      <w:r>
        <w:t>considera que la emisión de la presente sentencia y las medidas de satisfacció</w:t>
      </w:r>
      <w:r>
        <w:t>n ordenadas en la</w:t>
      </w:r>
      <w:r>
        <w:rPr>
          <w:spacing w:val="1"/>
        </w:rPr>
        <w:t xml:space="preserve"> </w:t>
      </w:r>
      <w:r>
        <w:t>presente Sentencia son suficientes, por lo que no considera necesario ordenar las indicadas</w:t>
      </w:r>
      <w:r>
        <w:rPr>
          <w:spacing w:val="1"/>
        </w:rPr>
        <w:t xml:space="preserve"> </w:t>
      </w:r>
      <w:r>
        <w:t>medidas.</w:t>
      </w:r>
    </w:p>
    <w:p w14:paraId="466E0E4A" w14:textId="77777777" w:rsidR="003841A9" w:rsidRDefault="003841A9">
      <w:pPr>
        <w:pStyle w:val="Textoindependiente"/>
        <w:spacing w:before="10"/>
        <w:rPr>
          <w:sz w:val="19"/>
        </w:rPr>
      </w:pPr>
    </w:p>
    <w:p w14:paraId="07270082" w14:textId="77777777" w:rsidR="003841A9" w:rsidRDefault="00AC75D8">
      <w:pPr>
        <w:pStyle w:val="Ttulo2"/>
        <w:numPr>
          <w:ilvl w:val="0"/>
          <w:numId w:val="3"/>
        </w:numPr>
        <w:tabs>
          <w:tab w:val="left" w:pos="1399"/>
        </w:tabs>
        <w:spacing w:before="1"/>
        <w:ind w:left="1398" w:hanging="277"/>
        <w:jc w:val="left"/>
      </w:pPr>
      <w:bookmarkStart w:id="288" w:name="E._Indemnizaciones_compensatorias"/>
      <w:bookmarkStart w:id="289" w:name="_bookmark230"/>
      <w:bookmarkEnd w:id="288"/>
      <w:bookmarkEnd w:id="289"/>
      <w:r>
        <w:t>Indemnizaciones</w:t>
      </w:r>
      <w:r>
        <w:rPr>
          <w:spacing w:val="-14"/>
        </w:rPr>
        <w:t xml:space="preserve"> </w:t>
      </w:r>
      <w:r>
        <w:t>compensatorias</w:t>
      </w:r>
    </w:p>
    <w:p w14:paraId="7E4B239C" w14:textId="77777777" w:rsidR="003841A9" w:rsidRDefault="003841A9">
      <w:pPr>
        <w:pStyle w:val="Textoindependiente"/>
        <w:spacing w:before="1"/>
        <w:rPr>
          <w:b/>
        </w:rPr>
      </w:pPr>
    </w:p>
    <w:p w14:paraId="23A21434" w14:textId="77777777" w:rsidR="003841A9" w:rsidRDefault="00AC75D8">
      <w:pPr>
        <w:pStyle w:val="Ttulo3"/>
        <w:numPr>
          <w:ilvl w:val="1"/>
          <w:numId w:val="3"/>
        </w:numPr>
        <w:tabs>
          <w:tab w:val="left" w:pos="1900"/>
        </w:tabs>
        <w:ind w:left="1899" w:hanging="418"/>
        <w:jc w:val="left"/>
        <w:rPr>
          <w:b w:val="0"/>
          <w:sz w:val="13"/>
        </w:rPr>
      </w:pPr>
      <w:bookmarkStart w:id="290" w:name="E.1_Daño_material179F"/>
      <w:bookmarkStart w:id="291" w:name="_bookmark231"/>
      <w:bookmarkEnd w:id="290"/>
      <w:bookmarkEnd w:id="291"/>
      <w:r>
        <w:t>Daño</w:t>
      </w:r>
      <w:r>
        <w:rPr>
          <w:spacing w:val="2"/>
        </w:rPr>
        <w:t xml:space="preserve"> </w:t>
      </w:r>
      <w:r>
        <w:t>material</w:t>
      </w:r>
      <w:hyperlink w:anchor="_bookmark232" w:history="1">
        <w:r>
          <w:rPr>
            <w:b w:val="0"/>
            <w:position w:val="7"/>
            <w:sz w:val="13"/>
          </w:rPr>
          <w:t>180</w:t>
        </w:r>
      </w:hyperlink>
    </w:p>
    <w:p w14:paraId="1BEDE489" w14:textId="77777777" w:rsidR="003841A9" w:rsidRDefault="003841A9">
      <w:pPr>
        <w:pStyle w:val="Textoindependiente"/>
        <w:rPr>
          <w:i/>
        </w:rPr>
      </w:pPr>
    </w:p>
    <w:p w14:paraId="106526D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7"/>
          <w:tab w:val="left" w:pos="848"/>
        </w:tabs>
        <w:ind w:right="210" w:firstLine="0"/>
        <w:rPr>
          <w:sz w:val="20"/>
        </w:rPr>
      </w:pPr>
      <w:r>
        <w:rPr>
          <w:sz w:val="20"/>
        </w:rPr>
        <w:t>La</w:t>
      </w:r>
      <w:r>
        <w:rPr>
          <w:spacing w:val="57"/>
          <w:sz w:val="20"/>
        </w:rPr>
        <w:t xml:space="preserve"> </w:t>
      </w:r>
      <w:r>
        <w:rPr>
          <w:b/>
          <w:i/>
          <w:sz w:val="20"/>
        </w:rPr>
        <w:t>Comisión</w:t>
      </w:r>
      <w:r>
        <w:rPr>
          <w:b/>
          <w:i/>
          <w:spacing w:val="59"/>
          <w:sz w:val="20"/>
        </w:rPr>
        <w:t xml:space="preserve"> </w:t>
      </w:r>
      <w:r>
        <w:rPr>
          <w:sz w:val="20"/>
        </w:rPr>
        <w:t>solicitó</w:t>
      </w:r>
      <w:r>
        <w:rPr>
          <w:spacing w:val="59"/>
          <w:sz w:val="20"/>
        </w:rPr>
        <w:t xml:space="preserve"> </w:t>
      </w:r>
      <w:r>
        <w:rPr>
          <w:sz w:val="20"/>
        </w:rPr>
        <w:t>que</w:t>
      </w:r>
      <w:r>
        <w:rPr>
          <w:spacing w:val="56"/>
          <w:sz w:val="20"/>
        </w:rPr>
        <w:t xml:space="preserve"> </w:t>
      </w:r>
      <w:r>
        <w:rPr>
          <w:sz w:val="20"/>
        </w:rPr>
        <w:t>el</w:t>
      </w:r>
      <w:r>
        <w:rPr>
          <w:spacing w:val="58"/>
          <w:sz w:val="20"/>
        </w:rPr>
        <w:t xml:space="preserve"> </w:t>
      </w:r>
      <w:r>
        <w:rPr>
          <w:sz w:val="20"/>
        </w:rPr>
        <w:t>Estado</w:t>
      </w:r>
      <w:r>
        <w:rPr>
          <w:spacing w:val="59"/>
          <w:sz w:val="20"/>
        </w:rPr>
        <w:t xml:space="preserve"> </w:t>
      </w:r>
      <w:r>
        <w:rPr>
          <w:sz w:val="20"/>
        </w:rPr>
        <w:t>repare</w:t>
      </w:r>
      <w:r>
        <w:rPr>
          <w:spacing w:val="62"/>
          <w:sz w:val="20"/>
        </w:rPr>
        <w:t xml:space="preserve"> </w:t>
      </w:r>
      <w:r>
        <w:rPr>
          <w:sz w:val="20"/>
        </w:rPr>
        <w:t>integralmente</w:t>
      </w:r>
      <w:r>
        <w:rPr>
          <w:spacing w:val="58"/>
          <w:sz w:val="20"/>
        </w:rPr>
        <w:t xml:space="preserve"> </w:t>
      </w:r>
      <w:r>
        <w:rPr>
          <w:sz w:val="20"/>
        </w:rPr>
        <w:t>las</w:t>
      </w:r>
      <w:r>
        <w:rPr>
          <w:spacing w:val="60"/>
          <w:sz w:val="20"/>
        </w:rPr>
        <w:t xml:space="preserve"> </w:t>
      </w:r>
      <w:r>
        <w:rPr>
          <w:sz w:val="20"/>
        </w:rPr>
        <w:t>violaciones</w:t>
      </w:r>
      <w:r>
        <w:rPr>
          <w:spacing w:val="57"/>
          <w:sz w:val="20"/>
        </w:rPr>
        <w:t xml:space="preserve"> </w:t>
      </w:r>
      <w:r>
        <w:rPr>
          <w:sz w:val="20"/>
        </w:rPr>
        <w:t>declaradas,</w:t>
      </w:r>
      <w:r>
        <w:rPr>
          <w:spacing w:val="-68"/>
          <w:sz w:val="20"/>
        </w:rPr>
        <w:t xml:space="preserve"> </w:t>
      </w:r>
      <w:r>
        <w:rPr>
          <w:color w:val="1C1C1C"/>
          <w:sz w:val="20"/>
        </w:rPr>
        <w:t>incluyendo</w:t>
      </w:r>
      <w:r>
        <w:rPr>
          <w:color w:val="1C1C1C"/>
          <w:spacing w:val="-3"/>
          <w:sz w:val="20"/>
        </w:rPr>
        <w:t xml:space="preserve"> </w:t>
      </w:r>
      <w:r>
        <w:rPr>
          <w:color w:val="1C1C1C"/>
          <w:sz w:val="20"/>
        </w:rPr>
        <w:t>tanto el</w:t>
      </w:r>
      <w:r>
        <w:rPr>
          <w:color w:val="1C1C1C"/>
          <w:spacing w:val="-2"/>
          <w:sz w:val="20"/>
        </w:rPr>
        <w:t xml:space="preserve"> </w:t>
      </w:r>
      <w:r>
        <w:rPr>
          <w:color w:val="1C1C1C"/>
          <w:sz w:val="20"/>
        </w:rPr>
        <w:t>daño</w:t>
      </w:r>
      <w:r>
        <w:rPr>
          <w:color w:val="1C1C1C"/>
          <w:spacing w:val="-2"/>
          <w:sz w:val="20"/>
        </w:rPr>
        <w:t xml:space="preserve"> </w:t>
      </w:r>
      <w:r>
        <w:rPr>
          <w:color w:val="1C1C1C"/>
          <w:sz w:val="20"/>
        </w:rPr>
        <w:t>material</w:t>
      </w:r>
      <w:r>
        <w:rPr>
          <w:color w:val="1C1C1C"/>
          <w:spacing w:val="2"/>
          <w:sz w:val="20"/>
        </w:rPr>
        <w:t xml:space="preserve"> </w:t>
      </w:r>
      <w:r>
        <w:rPr>
          <w:color w:val="1C1C1C"/>
          <w:sz w:val="20"/>
        </w:rPr>
        <w:t>como</w:t>
      </w:r>
      <w:r>
        <w:rPr>
          <w:color w:val="1C1C1C"/>
          <w:spacing w:val="-1"/>
          <w:sz w:val="20"/>
        </w:rPr>
        <w:t xml:space="preserve"> </w:t>
      </w:r>
      <w:r>
        <w:rPr>
          <w:color w:val="1C1C1C"/>
          <w:sz w:val="20"/>
        </w:rPr>
        <w:t>el</w:t>
      </w:r>
      <w:r>
        <w:rPr>
          <w:color w:val="1C1C1C"/>
          <w:spacing w:val="-1"/>
          <w:sz w:val="20"/>
        </w:rPr>
        <w:t xml:space="preserve"> </w:t>
      </w:r>
      <w:r>
        <w:rPr>
          <w:color w:val="1C1C1C"/>
          <w:sz w:val="20"/>
        </w:rPr>
        <w:t>daño inmaterial.</w:t>
      </w:r>
    </w:p>
    <w:p w14:paraId="13902CD3" w14:textId="77777777" w:rsidR="003841A9" w:rsidRDefault="003841A9">
      <w:pPr>
        <w:pStyle w:val="Textoindependiente"/>
        <w:spacing w:before="10"/>
        <w:rPr>
          <w:sz w:val="19"/>
        </w:rPr>
      </w:pPr>
    </w:p>
    <w:p w14:paraId="1D1453E6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7"/>
          <w:tab w:val="left" w:pos="848"/>
        </w:tabs>
        <w:spacing w:before="1"/>
        <w:ind w:left="847" w:hanging="721"/>
        <w:rPr>
          <w:sz w:val="20"/>
        </w:rPr>
      </w:pP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solicitaron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pague:</w:t>
      </w:r>
    </w:p>
    <w:p w14:paraId="2FE36FB4" w14:textId="77777777" w:rsidR="003841A9" w:rsidRDefault="003841A9">
      <w:pPr>
        <w:pStyle w:val="Textoindependiente"/>
        <w:spacing w:before="1"/>
      </w:pPr>
    </w:p>
    <w:p w14:paraId="43411B5D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7"/>
        </w:tabs>
        <w:ind w:left="846" w:right="208" w:firstLine="0"/>
        <w:jc w:val="both"/>
        <w:rPr>
          <w:b/>
          <w:sz w:val="20"/>
        </w:rPr>
      </w:pPr>
      <w:r>
        <w:rPr>
          <w:b/>
          <w:spacing w:val="-1"/>
          <w:sz w:val="20"/>
        </w:rPr>
        <w:t>Respecto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al</w:t>
      </w:r>
      <w:r>
        <w:rPr>
          <w:b/>
          <w:spacing w:val="-15"/>
          <w:sz w:val="20"/>
        </w:rPr>
        <w:t xml:space="preserve"> </w:t>
      </w:r>
      <w:r>
        <w:rPr>
          <w:b/>
          <w:spacing w:val="-1"/>
          <w:sz w:val="20"/>
        </w:rPr>
        <w:t>señor</w:t>
      </w:r>
      <w:r>
        <w:rPr>
          <w:b/>
          <w:spacing w:val="-17"/>
          <w:sz w:val="20"/>
        </w:rPr>
        <w:t xml:space="preserve"> </w:t>
      </w:r>
      <w:r>
        <w:rPr>
          <w:b/>
          <w:spacing w:val="-1"/>
          <w:sz w:val="20"/>
        </w:rPr>
        <w:t>Cuya:</w:t>
      </w:r>
      <w:r>
        <w:rPr>
          <w:b/>
          <w:spacing w:val="-14"/>
          <w:sz w:val="20"/>
        </w:rPr>
        <w:t xml:space="preserve"> </w:t>
      </w:r>
      <w:r>
        <w:rPr>
          <w:spacing w:val="-1"/>
          <w:sz w:val="20"/>
        </w:rPr>
        <w:t>Lucro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cesante:</w:t>
      </w:r>
      <w:r>
        <w:rPr>
          <w:spacing w:val="-15"/>
          <w:sz w:val="20"/>
        </w:rPr>
        <w:t xml:space="preserve"> </w:t>
      </w:r>
      <w:r>
        <w:rPr>
          <w:sz w:val="20"/>
        </w:rPr>
        <w:t>todos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importes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salarios</w:t>
      </w:r>
      <w:r>
        <w:rPr>
          <w:spacing w:val="-14"/>
          <w:sz w:val="20"/>
        </w:rPr>
        <w:t xml:space="preserve"> </w:t>
      </w:r>
      <w:r>
        <w:rPr>
          <w:sz w:val="20"/>
        </w:rPr>
        <w:t>mensuales,</w:t>
      </w:r>
      <w:r>
        <w:rPr>
          <w:spacing w:val="-68"/>
          <w:sz w:val="20"/>
        </w:rPr>
        <w:t xml:space="preserve"> </w:t>
      </w:r>
      <w:r>
        <w:rPr>
          <w:sz w:val="20"/>
        </w:rPr>
        <w:t>gratificaciones</w:t>
      </w:r>
      <w:r>
        <w:rPr>
          <w:spacing w:val="-17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escolaridad,</w:t>
      </w:r>
      <w:r>
        <w:rPr>
          <w:spacing w:val="-17"/>
          <w:sz w:val="20"/>
        </w:rPr>
        <w:t xml:space="preserve"> </w:t>
      </w:r>
      <w:r>
        <w:rPr>
          <w:sz w:val="20"/>
        </w:rPr>
        <w:t>fiestas</w:t>
      </w:r>
      <w:r>
        <w:rPr>
          <w:spacing w:val="-16"/>
          <w:sz w:val="20"/>
        </w:rPr>
        <w:t xml:space="preserve"> </w:t>
      </w:r>
      <w:r>
        <w:rPr>
          <w:sz w:val="20"/>
        </w:rPr>
        <w:t>patrias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Navidad</w:t>
      </w:r>
      <w:r>
        <w:rPr>
          <w:spacing w:val="-15"/>
          <w:sz w:val="20"/>
        </w:rPr>
        <w:t xml:space="preserve"> </w:t>
      </w:r>
      <w:r>
        <w:rPr>
          <w:sz w:val="20"/>
        </w:rPr>
        <w:t>desde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21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noviembre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2002</w:t>
      </w:r>
      <w:r>
        <w:rPr>
          <w:spacing w:val="-68"/>
          <w:sz w:val="20"/>
        </w:rPr>
        <w:t xml:space="preserve"> </w:t>
      </w:r>
      <w:r>
        <w:rPr>
          <w:sz w:val="20"/>
        </w:rPr>
        <w:t>al 31 de enero de 2020 totalizan la suma de USD$718,657.46 (Setecientos dieciocho mil</w:t>
      </w:r>
      <w:r>
        <w:rPr>
          <w:spacing w:val="1"/>
          <w:sz w:val="20"/>
        </w:rPr>
        <w:t xml:space="preserve"> </w:t>
      </w:r>
      <w:r>
        <w:rPr>
          <w:sz w:val="20"/>
        </w:rPr>
        <w:t>seiscientos</w:t>
      </w:r>
      <w:r>
        <w:rPr>
          <w:spacing w:val="-7"/>
          <w:sz w:val="20"/>
        </w:rPr>
        <w:t xml:space="preserve"> </w:t>
      </w:r>
      <w:r>
        <w:rPr>
          <w:sz w:val="20"/>
        </w:rPr>
        <w:t>cincuenta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siete</w:t>
      </w:r>
      <w:r>
        <w:rPr>
          <w:spacing w:val="-7"/>
          <w:sz w:val="20"/>
        </w:rPr>
        <w:t xml:space="preserve"> </w:t>
      </w:r>
      <w:r>
        <w:rPr>
          <w:sz w:val="20"/>
        </w:rPr>
        <w:t>dólares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Unidos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América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cua</w:t>
      </w:r>
      <w:r>
        <w:rPr>
          <w:sz w:val="20"/>
        </w:rPr>
        <w:t>renta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seis</w:t>
      </w:r>
      <w:r>
        <w:rPr>
          <w:spacing w:val="-67"/>
          <w:sz w:val="20"/>
        </w:rPr>
        <w:t xml:space="preserve"> </w:t>
      </w:r>
      <w:r>
        <w:rPr>
          <w:sz w:val="20"/>
        </w:rPr>
        <w:t>céntimos). A ello se le añade el importe de los intereses legales, los cuales ascienden a la</w:t>
      </w:r>
      <w:r>
        <w:rPr>
          <w:spacing w:val="-68"/>
          <w:sz w:val="20"/>
        </w:rPr>
        <w:t xml:space="preserve"> </w:t>
      </w:r>
      <w:r>
        <w:rPr>
          <w:sz w:val="20"/>
        </w:rPr>
        <w:t>suma de USD$136,873.11 (Ciento treinta y seis mil ochocientos setenta y tres dólares de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 Unidos de América con once céntimos). Ambos concep</w:t>
      </w:r>
      <w:r>
        <w:rPr>
          <w:sz w:val="20"/>
        </w:rPr>
        <w:t>tos conforman la suma</w:t>
      </w:r>
      <w:r>
        <w:rPr>
          <w:spacing w:val="1"/>
          <w:sz w:val="20"/>
        </w:rPr>
        <w:t xml:space="preserve"> </w:t>
      </w:r>
      <w:r>
        <w:rPr>
          <w:sz w:val="20"/>
        </w:rPr>
        <w:t>de USD$855,530.57 (ochocientos cincuenta y cinco mil quinientos treinta dólares de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3"/>
          <w:sz w:val="20"/>
        </w:rPr>
        <w:t xml:space="preserve"> </w:t>
      </w:r>
      <w:r>
        <w:rPr>
          <w:sz w:val="20"/>
        </w:rPr>
        <w:t>Unidos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América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cincuenta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siete</w:t>
      </w:r>
      <w:r>
        <w:rPr>
          <w:spacing w:val="-2"/>
          <w:sz w:val="20"/>
        </w:rPr>
        <w:t xml:space="preserve"> </w:t>
      </w:r>
      <w:r>
        <w:rPr>
          <w:sz w:val="20"/>
        </w:rPr>
        <w:t>céntimos).</w:t>
      </w:r>
    </w:p>
    <w:p w14:paraId="33C3A9DC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7"/>
        </w:tabs>
        <w:ind w:right="208" w:firstLine="0"/>
        <w:jc w:val="both"/>
        <w:rPr>
          <w:b/>
          <w:sz w:val="20"/>
        </w:rPr>
      </w:pPr>
      <w:r>
        <w:rPr>
          <w:b/>
          <w:sz w:val="20"/>
        </w:rPr>
        <w:t>Respecto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Valenzuela: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Lucro</w:t>
      </w:r>
      <w:r>
        <w:rPr>
          <w:spacing w:val="-2"/>
          <w:sz w:val="20"/>
        </w:rPr>
        <w:t xml:space="preserve"> </w:t>
      </w:r>
      <w:r>
        <w:rPr>
          <w:sz w:val="20"/>
        </w:rPr>
        <w:t>cesante:</w:t>
      </w:r>
      <w:r>
        <w:rPr>
          <w:spacing w:val="-6"/>
          <w:sz w:val="20"/>
        </w:rPr>
        <w:t xml:space="preserve"> </w:t>
      </w:r>
      <w:r>
        <w:rPr>
          <w:sz w:val="20"/>
        </w:rPr>
        <w:t>equivale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salarios</w:t>
      </w:r>
      <w:r>
        <w:rPr>
          <w:spacing w:val="-2"/>
          <w:sz w:val="20"/>
        </w:rPr>
        <w:t xml:space="preserve"> </w:t>
      </w:r>
      <w:r>
        <w:rPr>
          <w:sz w:val="20"/>
        </w:rPr>
        <w:t>dejados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percibir,</w:t>
      </w:r>
      <w:r>
        <w:rPr>
          <w:spacing w:val="-12"/>
          <w:sz w:val="20"/>
        </w:rPr>
        <w:t xml:space="preserve"> </w:t>
      </w:r>
      <w:r>
        <w:rPr>
          <w:sz w:val="20"/>
        </w:rPr>
        <w:t>desde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28</w:t>
      </w:r>
      <w:r>
        <w:rPr>
          <w:spacing w:val="-11"/>
          <w:sz w:val="20"/>
        </w:rPr>
        <w:t xml:space="preserve"> </w:t>
      </w:r>
      <w:r>
        <w:rPr>
          <w:sz w:val="20"/>
        </w:rPr>
        <w:t>agosto</w:t>
      </w:r>
      <w:r>
        <w:rPr>
          <w:spacing w:val="-9"/>
          <w:sz w:val="20"/>
        </w:rPr>
        <w:t xml:space="preserve"> </w:t>
      </w:r>
      <w:r>
        <w:rPr>
          <w:sz w:val="20"/>
        </w:rPr>
        <w:t>2002</w:t>
      </w:r>
      <w:r>
        <w:rPr>
          <w:spacing w:val="-10"/>
          <w:sz w:val="20"/>
        </w:rPr>
        <w:t xml:space="preserve"> </w:t>
      </w:r>
      <w:r>
        <w:rPr>
          <w:sz w:val="20"/>
        </w:rPr>
        <w:t>hasta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fecha,</w:t>
      </w:r>
      <w:r>
        <w:rPr>
          <w:spacing w:val="-11"/>
          <w:sz w:val="20"/>
        </w:rPr>
        <w:t xml:space="preserve"> </w:t>
      </w:r>
      <w:r>
        <w:rPr>
          <w:sz w:val="20"/>
        </w:rPr>
        <w:t>teniendo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cuenta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salario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hubiese</w:t>
      </w:r>
      <w:r>
        <w:rPr>
          <w:spacing w:val="-68"/>
          <w:sz w:val="20"/>
        </w:rPr>
        <w:t xml:space="preserve"> </w:t>
      </w:r>
      <w:r>
        <w:rPr>
          <w:sz w:val="20"/>
        </w:rPr>
        <w:t>recibido siendo juez en la actualidad, el cual equivaldría aproximadamente a USD$4.816</w:t>
      </w:r>
      <w:r>
        <w:rPr>
          <w:spacing w:val="1"/>
          <w:sz w:val="20"/>
        </w:rPr>
        <w:t xml:space="preserve"> </w:t>
      </w:r>
      <w:r>
        <w:rPr>
          <w:sz w:val="20"/>
        </w:rPr>
        <w:t>(cuatro mil ochocientos dieciséis dólares de los Estados Unidos de América). Por tanto,</w:t>
      </w:r>
      <w:r>
        <w:rPr>
          <w:spacing w:val="1"/>
          <w:sz w:val="20"/>
        </w:rPr>
        <w:t xml:space="preserve"> </w:t>
      </w:r>
      <w:r>
        <w:rPr>
          <w:sz w:val="20"/>
        </w:rPr>
        <w:t>solicitaron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suma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USD$828,894.00</w:t>
      </w:r>
      <w:r>
        <w:rPr>
          <w:spacing w:val="-8"/>
          <w:sz w:val="20"/>
        </w:rPr>
        <w:t xml:space="preserve"> </w:t>
      </w:r>
      <w:r>
        <w:rPr>
          <w:sz w:val="20"/>
        </w:rPr>
        <w:t>(ochocientos</w:t>
      </w:r>
      <w:r>
        <w:rPr>
          <w:spacing w:val="-8"/>
          <w:sz w:val="20"/>
        </w:rPr>
        <w:t xml:space="preserve"> </w:t>
      </w:r>
      <w:r>
        <w:rPr>
          <w:sz w:val="20"/>
        </w:rPr>
        <w:t>veintiocho</w:t>
      </w:r>
      <w:r>
        <w:rPr>
          <w:spacing w:val="-10"/>
          <w:sz w:val="20"/>
        </w:rPr>
        <w:t xml:space="preserve"> </w:t>
      </w:r>
      <w:r>
        <w:rPr>
          <w:sz w:val="20"/>
        </w:rPr>
        <w:t>mil</w:t>
      </w:r>
      <w:r>
        <w:rPr>
          <w:spacing w:val="-8"/>
          <w:sz w:val="20"/>
        </w:rPr>
        <w:t xml:space="preserve"> </w:t>
      </w:r>
      <w:r>
        <w:rPr>
          <w:sz w:val="20"/>
        </w:rPr>
        <w:t>ochocientos</w:t>
      </w:r>
      <w:r>
        <w:rPr>
          <w:spacing w:val="-11"/>
          <w:sz w:val="20"/>
        </w:rPr>
        <w:t xml:space="preserve"> </w:t>
      </w:r>
      <w:r>
        <w:rPr>
          <w:sz w:val="20"/>
        </w:rPr>
        <w:t>nov</w:t>
      </w:r>
      <w:r>
        <w:rPr>
          <w:sz w:val="20"/>
        </w:rPr>
        <w:t>enta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cuatro dólares de los Estados Unidos de América). Además, que la Corte ordene al Estado</w:t>
      </w:r>
      <w:r>
        <w:rPr>
          <w:spacing w:val="-68"/>
          <w:sz w:val="20"/>
        </w:rPr>
        <w:t xml:space="preserve"> </w:t>
      </w:r>
      <w:r>
        <w:rPr>
          <w:sz w:val="20"/>
        </w:rPr>
        <w:t>el pago de salarios caídos hasta la fecha que se reincorpore al señor Valenzuela Cerna en</w:t>
      </w:r>
      <w:r>
        <w:rPr>
          <w:spacing w:val="-68"/>
          <w:sz w:val="20"/>
        </w:rPr>
        <w:t xml:space="preserve"> </w:t>
      </w:r>
      <w:r>
        <w:rPr>
          <w:sz w:val="20"/>
        </w:rPr>
        <w:t>su</w:t>
      </w:r>
      <w:r>
        <w:rPr>
          <w:spacing w:val="-15"/>
          <w:sz w:val="20"/>
        </w:rPr>
        <w:t xml:space="preserve"> </w:t>
      </w:r>
      <w:r>
        <w:rPr>
          <w:sz w:val="20"/>
        </w:rPr>
        <w:t>cargo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cancelen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forma</w:t>
      </w:r>
      <w:r>
        <w:rPr>
          <w:spacing w:val="-13"/>
          <w:sz w:val="20"/>
        </w:rPr>
        <w:t xml:space="preserve"> </w:t>
      </w:r>
      <w:r>
        <w:rPr>
          <w:sz w:val="20"/>
        </w:rPr>
        <w:t>retroactiva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cuotas</w:t>
      </w:r>
      <w:r>
        <w:rPr>
          <w:spacing w:val="-13"/>
          <w:sz w:val="20"/>
        </w:rPr>
        <w:t xml:space="preserve"> </w:t>
      </w:r>
      <w:r>
        <w:rPr>
          <w:sz w:val="20"/>
        </w:rPr>
        <w:t>patronales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seguridad</w:t>
      </w:r>
      <w:r>
        <w:rPr>
          <w:spacing w:val="-12"/>
          <w:sz w:val="20"/>
        </w:rPr>
        <w:t xml:space="preserve"> </w:t>
      </w:r>
      <w:r>
        <w:rPr>
          <w:sz w:val="20"/>
        </w:rPr>
        <w:t>social,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fin de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pierda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años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cotización para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jubilación.</w:t>
      </w:r>
    </w:p>
    <w:p w14:paraId="7458260D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7" w:firstLine="0"/>
        <w:jc w:val="both"/>
        <w:rPr>
          <w:b/>
          <w:sz w:val="20"/>
        </w:rPr>
      </w:pPr>
      <w:r>
        <w:rPr>
          <w:b/>
          <w:sz w:val="20"/>
        </w:rPr>
        <w:t>Respecto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Díaz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Alvarado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señora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Rodríguez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Ricse: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Lucro</w:t>
      </w:r>
      <w:r>
        <w:rPr>
          <w:spacing w:val="-10"/>
          <w:sz w:val="20"/>
        </w:rPr>
        <w:t xml:space="preserve"> </w:t>
      </w:r>
      <w:r>
        <w:rPr>
          <w:sz w:val="20"/>
        </w:rPr>
        <w:t>cesante: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la suma de USD$427,000.00 </w:t>
      </w:r>
      <w:r w:rsidRPr="00D321A1">
        <w:rPr>
          <w:sz w:val="20"/>
        </w:rPr>
        <w:t>(</w:t>
      </w:r>
      <w:r w:rsidRPr="00D321A1">
        <w:rPr>
          <w:sz w:val="20"/>
        </w:rPr>
        <w:t xml:space="preserve">cuatrocientos veintisiete mil </w:t>
      </w:r>
      <w:r w:rsidRPr="00D321A1">
        <w:rPr>
          <w:sz w:val="20"/>
        </w:rPr>
        <w:t>dólares</w:t>
      </w:r>
      <w:r>
        <w:rPr>
          <w:sz w:val="20"/>
        </w:rPr>
        <w:t xml:space="preserve"> de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Unidos de América), para cada uno, equivalente en moneda nacional a S/. 1,368,000.00</w:t>
      </w:r>
      <w:r>
        <w:rPr>
          <w:spacing w:val="1"/>
          <w:sz w:val="20"/>
        </w:rPr>
        <w:t xml:space="preserve"> </w:t>
      </w:r>
      <w:r>
        <w:rPr>
          <w:sz w:val="20"/>
        </w:rPr>
        <w:t>soles (180 meses por S/7,600.00 soles)] por haber sido cesados ilegalmente, esta suma</w:t>
      </w:r>
      <w:r>
        <w:rPr>
          <w:spacing w:val="1"/>
          <w:sz w:val="20"/>
        </w:rPr>
        <w:t xml:space="preserve"> </w:t>
      </w:r>
      <w:r>
        <w:rPr>
          <w:sz w:val="20"/>
        </w:rPr>
        <w:t>incluye S/3,200.00 soles de remuneración y S/4,400.00 soles de</w:t>
      </w:r>
      <w:r>
        <w:rPr>
          <w:sz w:val="20"/>
        </w:rPr>
        <w:t xml:space="preserve"> bono por desempeño</w:t>
      </w:r>
      <w:r>
        <w:rPr>
          <w:spacing w:val="1"/>
          <w:sz w:val="20"/>
        </w:rPr>
        <w:t xml:space="preserve"> </w:t>
      </w:r>
      <w:r>
        <w:rPr>
          <w:sz w:val="20"/>
        </w:rPr>
        <w:t>fiscal que se percibe mes a mes, de manera fija y permanente y para la libre disposición.</w:t>
      </w:r>
      <w:r>
        <w:rPr>
          <w:spacing w:val="1"/>
          <w:sz w:val="20"/>
        </w:rPr>
        <w:t xml:space="preserve"> </w:t>
      </w:r>
      <w:r>
        <w:rPr>
          <w:sz w:val="20"/>
        </w:rPr>
        <w:t>Además,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efectos</w:t>
      </w:r>
      <w:r>
        <w:rPr>
          <w:spacing w:val="-16"/>
          <w:sz w:val="20"/>
        </w:rPr>
        <w:t xml:space="preserve"> </w:t>
      </w:r>
      <w:r>
        <w:rPr>
          <w:sz w:val="20"/>
        </w:rPr>
        <w:t>pensionarios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pago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compensación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tiempo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servicios,</w:t>
      </w:r>
    </w:p>
    <w:p w14:paraId="74B8A559" w14:textId="77777777" w:rsidR="003841A9" w:rsidRDefault="003841A9">
      <w:pPr>
        <w:pStyle w:val="Textoindependiente"/>
      </w:pPr>
    </w:p>
    <w:p w14:paraId="6AAC456F" w14:textId="77777777" w:rsidR="003841A9" w:rsidRDefault="00AC75D8">
      <w:pPr>
        <w:pStyle w:val="Textoindependiente"/>
        <w:spacing w:before="11"/>
        <w:rPr>
          <w:sz w:val="11"/>
        </w:rPr>
      </w:pPr>
      <w:r>
        <w:pict w14:anchorId="19C2A51D">
          <v:rect id="docshape55" o:spid="_x0000_s2061" style="position:absolute;margin-left:62.4pt;margin-top:8.45pt;width:2in;height:.7pt;z-index:-15704576;mso-wrap-distance-left:0;mso-wrap-distance-right:0;mso-position-horizontal-relative:page" fillcolor="black" stroked="f">
            <w10:wrap type="topAndBottom" anchorx="page"/>
          </v:rect>
        </w:pict>
      </w:r>
    </w:p>
    <w:p w14:paraId="6DF0A823" w14:textId="77777777" w:rsidR="003841A9" w:rsidRDefault="00AC75D8">
      <w:pPr>
        <w:spacing w:before="100"/>
        <w:ind w:left="127" w:right="205"/>
        <w:jc w:val="both"/>
        <w:rPr>
          <w:sz w:val="16"/>
        </w:rPr>
      </w:pPr>
      <w:bookmarkStart w:id="292" w:name="_bookmark232"/>
      <w:bookmarkEnd w:id="292"/>
      <w:r>
        <w:rPr>
          <w:spacing w:val="-1"/>
          <w:sz w:val="16"/>
          <w:vertAlign w:val="superscript"/>
        </w:rPr>
        <w:t>180</w:t>
      </w:r>
      <w:r>
        <w:rPr>
          <w:spacing w:val="30"/>
          <w:sz w:val="16"/>
        </w:rPr>
        <w:t xml:space="preserve"> </w:t>
      </w:r>
      <w:r>
        <w:rPr>
          <w:spacing w:val="-1"/>
          <w:sz w:val="16"/>
        </w:rPr>
        <w:t>Se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hace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notar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los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representantes</w:t>
      </w:r>
      <w:r>
        <w:rPr>
          <w:spacing w:val="-12"/>
          <w:sz w:val="16"/>
        </w:rPr>
        <w:t xml:space="preserve"> </w:t>
      </w:r>
      <w:r>
        <w:rPr>
          <w:sz w:val="16"/>
        </w:rPr>
        <w:t>del</w:t>
      </w:r>
      <w:r>
        <w:rPr>
          <w:spacing w:val="-14"/>
          <w:sz w:val="16"/>
        </w:rPr>
        <w:t xml:space="preserve"> </w:t>
      </w:r>
      <w:r>
        <w:rPr>
          <w:sz w:val="16"/>
        </w:rPr>
        <w:t>señor</w:t>
      </w:r>
      <w:r>
        <w:rPr>
          <w:spacing w:val="-15"/>
          <w:sz w:val="16"/>
        </w:rPr>
        <w:t xml:space="preserve"> </w:t>
      </w:r>
      <w:r>
        <w:rPr>
          <w:sz w:val="16"/>
        </w:rPr>
        <w:t>Cuya</w:t>
      </w:r>
      <w:r>
        <w:rPr>
          <w:spacing w:val="-16"/>
          <w:sz w:val="16"/>
        </w:rPr>
        <w:t xml:space="preserve"> </w:t>
      </w:r>
      <w:r>
        <w:rPr>
          <w:sz w:val="16"/>
        </w:rPr>
        <w:t>al</w:t>
      </w:r>
      <w:r>
        <w:rPr>
          <w:spacing w:val="-14"/>
          <w:sz w:val="16"/>
        </w:rPr>
        <w:t xml:space="preserve"> </w:t>
      </w:r>
      <w:r>
        <w:rPr>
          <w:sz w:val="16"/>
        </w:rPr>
        <w:t>alegar</w:t>
      </w:r>
      <w:r>
        <w:rPr>
          <w:spacing w:val="-14"/>
          <w:sz w:val="16"/>
        </w:rPr>
        <w:t xml:space="preserve"> </w:t>
      </w:r>
      <w:r>
        <w:rPr>
          <w:sz w:val="16"/>
        </w:rPr>
        <w:t>el</w:t>
      </w:r>
      <w:r>
        <w:rPr>
          <w:spacing w:val="-14"/>
          <w:sz w:val="16"/>
        </w:rPr>
        <w:t xml:space="preserve"> </w:t>
      </w:r>
      <w:r>
        <w:rPr>
          <w:sz w:val="16"/>
        </w:rPr>
        <w:t>daño</w:t>
      </w:r>
      <w:r>
        <w:rPr>
          <w:spacing w:val="-15"/>
          <w:sz w:val="16"/>
        </w:rPr>
        <w:t xml:space="preserve"> </w:t>
      </w:r>
      <w:r>
        <w:rPr>
          <w:sz w:val="16"/>
        </w:rPr>
        <w:t>emergente</w:t>
      </w:r>
      <w:r>
        <w:rPr>
          <w:spacing w:val="-13"/>
          <w:sz w:val="16"/>
        </w:rPr>
        <w:t xml:space="preserve"> </w:t>
      </w:r>
      <w:r>
        <w:rPr>
          <w:sz w:val="16"/>
        </w:rPr>
        <w:t>hicieron</w:t>
      </w:r>
      <w:r>
        <w:rPr>
          <w:spacing w:val="-14"/>
          <w:sz w:val="16"/>
        </w:rPr>
        <w:t xml:space="preserve"> </w:t>
      </w:r>
      <w:r>
        <w:rPr>
          <w:sz w:val="16"/>
        </w:rPr>
        <w:t>referencia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erogaciones</w:t>
      </w:r>
      <w:r>
        <w:rPr>
          <w:spacing w:val="-54"/>
          <w:sz w:val="16"/>
        </w:rPr>
        <w:t xml:space="preserve"> </w:t>
      </w:r>
      <w:r>
        <w:rPr>
          <w:sz w:val="16"/>
        </w:rPr>
        <w:t>relacionadas con el mantenimiento de la familia y los representantes del señor Valenzuela adujeron gastos médicos por</w:t>
      </w:r>
      <w:r>
        <w:rPr>
          <w:spacing w:val="1"/>
          <w:sz w:val="16"/>
        </w:rPr>
        <w:t xml:space="preserve"> </w:t>
      </w:r>
      <w:r>
        <w:rPr>
          <w:sz w:val="16"/>
        </w:rPr>
        <w:t>tratamiento psicológicos, lo cuales no tienen vinculación con obj</w:t>
      </w:r>
      <w:r>
        <w:rPr>
          <w:sz w:val="16"/>
        </w:rPr>
        <w:t>eto del caso y las violaciones declaradas.</w:t>
      </w:r>
      <w:r>
        <w:rPr>
          <w:spacing w:val="1"/>
          <w:sz w:val="16"/>
        </w:rPr>
        <w:t xml:space="preserve"> </w:t>
      </w:r>
      <w:r>
        <w:rPr>
          <w:sz w:val="16"/>
        </w:rPr>
        <w:t>Asimismo, los</w:t>
      </w:r>
      <w:r>
        <w:rPr>
          <w:spacing w:val="1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señores</w:t>
      </w:r>
      <w:r>
        <w:rPr>
          <w:spacing w:val="-5"/>
          <w:sz w:val="16"/>
        </w:rPr>
        <w:t xml:space="preserve"> </w:t>
      </w:r>
      <w:r>
        <w:rPr>
          <w:sz w:val="16"/>
        </w:rPr>
        <w:t>Cuya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Valenzuela</w:t>
      </w:r>
      <w:r>
        <w:rPr>
          <w:spacing w:val="-4"/>
          <w:sz w:val="16"/>
        </w:rPr>
        <w:t xml:space="preserve"> </w:t>
      </w:r>
      <w:r>
        <w:rPr>
          <w:sz w:val="16"/>
        </w:rPr>
        <w:t>solicitaron</w:t>
      </w:r>
      <w:r>
        <w:rPr>
          <w:spacing w:val="-6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parte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daño</w:t>
      </w:r>
      <w:r>
        <w:rPr>
          <w:spacing w:val="-2"/>
          <w:sz w:val="16"/>
        </w:rPr>
        <w:t xml:space="preserve"> </w:t>
      </w:r>
      <w:r>
        <w:rPr>
          <w:sz w:val="16"/>
        </w:rPr>
        <w:t>emergente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gastos</w:t>
      </w:r>
      <w:r>
        <w:rPr>
          <w:spacing w:val="-2"/>
          <w:sz w:val="16"/>
        </w:rPr>
        <w:t xml:space="preserve"> </w:t>
      </w:r>
      <w:r>
        <w:rPr>
          <w:sz w:val="16"/>
        </w:rPr>
        <w:t>asumidos</w:t>
      </w:r>
      <w:r>
        <w:rPr>
          <w:spacing w:val="-6"/>
          <w:sz w:val="16"/>
        </w:rPr>
        <w:t xml:space="preserve"> </w:t>
      </w:r>
      <w:r>
        <w:rPr>
          <w:sz w:val="16"/>
        </w:rPr>
        <w:t>durante</w:t>
      </w:r>
      <w:r>
        <w:rPr>
          <w:spacing w:val="-53"/>
          <w:sz w:val="16"/>
        </w:rPr>
        <w:t xml:space="preserve"> </w:t>
      </w:r>
      <w:r>
        <w:rPr>
          <w:sz w:val="16"/>
        </w:rPr>
        <w:t>el trámite judicial en el ámbito interno, así como en el orden internacional. La Corte considerará por la naturaleza de las</w:t>
      </w:r>
      <w:r>
        <w:rPr>
          <w:spacing w:val="1"/>
          <w:sz w:val="16"/>
        </w:rPr>
        <w:t xml:space="preserve"> </w:t>
      </w:r>
      <w:r>
        <w:rPr>
          <w:sz w:val="16"/>
        </w:rPr>
        <w:t>erogaciones,</w:t>
      </w:r>
      <w:r>
        <w:rPr>
          <w:spacing w:val="-1"/>
          <w:sz w:val="16"/>
        </w:rPr>
        <w:t xml:space="preserve"> </w:t>
      </w:r>
      <w:r>
        <w:rPr>
          <w:sz w:val="16"/>
        </w:rPr>
        <w:t>ese</w:t>
      </w:r>
      <w:r>
        <w:rPr>
          <w:spacing w:val="-1"/>
          <w:sz w:val="16"/>
        </w:rPr>
        <w:t xml:space="preserve"> </w:t>
      </w:r>
      <w:r>
        <w:rPr>
          <w:sz w:val="16"/>
        </w:rPr>
        <w:t>rubro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el apartado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costas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gastos.</w:t>
      </w:r>
    </w:p>
    <w:p w14:paraId="446F275F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7464DA3" w14:textId="77777777" w:rsidR="003841A9" w:rsidRDefault="00AC75D8">
      <w:pPr>
        <w:pStyle w:val="Textoindependiente"/>
        <w:spacing w:before="88"/>
        <w:ind w:left="848" w:right="206"/>
      </w:pPr>
      <w:r>
        <w:lastRenderedPageBreak/>
        <w:t>se</w:t>
      </w:r>
      <w:r>
        <w:rPr>
          <w:spacing w:val="3"/>
        </w:rPr>
        <w:t xml:space="preserve"> </w:t>
      </w:r>
      <w:r>
        <w:t>reconozca</w:t>
      </w:r>
      <w:r>
        <w:rPr>
          <w:spacing w:val="4"/>
        </w:rPr>
        <w:t xml:space="preserve"> </w:t>
      </w:r>
      <w:r>
        <w:t>como</w:t>
      </w:r>
      <w:r>
        <w:rPr>
          <w:spacing w:val="3"/>
        </w:rPr>
        <w:t xml:space="preserve"> </w:t>
      </w:r>
      <w:r>
        <w:t>“labor</w:t>
      </w:r>
      <w:r>
        <w:rPr>
          <w:spacing w:val="3"/>
        </w:rPr>
        <w:t xml:space="preserve"> </w:t>
      </w:r>
      <w:r>
        <w:t>efectiva”</w:t>
      </w:r>
      <w:r>
        <w:rPr>
          <w:spacing w:val="4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período</w:t>
      </w:r>
      <w:r>
        <w:rPr>
          <w:spacing w:val="1"/>
        </w:rPr>
        <w:t xml:space="preserve"> </w:t>
      </w:r>
      <w:r>
        <w:t>desde</w:t>
      </w:r>
      <w:r>
        <w:rPr>
          <w:spacing w:val="3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13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julio</w:t>
      </w:r>
      <w:r>
        <w:rPr>
          <w:spacing w:val="1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2001</w:t>
      </w:r>
      <w:r>
        <w:rPr>
          <w:spacing w:val="2"/>
        </w:rPr>
        <w:t xml:space="preserve"> </w:t>
      </w:r>
      <w:r>
        <w:t>hasta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fecha</w:t>
      </w:r>
      <w:r>
        <w:rPr>
          <w:spacing w:val="-6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reincorporación.</w:t>
      </w:r>
    </w:p>
    <w:p w14:paraId="5F1D5628" w14:textId="77777777" w:rsidR="003841A9" w:rsidRDefault="003841A9">
      <w:pPr>
        <w:pStyle w:val="Textoindependiente"/>
        <w:spacing w:before="10"/>
        <w:rPr>
          <w:sz w:val="19"/>
        </w:rPr>
      </w:pPr>
    </w:p>
    <w:p w14:paraId="037F24C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8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>sostuvo que no ha vulnerado ningún derecho establecido en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Americana, por lo que consideró que no corresponde a las víctimas el reconocimiento de una</w:t>
      </w:r>
      <w:r>
        <w:rPr>
          <w:spacing w:val="1"/>
          <w:sz w:val="20"/>
        </w:rPr>
        <w:t xml:space="preserve"> </w:t>
      </w:r>
      <w:r>
        <w:rPr>
          <w:sz w:val="20"/>
        </w:rPr>
        <w:t>indemnización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daño materia</w:t>
      </w:r>
      <w:r>
        <w:rPr>
          <w:sz w:val="20"/>
        </w:rPr>
        <w:t>l.</w:t>
      </w:r>
      <w:r>
        <w:rPr>
          <w:spacing w:val="-3"/>
          <w:sz w:val="20"/>
        </w:rPr>
        <w:t xml:space="preserve"> </w:t>
      </w:r>
      <w:r>
        <w:rPr>
          <w:sz w:val="20"/>
        </w:rPr>
        <w:t>En específico, señaló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siguiente:</w:t>
      </w:r>
    </w:p>
    <w:p w14:paraId="3FB1F35A" w14:textId="77777777" w:rsidR="003841A9" w:rsidRDefault="003841A9">
      <w:pPr>
        <w:pStyle w:val="Textoindependiente"/>
        <w:spacing w:before="2"/>
      </w:pPr>
    </w:p>
    <w:p w14:paraId="28D1AB79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spacing w:before="1" w:line="242" w:lineRule="auto"/>
        <w:ind w:right="207" w:firstLine="0"/>
        <w:jc w:val="both"/>
        <w:rPr>
          <w:b/>
          <w:sz w:val="20"/>
        </w:rPr>
      </w:pPr>
      <w:r>
        <w:rPr>
          <w:b/>
          <w:sz w:val="20"/>
        </w:rPr>
        <w:t xml:space="preserve">Respecto al señor Cuya: </w:t>
      </w:r>
      <w:r>
        <w:rPr>
          <w:sz w:val="20"/>
        </w:rPr>
        <w:t>i) Daño emergente no se deben tomar en cuenta los</w:t>
      </w:r>
      <w:r>
        <w:rPr>
          <w:spacing w:val="1"/>
          <w:sz w:val="20"/>
        </w:rPr>
        <w:t xml:space="preserve"> </w:t>
      </w:r>
      <w:r>
        <w:rPr>
          <w:sz w:val="20"/>
        </w:rPr>
        <w:t>gastos incurridos para mantener a la familia que no son parte del caso. Además, señaló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han</w:t>
      </w:r>
      <w:r>
        <w:rPr>
          <w:spacing w:val="-9"/>
          <w:sz w:val="20"/>
        </w:rPr>
        <w:t xml:space="preserve"> </w:t>
      </w:r>
      <w:r>
        <w:rPr>
          <w:sz w:val="20"/>
        </w:rPr>
        <w:t>aportado</w:t>
      </w:r>
      <w:r>
        <w:rPr>
          <w:spacing w:val="-9"/>
          <w:sz w:val="20"/>
        </w:rPr>
        <w:t xml:space="preserve"> </w:t>
      </w:r>
      <w:r>
        <w:rPr>
          <w:sz w:val="20"/>
        </w:rPr>
        <w:t>comprobantes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gastos</w:t>
      </w:r>
      <w:r>
        <w:rPr>
          <w:spacing w:val="-8"/>
          <w:sz w:val="20"/>
        </w:rPr>
        <w:t xml:space="preserve"> </w:t>
      </w:r>
      <w:r>
        <w:rPr>
          <w:sz w:val="20"/>
        </w:rPr>
        <w:t>efectuados.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otra</w:t>
      </w:r>
      <w:r>
        <w:rPr>
          <w:spacing w:val="-9"/>
          <w:sz w:val="20"/>
        </w:rPr>
        <w:t xml:space="preserve"> </w:t>
      </w:r>
      <w:r>
        <w:rPr>
          <w:sz w:val="20"/>
        </w:rPr>
        <w:t>parte,</w:t>
      </w:r>
      <w:r>
        <w:rPr>
          <w:spacing w:val="-11"/>
          <w:sz w:val="20"/>
        </w:rPr>
        <w:t xml:space="preserve"> </w:t>
      </w:r>
      <w:r>
        <w:rPr>
          <w:sz w:val="20"/>
        </w:rPr>
        <w:t>alegó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referirá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gastos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servicios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abogados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sección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costas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gastos, y ii) Lucro cesante: la relación laboral se funda en el contrato con prestaciones</w:t>
      </w:r>
      <w:r>
        <w:rPr>
          <w:spacing w:val="1"/>
          <w:sz w:val="20"/>
        </w:rPr>
        <w:t xml:space="preserve"> </w:t>
      </w:r>
      <w:r>
        <w:rPr>
          <w:sz w:val="20"/>
        </w:rPr>
        <w:t>recíprocas,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existe</w:t>
      </w:r>
      <w:r>
        <w:rPr>
          <w:spacing w:val="-7"/>
          <w:sz w:val="20"/>
        </w:rPr>
        <w:t xml:space="preserve"> </w:t>
      </w:r>
      <w:r>
        <w:rPr>
          <w:sz w:val="20"/>
        </w:rPr>
        <w:t>rem</w:t>
      </w:r>
      <w:r>
        <w:rPr>
          <w:sz w:val="20"/>
        </w:rPr>
        <w:t>uneración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trabajo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laborado</w:t>
      </w:r>
      <w:hyperlink w:anchor="_bookmark233" w:history="1">
        <w:r>
          <w:rPr>
            <w:rFonts w:ascii="Calibri" w:hAnsi="Calibri"/>
            <w:sz w:val="20"/>
            <w:vertAlign w:val="superscript"/>
          </w:rPr>
          <w:t>181</w:t>
        </w:r>
      </w:hyperlink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Además,</w:t>
      </w:r>
      <w:r>
        <w:rPr>
          <w:spacing w:val="-6"/>
          <w:sz w:val="20"/>
        </w:rPr>
        <w:t xml:space="preserve"> </w:t>
      </w:r>
      <w:r>
        <w:rPr>
          <w:sz w:val="20"/>
        </w:rPr>
        <w:t>expresó</w:t>
      </w:r>
      <w:r>
        <w:rPr>
          <w:spacing w:val="-68"/>
          <w:sz w:val="20"/>
        </w:rPr>
        <w:t xml:space="preserve"> </w:t>
      </w:r>
      <w:r>
        <w:rPr>
          <w:sz w:val="20"/>
        </w:rPr>
        <w:t>que la solicitud de la presunta víctima se basa en una suposición, pues no se puede</w:t>
      </w:r>
      <w:r>
        <w:rPr>
          <w:spacing w:val="1"/>
          <w:sz w:val="20"/>
        </w:rPr>
        <w:t xml:space="preserve"> </w:t>
      </w:r>
      <w:r>
        <w:rPr>
          <w:sz w:val="20"/>
        </w:rPr>
        <w:t>asegurar que el señor Cuya Lavy hubiese seguido laborando como magistrado desde</w:t>
      </w:r>
      <w:r>
        <w:rPr>
          <w:spacing w:val="1"/>
          <w:sz w:val="20"/>
        </w:rPr>
        <w:t xml:space="preserve"> </w:t>
      </w:r>
      <w:r>
        <w:rPr>
          <w:sz w:val="20"/>
        </w:rPr>
        <w:t>noviembre</w:t>
      </w:r>
      <w:r>
        <w:rPr>
          <w:spacing w:val="-1"/>
          <w:sz w:val="20"/>
        </w:rPr>
        <w:t xml:space="preserve"> </w:t>
      </w:r>
      <w:r>
        <w:rPr>
          <w:sz w:val="20"/>
        </w:rPr>
        <w:t>de 2002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adelante.</w:t>
      </w:r>
    </w:p>
    <w:p w14:paraId="0EAC0A64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left="848" w:right="207" w:hanging="1"/>
        <w:jc w:val="both"/>
        <w:rPr>
          <w:b/>
          <w:sz w:val="20"/>
        </w:rPr>
      </w:pPr>
      <w:r>
        <w:rPr>
          <w:b/>
          <w:sz w:val="20"/>
        </w:rPr>
        <w:t>Respecto al señor Valenzuela</w:t>
      </w:r>
      <w:hyperlink w:anchor="_bookmark234" w:history="1">
        <w:r>
          <w:rPr>
            <w:position w:val="7"/>
            <w:sz w:val="13"/>
          </w:rPr>
          <w:t>182</w:t>
        </w:r>
      </w:hyperlink>
      <w:r>
        <w:rPr>
          <w:b/>
          <w:sz w:val="20"/>
        </w:rPr>
        <w:t xml:space="preserve">: </w:t>
      </w:r>
      <w:r>
        <w:rPr>
          <w:sz w:val="20"/>
        </w:rPr>
        <w:t>Lucro cesante: además de los argumentos</w:t>
      </w:r>
      <w:r>
        <w:rPr>
          <w:spacing w:val="1"/>
          <w:sz w:val="20"/>
        </w:rPr>
        <w:t xml:space="preserve"> </w:t>
      </w:r>
      <w:r>
        <w:rPr>
          <w:sz w:val="20"/>
        </w:rPr>
        <w:t>expuestos en el caso del señor Cuya Lavy</w:t>
      </w:r>
      <w:r>
        <w:rPr>
          <w:sz w:val="20"/>
        </w:rPr>
        <w:t>, expuso la necesidad de considerar que han</w:t>
      </w:r>
      <w:r>
        <w:rPr>
          <w:spacing w:val="1"/>
          <w:sz w:val="20"/>
        </w:rPr>
        <w:t xml:space="preserve"> </w:t>
      </w:r>
      <w:r>
        <w:rPr>
          <w:sz w:val="20"/>
        </w:rPr>
        <w:t>habido variaciones en la escala salarial de los puestos y que “sus afirmaciones genéricas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permiten</w:t>
      </w:r>
      <w:r>
        <w:rPr>
          <w:spacing w:val="1"/>
          <w:sz w:val="20"/>
        </w:rPr>
        <w:t xml:space="preserve"> </w:t>
      </w:r>
      <w:r>
        <w:rPr>
          <w:sz w:val="20"/>
        </w:rPr>
        <w:t>establecer</w:t>
      </w:r>
      <w:r>
        <w:rPr>
          <w:spacing w:val="2"/>
          <w:sz w:val="20"/>
        </w:rPr>
        <w:t xml:space="preserve"> </w:t>
      </w:r>
      <w:r>
        <w:rPr>
          <w:sz w:val="20"/>
        </w:rPr>
        <w:t>con claridad” si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1"/>
          <w:sz w:val="20"/>
        </w:rPr>
        <w:t xml:space="preserve"> </w:t>
      </w:r>
      <w:r>
        <w:rPr>
          <w:sz w:val="20"/>
        </w:rPr>
        <w:t>correspondía</w:t>
      </w:r>
      <w:r>
        <w:rPr>
          <w:spacing w:val="-2"/>
          <w:sz w:val="20"/>
        </w:rPr>
        <w:t xml:space="preserve"> </w:t>
      </w:r>
      <w:r>
        <w:rPr>
          <w:sz w:val="20"/>
        </w:rPr>
        <w:t>ese</w:t>
      </w:r>
      <w:r>
        <w:rPr>
          <w:spacing w:val="-2"/>
          <w:sz w:val="20"/>
        </w:rPr>
        <w:t xml:space="preserve"> </w:t>
      </w:r>
      <w:r>
        <w:rPr>
          <w:sz w:val="20"/>
        </w:rPr>
        <w:t>monto.</w:t>
      </w:r>
    </w:p>
    <w:p w14:paraId="7917521A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ind w:right="206" w:firstLine="0"/>
        <w:jc w:val="both"/>
        <w:rPr>
          <w:b/>
          <w:sz w:val="20"/>
        </w:rPr>
      </w:pPr>
      <w:r>
        <w:rPr>
          <w:b/>
          <w:sz w:val="20"/>
        </w:rPr>
        <w:t>Respecto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Díaz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Alvarado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señora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Rodríguez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Ricse: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Lucro</w:t>
      </w:r>
      <w:r>
        <w:rPr>
          <w:spacing w:val="-9"/>
          <w:sz w:val="20"/>
        </w:rPr>
        <w:t xml:space="preserve"> </w:t>
      </w:r>
      <w:r>
        <w:rPr>
          <w:sz w:val="20"/>
        </w:rPr>
        <w:t>cesante: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opone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suma</w:t>
      </w:r>
      <w:r>
        <w:rPr>
          <w:spacing w:val="-3"/>
          <w:sz w:val="20"/>
        </w:rPr>
        <w:t xml:space="preserve"> </w:t>
      </w:r>
      <w:r>
        <w:rPr>
          <w:sz w:val="20"/>
        </w:rPr>
        <w:t>requerida,</w:t>
      </w:r>
      <w:r>
        <w:rPr>
          <w:spacing w:val="-1"/>
          <w:sz w:val="20"/>
        </w:rPr>
        <w:t xml:space="preserve"> </w:t>
      </w:r>
      <w:r>
        <w:rPr>
          <w:sz w:val="20"/>
        </w:rPr>
        <w:t>pues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continuidad</w:t>
      </w:r>
      <w:r>
        <w:rPr>
          <w:spacing w:val="1"/>
          <w:sz w:val="20"/>
        </w:rPr>
        <w:t xml:space="preserve"> </w:t>
      </w:r>
      <w:r>
        <w:rPr>
          <w:sz w:val="20"/>
        </w:rPr>
        <w:t>en su labor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Fiscales</w:t>
      </w:r>
      <w:r>
        <w:rPr>
          <w:spacing w:val="-6"/>
          <w:sz w:val="20"/>
        </w:rPr>
        <w:t xml:space="preserve"> </w:t>
      </w:r>
      <w:r>
        <w:rPr>
          <w:sz w:val="20"/>
        </w:rPr>
        <w:t>Adjuntos</w:t>
      </w:r>
      <w:r>
        <w:rPr>
          <w:spacing w:val="-9"/>
          <w:sz w:val="20"/>
        </w:rPr>
        <w:t xml:space="preserve"> </w:t>
      </w:r>
      <w:r>
        <w:rPr>
          <w:sz w:val="20"/>
        </w:rPr>
        <w:t>era</w:t>
      </w:r>
      <w:r>
        <w:rPr>
          <w:spacing w:val="-68"/>
          <w:sz w:val="20"/>
        </w:rPr>
        <w:t xml:space="preserve"> </w:t>
      </w:r>
      <w:r>
        <w:rPr>
          <w:sz w:val="20"/>
        </w:rPr>
        <w:t>una posibilidad, no un hecho probado, ya que la evaluación y ratificación se desarrollaba</w:t>
      </w:r>
      <w:r>
        <w:rPr>
          <w:spacing w:val="1"/>
          <w:sz w:val="20"/>
        </w:rPr>
        <w:t xml:space="preserve"> </w:t>
      </w:r>
      <w:r>
        <w:rPr>
          <w:sz w:val="20"/>
        </w:rPr>
        <w:t>periódicamente y no existía una certeza de qu</w:t>
      </w:r>
      <w:r>
        <w:rPr>
          <w:sz w:val="20"/>
        </w:rPr>
        <w:t>e los señores fuesen siempre ratificados.</w:t>
      </w:r>
      <w:r>
        <w:rPr>
          <w:spacing w:val="1"/>
          <w:sz w:val="20"/>
        </w:rPr>
        <w:t xml:space="preserve"> </w:t>
      </w:r>
      <w:r>
        <w:rPr>
          <w:sz w:val="20"/>
        </w:rPr>
        <w:t>Además, consideró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3"/>
          <w:sz w:val="20"/>
        </w:rPr>
        <w:t xml:space="preserve"> </w:t>
      </w:r>
      <w:r>
        <w:rPr>
          <w:sz w:val="20"/>
        </w:rPr>
        <w:t>pago alguno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labores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realizadas.</w:t>
      </w:r>
    </w:p>
    <w:p w14:paraId="0EB59CFE" w14:textId="77777777" w:rsidR="003841A9" w:rsidRDefault="003841A9">
      <w:pPr>
        <w:pStyle w:val="Textoindependiente"/>
        <w:spacing w:before="1"/>
        <w:rPr>
          <w:sz w:val="19"/>
        </w:rPr>
      </w:pPr>
    </w:p>
    <w:p w14:paraId="6854855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 w:line="244" w:lineRule="auto"/>
        <w:ind w:left="128" w:right="206" w:firstLine="0"/>
        <w:jc w:val="both"/>
        <w:rPr>
          <w:sz w:val="20"/>
        </w:rPr>
      </w:pPr>
      <w:r>
        <w:rPr>
          <w:sz w:val="20"/>
        </w:rPr>
        <w:t>La Corte ha establecido en su jurisprudencia que el daño material supone la pérdida o</w:t>
      </w:r>
      <w:r>
        <w:rPr>
          <w:spacing w:val="1"/>
          <w:sz w:val="20"/>
        </w:rPr>
        <w:t xml:space="preserve"> </w:t>
      </w:r>
      <w:r>
        <w:rPr>
          <w:sz w:val="20"/>
        </w:rPr>
        <w:t>detrimento de los ingresos de las víctimas, los gastos efectuados con motivo de los hechos y las</w:t>
      </w:r>
      <w:r>
        <w:rPr>
          <w:spacing w:val="1"/>
          <w:sz w:val="20"/>
        </w:rPr>
        <w:t xml:space="preserve"> </w:t>
      </w:r>
      <w:r>
        <w:rPr>
          <w:sz w:val="20"/>
        </w:rPr>
        <w:t>consecuencias</w:t>
      </w:r>
      <w:r>
        <w:rPr>
          <w:spacing w:val="-3"/>
          <w:sz w:val="20"/>
        </w:rPr>
        <w:t xml:space="preserve"> </w:t>
      </w:r>
      <w:r>
        <w:rPr>
          <w:sz w:val="20"/>
        </w:rPr>
        <w:t>de carácter</w:t>
      </w:r>
      <w:r>
        <w:rPr>
          <w:spacing w:val="-1"/>
          <w:sz w:val="20"/>
        </w:rPr>
        <w:t xml:space="preserve"> </w:t>
      </w:r>
      <w:r>
        <w:rPr>
          <w:sz w:val="20"/>
        </w:rPr>
        <w:t>pecuniario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tengan un nexo</w:t>
      </w:r>
      <w:r>
        <w:rPr>
          <w:spacing w:val="-1"/>
          <w:sz w:val="20"/>
        </w:rPr>
        <w:t xml:space="preserve"> </w:t>
      </w:r>
      <w:r>
        <w:rPr>
          <w:sz w:val="20"/>
        </w:rPr>
        <w:t>causal</w:t>
      </w:r>
      <w:r>
        <w:rPr>
          <w:spacing w:val="2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hechos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hyperlink w:anchor="_bookmark235" w:history="1">
        <w:r>
          <w:rPr>
            <w:rFonts w:ascii="Calibri" w:hAnsi="Calibri"/>
            <w:sz w:val="20"/>
            <w:vertAlign w:val="superscript"/>
          </w:rPr>
          <w:t>183</w:t>
        </w:r>
      </w:hyperlink>
      <w:r>
        <w:rPr>
          <w:sz w:val="20"/>
        </w:rPr>
        <w:t>.</w:t>
      </w:r>
    </w:p>
    <w:p w14:paraId="0D8BC52E" w14:textId="77777777" w:rsidR="003841A9" w:rsidRDefault="003841A9">
      <w:pPr>
        <w:pStyle w:val="Textoindependiente"/>
        <w:spacing w:before="11"/>
        <w:rPr>
          <w:sz w:val="19"/>
        </w:rPr>
      </w:pPr>
    </w:p>
    <w:p w14:paraId="46182B2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>Esta Corte nota que los representan</w:t>
      </w:r>
      <w:r>
        <w:rPr>
          <w:sz w:val="20"/>
        </w:rPr>
        <w:t>tes del señor Cuya Lavy para fundar su pretensión en</w:t>
      </w:r>
      <w:r>
        <w:rPr>
          <w:spacing w:val="-68"/>
          <w:sz w:val="20"/>
        </w:rPr>
        <w:t xml:space="preserve"> </w:t>
      </w:r>
      <w:r>
        <w:rPr>
          <w:sz w:val="20"/>
        </w:rPr>
        <w:t>cuanto a la indemnización por lucro cesante correspondiente al período de 21 de noviembre de</w:t>
      </w:r>
      <w:r>
        <w:rPr>
          <w:spacing w:val="1"/>
          <w:sz w:val="20"/>
        </w:rPr>
        <w:t xml:space="preserve"> </w:t>
      </w:r>
      <w:r>
        <w:rPr>
          <w:sz w:val="20"/>
        </w:rPr>
        <w:t>2002 al 31 de enero de 2020, aportaron un documento denominado “Informe Pericial”, el cual</w:t>
      </w:r>
      <w:r>
        <w:rPr>
          <w:spacing w:val="1"/>
          <w:sz w:val="20"/>
        </w:rPr>
        <w:t xml:space="preserve"> </w:t>
      </w:r>
      <w:r>
        <w:rPr>
          <w:sz w:val="20"/>
        </w:rPr>
        <w:t>contiene un peritaj</w:t>
      </w:r>
      <w:r>
        <w:rPr>
          <w:sz w:val="20"/>
        </w:rPr>
        <w:t>e contable para determinar el lucro cesante respecto de las remuneraciones</w:t>
      </w:r>
      <w:r>
        <w:rPr>
          <w:spacing w:val="1"/>
          <w:sz w:val="20"/>
        </w:rPr>
        <w:t xml:space="preserve"> </w:t>
      </w:r>
      <w:r>
        <w:rPr>
          <w:sz w:val="20"/>
        </w:rPr>
        <w:t>dejadas de percibir por Jorge Luis Cuya Lavy como Juez Especializado Civil de la Corte Superior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 Lima Norte suscrito el 9 de febrero de 2020 por un contador público colegiado, en </w:t>
      </w:r>
      <w:r>
        <w:rPr>
          <w:sz w:val="20"/>
        </w:rPr>
        <w:t>el cual se</w:t>
      </w:r>
      <w:r>
        <w:rPr>
          <w:spacing w:val="1"/>
          <w:sz w:val="20"/>
        </w:rPr>
        <w:t xml:space="preserve"> </w:t>
      </w:r>
      <w:r>
        <w:rPr>
          <w:sz w:val="20"/>
        </w:rPr>
        <w:t>consigna</w:t>
      </w:r>
      <w:r>
        <w:rPr>
          <w:spacing w:val="-10"/>
          <w:sz w:val="20"/>
        </w:rPr>
        <w:t xml:space="preserve"> </w:t>
      </w:r>
      <w:r>
        <w:rPr>
          <w:sz w:val="20"/>
        </w:rPr>
        <w:t>datos</w:t>
      </w:r>
      <w:r>
        <w:rPr>
          <w:spacing w:val="-11"/>
          <w:sz w:val="20"/>
        </w:rPr>
        <w:t xml:space="preserve"> </w:t>
      </w:r>
      <w:r>
        <w:rPr>
          <w:sz w:val="20"/>
        </w:rPr>
        <w:t>idénticos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solicitados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señor</w:t>
      </w:r>
      <w:r>
        <w:rPr>
          <w:spacing w:val="-11"/>
          <w:sz w:val="20"/>
        </w:rPr>
        <w:t xml:space="preserve"> </w:t>
      </w:r>
      <w:r>
        <w:rPr>
          <w:sz w:val="20"/>
        </w:rPr>
        <w:t>Cuya.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cálculo</w:t>
      </w:r>
      <w:r>
        <w:rPr>
          <w:spacing w:val="-11"/>
          <w:sz w:val="20"/>
        </w:rPr>
        <w:t xml:space="preserve"> </w:t>
      </w:r>
      <w:r>
        <w:rPr>
          <w:sz w:val="20"/>
        </w:rPr>
        <w:t>correspondiente,</w:t>
      </w:r>
      <w:r>
        <w:rPr>
          <w:spacing w:val="-8"/>
          <w:sz w:val="20"/>
        </w:rPr>
        <w:t xml:space="preserve"> </w:t>
      </w:r>
      <w:r>
        <w:rPr>
          <w:sz w:val="20"/>
        </w:rPr>
        <w:t>tomó</w:t>
      </w:r>
      <w:r>
        <w:rPr>
          <w:spacing w:val="-68"/>
          <w:sz w:val="20"/>
        </w:rPr>
        <w:t xml:space="preserve"> </w:t>
      </w:r>
      <w:r>
        <w:rPr>
          <w:sz w:val="20"/>
        </w:rPr>
        <w:t>en cuenta distintos rubros; entre ellos: remuneración mensual, integradas por la remuneración,</w:t>
      </w:r>
      <w:r>
        <w:rPr>
          <w:spacing w:val="1"/>
          <w:sz w:val="20"/>
        </w:rPr>
        <w:t xml:space="preserve"> </w:t>
      </w:r>
      <w:r>
        <w:rPr>
          <w:sz w:val="20"/>
        </w:rPr>
        <w:t>el bono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función</w:t>
      </w:r>
      <w:r>
        <w:rPr>
          <w:spacing w:val="1"/>
          <w:sz w:val="20"/>
        </w:rPr>
        <w:t xml:space="preserve"> </w:t>
      </w:r>
      <w:r>
        <w:rPr>
          <w:sz w:val="20"/>
        </w:rPr>
        <w:t>jurisdiccional y</w:t>
      </w:r>
      <w:r>
        <w:rPr>
          <w:spacing w:val="1"/>
          <w:sz w:val="20"/>
        </w:rPr>
        <w:t xml:space="preserve"> </w:t>
      </w:r>
      <w:r>
        <w:rPr>
          <w:sz w:val="20"/>
        </w:rPr>
        <w:t>gastos</w:t>
      </w:r>
      <w:r>
        <w:rPr>
          <w:spacing w:val="1"/>
          <w:sz w:val="20"/>
        </w:rPr>
        <w:t xml:space="preserve"> </w:t>
      </w:r>
      <w:r>
        <w:rPr>
          <w:sz w:val="20"/>
        </w:rPr>
        <w:t>operativos de</w:t>
      </w:r>
      <w:r>
        <w:rPr>
          <w:spacing w:val="1"/>
          <w:sz w:val="20"/>
        </w:rPr>
        <w:t xml:space="preserve"> </w:t>
      </w:r>
      <w:r>
        <w:rPr>
          <w:sz w:val="20"/>
        </w:rPr>
        <w:t>acuerdo</w:t>
      </w:r>
      <w:r>
        <w:rPr>
          <w:spacing w:val="1"/>
          <w:sz w:val="20"/>
        </w:rPr>
        <w:t xml:space="preserve"> </w:t>
      </w:r>
      <w:r>
        <w:rPr>
          <w:sz w:val="20"/>
        </w:rPr>
        <w:t>a la</w:t>
      </w:r>
      <w:r>
        <w:rPr>
          <w:spacing w:val="1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1"/>
          <w:sz w:val="20"/>
        </w:rPr>
        <w:t xml:space="preserve"> </w:t>
      </w:r>
      <w:r>
        <w:rPr>
          <w:sz w:val="20"/>
        </w:rPr>
        <w:t>actual,</w:t>
      </w:r>
      <w:r>
        <w:rPr>
          <w:spacing w:val="1"/>
          <w:sz w:val="20"/>
        </w:rPr>
        <w:t xml:space="preserve"> </w:t>
      </w:r>
      <w:r>
        <w:rPr>
          <w:sz w:val="20"/>
        </w:rPr>
        <w:t>remuneración</w:t>
      </w:r>
      <w:r>
        <w:rPr>
          <w:spacing w:val="-8"/>
          <w:sz w:val="20"/>
        </w:rPr>
        <w:t xml:space="preserve"> </w:t>
      </w:r>
      <w:r>
        <w:rPr>
          <w:sz w:val="20"/>
        </w:rPr>
        <w:t>mensual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percibía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momento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cese,</w:t>
      </w:r>
      <w:r>
        <w:rPr>
          <w:spacing w:val="-8"/>
          <w:sz w:val="20"/>
        </w:rPr>
        <w:t xml:space="preserve"> </w:t>
      </w:r>
      <w:r>
        <w:rPr>
          <w:sz w:val="20"/>
        </w:rPr>
        <w:t>incrementos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remuneración,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gratificación de Fiestas Patrias y Navidad. Además, como parte de la prueba para mejor resolver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1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11"/>
          <w:sz w:val="20"/>
        </w:rPr>
        <w:t xml:space="preserve"> </w:t>
      </w:r>
      <w:r>
        <w:rPr>
          <w:sz w:val="20"/>
        </w:rPr>
        <w:t>presentaron</w:t>
      </w:r>
      <w:r>
        <w:rPr>
          <w:spacing w:val="13"/>
          <w:sz w:val="20"/>
        </w:rPr>
        <w:t xml:space="preserve"> </w:t>
      </w:r>
      <w:r>
        <w:rPr>
          <w:sz w:val="20"/>
        </w:rPr>
        <w:t>algunos</w:t>
      </w:r>
      <w:r>
        <w:rPr>
          <w:spacing w:val="13"/>
          <w:sz w:val="20"/>
        </w:rPr>
        <w:t xml:space="preserve"> </w:t>
      </w:r>
      <w:r>
        <w:rPr>
          <w:sz w:val="20"/>
        </w:rPr>
        <w:t>comprobantes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sus</w:t>
      </w:r>
      <w:r>
        <w:rPr>
          <w:spacing w:val="13"/>
          <w:sz w:val="20"/>
        </w:rPr>
        <w:t xml:space="preserve"> </w:t>
      </w:r>
      <w:r>
        <w:rPr>
          <w:sz w:val="20"/>
        </w:rPr>
        <w:t>remuneraciones</w:t>
      </w:r>
      <w:r>
        <w:rPr>
          <w:spacing w:val="13"/>
          <w:sz w:val="20"/>
        </w:rPr>
        <w:t xml:space="preserve"> </w:t>
      </w:r>
      <w:r>
        <w:rPr>
          <w:sz w:val="20"/>
        </w:rPr>
        <w:t>correspondientes</w:t>
      </w:r>
    </w:p>
    <w:p w14:paraId="283BA4C0" w14:textId="77777777" w:rsidR="003841A9" w:rsidRDefault="00AC75D8">
      <w:pPr>
        <w:pStyle w:val="Textoindependiente"/>
        <w:spacing w:before="10"/>
        <w:rPr>
          <w:sz w:val="19"/>
        </w:rPr>
      </w:pPr>
      <w:r>
        <w:pict w14:anchorId="5B450F5E">
          <v:rect id="docshape56" o:spid="_x0000_s2060" style="position:absolute;margin-left:62.4pt;margin-top:13.3pt;width:2in;height:.7pt;z-index:-15704064;mso-wrap-distance-left:0;mso-wrap-distance-right:0;mso-position-horizontal-relative:page" fillcolor="black" stroked="f">
            <w10:wrap type="topAndBottom" anchorx="page"/>
          </v:rect>
        </w:pict>
      </w:r>
    </w:p>
    <w:p w14:paraId="132C14B9" w14:textId="77777777" w:rsidR="003841A9" w:rsidRDefault="00AC75D8">
      <w:pPr>
        <w:spacing w:before="100"/>
        <w:ind w:left="127" w:right="204"/>
        <w:jc w:val="both"/>
        <w:rPr>
          <w:sz w:val="16"/>
        </w:rPr>
      </w:pPr>
      <w:bookmarkStart w:id="293" w:name="_bookmark233"/>
      <w:bookmarkEnd w:id="293"/>
      <w:r>
        <w:rPr>
          <w:sz w:val="16"/>
          <w:vertAlign w:val="superscript"/>
        </w:rPr>
        <w:t>181</w:t>
      </w:r>
      <w:r>
        <w:rPr>
          <w:sz w:val="16"/>
        </w:rPr>
        <w:t xml:space="preserve">       </w:t>
      </w:r>
      <w:r>
        <w:rPr>
          <w:spacing w:val="14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Estado</w:t>
      </w:r>
      <w:r>
        <w:rPr>
          <w:spacing w:val="-2"/>
          <w:sz w:val="16"/>
        </w:rPr>
        <w:t xml:space="preserve"> </w:t>
      </w:r>
      <w:r>
        <w:rPr>
          <w:sz w:val="16"/>
        </w:rPr>
        <w:t>indica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proceso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ratificación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participó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señor</w:t>
      </w:r>
      <w:r>
        <w:rPr>
          <w:spacing w:val="-1"/>
          <w:sz w:val="16"/>
        </w:rPr>
        <w:t xml:space="preserve"> </w:t>
      </w:r>
      <w:r>
        <w:rPr>
          <w:sz w:val="16"/>
        </w:rPr>
        <w:t>Cuya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desarrolló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conformidad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5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normativa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época.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argumento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inhabilitación</w:t>
      </w:r>
      <w:r>
        <w:rPr>
          <w:spacing w:val="-3"/>
          <w:sz w:val="16"/>
        </w:rPr>
        <w:t xml:space="preserve"> </w:t>
      </w:r>
      <w:r>
        <w:rPr>
          <w:sz w:val="16"/>
        </w:rPr>
        <w:t>al</w:t>
      </w:r>
      <w:r>
        <w:rPr>
          <w:spacing w:val="-3"/>
          <w:sz w:val="16"/>
        </w:rPr>
        <w:t xml:space="preserve"> </w:t>
      </w:r>
      <w:r>
        <w:rPr>
          <w:sz w:val="16"/>
        </w:rPr>
        <w:t>reingreso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3"/>
          <w:sz w:val="16"/>
        </w:rPr>
        <w:t xml:space="preserve"> </w:t>
      </w:r>
      <w:r>
        <w:rPr>
          <w:sz w:val="16"/>
        </w:rPr>
        <w:t>Poder</w:t>
      </w:r>
      <w:r>
        <w:rPr>
          <w:spacing w:val="-4"/>
          <w:sz w:val="16"/>
        </w:rPr>
        <w:t xml:space="preserve"> </w:t>
      </w:r>
      <w:r>
        <w:rPr>
          <w:sz w:val="16"/>
        </w:rPr>
        <w:t>Judicial</w:t>
      </w:r>
      <w:r>
        <w:rPr>
          <w:spacing w:val="-5"/>
          <w:sz w:val="16"/>
        </w:rPr>
        <w:t xml:space="preserve"> </w:t>
      </w:r>
      <w:r>
        <w:rPr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ajusta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verdad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lo argumentado, ya que la JNJ informó que el señor Jorge Luis Cuya Lavy, luego de su no ratificación, no presentó</w:t>
      </w:r>
      <w:r>
        <w:rPr>
          <w:spacing w:val="1"/>
          <w:sz w:val="16"/>
        </w:rPr>
        <w:t xml:space="preserve"> </w:t>
      </w:r>
      <w:r>
        <w:rPr>
          <w:sz w:val="16"/>
        </w:rPr>
        <w:t>postulación en el marco de un concurso de selección y nombramiento que estuvo a cargo del ex CNM. El Estado se basa</w:t>
      </w:r>
      <w:r>
        <w:rPr>
          <w:spacing w:val="1"/>
          <w:sz w:val="16"/>
        </w:rPr>
        <w:t xml:space="preserve"> </w:t>
      </w:r>
      <w:r>
        <w:rPr>
          <w:sz w:val="16"/>
        </w:rPr>
        <w:t>en la jurisprudencia de la</w:t>
      </w:r>
      <w:r>
        <w:rPr>
          <w:sz w:val="16"/>
        </w:rPr>
        <w:t xml:space="preserve"> época del Tribunal Constitucional que considera que los magistrados/as no ratificados/as no</w:t>
      </w:r>
      <w:r>
        <w:rPr>
          <w:spacing w:val="1"/>
          <w:sz w:val="16"/>
        </w:rPr>
        <w:t xml:space="preserve"> </w:t>
      </w:r>
      <w:r>
        <w:rPr>
          <w:sz w:val="16"/>
        </w:rPr>
        <w:t>están</w:t>
      </w:r>
      <w:r>
        <w:rPr>
          <w:spacing w:val="-8"/>
          <w:sz w:val="16"/>
        </w:rPr>
        <w:t xml:space="preserve"> </w:t>
      </w:r>
      <w:r>
        <w:rPr>
          <w:sz w:val="16"/>
        </w:rPr>
        <w:t>impedidos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postular</w:t>
      </w:r>
      <w:r>
        <w:rPr>
          <w:spacing w:val="-6"/>
          <w:sz w:val="16"/>
        </w:rPr>
        <w:t xml:space="preserve"> </w:t>
      </w:r>
      <w:r>
        <w:rPr>
          <w:sz w:val="16"/>
        </w:rPr>
        <w:t>nuevamente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8"/>
          <w:sz w:val="16"/>
        </w:rPr>
        <w:t xml:space="preserve"> </w:t>
      </w:r>
      <w:r>
        <w:rPr>
          <w:sz w:val="16"/>
        </w:rPr>
        <w:t>Poder</w:t>
      </w:r>
      <w:r>
        <w:rPr>
          <w:spacing w:val="-6"/>
          <w:sz w:val="16"/>
        </w:rPr>
        <w:t xml:space="preserve"> </w:t>
      </w:r>
      <w:r>
        <w:rPr>
          <w:sz w:val="16"/>
        </w:rPr>
        <w:t>Judicial</w:t>
      </w:r>
      <w:r>
        <w:rPr>
          <w:spacing w:val="-8"/>
          <w:sz w:val="16"/>
        </w:rPr>
        <w:t xml:space="preserve"> </w:t>
      </w:r>
      <w:r>
        <w:rPr>
          <w:sz w:val="16"/>
        </w:rPr>
        <w:t>o</w:t>
      </w:r>
      <w:r>
        <w:rPr>
          <w:spacing w:val="-9"/>
          <w:sz w:val="16"/>
        </w:rPr>
        <w:t xml:space="preserve"> </w:t>
      </w:r>
      <w:r>
        <w:rPr>
          <w:sz w:val="16"/>
        </w:rPr>
        <w:t>al</w:t>
      </w:r>
      <w:r>
        <w:rPr>
          <w:spacing w:val="-7"/>
          <w:sz w:val="16"/>
        </w:rPr>
        <w:t xml:space="preserve"> </w:t>
      </w:r>
      <w:r>
        <w:rPr>
          <w:sz w:val="16"/>
        </w:rPr>
        <w:t>Ministerio</w:t>
      </w:r>
      <w:r>
        <w:rPr>
          <w:spacing w:val="-7"/>
          <w:sz w:val="16"/>
        </w:rPr>
        <w:t xml:space="preserve"> </w:t>
      </w:r>
      <w:r>
        <w:rPr>
          <w:sz w:val="16"/>
        </w:rPr>
        <w:t>Público,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15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julio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2003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precedente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vinculante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por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el</w:t>
      </w:r>
      <w:r>
        <w:rPr>
          <w:spacing w:val="-17"/>
          <w:sz w:val="16"/>
        </w:rPr>
        <w:t xml:space="preserve"> </w:t>
      </w:r>
      <w:r>
        <w:rPr>
          <w:spacing w:val="-1"/>
          <w:sz w:val="16"/>
        </w:rPr>
        <w:t>Tribunal</w:t>
      </w:r>
      <w:r>
        <w:rPr>
          <w:spacing w:val="-14"/>
          <w:sz w:val="16"/>
        </w:rPr>
        <w:t xml:space="preserve"> </w:t>
      </w:r>
      <w:r>
        <w:rPr>
          <w:sz w:val="16"/>
        </w:rPr>
        <w:t>Constitucional</w:t>
      </w:r>
      <w:r>
        <w:rPr>
          <w:spacing w:val="-14"/>
          <w:sz w:val="16"/>
        </w:rPr>
        <w:t xml:space="preserve"> </w:t>
      </w:r>
      <w:r>
        <w:rPr>
          <w:sz w:val="16"/>
        </w:rPr>
        <w:t>en</w:t>
      </w:r>
      <w:r>
        <w:rPr>
          <w:spacing w:val="-14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Sentencia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21"/>
          <w:sz w:val="16"/>
        </w:rPr>
        <w:t xml:space="preserve"> </w:t>
      </w:r>
      <w:r>
        <w:rPr>
          <w:sz w:val="16"/>
        </w:rPr>
        <w:t>8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enero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2006,</w:t>
      </w:r>
      <w:r>
        <w:rPr>
          <w:spacing w:val="-5"/>
          <w:sz w:val="16"/>
        </w:rPr>
        <w:t xml:space="preserve"> </w:t>
      </w:r>
      <w:r>
        <w:rPr>
          <w:sz w:val="16"/>
        </w:rPr>
        <w:t>Expediente</w:t>
      </w:r>
      <w:r>
        <w:rPr>
          <w:spacing w:val="-6"/>
          <w:sz w:val="16"/>
        </w:rPr>
        <w:t xml:space="preserve"> </w:t>
      </w:r>
      <w:r>
        <w:rPr>
          <w:sz w:val="16"/>
        </w:rPr>
        <w:t>N°</w:t>
      </w:r>
      <w:r>
        <w:rPr>
          <w:spacing w:val="-9"/>
          <w:sz w:val="16"/>
        </w:rPr>
        <w:t xml:space="preserve"> </w:t>
      </w:r>
      <w:r>
        <w:rPr>
          <w:sz w:val="16"/>
        </w:rPr>
        <w:t>1333-2006-AA.</w:t>
      </w:r>
    </w:p>
    <w:p w14:paraId="1D23AED0" w14:textId="77777777" w:rsidR="003841A9" w:rsidRDefault="00AC75D8">
      <w:pPr>
        <w:ind w:left="127" w:right="206"/>
        <w:jc w:val="both"/>
        <w:rPr>
          <w:sz w:val="16"/>
        </w:rPr>
      </w:pPr>
      <w:bookmarkStart w:id="294" w:name="_bookmark234"/>
      <w:bookmarkEnd w:id="294"/>
      <w:r>
        <w:rPr>
          <w:sz w:val="16"/>
          <w:vertAlign w:val="superscript"/>
        </w:rPr>
        <w:t>182</w:t>
      </w:r>
      <w:r>
        <w:rPr>
          <w:spacing w:val="1"/>
          <w:sz w:val="16"/>
        </w:rPr>
        <w:t xml:space="preserve"> </w:t>
      </w:r>
      <w:r>
        <w:rPr>
          <w:sz w:val="16"/>
        </w:rPr>
        <w:t>El Estado remitió las pruebas solicitadas al Perú referentes al señor Valenzuela sobre la constancia de pagos de</w:t>
      </w:r>
      <w:r>
        <w:rPr>
          <w:spacing w:val="1"/>
          <w:sz w:val="16"/>
        </w:rPr>
        <w:t xml:space="preserve"> </w:t>
      </w:r>
      <w:r>
        <w:rPr>
          <w:sz w:val="16"/>
        </w:rPr>
        <w:t>Remuneraciones – Período 2002, constancia de pag</w:t>
      </w:r>
      <w:r>
        <w:rPr>
          <w:sz w:val="16"/>
        </w:rPr>
        <w:t>os de Bonificación Jurisdiccional, Período 2002 y constancia de pagos</w:t>
      </w:r>
      <w:r>
        <w:rPr>
          <w:spacing w:val="1"/>
          <w:sz w:val="16"/>
        </w:rPr>
        <w:t xml:space="preserve"> </w:t>
      </w:r>
      <w:r>
        <w:rPr>
          <w:sz w:val="16"/>
        </w:rPr>
        <w:t>de Gastos Operativos, período 2002, y aclaró que los montos los percibía cuando el señor Valenzuela se encontraba en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actividad,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cuales</w:t>
      </w:r>
      <w:r>
        <w:rPr>
          <w:spacing w:val="-12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constituyen</w:t>
      </w:r>
      <w:r>
        <w:rPr>
          <w:spacing w:val="-11"/>
          <w:sz w:val="16"/>
        </w:rPr>
        <w:t xml:space="preserve"> </w:t>
      </w:r>
      <w:r>
        <w:rPr>
          <w:sz w:val="16"/>
        </w:rPr>
        <w:t>montos</w:t>
      </w:r>
      <w:r>
        <w:rPr>
          <w:spacing w:val="-14"/>
          <w:sz w:val="16"/>
        </w:rPr>
        <w:t xml:space="preserve"> </w:t>
      </w:r>
      <w:r>
        <w:rPr>
          <w:sz w:val="16"/>
        </w:rPr>
        <w:t>remunerativos.</w:t>
      </w:r>
      <w:r>
        <w:rPr>
          <w:spacing w:val="-13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remuneración</w:t>
      </w:r>
      <w:r>
        <w:rPr>
          <w:spacing w:val="-13"/>
          <w:sz w:val="16"/>
        </w:rPr>
        <w:t xml:space="preserve"> </w:t>
      </w:r>
      <w:r>
        <w:rPr>
          <w:sz w:val="16"/>
        </w:rPr>
        <w:t>básica</w:t>
      </w:r>
      <w:r>
        <w:rPr>
          <w:spacing w:val="-13"/>
          <w:sz w:val="16"/>
        </w:rPr>
        <w:t xml:space="preserve"> </w:t>
      </w:r>
      <w:r>
        <w:rPr>
          <w:sz w:val="16"/>
        </w:rPr>
        <w:t>vigente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juez</w:t>
      </w:r>
      <w:r>
        <w:rPr>
          <w:spacing w:val="-13"/>
          <w:sz w:val="16"/>
        </w:rPr>
        <w:t xml:space="preserve"> </w:t>
      </w:r>
      <w:r>
        <w:rPr>
          <w:sz w:val="16"/>
        </w:rPr>
        <w:t>especializado</w:t>
      </w:r>
      <w:r>
        <w:rPr>
          <w:spacing w:val="-9"/>
          <w:sz w:val="16"/>
        </w:rPr>
        <w:t xml:space="preserve"> </w:t>
      </w:r>
      <w:r>
        <w:rPr>
          <w:sz w:val="16"/>
        </w:rPr>
        <w:t>titular</w:t>
      </w:r>
      <w:r>
        <w:rPr>
          <w:spacing w:val="-54"/>
          <w:sz w:val="16"/>
        </w:rPr>
        <w:t xml:space="preserve"> </w:t>
      </w:r>
      <w:bookmarkStart w:id="295" w:name="_bookmark235"/>
      <w:bookmarkEnd w:id="295"/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S/2,0005,07,</w:t>
      </w:r>
      <w:r>
        <w:rPr>
          <w:spacing w:val="-3"/>
          <w:sz w:val="16"/>
        </w:rPr>
        <w:t xml:space="preserve"> </w:t>
      </w:r>
      <w:r>
        <w:rPr>
          <w:sz w:val="16"/>
        </w:rPr>
        <w:t>al 17</w:t>
      </w:r>
      <w:r>
        <w:rPr>
          <w:spacing w:val="-1"/>
          <w:sz w:val="16"/>
        </w:rPr>
        <w:t xml:space="preserve"> </w:t>
      </w:r>
      <w:r>
        <w:rPr>
          <w:sz w:val="16"/>
        </w:rPr>
        <w:t>marzo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2021.</w:t>
      </w:r>
    </w:p>
    <w:p w14:paraId="7CF61E7A" w14:textId="77777777" w:rsidR="003841A9" w:rsidRDefault="00AC75D8">
      <w:pPr>
        <w:ind w:left="127" w:right="285"/>
        <w:jc w:val="both"/>
        <w:rPr>
          <w:sz w:val="16"/>
        </w:rPr>
      </w:pPr>
      <w:r>
        <w:rPr>
          <w:sz w:val="16"/>
          <w:vertAlign w:val="superscript"/>
        </w:rPr>
        <w:t>183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Bámaca Velásquez Vs. Guatemala. Reparaciones y Costas. </w:t>
      </w:r>
      <w:r>
        <w:rPr>
          <w:sz w:val="16"/>
        </w:rPr>
        <w:t>Sentencia de 22 de febrero de 2002. Serie</w:t>
      </w:r>
      <w:r>
        <w:rPr>
          <w:spacing w:val="-54"/>
          <w:sz w:val="16"/>
        </w:rPr>
        <w:t xml:space="preserve"> </w:t>
      </w:r>
      <w:r>
        <w:rPr>
          <w:sz w:val="16"/>
        </w:rPr>
        <w:t>C No.</w:t>
      </w:r>
      <w:r>
        <w:rPr>
          <w:spacing w:val="-2"/>
          <w:sz w:val="16"/>
        </w:rPr>
        <w:t xml:space="preserve"> </w:t>
      </w:r>
      <w:r>
        <w:rPr>
          <w:sz w:val="16"/>
        </w:rPr>
        <w:t>91,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43, 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Guz</w:t>
      </w:r>
      <w:r>
        <w:rPr>
          <w:i/>
          <w:sz w:val="16"/>
        </w:rPr>
        <w:t>mán Vs. Ecuador,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130.</w:t>
      </w:r>
    </w:p>
    <w:p w14:paraId="08FC2203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4BB191F3" w14:textId="77777777" w:rsidR="003841A9" w:rsidRDefault="00AC75D8">
      <w:pPr>
        <w:pStyle w:val="Textoindependiente"/>
        <w:spacing w:before="88"/>
        <w:ind w:left="127" w:right="210"/>
        <w:jc w:val="both"/>
      </w:pPr>
      <w:r>
        <w:lastRenderedPageBreak/>
        <w:t>al pago de abril de 2002 y marzo de 2002, indicando que el haber mensual estaba integrado por</w:t>
      </w:r>
      <w:r>
        <w:rPr>
          <w:spacing w:val="-68"/>
        </w:rPr>
        <w:t xml:space="preserve"> </w:t>
      </w:r>
      <w:r>
        <w:t>la remuneración, y el bono de función jurisdiccional, a lo cual se debe agregar los gastos</w:t>
      </w:r>
      <w:r>
        <w:rPr>
          <w:spacing w:val="1"/>
        </w:rPr>
        <w:t xml:space="preserve"> </w:t>
      </w:r>
      <w:r>
        <w:t>operativos.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vez</w:t>
      </w:r>
      <w:r>
        <w:rPr>
          <w:spacing w:val="-1"/>
        </w:rPr>
        <w:t xml:space="preserve"> </w:t>
      </w:r>
      <w:r>
        <w:t>se remitieron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datos que</w:t>
      </w:r>
      <w:r>
        <w:rPr>
          <w:spacing w:val="-1"/>
        </w:rPr>
        <w:t xml:space="preserve"> </w:t>
      </w:r>
      <w:r>
        <w:t>se extraen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peritaje.</w:t>
      </w:r>
    </w:p>
    <w:p w14:paraId="7638EE57" w14:textId="77777777" w:rsidR="003841A9" w:rsidRDefault="003841A9">
      <w:pPr>
        <w:pStyle w:val="Textoindependiente"/>
      </w:pPr>
    </w:p>
    <w:p w14:paraId="011C825C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6" w:firstLine="0"/>
        <w:jc w:val="both"/>
        <w:rPr>
          <w:sz w:val="20"/>
        </w:rPr>
      </w:pPr>
      <w:r>
        <w:rPr>
          <w:sz w:val="20"/>
        </w:rPr>
        <w:t>Al respecto, el Estado alegó que no corresponde pagar al señor Cuya el pago de salarios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tiempo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laboró,</w:t>
      </w:r>
      <w:r>
        <w:rPr>
          <w:spacing w:val="-4"/>
          <w:sz w:val="20"/>
        </w:rPr>
        <w:t xml:space="preserve"> </w:t>
      </w:r>
      <w:r>
        <w:rPr>
          <w:sz w:val="20"/>
        </w:rPr>
        <w:t>y la</w:t>
      </w:r>
      <w:r>
        <w:rPr>
          <w:spacing w:val="-3"/>
          <w:sz w:val="20"/>
        </w:rPr>
        <w:t xml:space="preserve"> </w:t>
      </w:r>
      <w:r>
        <w:rPr>
          <w:sz w:val="20"/>
        </w:rPr>
        <w:t>víctima</w:t>
      </w:r>
      <w:r>
        <w:rPr>
          <w:spacing w:val="-3"/>
          <w:sz w:val="20"/>
        </w:rPr>
        <w:t xml:space="preserve"> </w:t>
      </w:r>
      <w:r>
        <w:rPr>
          <w:sz w:val="20"/>
        </w:rPr>
        <w:t>pretende</w:t>
      </w:r>
      <w:r>
        <w:rPr>
          <w:spacing w:val="-4"/>
          <w:sz w:val="20"/>
        </w:rPr>
        <w:t xml:space="preserve"> </w:t>
      </w:r>
      <w:r>
        <w:rPr>
          <w:sz w:val="20"/>
        </w:rPr>
        <w:t>sustentar</w:t>
      </w:r>
      <w:r>
        <w:rPr>
          <w:spacing w:val="-4"/>
          <w:sz w:val="20"/>
        </w:rPr>
        <w:t xml:space="preserve"> </w:t>
      </w:r>
      <w:r>
        <w:rPr>
          <w:sz w:val="20"/>
        </w:rPr>
        <w:t>su requerimiento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suposición,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ese</w:t>
      </w:r>
      <w:r>
        <w:rPr>
          <w:spacing w:val="-10"/>
          <w:sz w:val="20"/>
        </w:rPr>
        <w:t xml:space="preserve"> </w:t>
      </w:r>
      <w:r>
        <w:rPr>
          <w:sz w:val="20"/>
        </w:rPr>
        <w:t>sentido,</w:t>
      </w:r>
      <w:r>
        <w:rPr>
          <w:spacing w:val="-8"/>
          <w:sz w:val="20"/>
        </w:rPr>
        <w:t xml:space="preserve"> </w:t>
      </w:r>
      <w:r>
        <w:rPr>
          <w:sz w:val="20"/>
        </w:rPr>
        <w:t>“no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puede</w:t>
      </w:r>
      <w:r>
        <w:rPr>
          <w:spacing w:val="-12"/>
          <w:sz w:val="20"/>
        </w:rPr>
        <w:t xml:space="preserve"> </w:t>
      </w:r>
      <w:r>
        <w:rPr>
          <w:sz w:val="20"/>
        </w:rPr>
        <w:t>afirmar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señor</w:t>
      </w:r>
      <w:r>
        <w:rPr>
          <w:spacing w:val="-10"/>
          <w:sz w:val="20"/>
        </w:rPr>
        <w:t xml:space="preserve"> </w:t>
      </w:r>
      <w:r>
        <w:rPr>
          <w:sz w:val="20"/>
        </w:rPr>
        <w:t>Cuya</w:t>
      </w:r>
      <w:r>
        <w:rPr>
          <w:spacing w:val="-10"/>
          <w:sz w:val="20"/>
        </w:rPr>
        <w:t xml:space="preserve"> </w:t>
      </w:r>
      <w:r>
        <w:rPr>
          <w:sz w:val="20"/>
        </w:rPr>
        <w:t>[…]</w:t>
      </w:r>
      <w:r>
        <w:rPr>
          <w:spacing w:val="-11"/>
          <w:sz w:val="20"/>
        </w:rPr>
        <w:t xml:space="preserve"> </w:t>
      </w:r>
      <w:r>
        <w:rPr>
          <w:sz w:val="20"/>
        </w:rPr>
        <w:t>indefectiblemente</w:t>
      </w:r>
      <w:r>
        <w:rPr>
          <w:spacing w:val="-11"/>
          <w:sz w:val="20"/>
        </w:rPr>
        <w:t xml:space="preserve"> </w:t>
      </w:r>
      <w:r>
        <w:rPr>
          <w:sz w:val="20"/>
        </w:rPr>
        <w:t>hubiese</w:t>
      </w:r>
      <w:r>
        <w:rPr>
          <w:spacing w:val="-9"/>
          <w:sz w:val="20"/>
        </w:rPr>
        <w:t xml:space="preserve"> </w:t>
      </w:r>
      <w:r>
        <w:rPr>
          <w:sz w:val="20"/>
        </w:rPr>
        <w:t>continuado</w:t>
      </w:r>
      <w:r>
        <w:rPr>
          <w:spacing w:val="-68"/>
          <w:sz w:val="20"/>
        </w:rPr>
        <w:t xml:space="preserve"> </w:t>
      </w:r>
      <w:r>
        <w:rPr>
          <w:sz w:val="20"/>
        </w:rPr>
        <w:t>como magistrado desde noviembre de 2002 en adelante, por lo tanto, mal hace el perito en</w:t>
      </w:r>
      <w:r>
        <w:rPr>
          <w:spacing w:val="1"/>
          <w:sz w:val="20"/>
        </w:rPr>
        <w:t xml:space="preserve"> </w:t>
      </w:r>
      <w:r>
        <w:rPr>
          <w:sz w:val="20"/>
        </w:rPr>
        <w:t>contabilizar dicho período […] a fin de calcular el monto por lucro cesante y obtener la cantidad</w:t>
      </w:r>
      <w:r>
        <w:rPr>
          <w:spacing w:val="1"/>
          <w:sz w:val="20"/>
        </w:rPr>
        <w:t xml:space="preserve"> </w:t>
      </w:r>
      <w:r>
        <w:rPr>
          <w:sz w:val="20"/>
        </w:rPr>
        <w:t>solicitada”. Se opuso a que la C</w:t>
      </w:r>
      <w:r>
        <w:rPr>
          <w:sz w:val="20"/>
        </w:rPr>
        <w:t>orte valore el peritaje aportado, en tanto no fue solicitado por el</w:t>
      </w:r>
      <w:r>
        <w:rPr>
          <w:spacing w:val="1"/>
          <w:sz w:val="20"/>
        </w:rPr>
        <w:t xml:space="preserve"> </w:t>
      </w:r>
      <w:r>
        <w:rPr>
          <w:sz w:val="20"/>
        </w:rPr>
        <w:t>Tribunal.</w:t>
      </w:r>
      <w:r>
        <w:rPr>
          <w:spacing w:val="1"/>
          <w:sz w:val="20"/>
        </w:rPr>
        <w:t xml:space="preserve"> </w:t>
      </w:r>
      <w:r>
        <w:rPr>
          <w:sz w:val="20"/>
        </w:rPr>
        <w:t>Además,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Estado hizo varias</w:t>
      </w:r>
      <w:r>
        <w:rPr>
          <w:spacing w:val="1"/>
          <w:sz w:val="20"/>
        </w:rPr>
        <w:t xml:space="preserve"> </w:t>
      </w:r>
      <w:r>
        <w:rPr>
          <w:sz w:val="20"/>
        </w:rPr>
        <w:t>aclaraciones</w:t>
      </w:r>
      <w:r>
        <w:rPr>
          <w:spacing w:val="1"/>
          <w:sz w:val="20"/>
        </w:rPr>
        <w:t xml:space="preserve"> </w:t>
      </w:r>
      <w:r>
        <w:rPr>
          <w:sz w:val="20"/>
        </w:rPr>
        <w:t>sobre la</w:t>
      </w:r>
      <w:r>
        <w:rPr>
          <w:spacing w:val="1"/>
          <w:sz w:val="20"/>
        </w:rPr>
        <w:t xml:space="preserve"> </w:t>
      </w:r>
      <w:r>
        <w:rPr>
          <w:sz w:val="20"/>
        </w:rPr>
        <w:t>prueba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mejor resolver</w:t>
      </w:r>
      <w:r>
        <w:rPr>
          <w:spacing w:val="1"/>
          <w:sz w:val="20"/>
        </w:rPr>
        <w:t xml:space="preserve"> </w:t>
      </w:r>
      <w:r>
        <w:rPr>
          <w:sz w:val="20"/>
        </w:rPr>
        <w:t>presentada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víctima.</w:t>
      </w:r>
    </w:p>
    <w:p w14:paraId="3DC1B58D" w14:textId="77777777" w:rsidR="003841A9" w:rsidRDefault="003841A9">
      <w:pPr>
        <w:pStyle w:val="Textoindependiente"/>
        <w:spacing w:before="11"/>
        <w:rPr>
          <w:sz w:val="19"/>
        </w:rPr>
      </w:pPr>
    </w:p>
    <w:p w14:paraId="4B5EA98E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128" w:right="204" w:firstLine="0"/>
        <w:jc w:val="both"/>
        <w:rPr>
          <w:sz w:val="20"/>
        </w:rPr>
      </w:pPr>
      <w:r>
        <w:rPr>
          <w:sz w:val="20"/>
        </w:rPr>
        <w:t>En cuanto al señor Valenzuela, sus representantes solicitaron el pago d</w:t>
      </w:r>
      <w:r>
        <w:rPr>
          <w:sz w:val="20"/>
        </w:rPr>
        <w:t>e salarios caídos</w:t>
      </w:r>
      <w:r>
        <w:rPr>
          <w:spacing w:val="1"/>
          <w:sz w:val="20"/>
        </w:rPr>
        <w:t xml:space="preserve"> </w:t>
      </w:r>
      <w:r>
        <w:rPr>
          <w:sz w:val="20"/>
        </w:rPr>
        <w:t>desde el 28 de agosto de 2002 hasta la fecha de la presentación del escrito de solicitudes y</w:t>
      </w:r>
      <w:r>
        <w:rPr>
          <w:spacing w:val="1"/>
          <w:sz w:val="20"/>
        </w:rPr>
        <w:t xml:space="preserve"> </w:t>
      </w:r>
      <w:r>
        <w:rPr>
          <w:sz w:val="20"/>
        </w:rPr>
        <w:t>argumentos, con base en el salario que hubiese percibido como juez en la actualidad, recibiendo</w:t>
      </w:r>
      <w:r>
        <w:rPr>
          <w:spacing w:val="1"/>
          <w:sz w:val="20"/>
        </w:rPr>
        <w:t xml:space="preserve"> </w:t>
      </w:r>
      <w:r>
        <w:rPr>
          <w:sz w:val="20"/>
        </w:rPr>
        <w:t>cerca de USD$4,816.00 (cuatro mil ochocientos die</w:t>
      </w:r>
      <w:r>
        <w:rPr>
          <w:sz w:val="20"/>
        </w:rPr>
        <w:t>ciséis dólares de los Estados Unidos de</w:t>
      </w:r>
      <w:r>
        <w:rPr>
          <w:spacing w:val="1"/>
          <w:sz w:val="20"/>
        </w:rPr>
        <w:t xml:space="preserve"> </w:t>
      </w:r>
      <w:r>
        <w:rPr>
          <w:sz w:val="20"/>
        </w:rPr>
        <w:t>América),</w:t>
      </w:r>
      <w:r>
        <w:rPr>
          <w:spacing w:val="-6"/>
          <w:sz w:val="20"/>
        </w:rPr>
        <w:t xml:space="preserve"> </w:t>
      </w:r>
      <w:r>
        <w:rPr>
          <w:sz w:val="20"/>
        </w:rPr>
        <w:t>así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pago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cuotas</w:t>
      </w:r>
      <w:r>
        <w:rPr>
          <w:spacing w:val="-5"/>
          <w:sz w:val="20"/>
        </w:rPr>
        <w:t xml:space="preserve"> </w:t>
      </w:r>
      <w:r>
        <w:rPr>
          <w:sz w:val="20"/>
        </w:rPr>
        <w:t>patronales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social.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Estado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opuso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68"/>
          <w:sz w:val="20"/>
        </w:rPr>
        <w:t xml:space="preserve"> </w:t>
      </w:r>
      <w:r>
        <w:rPr>
          <w:sz w:val="20"/>
        </w:rPr>
        <w:t>solicitado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víctima porque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sería</w:t>
      </w:r>
      <w:r>
        <w:rPr>
          <w:spacing w:val="-4"/>
          <w:sz w:val="20"/>
        </w:rPr>
        <w:t xml:space="preserve"> </w:t>
      </w:r>
      <w:r>
        <w:rPr>
          <w:sz w:val="20"/>
        </w:rPr>
        <w:t>posible,</w:t>
      </w:r>
      <w:r>
        <w:rPr>
          <w:spacing w:val="-1"/>
          <w:sz w:val="20"/>
        </w:rPr>
        <w:t xml:space="preserve"> </w:t>
      </w:r>
      <w:r>
        <w:rPr>
          <w:sz w:val="20"/>
        </w:rPr>
        <w:t>dado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 escala</w:t>
      </w:r>
      <w:r>
        <w:rPr>
          <w:spacing w:val="-4"/>
          <w:sz w:val="20"/>
        </w:rPr>
        <w:t xml:space="preserve"> </w:t>
      </w:r>
      <w:r>
        <w:rPr>
          <w:sz w:val="20"/>
        </w:rPr>
        <w:t>salarial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3"/>
          <w:sz w:val="20"/>
        </w:rPr>
        <w:t xml:space="preserve"> </w:t>
      </w:r>
      <w:r>
        <w:rPr>
          <w:sz w:val="20"/>
        </w:rPr>
        <w:t>tenido</w:t>
      </w:r>
      <w:r>
        <w:rPr>
          <w:spacing w:val="-4"/>
          <w:sz w:val="20"/>
        </w:rPr>
        <w:t xml:space="preserve"> </w:t>
      </w:r>
      <w:r>
        <w:rPr>
          <w:sz w:val="20"/>
        </w:rPr>
        <w:t>variaciones</w:t>
      </w:r>
      <w:r>
        <w:rPr>
          <w:spacing w:val="-68"/>
          <w:sz w:val="20"/>
        </w:rPr>
        <w:t xml:space="preserve"> </w:t>
      </w:r>
      <w:r>
        <w:rPr>
          <w:sz w:val="20"/>
        </w:rPr>
        <w:t>desde que el señor Valenzuela no fue ratificado, e informó sobre los ingresos salariales del cargo</w:t>
      </w:r>
      <w:r>
        <w:rPr>
          <w:spacing w:val="-68"/>
          <w:sz w:val="20"/>
        </w:rPr>
        <w:t xml:space="preserve"> </w:t>
      </w:r>
      <w:r>
        <w:rPr>
          <w:sz w:val="20"/>
        </w:rPr>
        <w:t>de un juez especializado titular y de un juez superior provisional a la fecha de la no ratificación,</w:t>
      </w:r>
      <w:r>
        <w:rPr>
          <w:spacing w:val="1"/>
          <w:sz w:val="20"/>
        </w:rPr>
        <w:t xml:space="preserve"> </w:t>
      </w:r>
      <w:r>
        <w:rPr>
          <w:sz w:val="20"/>
        </w:rPr>
        <w:t>compuesto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los rubros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remuneración,</w:t>
      </w:r>
      <w:r>
        <w:rPr>
          <w:spacing w:val="-3"/>
          <w:sz w:val="20"/>
        </w:rPr>
        <w:t xml:space="preserve"> </w:t>
      </w:r>
      <w:r>
        <w:rPr>
          <w:sz w:val="20"/>
        </w:rPr>
        <w:t>bonos</w:t>
      </w:r>
      <w:r>
        <w:rPr>
          <w:spacing w:val="-3"/>
          <w:sz w:val="20"/>
        </w:rPr>
        <w:t xml:space="preserve"> </w:t>
      </w:r>
      <w:r>
        <w:rPr>
          <w:sz w:val="20"/>
        </w:rPr>
        <w:t>jurisdic</w:t>
      </w:r>
      <w:r>
        <w:rPr>
          <w:sz w:val="20"/>
        </w:rPr>
        <w:t>cionales y</w:t>
      </w:r>
      <w:r>
        <w:rPr>
          <w:spacing w:val="-2"/>
          <w:sz w:val="20"/>
        </w:rPr>
        <w:t xml:space="preserve"> </w:t>
      </w:r>
      <w:r>
        <w:rPr>
          <w:sz w:val="20"/>
        </w:rPr>
        <w:t>gastos operativos.</w:t>
      </w:r>
    </w:p>
    <w:p w14:paraId="099B8EE5" w14:textId="77777777" w:rsidR="003841A9" w:rsidRDefault="003841A9">
      <w:pPr>
        <w:pStyle w:val="Textoindependiente"/>
        <w:spacing w:before="1"/>
      </w:pPr>
    </w:p>
    <w:p w14:paraId="2FC5A6A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6" w:firstLine="0"/>
        <w:jc w:val="both"/>
        <w:rPr>
          <w:sz w:val="20"/>
        </w:rPr>
      </w:pPr>
      <w:r>
        <w:rPr>
          <w:sz w:val="20"/>
        </w:rPr>
        <w:t>En lo que se refiere al señor Díaz Alvarado y la señora Rodríguez Ricse, el representante</w:t>
      </w:r>
      <w:r>
        <w:rPr>
          <w:spacing w:val="1"/>
          <w:sz w:val="20"/>
        </w:rPr>
        <w:t xml:space="preserve"> </w:t>
      </w:r>
      <w:r>
        <w:rPr>
          <w:sz w:val="20"/>
        </w:rPr>
        <w:t>informó que tenían el mismo nivel escalafonario, y en la prueba para mejor resolver presentaron</w:t>
      </w:r>
      <w:r>
        <w:rPr>
          <w:spacing w:val="-68"/>
          <w:sz w:val="20"/>
        </w:rPr>
        <w:t xml:space="preserve"> </w:t>
      </w:r>
      <w:r>
        <w:rPr>
          <w:sz w:val="20"/>
        </w:rPr>
        <w:t>una boleta de pago del salario que perc</w:t>
      </w:r>
      <w:r>
        <w:rPr>
          <w:sz w:val="20"/>
        </w:rPr>
        <w:t>ibían en junio de 2001, al momento de su cese, y por</w:t>
      </w:r>
      <w:r>
        <w:rPr>
          <w:spacing w:val="1"/>
          <w:sz w:val="20"/>
        </w:rPr>
        <w:t xml:space="preserve"> </w:t>
      </w:r>
      <w:r>
        <w:rPr>
          <w:sz w:val="20"/>
        </w:rPr>
        <w:t>cuáles rubros estaba compuesto. Al respecto, el Estado presentó varias aclaraciones sobre la</w:t>
      </w:r>
      <w:r>
        <w:rPr>
          <w:spacing w:val="1"/>
          <w:sz w:val="20"/>
        </w:rPr>
        <w:t xml:space="preserve"> </w:t>
      </w:r>
      <w:r>
        <w:rPr>
          <w:sz w:val="20"/>
        </w:rPr>
        <w:t>prueba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mejor</w:t>
      </w:r>
      <w:r>
        <w:rPr>
          <w:spacing w:val="-2"/>
          <w:sz w:val="20"/>
        </w:rPr>
        <w:t xml:space="preserve"> </w:t>
      </w:r>
      <w:r>
        <w:rPr>
          <w:sz w:val="20"/>
        </w:rPr>
        <w:t>resolver</w:t>
      </w:r>
      <w:r>
        <w:rPr>
          <w:spacing w:val="-2"/>
          <w:sz w:val="20"/>
        </w:rPr>
        <w:t xml:space="preserve"> </w:t>
      </w:r>
      <w:r>
        <w:rPr>
          <w:sz w:val="20"/>
        </w:rPr>
        <w:t>presentada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víctimas.</w:t>
      </w:r>
    </w:p>
    <w:p w14:paraId="4C974F1A" w14:textId="77777777" w:rsidR="003841A9" w:rsidRDefault="003841A9">
      <w:pPr>
        <w:pStyle w:val="Textoindependiente"/>
        <w:rPr>
          <w:sz w:val="23"/>
        </w:rPr>
      </w:pPr>
    </w:p>
    <w:p w14:paraId="63C26AA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6" w:firstLine="0"/>
        <w:jc w:val="both"/>
        <w:rPr>
          <w:sz w:val="20"/>
        </w:rPr>
      </w:pPr>
      <w:r>
        <w:rPr>
          <w:sz w:val="20"/>
        </w:rPr>
        <w:t>El Estado indicó que las víctimas, al referirse a las reparaciones indemnizatorias, se</w:t>
      </w:r>
      <w:r>
        <w:rPr>
          <w:spacing w:val="1"/>
          <w:sz w:val="20"/>
        </w:rPr>
        <w:t xml:space="preserve"> </w:t>
      </w:r>
      <w:r>
        <w:rPr>
          <w:sz w:val="20"/>
        </w:rPr>
        <w:t>remitieron al salario compuesto por la “remuneración”, los “Gastos Operativos”, el “Bono por</w:t>
      </w:r>
      <w:r>
        <w:rPr>
          <w:spacing w:val="1"/>
          <w:sz w:val="20"/>
        </w:rPr>
        <w:t xml:space="preserve"> </w:t>
      </w:r>
      <w:r>
        <w:rPr>
          <w:sz w:val="20"/>
        </w:rPr>
        <w:t>Función Jurisdiccional” y el “Bono por Función Fiscal” y aclaró que los gast</w:t>
      </w:r>
      <w:r>
        <w:rPr>
          <w:sz w:val="20"/>
        </w:rPr>
        <w:t>os operativos están</w:t>
      </w:r>
      <w:r>
        <w:rPr>
          <w:spacing w:val="1"/>
          <w:sz w:val="20"/>
        </w:rPr>
        <w:t xml:space="preserve"> </w:t>
      </w:r>
      <w:r>
        <w:rPr>
          <w:sz w:val="20"/>
        </w:rPr>
        <w:t>destinados a solventar los gastos en el ejercicio de la función de magistrado (Juez o Fiscal),</w:t>
      </w:r>
      <w:r>
        <w:rPr>
          <w:spacing w:val="1"/>
          <w:sz w:val="20"/>
        </w:rPr>
        <w:t xml:space="preserve"> </w:t>
      </w:r>
      <w:r>
        <w:rPr>
          <w:sz w:val="20"/>
        </w:rPr>
        <w:t>entendiéndose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magistrados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estén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ejercicio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función,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deberían</w:t>
      </w:r>
      <w:r>
        <w:rPr>
          <w:spacing w:val="-9"/>
          <w:sz w:val="20"/>
        </w:rPr>
        <w:t xml:space="preserve"> </w:t>
      </w:r>
      <w:r>
        <w:rPr>
          <w:sz w:val="20"/>
        </w:rPr>
        <w:t>percibir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dicho concepto, el cual no tiene carácter </w:t>
      </w:r>
      <w:r>
        <w:rPr>
          <w:sz w:val="20"/>
        </w:rPr>
        <w:t>remunerativo, ni pensionable y sobre dicho monto los</w:t>
      </w:r>
      <w:r>
        <w:rPr>
          <w:spacing w:val="1"/>
          <w:sz w:val="20"/>
        </w:rPr>
        <w:t xml:space="preserve"> </w:t>
      </w:r>
      <w:r>
        <w:rPr>
          <w:sz w:val="20"/>
        </w:rPr>
        <w:t>magistrados</w:t>
      </w:r>
      <w:r>
        <w:rPr>
          <w:spacing w:val="-10"/>
          <w:sz w:val="20"/>
        </w:rPr>
        <w:t xml:space="preserve"> </w:t>
      </w:r>
      <w:r>
        <w:rPr>
          <w:sz w:val="20"/>
        </w:rPr>
        <w:t>deben</w:t>
      </w:r>
      <w:r>
        <w:rPr>
          <w:spacing w:val="-5"/>
          <w:sz w:val="20"/>
        </w:rPr>
        <w:t xml:space="preserve"> </w:t>
      </w:r>
      <w:r>
        <w:rPr>
          <w:sz w:val="20"/>
        </w:rPr>
        <w:t>rendir</w:t>
      </w:r>
      <w:r>
        <w:rPr>
          <w:spacing w:val="-10"/>
          <w:sz w:val="20"/>
        </w:rPr>
        <w:t xml:space="preserve"> </w:t>
      </w:r>
      <w:r>
        <w:rPr>
          <w:sz w:val="20"/>
        </w:rPr>
        <w:t>cuenta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oficina</w:t>
      </w:r>
      <w:r>
        <w:rPr>
          <w:spacing w:val="-6"/>
          <w:sz w:val="20"/>
        </w:rPr>
        <w:t xml:space="preserve"> </w:t>
      </w:r>
      <w:r>
        <w:rPr>
          <w:sz w:val="20"/>
        </w:rPr>
        <w:t>respectiva.</w:t>
      </w:r>
      <w:r>
        <w:rPr>
          <w:spacing w:val="-7"/>
          <w:sz w:val="20"/>
        </w:rPr>
        <w:t xml:space="preserve"> </w:t>
      </w:r>
      <w:r>
        <w:rPr>
          <w:sz w:val="20"/>
        </w:rPr>
        <w:t>Aclaró</w:t>
      </w:r>
      <w:r>
        <w:rPr>
          <w:spacing w:val="-7"/>
          <w:sz w:val="20"/>
        </w:rPr>
        <w:t xml:space="preserve"> </w:t>
      </w:r>
      <w:r>
        <w:rPr>
          <w:sz w:val="20"/>
        </w:rPr>
        <w:t>también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bonificación</w:t>
      </w:r>
      <w:r>
        <w:rPr>
          <w:spacing w:val="-68"/>
          <w:sz w:val="20"/>
        </w:rPr>
        <w:t xml:space="preserve"> </w:t>
      </w:r>
      <w:r>
        <w:rPr>
          <w:sz w:val="20"/>
        </w:rPr>
        <w:t>jurisdiccional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bono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función</w:t>
      </w:r>
      <w:r>
        <w:rPr>
          <w:spacing w:val="-12"/>
          <w:sz w:val="20"/>
        </w:rPr>
        <w:t xml:space="preserve"> </w:t>
      </w:r>
      <w:r>
        <w:rPr>
          <w:sz w:val="20"/>
        </w:rPr>
        <w:t>fiscal,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tampoco</w:t>
      </w:r>
      <w:r>
        <w:rPr>
          <w:spacing w:val="-14"/>
          <w:sz w:val="20"/>
        </w:rPr>
        <w:t xml:space="preserve"> </w:t>
      </w:r>
      <w:r>
        <w:rPr>
          <w:sz w:val="20"/>
        </w:rPr>
        <w:t>tienen</w:t>
      </w:r>
      <w:r>
        <w:rPr>
          <w:spacing w:val="-12"/>
          <w:sz w:val="20"/>
        </w:rPr>
        <w:t xml:space="preserve"> </w:t>
      </w:r>
      <w:r>
        <w:rPr>
          <w:sz w:val="20"/>
        </w:rPr>
        <w:t>carácter</w:t>
      </w:r>
      <w:r>
        <w:rPr>
          <w:spacing w:val="-12"/>
          <w:sz w:val="20"/>
        </w:rPr>
        <w:t xml:space="preserve"> </w:t>
      </w:r>
      <w:r>
        <w:rPr>
          <w:sz w:val="20"/>
        </w:rPr>
        <w:t>remunerativo.</w:t>
      </w:r>
      <w:r>
        <w:rPr>
          <w:spacing w:val="-11"/>
          <w:sz w:val="20"/>
        </w:rPr>
        <w:t xml:space="preserve"> </w:t>
      </w:r>
      <w:r>
        <w:rPr>
          <w:sz w:val="20"/>
        </w:rPr>
        <w:t>Dichos</w:t>
      </w:r>
      <w:r>
        <w:rPr>
          <w:spacing w:val="-13"/>
          <w:sz w:val="20"/>
        </w:rPr>
        <w:t xml:space="preserve"> </w:t>
      </w:r>
      <w:r>
        <w:rPr>
          <w:sz w:val="20"/>
        </w:rPr>
        <w:t>bonos</w:t>
      </w:r>
      <w:r>
        <w:rPr>
          <w:spacing w:val="-68"/>
          <w:sz w:val="20"/>
        </w:rPr>
        <w:t xml:space="preserve"> </w:t>
      </w:r>
      <w:r>
        <w:rPr>
          <w:sz w:val="20"/>
        </w:rPr>
        <w:t>se otorgarán a los magistrados que estén en actividad. En razón de ello, el Estado informó solo</w:t>
      </w:r>
      <w:r>
        <w:rPr>
          <w:spacing w:val="1"/>
          <w:sz w:val="20"/>
        </w:rPr>
        <w:t xml:space="preserve"> </w:t>
      </w:r>
      <w:r>
        <w:rPr>
          <w:sz w:val="20"/>
        </w:rPr>
        <w:t>respecto a la remuneración básica vigente sobre el cargo de titular que ocupaban las víctimas al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ratificadas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cargo.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remuneración</w:t>
      </w:r>
      <w:r>
        <w:rPr>
          <w:spacing w:val="1"/>
          <w:sz w:val="20"/>
        </w:rPr>
        <w:t xml:space="preserve"> </w:t>
      </w:r>
      <w:r>
        <w:rPr>
          <w:sz w:val="20"/>
        </w:rPr>
        <w:t>vigente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</w:t>
      </w:r>
      <w:r>
        <w:rPr>
          <w:sz w:val="20"/>
        </w:rPr>
        <w:t>/2,005.07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Juez</w:t>
      </w:r>
      <w:r>
        <w:rPr>
          <w:spacing w:val="1"/>
          <w:sz w:val="20"/>
        </w:rPr>
        <w:t xml:space="preserve"> </w:t>
      </w:r>
      <w:r>
        <w:rPr>
          <w:sz w:val="20"/>
        </w:rPr>
        <w:t>Especializado Titular, mientras que la remuneración de un Juez Superior Provisional es de</w:t>
      </w:r>
      <w:r>
        <w:rPr>
          <w:spacing w:val="1"/>
          <w:sz w:val="20"/>
        </w:rPr>
        <w:t xml:space="preserve"> </w:t>
      </w:r>
      <w:r>
        <w:rPr>
          <w:sz w:val="20"/>
        </w:rPr>
        <w:t>S/3,005.07. La remuneración en el caso del señor Cuya y el señor Valenzuela es la misma. En</w:t>
      </w:r>
      <w:r>
        <w:rPr>
          <w:spacing w:val="1"/>
          <w:sz w:val="20"/>
        </w:rPr>
        <w:t xml:space="preserve"> </w:t>
      </w:r>
      <w:r>
        <w:rPr>
          <w:sz w:val="20"/>
        </w:rPr>
        <w:t>cuanto al señor Díaz y la señora Rodríguez, que ten</w:t>
      </w:r>
      <w:r>
        <w:rPr>
          <w:sz w:val="20"/>
        </w:rPr>
        <w:t>ían el mismo cargo al momento de la no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ratificación,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remuneración</w:t>
      </w:r>
      <w:r>
        <w:rPr>
          <w:spacing w:val="-2"/>
          <w:sz w:val="20"/>
        </w:rPr>
        <w:t xml:space="preserve"> </w:t>
      </w:r>
      <w:r>
        <w:rPr>
          <w:sz w:val="20"/>
        </w:rPr>
        <w:t>básica</w:t>
      </w:r>
      <w:r>
        <w:rPr>
          <w:spacing w:val="-3"/>
          <w:sz w:val="20"/>
        </w:rPr>
        <w:t xml:space="preserve"> </w:t>
      </w:r>
      <w:r>
        <w:rPr>
          <w:sz w:val="20"/>
        </w:rPr>
        <w:t>vigente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Fiscal</w:t>
      </w:r>
      <w:r>
        <w:rPr>
          <w:spacing w:val="-3"/>
          <w:sz w:val="20"/>
        </w:rPr>
        <w:t xml:space="preserve"> </w:t>
      </w:r>
      <w:r>
        <w:rPr>
          <w:sz w:val="20"/>
        </w:rPr>
        <w:t>Adjunto</w:t>
      </w:r>
      <w:r>
        <w:rPr>
          <w:spacing w:val="-4"/>
          <w:sz w:val="20"/>
        </w:rPr>
        <w:t xml:space="preserve"> </w:t>
      </w:r>
      <w:r>
        <w:rPr>
          <w:sz w:val="20"/>
        </w:rPr>
        <w:t>Provincial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S/1,405.05.</w:t>
      </w:r>
    </w:p>
    <w:p w14:paraId="3481F962" w14:textId="77777777" w:rsidR="003841A9" w:rsidRDefault="003841A9">
      <w:pPr>
        <w:pStyle w:val="Textoindependiente"/>
        <w:spacing w:before="10"/>
        <w:rPr>
          <w:sz w:val="22"/>
        </w:rPr>
      </w:pPr>
    </w:p>
    <w:p w14:paraId="7948FC5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"/>
        <w:ind w:right="207" w:firstLine="0"/>
        <w:jc w:val="both"/>
        <w:rPr>
          <w:sz w:val="20"/>
        </w:rPr>
      </w:pPr>
      <w:r>
        <w:rPr>
          <w:sz w:val="20"/>
        </w:rPr>
        <w:t>Por último, en cuanto a la información aportada por el Estado y los representantes a 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Tribunal, el señor Cuya luego de la separación del cargo, continuó laborando y percibiendo</w:t>
      </w:r>
      <w:r>
        <w:rPr>
          <w:spacing w:val="1"/>
          <w:sz w:val="20"/>
        </w:rPr>
        <w:t xml:space="preserve"> </w:t>
      </w:r>
      <w:r>
        <w:rPr>
          <w:sz w:val="20"/>
        </w:rPr>
        <w:t>ingresos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último</w:t>
      </w:r>
      <w:r>
        <w:rPr>
          <w:spacing w:val="-5"/>
          <w:sz w:val="20"/>
        </w:rPr>
        <w:t xml:space="preserve"> </w:t>
      </w:r>
      <w:r>
        <w:rPr>
          <w:sz w:val="20"/>
        </w:rPr>
        <w:t>empleador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registra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Contraloría</w:t>
      </w:r>
      <w:r>
        <w:rPr>
          <w:spacing w:val="-4"/>
          <w:sz w:val="20"/>
        </w:rPr>
        <w:t xml:space="preserve"> </w:t>
      </w:r>
      <w:r>
        <w:rPr>
          <w:sz w:val="20"/>
        </w:rPr>
        <w:t>General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República.</w:t>
      </w:r>
      <w:r>
        <w:rPr>
          <w:spacing w:val="-7"/>
          <w:sz w:val="20"/>
        </w:rPr>
        <w:t xml:space="preserve"> </w:t>
      </w:r>
      <w:r>
        <w:rPr>
          <w:sz w:val="20"/>
        </w:rPr>
        <w:t>También</w:t>
      </w:r>
      <w:r>
        <w:rPr>
          <w:spacing w:val="-68"/>
          <w:sz w:val="20"/>
        </w:rPr>
        <w:t xml:space="preserve"> </w:t>
      </w:r>
      <w:r>
        <w:rPr>
          <w:sz w:val="20"/>
        </w:rPr>
        <w:t>el señor Díaz continuó laborando en el ejercicio liberal de la profesión, en algunos casos sus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 fueron entidades públicas (Municipalidad Distrital de El Tambo, Gobierno Regional</w:t>
      </w:r>
      <w:r>
        <w:rPr>
          <w:spacing w:val="1"/>
          <w:sz w:val="20"/>
        </w:rPr>
        <w:t xml:space="preserve"> </w:t>
      </w:r>
      <w:r>
        <w:rPr>
          <w:sz w:val="20"/>
        </w:rPr>
        <w:t>de Junín, Municipalidad Provincial de Huaman</w:t>
      </w:r>
      <w:r>
        <w:rPr>
          <w:sz w:val="20"/>
        </w:rPr>
        <w:t>ga). De acuerdo a lo informado por el Estado</w:t>
      </w:r>
      <w:r>
        <w:rPr>
          <w:spacing w:val="1"/>
          <w:sz w:val="20"/>
        </w:rPr>
        <w:t xml:space="preserve"> </w:t>
      </w:r>
      <w:r>
        <w:rPr>
          <w:sz w:val="20"/>
        </w:rPr>
        <w:t>respecto al señor Cuya, en la Oficina de Normalización Previsional (en adelante “ONP”) no se ha</w:t>
      </w:r>
      <w:r>
        <w:rPr>
          <w:spacing w:val="1"/>
          <w:sz w:val="20"/>
        </w:rPr>
        <w:t xml:space="preserve"> </w:t>
      </w:r>
      <w:r>
        <w:rPr>
          <w:sz w:val="20"/>
        </w:rPr>
        <w:t>tramitado petición alguna sobre el otorgamiento de derechos pensionarios y respecto al señor</w:t>
      </w:r>
      <w:r>
        <w:rPr>
          <w:spacing w:val="1"/>
          <w:sz w:val="20"/>
        </w:rPr>
        <w:t xml:space="preserve"> </w:t>
      </w:r>
      <w:r>
        <w:rPr>
          <w:sz w:val="20"/>
        </w:rPr>
        <w:t>Díaz,</w:t>
      </w:r>
      <w:r>
        <w:rPr>
          <w:spacing w:val="6"/>
          <w:sz w:val="20"/>
        </w:rPr>
        <w:t xml:space="preserve"> </w:t>
      </w:r>
      <w:r>
        <w:rPr>
          <w:sz w:val="20"/>
        </w:rPr>
        <w:t>luego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las</w:t>
      </w:r>
      <w:r>
        <w:rPr>
          <w:spacing w:val="8"/>
          <w:sz w:val="20"/>
        </w:rPr>
        <w:t xml:space="preserve"> </w:t>
      </w:r>
      <w:r>
        <w:rPr>
          <w:sz w:val="20"/>
        </w:rPr>
        <w:t>consultas</w:t>
      </w:r>
      <w:r>
        <w:rPr>
          <w:spacing w:val="7"/>
          <w:sz w:val="20"/>
        </w:rPr>
        <w:t xml:space="preserve"> </w:t>
      </w:r>
      <w:r>
        <w:rPr>
          <w:sz w:val="20"/>
        </w:rPr>
        <w:t>realizadas,</w:t>
      </w:r>
      <w:r>
        <w:rPr>
          <w:spacing w:val="8"/>
          <w:sz w:val="20"/>
        </w:rPr>
        <w:t xml:space="preserve"> </w:t>
      </w:r>
      <w:r>
        <w:rPr>
          <w:sz w:val="20"/>
        </w:rPr>
        <w:t>informó</w:t>
      </w:r>
      <w:r>
        <w:rPr>
          <w:spacing w:val="6"/>
          <w:sz w:val="20"/>
        </w:rPr>
        <w:t xml:space="preserve"> </w:t>
      </w:r>
      <w:r>
        <w:rPr>
          <w:sz w:val="20"/>
        </w:rPr>
        <w:t>que</w:t>
      </w:r>
      <w:r>
        <w:rPr>
          <w:spacing w:val="8"/>
          <w:sz w:val="20"/>
        </w:rPr>
        <w:t xml:space="preserve"> </w:t>
      </w:r>
      <w:r>
        <w:rPr>
          <w:sz w:val="20"/>
        </w:rPr>
        <w:t>se</w:t>
      </w:r>
      <w:r>
        <w:rPr>
          <w:spacing w:val="9"/>
          <w:sz w:val="20"/>
        </w:rPr>
        <w:t xml:space="preserve"> </w:t>
      </w:r>
      <w:r>
        <w:rPr>
          <w:sz w:val="20"/>
        </w:rPr>
        <w:t>encuentra</w:t>
      </w:r>
      <w:r>
        <w:rPr>
          <w:spacing w:val="9"/>
          <w:sz w:val="20"/>
        </w:rPr>
        <w:t xml:space="preserve"> </w:t>
      </w:r>
      <w:r>
        <w:rPr>
          <w:sz w:val="20"/>
        </w:rPr>
        <w:t>afiliado</w:t>
      </w:r>
      <w:r>
        <w:rPr>
          <w:spacing w:val="6"/>
          <w:sz w:val="20"/>
        </w:rPr>
        <w:t xml:space="preserve"> </w:t>
      </w:r>
      <w:r>
        <w:rPr>
          <w:sz w:val="20"/>
        </w:rPr>
        <w:t>al</w:t>
      </w:r>
      <w:r>
        <w:rPr>
          <w:spacing w:val="9"/>
          <w:sz w:val="20"/>
        </w:rPr>
        <w:t xml:space="preserve"> </w:t>
      </w:r>
      <w:r>
        <w:rPr>
          <w:sz w:val="20"/>
        </w:rPr>
        <w:t>Sistema</w:t>
      </w:r>
      <w:r>
        <w:rPr>
          <w:spacing w:val="10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Privado</w:t>
      </w:r>
    </w:p>
    <w:p w14:paraId="00058A59" w14:textId="77777777" w:rsidR="003841A9" w:rsidRDefault="003841A9">
      <w:pPr>
        <w:jc w:val="both"/>
        <w:rPr>
          <w:sz w:val="20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6F992BCE" w14:textId="77777777" w:rsidR="003841A9" w:rsidRDefault="00AC75D8">
      <w:pPr>
        <w:pStyle w:val="Textoindependiente"/>
        <w:spacing w:before="88"/>
        <w:ind w:left="128" w:right="207"/>
        <w:jc w:val="both"/>
      </w:pPr>
      <w:r>
        <w:lastRenderedPageBreak/>
        <w:t>de</w:t>
      </w:r>
      <w:r>
        <w:rPr>
          <w:spacing w:val="-7"/>
        </w:rPr>
        <w:t xml:space="preserve"> </w:t>
      </w:r>
      <w:r>
        <w:t>Pensiones</w:t>
      </w:r>
      <w:r>
        <w:rPr>
          <w:spacing w:val="-6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1997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SBS</w:t>
      </w:r>
      <w:r>
        <w:rPr>
          <w:spacing w:val="-5"/>
        </w:rPr>
        <w:t xml:space="preserve"> </w:t>
      </w:r>
      <w:r>
        <w:t>indicó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trámite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pensión</w:t>
      </w:r>
      <w:r>
        <w:rPr>
          <w:spacing w:val="-4"/>
        </w:rPr>
        <w:t xml:space="preserve"> </w:t>
      </w:r>
      <w:r>
        <w:t>como</w:t>
      </w:r>
      <w:r>
        <w:rPr>
          <w:spacing w:val="-68"/>
        </w:rPr>
        <w:t xml:space="preserve"> </w:t>
      </w:r>
      <w:r>
        <w:t>afiliado. Al momento de la separación no se le otorgó pensión de cesa</w:t>
      </w:r>
      <w:r>
        <w:t>ntía y no tiene a la fecha</w:t>
      </w:r>
      <w:r>
        <w:rPr>
          <w:spacing w:val="1"/>
        </w:rPr>
        <w:t xml:space="preserve"> </w:t>
      </w:r>
      <w:r>
        <w:t>pensión alguna. En lo que se refiere al señor Valenzuela, recibe una pensión de jubilación desde</w:t>
      </w:r>
      <w:r>
        <w:rPr>
          <w:spacing w:val="1"/>
        </w:rPr>
        <w:t xml:space="preserve"> </w:t>
      </w:r>
      <w:r>
        <w:t>septiembre de 2002 y respecto a la señora Rodríguez recibe desde el 13 de julio de 2001 una</w:t>
      </w:r>
      <w:r>
        <w:rPr>
          <w:spacing w:val="1"/>
        </w:rPr>
        <w:t xml:space="preserve"> </w:t>
      </w:r>
      <w:r>
        <w:t>pensión</w:t>
      </w:r>
      <w:r>
        <w:rPr>
          <w:spacing w:val="-1"/>
        </w:rPr>
        <w:t xml:space="preserve"> </w:t>
      </w:r>
      <w:r>
        <w:t>de cesantía.</w:t>
      </w:r>
    </w:p>
    <w:p w14:paraId="623275DF" w14:textId="77777777" w:rsidR="003841A9" w:rsidRDefault="003841A9">
      <w:pPr>
        <w:pStyle w:val="Textoindependiente"/>
        <w:spacing w:before="11"/>
        <w:rPr>
          <w:sz w:val="19"/>
        </w:rPr>
      </w:pPr>
    </w:p>
    <w:p w14:paraId="44E0D356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7" w:firstLine="1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Corte,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efectos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determinar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indemnización</w:t>
      </w:r>
      <w:r>
        <w:rPr>
          <w:spacing w:val="-13"/>
          <w:sz w:val="20"/>
        </w:rPr>
        <w:t xml:space="preserve"> </w:t>
      </w:r>
      <w:r>
        <w:rPr>
          <w:sz w:val="20"/>
        </w:rPr>
        <w:t>correspondiente,</w:t>
      </w:r>
      <w:r>
        <w:rPr>
          <w:spacing w:val="-11"/>
          <w:sz w:val="20"/>
        </w:rPr>
        <w:t xml:space="preserve"> </w:t>
      </w:r>
      <w:r>
        <w:rPr>
          <w:sz w:val="20"/>
        </w:rPr>
        <w:t>tomará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cuenta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dos de las víctimas se desempeñaban como jueces, y las otras dos como fiscales al momento del</w:t>
      </w:r>
      <w:r>
        <w:rPr>
          <w:spacing w:val="-68"/>
          <w:sz w:val="20"/>
        </w:rPr>
        <w:t xml:space="preserve"> </w:t>
      </w:r>
      <w:r>
        <w:rPr>
          <w:sz w:val="20"/>
        </w:rPr>
        <w:t>dictado de la resolución de no ratificación, así como que dos de ellos perciben una pensión</w:t>
      </w:r>
      <w:r>
        <w:rPr>
          <w:spacing w:val="1"/>
          <w:sz w:val="20"/>
        </w:rPr>
        <w:t xml:space="preserve"> </w:t>
      </w:r>
      <w:r>
        <w:rPr>
          <w:sz w:val="20"/>
        </w:rPr>
        <w:t>jubilatoria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partir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separación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z w:val="20"/>
        </w:rPr>
        <w:t>cargos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distintas</w:t>
      </w:r>
      <w:r>
        <w:rPr>
          <w:spacing w:val="-17"/>
          <w:sz w:val="20"/>
        </w:rPr>
        <w:t xml:space="preserve"> </w:t>
      </w:r>
      <w:r>
        <w:rPr>
          <w:sz w:val="20"/>
        </w:rPr>
        <w:t>al</w:t>
      </w:r>
      <w:r>
        <w:rPr>
          <w:sz w:val="20"/>
        </w:rPr>
        <w:t>egaciones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representantes,</w:t>
      </w:r>
      <w:r>
        <w:rPr>
          <w:spacing w:val="-68"/>
          <w:sz w:val="20"/>
        </w:rPr>
        <w:t xml:space="preserve"> </w:t>
      </w:r>
      <w:r>
        <w:rPr>
          <w:sz w:val="20"/>
        </w:rPr>
        <w:t>relacionadas con sus pedidos y observaciones del Estado al respecto. Además, el Tribunal nota</w:t>
      </w:r>
      <w:r>
        <w:rPr>
          <w:spacing w:val="1"/>
          <w:sz w:val="20"/>
        </w:rPr>
        <w:t xml:space="preserve"> </w:t>
      </w:r>
      <w:r>
        <w:rPr>
          <w:sz w:val="20"/>
        </w:rPr>
        <w:t>que no fue alegada ni existe prueba en cuanto a si fue entregada a las víctimas algún tipo de</w:t>
      </w:r>
      <w:r>
        <w:rPr>
          <w:spacing w:val="1"/>
          <w:sz w:val="20"/>
        </w:rPr>
        <w:t xml:space="preserve"> </w:t>
      </w:r>
      <w:r>
        <w:rPr>
          <w:sz w:val="20"/>
        </w:rPr>
        <w:t>indemnización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separación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cargo.</w:t>
      </w:r>
    </w:p>
    <w:p w14:paraId="00187698" w14:textId="77777777" w:rsidR="003841A9" w:rsidRDefault="003841A9">
      <w:pPr>
        <w:pStyle w:val="Textoindependiente"/>
        <w:spacing w:before="12"/>
        <w:rPr>
          <w:sz w:val="19"/>
        </w:rPr>
      </w:pPr>
    </w:p>
    <w:p w14:paraId="458A4B5B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En este caso, teniendo en cuenta el tiempo transcurrido desde la separación en el cargo</w:t>
      </w:r>
      <w:r>
        <w:rPr>
          <w:spacing w:val="1"/>
          <w:sz w:val="20"/>
        </w:rPr>
        <w:t xml:space="preserve"> </w:t>
      </w:r>
      <w:r>
        <w:rPr>
          <w:sz w:val="20"/>
        </w:rPr>
        <w:t>de las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víctimas,</w:t>
      </w:r>
      <w:r>
        <w:rPr>
          <w:spacing w:val="1"/>
          <w:sz w:val="20"/>
        </w:rPr>
        <w:t xml:space="preserve"> </w:t>
      </w:r>
      <w:r>
        <w:rPr>
          <w:sz w:val="20"/>
        </w:rPr>
        <w:t>siendo que no fue posible ordenar su</w:t>
      </w:r>
      <w:r>
        <w:rPr>
          <w:spacing w:val="1"/>
          <w:sz w:val="20"/>
        </w:rPr>
        <w:t xml:space="preserve"> </w:t>
      </w:r>
      <w:r>
        <w:rPr>
          <w:sz w:val="20"/>
        </w:rPr>
        <w:t>restitución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cargo en que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desempeñaban, la Corte fija, en equidad, las siguientes s</w:t>
      </w:r>
      <w:r>
        <w:rPr>
          <w:sz w:val="20"/>
        </w:rPr>
        <w:t>umas, por concepto de daño material,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deberán ser</w:t>
      </w:r>
      <w:r>
        <w:rPr>
          <w:spacing w:val="-1"/>
          <w:sz w:val="20"/>
        </w:rPr>
        <w:t xml:space="preserve"> </w:t>
      </w:r>
      <w:r>
        <w:rPr>
          <w:sz w:val="20"/>
        </w:rPr>
        <w:t>entregadas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Estado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cada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ellas:</w:t>
      </w:r>
    </w:p>
    <w:p w14:paraId="6579CD5B" w14:textId="77777777" w:rsidR="003841A9" w:rsidRDefault="003841A9">
      <w:pPr>
        <w:pStyle w:val="Textoindependiente"/>
        <w:spacing w:before="1"/>
      </w:pPr>
    </w:p>
    <w:p w14:paraId="0CC807BC" w14:textId="77777777" w:rsidR="003841A9" w:rsidRDefault="00AC75D8">
      <w:pPr>
        <w:pStyle w:val="Prrafodelista"/>
        <w:numPr>
          <w:ilvl w:val="1"/>
          <w:numId w:val="9"/>
        </w:numPr>
        <w:tabs>
          <w:tab w:val="left" w:pos="917"/>
          <w:tab w:val="left" w:pos="918"/>
        </w:tabs>
        <w:ind w:left="848" w:right="206" w:hanging="361"/>
        <w:rPr>
          <w:sz w:val="20"/>
        </w:rPr>
      </w:pPr>
      <w:r>
        <w:tab/>
      </w:r>
      <w:r>
        <w:rPr>
          <w:sz w:val="20"/>
        </w:rPr>
        <w:t>USD$300,000.00</w:t>
      </w:r>
      <w:r>
        <w:rPr>
          <w:spacing w:val="14"/>
          <w:sz w:val="20"/>
        </w:rPr>
        <w:t xml:space="preserve"> </w:t>
      </w:r>
      <w:r>
        <w:rPr>
          <w:sz w:val="20"/>
        </w:rPr>
        <w:t>(trescientos</w:t>
      </w:r>
      <w:r>
        <w:rPr>
          <w:spacing w:val="14"/>
          <w:sz w:val="20"/>
        </w:rPr>
        <w:t xml:space="preserve"> </w:t>
      </w:r>
      <w:r>
        <w:rPr>
          <w:sz w:val="20"/>
        </w:rPr>
        <w:t>mil</w:t>
      </w:r>
      <w:r>
        <w:rPr>
          <w:spacing w:val="14"/>
          <w:sz w:val="20"/>
        </w:rPr>
        <w:t xml:space="preserve"> </w:t>
      </w:r>
      <w:r>
        <w:rPr>
          <w:sz w:val="20"/>
        </w:rPr>
        <w:t>dólares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los</w:t>
      </w:r>
      <w:r>
        <w:rPr>
          <w:spacing w:val="15"/>
          <w:sz w:val="20"/>
        </w:rPr>
        <w:t xml:space="preserve"> </w:t>
      </w:r>
      <w:r>
        <w:rPr>
          <w:sz w:val="20"/>
        </w:rPr>
        <w:t>Estados</w:t>
      </w:r>
      <w:r>
        <w:rPr>
          <w:spacing w:val="16"/>
          <w:sz w:val="20"/>
        </w:rPr>
        <w:t xml:space="preserve"> </w:t>
      </w:r>
      <w:r>
        <w:rPr>
          <w:sz w:val="20"/>
        </w:rPr>
        <w:t>Unidos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z w:val="20"/>
        </w:rPr>
        <w:t>América)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favor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-67"/>
          <w:sz w:val="20"/>
        </w:rPr>
        <w:t xml:space="preserve"> </w:t>
      </w:r>
      <w:r>
        <w:rPr>
          <w:sz w:val="20"/>
        </w:rPr>
        <w:t>Jorge</w:t>
      </w:r>
      <w:r>
        <w:rPr>
          <w:spacing w:val="-3"/>
          <w:sz w:val="20"/>
        </w:rPr>
        <w:t xml:space="preserve"> </w:t>
      </w:r>
      <w:r>
        <w:rPr>
          <w:sz w:val="20"/>
        </w:rPr>
        <w:t>Luis</w:t>
      </w:r>
      <w:r>
        <w:rPr>
          <w:spacing w:val="1"/>
          <w:sz w:val="20"/>
        </w:rPr>
        <w:t xml:space="preserve"> </w:t>
      </w:r>
      <w:r>
        <w:rPr>
          <w:sz w:val="20"/>
        </w:rPr>
        <w:t>Cuya</w:t>
      </w:r>
      <w:r>
        <w:rPr>
          <w:spacing w:val="2"/>
          <w:sz w:val="20"/>
        </w:rPr>
        <w:t xml:space="preserve"> </w:t>
      </w:r>
      <w:r>
        <w:rPr>
          <w:sz w:val="20"/>
        </w:rPr>
        <w:t>Lavy;</w:t>
      </w:r>
    </w:p>
    <w:p w14:paraId="70DD6B72" w14:textId="77777777" w:rsidR="003841A9" w:rsidRDefault="00AC75D8">
      <w:pPr>
        <w:pStyle w:val="Prrafodelista"/>
        <w:numPr>
          <w:ilvl w:val="1"/>
          <w:numId w:val="9"/>
        </w:numPr>
        <w:tabs>
          <w:tab w:val="left" w:pos="917"/>
          <w:tab w:val="left" w:pos="918"/>
        </w:tabs>
        <w:ind w:left="848" w:right="210" w:hanging="361"/>
        <w:rPr>
          <w:sz w:val="20"/>
        </w:rPr>
      </w:pPr>
      <w:r>
        <w:tab/>
      </w:r>
      <w:r>
        <w:rPr>
          <w:sz w:val="20"/>
        </w:rPr>
        <w:t>USD$260,000.00</w:t>
      </w:r>
      <w:r>
        <w:rPr>
          <w:spacing w:val="25"/>
          <w:sz w:val="20"/>
        </w:rPr>
        <w:t xml:space="preserve"> </w:t>
      </w:r>
      <w:r>
        <w:rPr>
          <w:sz w:val="20"/>
        </w:rPr>
        <w:t>(doscientos</w:t>
      </w:r>
      <w:r>
        <w:rPr>
          <w:spacing w:val="25"/>
          <w:sz w:val="20"/>
        </w:rPr>
        <w:t xml:space="preserve"> </w:t>
      </w:r>
      <w:r>
        <w:rPr>
          <w:sz w:val="20"/>
        </w:rPr>
        <w:t>sesenta</w:t>
      </w:r>
      <w:r>
        <w:rPr>
          <w:spacing w:val="23"/>
          <w:sz w:val="20"/>
        </w:rPr>
        <w:t xml:space="preserve"> </w:t>
      </w:r>
      <w:r>
        <w:rPr>
          <w:sz w:val="20"/>
        </w:rPr>
        <w:t>mil</w:t>
      </w:r>
      <w:r>
        <w:rPr>
          <w:spacing w:val="25"/>
          <w:sz w:val="20"/>
        </w:rPr>
        <w:t xml:space="preserve"> </w:t>
      </w:r>
      <w:r>
        <w:rPr>
          <w:sz w:val="20"/>
        </w:rPr>
        <w:t>dólares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los</w:t>
      </w:r>
      <w:r>
        <w:rPr>
          <w:spacing w:val="23"/>
          <w:sz w:val="20"/>
        </w:rPr>
        <w:t xml:space="preserve"> </w:t>
      </w:r>
      <w:r>
        <w:rPr>
          <w:sz w:val="20"/>
        </w:rPr>
        <w:t>Estados</w:t>
      </w:r>
      <w:r>
        <w:rPr>
          <w:spacing w:val="24"/>
          <w:sz w:val="20"/>
        </w:rPr>
        <w:t xml:space="preserve"> </w:t>
      </w:r>
      <w:r>
        <w:rPr>
          <w:sz w:val="20"/>
        </w:rPr>
        <w:t>Unidos</w:t>
      </w:r>
      <w:r>
        <w:rPr>
          <w:spacing w:val="25"/>
          <w:sz w:val="20"/>
        </w:rPr>
        <w:t xml:space="preserve"> </w:t>
      </w:r>
      <w:r>
        <w:rPr>
          <w:sz w:val="20"/>
        </w:rPr>
        <w:t>de</w:t>
      </w:r>
      <w:r>
        <w:rPr>
          <w:spacing w:val="25"/>
          <w:sz w:val="20"/>
        </w:rPr>
        <w:t xml:space="preserve"> </w:t>
      </w:r>
      <w:r>
        <w:rPr>
          <w:sz w:val="20"/>
        </w:rPr>
        <w:t>América)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favor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Walter Antonio Valenzuela</w:t>
      </w:r>
      <w:r>
        <w:rPr>
          <w:spacing w:val="-1"/>
          <w:sz w:val="20"/>
        </w:rPr>
        <w:t xml:space="preserve"> </w:t>
      </w:r>
      <w:r>
        <w:rPr>
          <w:sz w:val="20"/>
        </w:rPr>
        <w:t>Cerna;</w:t>
      </w:r>
    </w:p>
    <w:p w14:paraId="796FDE6F" w14:textId="77777777" w:rsidR="003841A9" w:rsidRDefault="00AC75D8">
      <w:pPr>
        <w:pStyle w:val="Prrafodelista"/>
        <w:numPr>
          <w:ilvl w:val="1"/>
          <w:numId w:val="9"/>
        </w:numPr>
        <w:tabs>
          <w:tab w:val="left" w:pos="849"/>
        </w:tabs>
        <w:ind w:left="848" w:right="211" w:hanging="361"/>
        <w:rPr>
          <w:sz w:val="20"/>
        </w:rPr>
      </w:pPr>
      <w:r>
        <w:rPr>
          <w:sz w:val="20"/>
        </w:rPr>
        <w:t>USD$210,000.00</w:t>
      </w:r>
      <w:r>
        <w:rPr>
          <w:spacing w:val="8"/>
          <w:sz w:val="20"/>
        </w:rPr>
        <w:t xml:space="preserve"> </w:t>
      </w:r>
      <w:r>
        <w:rPr>
          <w:sz w:val="20"/>
        </w:rPr>
        <w:t>(doscientos</w:t>
      </w:r>
      <w:r>
        <w:rPr>
          <w:spacing w:val="11"/>
          <w:sz w:val="20"/>
        </w:rPr>
        <w:t xml:space="preserve"> </w:t>
      </w:r>
      <w:r>
        <w:rPr>
          <w:sz w:val="20"/>
        </w:rPr>
        <w:t>diez</w:t>
      </w:r>
      <w:r>
        <w:rPr>
          <w:spacing w:val="11"/>
          <w:sz w:val="20"/>
        </w:rPr>
        <w:t xml:space="preserve"> </w:t>
      </w:r>
      <w:r>
        <w:rPr>
          <w:sz w:val="20"/>
        </w:rPr>
        <w:t>mil</w:t>
      </w:r>
      <w:r>
        <w:rPr>
          <w:spacing w:val="9"/>
          <w:sz w:val="20"/>
        </w:rPr>
        <w:t xml:space="preserve"> </w:t>
      </w:r>
      <w:r>
        <w:rPr>
          <w:sz w:val="20"/>
        </w:rPr>
        <w:t>dólares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los</w:t>
      </w:r>
      <w:r>
        <w:rPr>
          <w:spacing w:val="10"/>
          <w:sz w:val="20"/>
        </w:rPr>
        <w:t xml:space="preserve"> </w:t>
      </w:r>
      <w:r>
        <w:rPr>
          <w:sz w:val="20"/>
        </w:rPr>
        <w:t>Estados</w:t>
      </w:r>
      <w:r>
        <w:rPr>
          <w:spacing w:val="10"/>
          <w:sz w:val="20"/>
        </w:rPr>
        <w:t xml:space="preserve"> </w:t>
      </w:r>
      <w:r>
        <w:rPr>
          <w:sz w:val="20"/>
        </w:rPr>
        <w:t>Unidos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9"/>
          <w:sz w:val="20"/>
        </w:rPr>
        <w:t xml:space="preserve"> </w:t>
      </w:r>
      <w:r>
        <w:rPr>
          <w:sz w:val="20"/>
        </w:rPr>
        <w:t>América)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favor</w:t>
      </w:r>
      <w:r>
        <w:rPr>
          <w:spacing w:val="-67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Jean Aubert</w:t>
      </w:r>
      <w:r>
        <w:rPr>
          <w:spacing w:val="2"/>
          <w:sz w:val="20"/>
        </w:rPr>
        <w:t xml:space="preserve"> </w:t>
      </w:r>
      <w:r>
        <w:rPr>
          <w:sz w:val="20"/>
        </w:rPr>
        <w:t>Díaz Alvarado,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</w:p>
    <w:p w14:paraId="53B5496D" w14:textId="77777777" w:rsidR="003841A9" w:rsidRDefault="00AC75D8">
      <w:pPr>
        <w:pStyle w:val="Prrafodelista"/>
        <w:numPr>
          <w:ilvl w:val="1"/>
          <w:numId w:val="9"/>
        </w:numPr>
        <w:tabs>
          <w:tab w:val="left" w:pos="917"/>
          <w:tab w:val="left" w:pos="919"/>
        </w:tabs>
        <w:spacing w:before="1"/>
        <w:ind w:left="849" w:right="208" w:hanging="361"/>
        <w:rPr>
          <w:sz w:val="20"/>
        </w:rPr>
      </w:pPr>
      <w:r>
        <w:tab/>
      </w:r>
      <w:r>
        <w:rPr>
          <w:sz w:val="20"/>
        </w:rPr>
        <w:t>USD$200,000.00</w:t>
      </w:r>
      <w:r>
        <w:rPr>
          <w:spacing w:val="18"/>
          <w:sz w:val="20"/>
        </w:rPr>
        <w:t xml:space="preserve"> </w:t>
      </w:r>
      <w:r>
        <w:rPr>
          <w:sz w:val="20"/>
        </w:rPr>
        <w:t>(doscientos</w:t>
      </w:r>
      <w:r>
        <w:rPr>
          <w:spacing w:val="18"/>
          <w:sz w:val="20"/>
        </w:rPr>
        <w:t xml:space="preserve"> </w:t>
      </w:r>
      <w:r>
        <w:rPr>
          <w:sz w:val="20"/>
        </w:rPr>
        <w:t>mil</w:t>
      </w:r>
      <w:r>
        <w:rPr>
          <w:spacing w:val="18"/>
          <w:sz w:val="20"/>
        </w:rPr>
        <w:t xml:space="preserve"> </w:t>
      </w:r>
      <w:r>
        <w:rPr>
          <w:sz w:val="20"/>
        </w:rPr>
        <w:t>dólares</w:t>
      </w:r>
      <w:r>
        <w:rPr>
          <w:spacing w:val="18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los</w:t>
      </w:r>
      <w:r>
        <w:rPr>
          <w:spacing w:val="18"/>
          <w:sz w:val="20"/>
        </w:rPr>
        <w:t xml:space="preserve"> </w:t>
      </w:r>
      <w:r>
        <w:rPr>
          <w:sz w:val="20"/>
        </w:rPr>
        <w:t>Estados</w:t>
      </w:r>
      <w:r>
        <w:rPr>
          <w:spacing w:val="17"/>
          <w:sz w:val="20"/>
        </w:rPr>
        <w:t xml:space="preserve"> </w:t>
      </w:r>
      <w:r>
        <w:rPr>
          <w:sz w:val="20"/>
        </w:rPr>
        <w:t>Unidos</w:t>
      </w:r>
      <w:r>
        <w:rPr>
          <w:spacing w:val="18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América)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favor</w:t>
      </w:r>
      <w:r>
        <w:rPr>
          <w:spacing w:val="1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Marta</w:t>
      </w:r>
      <w:r>
        <w:rPr>
          <w:spacing w:val="-2"/>
          <w:sz w:val="20"/>
        </w:rPr>
        <w:t xml:space="preserve"> </w:t>
      </w:r>
      <w:r>
        <w:rPr>
          <w:sz w:val="20"/>
        </w:rPr>
        <w:t>Silvana</w:t>
      </w:r>
      <w:r>
        <w:rPr>
          <w:spacing w:val="-1"/>
          <w:sz w:val="20"/>
        </w:rPr>
        <w:t xml:space="preserve"> </w:t>
      </w:r>
      <w:r>
        <w:rPr>
          <w:sz w:val="20"/>
        </w:rPr>
        <w:t>Rodríguez</w:t>
      </w:r>
      <w:r>
        <w:rPr>
          <w:spacing w:val="2"/>
          <w:sz w:val="20"/>
        </w:rPr>
        <w:t xml:space="preserve"> </w:t>
      </w:r>
      <w:r>
        <w:rPr>
          <w:sz w:val="20"/>
        </w:rPr>
        <w:t>Ricse.</w:t>
      </w:r>
    </w:p>
    <w:p w14:paraId="6CCEB33C" w14:textId="77777777" w:rsidR="003841A9" w:rsidRDefault="003841A9">
      <w:pPr>
        <w:pStyle w:val="Textoindependiente"/>
        <w:spacing w:before="10"/>
        <w:rPr>
          <w:sz w:val="19"/>
        </w:rPr>
      </w:pPr>
    </w:p>
    <w:p w14:paraId="50BF006E" w14:textId="77777777" w:rsidR="003841A9" w:rsidRDefault="00AC75D8">
      <w:pPr>
        <w:pStyle w:val="Ttulo3"/>
        <w:numPr>
          <w:ilvl w:val="1"/>
          <w:numId w:val="3"/>
        </w:numPr>
        <w:tabs>
          <w:tab w:val="left" w:pos="1901"/>
        </w:tabs>
        <w:ind w:left="1900" w:hanging="419"/>
        <w:jc w:val="left"/>
      </w:pPr>
      <w:bookmarkStart w:id="296" w:name="E.2_Daño_inmaterial"/>
      <w:bookmarkStart w:id="297" w:name="_bookmark236"/>
      <w:bookmarkEnd w:id="296"/>
      <w:bookmarkEnd w:id="297"/>
      <w:r>
        <w:t>Daño</w:t>
      </w:r>
      <w:r>
        <w:rPr>
          <w:spacing w:val="-4"/>
        </w:rPr>
        <w:t xml:space="preserve"> </w:t>
      </w:r>
      <w:r>
        <w:t>inmaterial</w:t>
      </w:r>
    </w:p>
    <w:p w14:paraId="4A804AB6" w14:textId="77777777" w:rsidR="003841A9" w:rsidRDefault="003841A9">
      <w:pPr>
        <w:pStyle w:val="Textoindependiente"/>
        <w:spacing w:before="1"/>
        <w:rPr>
          <w:b/>
          <w:i/>
        </w:rPr>
      </w:pPr>
    </w:p>
    <w:p w14:paraId="36BEFE49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/>
        <w:ind w:left="128" w:right="209" w:firstLine="0"/>
        <w:jc w:val="both"/>
        <w:rPr>
          <w:sz w:val="20"/>
        </w:rPr>
      </w:pPr>
      <w:r>
        <w:rPr>
          <w:sz w:val="20"/>
        </w:rPr>
        <w:t xml:space="preserve">La </w:t>
      </w:r>
      <w:r>
        <w:rPr>
          <w:b/>
          <w:i/>
          <w:sz w:val="20"/>
        </w:rPr>
        <w:t xml:space="preserve">Comisión </w:t>
      </w:r>
      <w:r>
        <w:rPr>
          <w:sz w:val="20"/>
        </w:rPr>
        <w:t>solicitó que el Estado repare integralmente las violaciones declaradas,</w:t>
      </w:r>
      <w:r>
        <w:rPr>
          <w:spacing w:val="1"/>
          <w:sz w:val="20"/>
        </w:rPr>
        <w:t xml:space="preserve"> </w:t>
      </w:r>
      <w:r>
        <w:rPr>
          <w:color w:val="1C1C1C"/>
          <w:sz w:val="20"/>
        </w:rPr>
        <w:t>incluyendo</w:t>
      </w:r>
      <w:r>
        <w:rPr>
          <w:color w:val="1C1C1C"/>
          <w:spacing w:val="-3"/>
          <w:sz w:val="20"/>
        </w:rPr>
        <w:t xml:space="preserve"> </w:t>
      </w:r>
      <w:r>
        <w:rPr>
          <w:color w:val="1C1C1C"/>
          <w:sz w:val="20"/>
        </w:rPr>
        <w:t>tanto el</w:t>
      </w:r>
      <w:r>
        <w:rPr>
          <w:color w:val="1C1C1C"/>
          <w:spacing w:val="-2"/>
          <w:sz w:val="20"/>
        </w:rPr>
        <w:t xml:space="preserve"> </w:t>
      </w:r>
      <w:r>
        <w:rPr>
          <w:color w:val="1C1C1C"/>
          <w:sz w:val="20"/>
        </w:rPr>
        <w:t>daño</w:t>
      </w:r>
      <w:r>
        <w:rPr>
          <w:color w:val="1C1C1C"/>
          <w:spacing w:val="-2"/>
          <w:sz w:val="20"/>
        </w:rPr>
        <w:t xml:space="preserve"> </w:t>
      </w:r>
      <w:r>
        <w:rPr>
          <w:color w:val="1C1C1C"/>
          <w:sz w:val="20"/>
        </w:rPr>
        <w:t>material</w:t>
      </w:r>
      <w:r>
        <w:rPr>
          <w:color w:val="1C1C1C"/>
          <w:spacing w:val="2"/>
          <w:sz w:val="20"/>
        </w:rPr>
        <w:t xml:space="preserve"> </w:t>
      </w:r>
      <w:r>
        <w:rPr>
          <w:color w:val="1C1C1C"/>
          <w:sz w:val="20"/>
        </w:rPr>
        <w:t>como</w:t>
      </w:r>
      <w:r>
        <w:rPr>
          <w:color w:val="1C1C1C"/>
          <w:spacing w:val="-1"/>
          <w:sz w:val="20"/>
        </w:rPr>
        <w:t xml:space="preserve"> </w:t>
      </w:r>
      <w:r>
        <w:rPr>
          <w:color w:val="1C1C1C"/>
          <w:sz w:val="20"/>
        </w:rPr>
        <w:t>el</w:t>
      </w:r>
      <w:r>
        <w:rPr>
          <w:color w:val="1C1C1C"/>
          <w:spacing w:val="-1"/>
          <w:sz w:val="20"/>
        </w:rPr>
        <w:t xml:space="preserve"> </w:t>
      </w:r>
      <w:r>
        <w:rPr>
          <w:color w:val="1C1C1C"/>
          <w:sz w:val="20"/>
        </w:rPr>
        <w:t>daño inmaterial.</w:t>
      </w:r>
    </w:p>
    <w:p w14:paraId="582E0C03" w14:textId="77777777" w:rsidR="003841A9" w:rsidRDefault="003841A9">
      <w:pPr>
        <w:pStyle w:val="Textoindependiente"/>
      </w:pPr>
    </w:p>
    <w:p w14:paraId="798FB29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848" w:hanging="721"/>
        <w:jc w:val="both"/>
        <w:rPr>
          <w:sz w:val="20"/>
        </w:rPr>
      </w:pP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3"/>
          <w:sz w:val="20"/>
        </w:rPr>
        <w:t xml:space="preserve"> </w:t>
      </w:r>
      <w:r>
        <w:rPr>
          <w:sz w:val="20"/>
        </w:rPr>
        <w:t>solicitaron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Estado</w:t>
      </w:r>
      <w:r>
        <w:rPr>
          <w:spacing w:val="-5"/>
          <w:sz w:val="20"/>
        </w:rPr>
        <w:t xml:space="preserve"> </w:t>
      </w:r>
      <w:r>
        <w:rPr>
          <w:sz w:val="20"/>
        </w:rPr>
        <w:t>pague:</w:t>
      </w:r>
    </w:p>
    <w:p w14:paraId="18C35374" w14:textId="77777777" w:rsidR="003841A9" w:rsidRDefault="003841A9">
      <w:pPr>
        <w:pStyle w:val="Textoindependiente"/>
        <w:spacing w:before="10"/>
        <w:rPr>
          <w:sz w:val="19"/>
        </w:rPr>
      </w:pPr>
    </w:p>
    <w:p w14:paraId="186541B7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spacing w:line="242" w:lineRule="auto"/>
        <w:ind w:left="848" w:right="206" w:hanging="1"/>
        <w:jc w:val="both"/>
        <w:rPr>
          <w:b/>
          <w:sz w:val="18"/>
        </w:rPr>
      </w:pPr>
      <w:r>
        <w:rPr>
          <w:b/>
          <w:sz w:val="20"/>
        </w:rPr>
        <w:t xml:space="preserve">Respecto al señor Cuya: </w:t>
      </w:r>
      <w:r>
        <w:rPr>
          <w:sz w:val="20"/>
        </w:rPr>
        <w:t>en razón de los hechos denunciados y la intensidad de</w:t>
      </w:r>
      <w:r>
        <w:rPr>
          <w:spacing w:val="1"/>
          <w:sz w:val="20"/>
        </w:rPr>
        <w:t xml:space="preserve"> </w:t>
      </w:r>
      <w:r>
        <w:rPr>
          <w:sz w:val="20"/>
        </w:rPr>
        <w:t>los padecimientos causados, a título compensatorio y con fines de una reparación integral</w:t>
      </w:r>
      <w:r>
        <w:rPr>
          <w:spacing w:val="-68"/>
          <w:sz w:val="20"/>
        </w:rPr>
        <w:t xml:space="preserve"> </w:t>
      </w:r>
      <w:r>
        <w:rPr>
          <w:sz w:val="20"/>
        </w:rPr>
        <w:t>solicitaron la suma de USD$100,000.00 (</w:t>
      </w:r>
      <w:r>
        <w:rPr>
          <w:sz w:val="20"/>
        </w:rPr>
        <w:t>cien mil dólares de los Estados Unidos de</w:t>
      </w:r>
      <w:r>
        <w:rPr>
          <w:spacing w:val="1"/>
          <w:sz w:val="20"/>
        </w:rPr>
        <w:t xml:space="preserve"> </w:t>
      </w:r>
      <w:r>
        <w:rPr>
          <w:sz w:val="20"/>
        </w:rPr>
        <w:t>América)</w:t>
      </w:r>
      <w:hyperlink w:anchor="_bookmark237" w:history="1">
        <w:r>
          <w:rPr>
            <w:rFonts w:ascii="Calibri" w:hAnsi="Calibri"/>
            <w:sz w:val="20"/>
            <w:vertAlign w:val="superscript"/>
          </w:rPr>
          <w:t>184</w:t>
        </w:r>
      </w:hyperlink>
      <w:r>
        <w:rPr>
          <w:sz w:val="20"/>
        </w:rPr>
        <w:t>.</w:t>
      </w:r>
    </w:p>
    <w:p w14:paraId="7F96C246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spacing w:before="5" w:line="247" w:lineRule="auto"/>
        <w:ind w:left="848" w:right="207" w:hanging="1"/>
        <w:jc w:val="both"/>
        <w:rPr>
          <w:b/>
          <w:sz w:val="18"/>
        </w:rPr>
      </w:pPr>
      <w:r>
        <w:rPr>
          <w:b/>
          <w:sz w:val="20"/>
        </w:rPr>
        <w:t xml:space="preserve">Respecto al señor Valenzuela: </w:t>
      </w:r>
      <w:r>
        <w:rPr>
          <w:sz w:val="20"/>
        </w:rPr>
        <w:t>el pago de USD$30,000.00 (treinta mil dólares</w:t>
      </w:r>
      <w:r>
        <w:rPr>
          <w:spacing w:val="1"/>
          <w:sz w:val="20"/>
        </w:rPr>
        <w:t xml:space="preserve"> </w:t>
      </w:r>
      <w:r>
        <w:rPr>
          <w:sz w:val="20"/>
        </w:rPr>
        <w:t>de los Estados Unidos de América)</w:t>
      </w:r>
      <w:hyperlink w:anchor="_bookmark238" w:history="1">
        <w:r>
          <w:rPr>
            <w:rFonts w:ascii="Calibri" w:hAnsi="Calibri"/>
            <w:sz w:val="20"/>
            <w:vertAlign w:val="superscript"/>
          </w:rPr>
          <w:t>185</w:t>
        </w:r>
      </w:hyperlink>
      <w:r>
        <w:rPr>
          <w:sz w:val="20"/>
        </w:rPr>
        <w:t>, a título compensatorio y con fines de reparación</w:t>
      </w:r>
      <w:r>
        <w:rPr>
          <w:spacing w:val="1"/>
          <w:sz w:val="20"/>
        </w:rPr>
        <w:t xml:space="preserve"> </w:t>
      </w:r>
      <w:r>
        <w:rPr>
          <w:sz w:val="20"/>
        </w:rPr>
        <w:t>integral.</w:t>
      </w:r>
    </w:p>
    <w:p w14:paraId="55A7EB7E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spacing w:line="242" w:lineRule="auto"/>
        <w:ind w:left="848" w:right="211" w:hanging="1"/>
        <w:jc w:val="both"/>
        <w:rPr>
          <w:b/>
          <w:sz w:val="18"/>
        </w:rPr>
      </w:pPr>
      <w:r>
        <w:rPr>
          <w:b/>
          <w:sz w:val="20"/>
        </w:rPr>
        <w:t xml:space="preserve">Respecto al señor Díaz Alvarado y la señora Rodríguez Ricse: </w:t>
      </w:r>
      <w:r>
        <w:rPr>
          <w:sz w:val="20"/>
        </w:rPr>
        <w:t>no solicitaron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-3"/>
          <w:sz w:val="20"/>
        </w:rPr>
        <w:t xml:space="preserve"> </w:t>
      </w:r>
      <w:r>
        <w:rPr>
          <w:sz w:val="20"/>
        </w:rPr>
        <w:t>de reparación</w:t>
      </w:r>
      <w:r>
        <w:rPr>
          <w:spacing w:val="1"/>
          <w:sz w:val="20"/>
        </w:rPr>
        <w:t xml:space="preserve"> </w:t>
      </w:r>
      <w:r>
        <w:rPr>
          <w:sz w:val="20"/>
        </w:rPr>
        <w:t>vinculadas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daño</w:t>
      </w:r>
      <w:r>
        <w:rPr>
          <w:spacing w:val="-1"/>
          <w:sz w:val="20"/>
        </w:rPr>
        <w:t xml:space="preserve"> </w:t>
      </w:r>
      <w:r>
        <w:rPr>
          <w:sz w:val="20"/>
        </w:rPr>
        <w:t>inmaterial.</w:t>
      </w:r>
    </w:p>
    <w:p w14:paraId="2602288D" w14:textId="77777777" w:rsidR="003841A9" w:rsidRDefault="003841A9">
      <w:pPr>
        <w:pStyle w:val="Textoindependiente"/>
        <w:spacing w:before="10"/>
        <w:rPr>
          <w:sz w:val="18"/>
        </w:rPr>
      </w:pPr>
    </w:p>
    <w:p w14:paraId="3BDA72A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 xml:space="preserve">El </w:t>
      </w:r>
      <w:r>
        <w:rPr>
          <w:b/>
          <w:i/>
          <w:sz w:val="20"/>
        </w:rPr>
        <w:t xml:space="preserve">Estado </w:t>
      </w:r>
      <w:r>
        <w:rPr>
          <w:sz w:val="20"/>
        </w:rPr>
        <w:t xml:space="preserve">sostuvo que no ha vulnerado ningún derecho establecido </w:t>
      </w:r>
      <w:r>
        <w:rPr>
          <w:sz w:val="20"/>
        </w:rPr>
        <w:t>en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Americana,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lo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ha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configurado</w:t>
      </w:r>
      <w:r>
        <w:rPr>
          <w:spacing w:val="-11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12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13"/>
          <w:sz w:val="20"/>
        </w:rPr>
        <w:t xml:space="preserve"> </w:t>
      </w:r>
      <w:r>
        <w:rPr>
          <w:sz w:val="20"/>
        </w:rPr>
        <w:t>estatal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requiera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ordene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reparación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incluya</w:t>
      </w:r>
      <w:r>
        <w:rPr>
          <w:spacing w:val="-2"/>
          <w:sz w:val="20"/>
        </w:rPr>
        <w:t xml:space="preserve"> </w:t>
      </w:r>
      <w:r>
        <w:rPr>
          <w:sz w:val="20"/>
        </w:rPr>
        <w:t>daño</w:t>
      </w:r>
      <w:r>
        <w:rPr>
          <w:spacing w:val="-1"/>
          <w:sz w:val="20"/>
        </w:rPr>
        <w:t xml:space="preserve"> </w:t>
      </w:r>
      <w:r>
        <w:rPr>
          <w:sz w:val="20"/>
        </w:rPr>
        <w:t>inmaterial.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Estado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concreto</w:t>
      </w:r>
      <w:r>
        <w:rPr>
          <w:spacing w:val="-3"/>
          <w:sz w:val="20"/>
        </w:rPr>
        <w:t xml:space="preserve"> </w:t>
      </w:r>
      <w:r>
        <w:rPr>
          <w:sz w:val="20"/>
        </w:rPr>
        <w:t>indicó:</w:t>
      </w:r>
    </w:p>
    <w:p w14:paraId="466D4ACE" w14:textId="77777777" w:rsidR="003841A9" w:rsidRDefault="00AC75D8">
      <w:pPr>
        <w:pStyle w:val="Textoindependiente"/>
        <w:spacing w:before="10"/>
        <w:rPr>
          <w:sz w:val="27"/>
        </w:rPr>
      </w:pPr>
      <w:r>
        <w:pict w14:anchorId="036B6E15">
          <v:rect id="docshape57" o:spid="_x0000_s2059" style="position:absolute;margin-left:62.4pt;margin-top:18.15pt;width:2in;height:.7pt;z-index:-15703552;mso-wrap-distance-left:0;mso-wrap-distance-right:0;mso-position-horizontal-relative:page" fillcolor="black" stroked="f">
            <w10:wrap type="topAndBottom" anchorx="page"/>
          </v:rect>
        </w:pict>
      </w:r>
    </w:p>
    <w:p w14:paraId="69DBAE61" w14:textId="77777777" w:rsidR="003841A9" w:rsidRDefault="00AC75D8">
      <w:pPr>
        <w:spacing w:before="100"/>
        <w:ind w:left="127" w:right="205"/>
        <w:jc w:val="both"/>
        <w:rPr>
          <w:b/>
          <w:sz w:val="16"/>
        </w:rPr>
      </w:pPr>
      <w:bookmarkStart w:id="298" w:name="_bookmark237"/>
      <w:bookmarkEnd w:id="298"/>
      <w:r>
        <w:rPr>
          <w:sz w:val="16"/>
          <w:vertAlign w:val="superscript"/>
        </w:rPr>
        <w:t>184</w:t>
      </w:r>
      <w:r>
        <w:rPr>
          <w:spacing w:val="7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cantidad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justificaron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z w:val="16"/>
        </w:rPr>
        <w:t>las</w:t>
      </w:r>
      <w:r>
        <w:rPr>
          <w:spacing w:val="-6"/>
          <w:sz w:val="16"/>
        </w:rPr>
        <w:t xml:space="preserve"> </w:t>
      </w:r>
      <w:r>
        <w:rPr>
          <w:sz w:val="16"/>
        </w:rPr>
        <w:t>actuaciones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Estado</w:t>
      </w:r>
      <w:r>
        <w:rPr>
          <w:spacing w:val="-11"/>
          <w:sz w:val="16"/>
        </w:rPr>
        <w:t xml:space="preserve"> </w:t>
      </w:r>
      <w:r>
        <w:rPr>
          <w:sz w:val="16"/>
        </w:rPr>
        <w:t>produjeron</w:t>
      </w:r>
      <w:r>
        <w:rPr>
          <w:spacing w:val="-7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menoscabo</w:t>
      </w:r>
      <w:r>
        <w:rPr>
          <w:spacing w:val="-7"/>
          <w:sz w:val="16"/>
        </w:rPr>
        <w:t xml:space="preserve"> </w:t>
      </w:r>
      <w:r>
        <w:rPr>
          <w:sz w:val="16"/>
        </w:rPr>
        <w:t>total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vida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relación</w:t>
      </w:r>
      <w:r>
        <w:rPr>
          <w:spacing w:val="-54"/>
          <w:sz w:val="16"/>
        </w:rPr>
        <w:t xml:space="preserve"> </w:t>
      </w:r>
      <w:r>
        <w:rPr>
          <w:sz w:val="16"/>
        </w:rPr>
        <w:t>como en el desarrollo integral de su persona en la faz de interacción social, espiritual y profesional, de acuerdo con las</w:t>
      </w:r>
      <w:r>
        <w:rPr>
          <w:spacing w:val="1"/>
          <w:sz w:val="16"/>
        </w:rPr>
        <w:t xml:space="preserve"> </w:t>
      </w:r>
      <w:r>
        <w:rPr>
          <w:sz w:val="16"/>
        </w:rPr>
        <w:t>condiciones en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desarrollaba su</w:t>
      </w:r>
      <w:r>
        <w:rPr>
          <w:spacing w:val="-1"/>
          <w:sz w:val="16"/>
        </w:rPr>
        <w:t xml:space="preserve"> </w:t>
      </w:r>
      <w:r>
        <w:rPr>
          <w:sz w:val="16"/>
        </w:rPr>
        <w:t>existencia, debidamente acreditada</w:t>
      </w:r>
      <w:r>
        <w:rPr>
          <w:spacing w:val="-2"/>
          <w:sz w:val="16"/>
        </w:rPr>
        <w:t xml:space="preserve"> </w:t>
      </w:r>
      <w:r>
        <w:rPr>
          <w:sz w:val="16"/>
        </w:rPr>
        <w:t>con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documentación</w:t>
      </w:r>
      <w:r>
        <w:rPr>
          <w:b/>
          <w:sz w:val="16"/>
        </w:rPr>
        <w:t>.</w:t>
      </w:r>
    </w:p>
    <w:p w14:paraId="2BBDAE82" w14:textId="77777777" w:rsidR="003841A9" w:rsidRDefault="00AC75D8">
      <w:pPr>
        <w:ind w:left="127" w:right="205"/>
        <w:jc w:val="both"/>
        <w:rPr>
          <w:sz w:val="16"/>
        </w:rPr>
      </w:pPr>
      <w:bookmarkStart w:id="299" w:name="_bookmark238"/>
      <w:bookmarkEnd w:id="299"/>
      <w:r>
        <w:rPr>
          <w:sz w:val="16"/>
          <w:vertAlign w:val="superscript"/>
        </w:rPr>
        <w:t>185</w:t>
      </w:r>
      <w:r>
        <w:rPr>
          <w:sz w:val="16"/>
        </w:rPr>
        <w:t xml:space="preserve">       </w:t>
      </w:r>
      <w:r>
        <w:rPr>
          <w:spacing w:val="13"/>
          <w:sz w:val="16"/>
        </w:rPr>
        <w:t xml:space="preserve"> </w:t>
      </w:r>
      <w:r>
        <w:rPr>
          <w:sz w:val="16"/>
        </w:rPr>
        <w:t>Según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Corte</w:t>
      </w:r>
      <w:r>
        <w:rPr>
          <w:spacing w:val="-7"/>
          <w:sz w:val="16"/>
        </w:rPr>
        <w:t xml:space="preserve"> </w:t>
      </w:r>
      <w:r>
        <w:rPr>
          <w:sz w:val="16"/>
        </w:rPr>
        <w:t>ha</w:t>
      </w:r>
      <w:r>
        <w:rPr>
          <w:spacing w:val="-6"/>
          <w:sz w:val="16"/>
        </w:rPr>
        <w:t xml:space="preserve"> </w:t>
      </w:r>
      <w:r>
        <w:rPr>
          <w:sz w:val="16"/>
        </w:rPr>
        <w:t>impuesto</w:t>
      </w:r>
      <w:r>
        <w:rPr>
          <w:spacing w:val="-6"/>
          <w:sz w:val="16"/>
        </w:rPr>
        <w:t xml:space="preserve"> </w:t>
      </w:r>
      <w:r>
        <w:rPr>
          <w:sz w:val="16"/>
        </w:rPr>
        <w:t>dicho</w:t>
      </w:r>
      <w:r>
        <w:rPr>
          <w:spacing w:val="-7"/>
          <w:sz w:val="16"/>
        </w:rPr>
        <w:t xml:space="preserve"> </w:t>
      </w:r>
      <w:r>
        <w:rPr>
          <w:sz w:val="16"/>
        </w:rPr>
        <w:t>monto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casos</w:t>
      </w:r>
      <w:r>
        <w:rPr>
          <w:spacing w:val="-5"/>
          <w:sz w:val="16"/>
        </w:rPr>
        <w:t xml:space="preserve"> </w:t>
      </w:r>
      <w:r>
        <w:rPr>
          <w:sz w:val="16"/>
        </w:rPr>
        <w:t>similares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bajo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mismos</w:t>
      </w:r>
      <w:r>
        <w:rPr>
          <w:spacing w:val="-6"/>
          <w:sz w:val="16"/>
        </w:rPr>
        <w:t xml:space="preserve"> </w:t>
      </w:r>
      <w:r>
        <w:rPr>
          <w:sz w:val="16"/>
        </w:rPr>
        <w:t>parámetros,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el párrafo 165 del </w:t>
      </w:r>
      <w:r>
        <w:rPr>
          <w:i/>
          <w:sz w:val="16"/>
        </w:rPr>
        <w:t xml:space="preserve">Caso Villaseñor Velarde y otros Vs. Guatemala </w:t>
      </w:r>
      <w:r>
        <w:rPr>
          <w:sz w:val="16"/>
        </w:rPr>
        <w:t xml:space="preserve">y en el párrafo 325 del </w:t>
      </w:r>
      <w:r>
        <w:rPr>
          <w:i/>
          <w:sz w:val="16"/>
        </w:rPr>
        <w:t>Caso López Lone y otros Vs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Honduras</w:t>
      </w:r>
      <w:r>
        <w:rPr>
          <w:sz w:val="16"/>
        </w:rPr>
        <w:t>.</w:t>
      </w:r>
    </w:p>
    <w:p w14:paraId="26DC80F4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744BCE4E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spacing w:before="71"/>
        <w:ind w:right="207" w:firstLine="0"/>
        <w:jc w:val="both"/>
        <w:rPr>
          <w:b/>
          <w:sz w:val="20"/>
        </w:rPr>
      </w:pPr>
      <w:r>
        <w:rPr>
          <w:b/>
          <w:sz w:val="20"/>
        </w:rPr>
        <w:lastRenderedPageBreak/>
        <w:t xml:space="preserve">Respecto al señor Cuya: </w:t>
      </w:r>
      <w:r>
        <w:rPr>
          <w:sz w:val="20"/>
        </w:rPr>
        <w:t>conocía que su cargo estaba sujeto a un proceso de</w:t>
      </w:r>
      <w:r>
        <w:rPr>
          <w:spacing w:val="1"/>
          <w:sz w:val="20"/>
        </w:rPr>
        <w:t xml:space="preserve"> </w:t>
      </w:r>
      <w:r>
        <w:rPr>
          <w:sz w:val="20"/>
        </w:rPr>
        <w:t>ratificación</w:t>
      </w:r>
      <w:r>
        <w:rPr>
          <w:spacing w:val="-13"/>
          <w:sz w:val="20"/>
        </w:rPr>
        <w:t xml:space="preserve"> </w:t>
      </w:r>
      <w:r>
        <w:rPr>
          <w:sz w:val="20"/>
        </w:rPr>
        <w:t>cada</w:t>
      </w:r>
      <w:r>
        <w:rPr>
          <w:spacing w:val="-13"/>
          <w:sz w:val="20"/>
        </w:rPr>
        <w:t xml:space="preserve"> </w:t>
      </w:r>
      <w:r>
        <w:rPr>
          <w:sz w:val="20"/>
        </w:rPr>
        <w:t>cierto</w:t>
      </w:r>
      <w:r>
        <w:rPr>
          <w:spacing w:val="-15"/>
          <w:sz w:val="20"/>
        </w:rPr>
        <w:t xml:space="preserve"> </w:t>
      </w:r>
      <w:r>
        <w:rPr>
          <w:sz w:val="20"/>
        </w:rPr>
        <w:t>período.</w:t>
      </w:r>
      <w:r>
        <w:rPr>
          <w:spacing w:val="-13"/>
          <w:sz w:val="20"/>
        </w:rPr>
        <w:t xml:space="preserve"> </w:t>
      </w:r>
      <w:r>
        <w:rPr>
          <w:sz w:val="20"/>
        </w:rPr>
        <w:t>Consideró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sería</w:t>
      </w:r>
      <w:r>
        <w:rPr>
          <w:spacing w:val="-13"/>
          <w:sz w:val="20"/>
        </w:rPr>
        <w:t xml:space="preserve"> </w:t>
      </w:r>
      <w:r>
        <w:rPr>
          <w:sz w:val="20"/>
        </w:rPr>
        <w:t>coherente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dicho</w:t>
      </w:r>
      <w:r>
        <w:rPr>
          <w:spacing w:val="-15"/>
          <w:sz w:val="20"/>
        </w:rPr>
        <w:t xml:space="preserve"> </w:t>
      </w:r>
      <w:r>
        <w:rPr>
          <w:sz w:val="20"/>
        </w:rPr>
        <w:t>resultado</w:t>
      </w:r>
      <w:r>
        <w:rPr>
          <w:spacing w:val="-14"/>
          <w:sz w:val="20"/>
        </w:rPr>
        <w:t xml:space="preserve"> </w:t>
      </w:r>
      <w:r>
        <w:rPr>
          <w:sz w:val="20"/>
        </w:rPr>
        <w:t>haya</w:t>
      </w:r>
      <w:r>
        <w:rPr>
          <w:spacing w:val="-68"/>
          <w:sz w:val="20"/>
        </w:rPr>
        <w:t xml:space="preserve"> </w:t>
      </w:r>
      <w:r>
        <w:rPr>
          <w:sz w:val="20"/>
        </w:rPr>
        <w:t>generado estragos psicológicos y hasta psiquiátricos en la presunta víctima, pues su no</w:t>
      </w:r>
      <w:r>
        <w:rPr>
          <w:spacing w:val="1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atificación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era</w:t>
      </w:r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posibles</w:t>
      </w:r>
      <w:r>
        <w:rPr>
          <w:spacing w:val="1"/>
          <w:sz w:val="20"/>
        </w:rPr>
        <w:t xml:space="preserve"> </w:t>
      </w:r>
      <w:r>
        <w:rPr>
          <w:sz w:val="20"/>
        </w:rPr>
        <w:t>resultados.</w:t>
      </w:r>
    </w:p>
    <w:p w14:paraId="1B3672FC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9"/>
        </w:tabs>
        <w:ind w:right="205" w:firstLine="0"/>
        <w:jc w:val="both"/>
        <w:rPr>
          <w:b/>
          <w:sz w:val="20"/>
        </w:rPr>
      </w:pPr>
      <w:r>
        <w:rPr>
          <w:b/>
          <w:sz w:val="20"/>
        </w:rPr>
        <w:t xml:space="preserve">Respecto al señor Valenzuela: </w:t>
      </w:r>
      <w:r>
        <w:rPr>
          <w:sz w:val="20"/>
        </w:rPr>
        <w:t>voluntariamente no participó del proceso de</w:t>
      </w:r>
      <w:r>
        <w:rPr>
          <w:spacing w:val="1"/>
          <w:sz w:val="20"/>
        </w:rPr>
        <w:t xml:space="preserve"> </w:t>
      </w:r>
      <w:r>
        <w:rPr>
          <w:sz w:val="20"/>
        </w:rPr>
        <w:t>evaluación ni asistió a la entrevista, por lo que cuestionó la afectación que habría sufrido.</w:t>
      </w:r>
      <w:r>
        <w:rPr>
          <w:spacing w:val="-68"/>
          <w:sz w:val="20"/>
        </w:rPr>
        <w:t xml:space="preserve"> </w:t>
      </w:r>
      <w:r>
        <w:rPr>
          <w:sz w:val="20"/>
        </w:rPr>
        <w:t>Consideró que la no ratificación no frus</w:t>
      </w:r>
      <w:r>
        <w:rPr>
          <w:sz w:val="20"/>
        </w:rPr>
        <w:t>tró su carrera como abogado, pues la prohibición</w:t>
      </w:r>
      <w:r>
        <w:rPr>
          <w:spacing w:val="1"/>
          <w:sz w:val="20"/>
        </w:rPr>
        <w:t xml:space="preserve"> </w:t>
      </w:r>
      <w:r>
        <w:rPr>
          <w:sz w:val="20"/>
        </w:rPr>
        <w:t>de reingreso a la judicatura fue levantada en el año 2006, y en consecuencia, el señor</w:t>
      </w:r>
      <w:r>
        <w:rPr>
          <w:spacing w:val="1"/>
          <w:sz w:val="20"/>
        </w:rPr>
        <w:t xml:space="preserve"> </w:t>
      </w:r>
      <w:r>
        <w:rPr>
          <w:sz w:val="20"/>
        </w:rPr>
        <w:t>Valenzuela</w:t>
      </w:r>
      <w:r>
        <w:rPr>
          <w:spacing w:val="-3"/>
          <w:sz w:val="20"/>
        </w:rPr>
        <w:t xml:space="preserve"> </w:t>
      </w:r>
      <w:r>
        <w:rPr>
          <w:sz w:val="20"/>
        </w:rPr>
        <w:t>Cerna</w:t>
      </w:r>
      <w:r>
        <w:rPr>
          <w:spacing w:val="-2"/>
          <w:sz w:val="20"/>
        </w:rPr>
        <w:t xml:space="preserve"> </w:t>
      </w:r>
      <w:r>
        <w:rPr>
          <w:sz w:val="20"/>
        </w:rPr>
        <w:t>tuvo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postular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plaza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Poder</w:t>
      </w:r>
      <w:r>
        <w:rPr>
          <w:spacing w:val="-1"/>
          <w:sz w:val="20"/>
        </w:rPr>
        <w:t xml:space="preserve"> </w:t>
      </w:r>
      <w:r>
        <w:rPr>
          <w:sz w:val="20"/>
        </w:rPr>
        <w:t>Judicial.</w:t>
      </w:r>
    </w:p>
    <w:p w14:paraId="12E5EFB6" w14:textId="77777777" w:rsidR="003841A9" w:rsidRDefault="003841A9">
      <w:pPr>
        <w:pStyle w:val="Textoindependiente"/>
      </w:pPr>
    </w:p>
    <w:p w14:paraId="1A29DB8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line="242" w:lineRule="auto"/>
        <w:ind w:right="205" w:firstLine="0"/>
        <w:jc w:val="both"/>
        <w:rPr>
          <w:sz w:val="20"/>
        </w:rPr>
      </w:pPr>
      <w:r>
        <w:rPr>
          <w:sz w:val="20"/>
        </w:rPr>
        <w:t>La Corte ha establecido en su jurisprudencia que el daño inmaterial, puede comprender</w:t>
      </w:r>
      <w:r>
        <w:rPr>
          <w:spacing w:val="1"/>
          <w:sz w:val="20"/>
        </w:rPr>
        <w:t xml:space="preserve"> </w:t>
      </w:r>
      <w:r>
        <w:rPr>
          <w:sz w:val="20"/>
        </w:rPr>
        <w:t>tanto los sufrimientos y las aflicciones causados por la violación como el menoscabo de valores</w:t>
      </w:r>
      <w:r>
        <w:rPr>
          <w:spacing w:val="1"/>
          <w:sz w:val="20"/>
        </w:rPr>
        <w:t xml:space="preserve"> </w:t>
      </w:r>
      <w:r>
        <w:rPr>
          <w:sz w:val="20"/>
        </w:rPr>
        <w:t>muy significativos para las personas y cualquier alteración, de carácter n</w:t>
      </w:r>
      <w:r>
        <w:rPr>
          <w:sz w:val="20"/>
        </w:rPr>
        <w:t>o pecuniario, en las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de existencia de las víctimas o su familia</w:t>
      </w:r>
      <w:hyperlink w:anchor="_bookmark240" w:history="1">
        <w:r>
          <w:rPr>
            <w:rFonts w:ascii="Calibri" w:hAnsi="Calibri"/>
            <w:sz w:val="20"/>
            <w:vertAlign w:val="superscript"/>
          </w:rPr>
          <w:t>186</w:t>
        </w:r>
      </w:hyperlink>
      <w:r>
        <w:rPr>
          <w:sz w:val="20"/>
        </w:rPr>
        <w:t>. Por otra parte, dado que no es posible</w:t>
      </w:r>
      <w:r>
        <w:rPr>
          <w:spacing w:val="1"/>
          <w:sz w:val="20"/>
        </w:rPr>
        <w:t xml:space="preserve"> </w:t>
      </w:r>
      <w:r>
        <w:rPr>
          <w:sz w:val="20"/>
        </w:rPr>
        <w:t>asignar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daño</w:t>
      </w:r>
      <w:r>
        <w:rPr>
          <w:spacing w:val="1"/>
          <w:sz w:val="20"/>
        </w:rPr>
        <w:t xml:space="preserve"> </w:t>
      </w:r>
      <w:r>
        <w:rPr>
          <w:sz w:val="20"/>
        </w:rPr>
        <w:t>inmaterial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equivalente</w:t>
      </w:r>
      <w:r>
        <w:rPr>
          <w:spacing w:val="1"/>
          <w:sz w:val="20"/>
        </w:rPr>
        <w:t xml:space="preserve"> </w:t>
      </w:r>
      <w:r>
        <w:rPr>
          <w:sz w:val="20"/>
        </w:rPr>
        <w:t>monetario</w:t>
      </w:r>
      <w:r>
        <w:rPr>
          <w:spacing w:val="1"/>
          <w:sz w:val="20"/>
        </w:rPr>
        <w:t xml:space="preserve"> </w:t>
      </w:r>
      <w:r>
        <w:rPr>
          <w:sz w:val="20"/>
        </w:rPr>
        <w:t>preciso,</w:t>
      </w:r>
      <w:r>
        <w:rPr>
          <w:spacing w:val="1"/>
          <w:sz w:val="20"/>
        </w:rPr>
        <w:t xml:space="preserve"> </w:t>
      </w:r>
      <w:r>
        <w:rPr>
          <w:sz w:val="20"/>
        </w:rPr>
        <w:t>sólo</w:t>
      </w:r>
      <w:r>
        <w:rPr>
          <w:spacing w:val="1"/>
          <w:sz w:val="20"/>
        </w:rPr>
        <w:t xml:space="preserve"> </w:t>
      </w:r>
      <w:r>
        <w:rPr>
          <w:sz w:val="20"/>
        </w:rPr>
        <w:t>puede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objeto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compensación, para </w:t>
      </w:r>
      <w:r>
        <w:rPr>
          <w:sz w:val="20"/>
        </w:rPr>
        <w:t>los fines de la reparación integral a las víctimas, mediante el pago de una</w:t>
      </w:r>
      <w:r>
        <w:rPr>
          <w:spacing w:val="1"/>
          <w:sz w:val="20"/>
        </w:rPr>
        <w:t xml:space="preserve"> </w:t>
      </w:r>
      <w:r>
        <w:rPr>
          <w:sz w:val="20"/>
        </w:rPr>
        <w:t>cantidad de dinero o la entrega de bienes o servicios apreciables en dinero, que 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aplicación</w:t>
      </w:r>
      <w:r>
        <w:rPr>
          <w:spacing w:val="2"/>
          <w:sz w:val="20"/>
        </w:rPr>
        <w:t xml:space="preserve"> </w:t>
      </w:r>
      <w:r>
        <w:rPr>
          <w:sz w:val="20"/>
        </w:rPr>
        <w:t>razonable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arbitrio</w:t>
      </w:r>
      <w:r>
        <w:rPr>
          <w:spacing w:val="-2"/>
          <w:sz w:val="20"/>
        </w:rPr>
        <w:t xml:space="preserve"> </w:t>
      </w:r>
      <w:r>
        <w:rPr>
          <w:sz w:val="20"/>
        </w:rPr>
        <w:t>judicial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términos</w:t>
      </w:r>
      <w:r>
        <w:rPr>
          <w:spacing w:val="-3"/>
          <w:sz w:val="20"/>
        </w:rPr>
        <w:t xml:space="preserve"> </w:t>
      </w:r>
      <w:r>
        <w:rPr>
          <w:sz w:val="20"/>
        </w:rPr>
        <w:t>de equidad</w:t>
      </w:r>
      <w:hyperlink w:anchor="_bookmark241" w:history="1">
        <w:r>
          <w:rPr>
            <w:position w:val="7"/>
            <w:sz w:val="13"/>
          </w:rPr>
          <w:t>187</w:t>
        </w:r>
      </w:hyperlink>
      <w:r>
        <w:rPr>
          <w:sz w:val="20"/>
        </w:rPr>
        <w:t>.</w:t>
      </w:r>
    </w:p>
    <w:p w14:paraId="52D6BB27" w14:textId="77777777" w:rsidR="003841A9" w:rsidRDefault="003841A9">
      <w:pPr>
        <w:pStyle w:val="Textoindependiente"/>
        <w:spacing w:before="6"/>
        <w:rPr>
          <w:sz w:val="19"/>
        </w:rPr>
      </w:pPr>
    </w:p>
    <w:p w14:paraId="12D6B876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5" w:firstLine="0"/>
        <w:jc w:val="both"/>
        <w:rPr>
          <w:sz w:val="20"/>
        </w:rPr>
      </w:pPr>
      <w:r>
        <w:rPr>
          <w:sz w:val="20"/>
        </w:rPr>
        <w:t>En el presente caso, para fundamentar el daño inmaterial, los representantes del señor</w:t>
      </w:r>
      <w:r>
        <w:rPr>
          <w:spacing w:val="1"/>
          <w:sz w:val="20"/>
        </w:rPr>
        <w:t xml:space="preserve"> </w:t>
      </w:r>
      <w:r>
        <w:rPr>
          <w:sz w:val="20"/>
        </w:rPr>
        <w:t>Cuya hicieron referencia al padecimiento emocional sufrido manifestado en la ansiedad, tristeza,</w:t>
      </w:r>
      <w:r>
        <w:rPr>
          <w:spacing w:val="-68"/>
          <w:sz w:val="20"/>
        </w:rPr>
        <w:t xml:space="preserve"> </w:t>
      </w:r>
      <w:r>
        <w:rPr>
          <w:sz w:val="20"/>
        </w:rPr>
        <w:t>angustia,</w:t>
      </w:r>
      <w:r>
        <w:rPr>
          <w:spacing w:val="-17"/>
          <w:sz w:val="20"/>
        </w:rPr>
        <w:t xml:space="preserve"> </w:t>
      </w:r>
      <w:r>
        <w:rPr>
          <w:sz w:val="20"/>
        </w:rPr>
        <w:t>incertidumbre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debilidad</w:t>
      </w:r>
      <w:r>
        <w:rPr>
          <w:spacing w:val="-16"/>
          <w:sz w:val="20"/>
        </w:rPr>
        <w:t xml:space="preserve"> </w:t>
      </w:r>
      <w:r>
        <w:rPr>
          <w:sz w:val="20"/>
        </w:rPr>
        <w:t>ante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sistema</w:t>
      </w:r>
      <w:r>
        <w:rPr>
          <w:spacing w:val="-16"/>
          <w:sz w:val="20"/>
        </w:rPr>
        <w:t xml:space="preserve"> </w:t>
      </w:r>
      <w:r>
        <w:rPr>
          <w:sz w:val="20"/>
        </w:rPr>
        <w:t>punitivo,</w:t>
      </w:r>
      <w:r>
        <w:rPr>
          <w:spacing w:val="-14"/>
          <w:sz w:val="20"/>
        </w:rPr>
        <w:t xml:space="preserve"> </w:t>
      </w:r>
      <w:r>
        <w:rPr>
          <w:sz w:val="20"/>
        </w:rPr>
        <w:t>expectativa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frustración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haber</w:t>
      </w:r>
      <w:r>
        <w:rPr>
          <w:spacing w:val="-68"/>
          <w:sz w:val="20"/>
        </w:rPr>
        <w:t xml:space="preserve"> </w:t>
      </w:r>
      <w:r>
        <w:rPr>
          <w:sz w:val="20"/>
        </w:rPr>
        <w:t>sido ratificado en el cargo, así como la afectación sufrida por el proceso al que fue sometido que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le impidió lograr la realización de su vocación personal. Los representantes del </w:t>
      </w:r>
      <w:r>
        <w:rPr>
          <w:sz w:val="20"/>
        </w:rPr>
        <w:t>señor Valenzuela</w:t>
      </w:r>
      <w:r>
        <w:rPr>
          <w:spacing w:val="1"/>
          <w:sz w:val="20"/>
        </w:rPr>
        <w:t xml:space="preserve"> </w:t>
      </w:r>
      <w:r>
        <w:rPr>
          <w:sz w:val="20"/>
        </w:rPr>
        <w:t>hicieron referencia a la afectación autónoma a la integridad psíquica y a la vida privada, al ser</w:t>
      </w:r>
      <w:r>
        <w:rPr>
          <w:spacing w:val="1"/>
          <w:sz w:val="20"/>
        </w:rPr>
        <w:t xml:space="preserve"> </w:t>
      </w:r>
      <w:r>
        <w:rPr>
          <w:sz w:val="20"/>
        </w:rPr>
        <w:t>objeto de estigmatización y discriminación por parte de funcionarios públicos, así como por el</w:t>
      </w:r>
      <w:r>
        <w:rPr>
          <w:spacing w:val="1"/>
          <w:sz w:val="20"/>
        </w:rPr>
        <w:t xml:space="preserve"> </w:t>
      </w:r>
      <w:r>
        <w:rPr>
          <w:sz w:val="20"/>
        </w:rPr>
        <w:t>estrés, sufrimiento, frustración e incertidumb</w:t>
      </w:r>
      <w:r>
        <w:rPr>
          <w:sz w:val="20"/>
        </w:rPr>
        <w:t>re a causa de los despidos, así como todo el</w:t>
      </w:r>
      <w:r>
        <w:rPr>
          <w:spacing w:val="1"/>
          <w:sz w:val="20"/>
        </w:rPr>
        <w:t xml:space="preserve"> </w:t>
      </w:r>
      <w:r>
        <w:rPr>
          <w:sz w:val="20"/>
        </w:rPr>
        <w:t>padecimiento emocional por los procedimientos administrativo y judicial. En lo que se refiere a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-8"/>
          <w:sz w:val="20"/>
        </w:rPr>
        <w:t xml:space="preserve"> </w:t>
      </w:r>
      <w:r>
        <w:rPr>
          <w:sz w:val="20"/>
        </w:rPr>
        <w:t>alegaciones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padecimientos</w:t>
      </w:r>
      <w:r>
        <w:rPr>
          <w:spacing w:val="-5"/>
          <w:sz w:val="20"/>
        </w:rPr>
        <w:t xml:space="preserve"> </w:t>
      </w:r>
      <w:r>
        <w:rPr>
          <w:sz w:val="20"/>
        </w:rPr>
        <w:t>emocionales</w:t>
      </w:r>
      <w:r>
        <w:rPr>
          <w:spacing w:val="-5"/>
          <w:sz w:val="20"/>
        </w:rPr>
        <w:t xml:space="preserve"> </w:t>
      </w:r>
      <w:r>
        <w:rPr>
          <w:sz w:val="20"/>
        </w:rPr>
        <w:t>sufridas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víctimas,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Corte sólo tomará en cuenta para la determinación del daño inmaterial aquellos relacionados con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hechos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presente caso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violaciones declaradas en</w:t>
      </w:r>
      <w:r>
        <w:rPr>
          <w:spacing w:val="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caso.</w:t>
      </w:r>
    </w:p>
    <w:p w14:paraId="526F52EB" w14:textId="77777777" w:rsidR="003841A9" w:rsidRDefault="003841A9">
      <w:pPr>
        <w:pStyle w:val="Textoindependiente"/>
        <w:spacing w:before="11"/>
        <w:rPr>
          <w:sz w:val="19"/>
        </w:rPr>
      </w:pPr>
    </w:p>
    <w:p w14:paraId="13CCE93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6" w:right="201" w:firstLine="0"/>
        <w:jc w:val="both"/>
        <w:rPr>
          <w:sz w:val="20"/>
        </w:rPr>
      </w:pPr>
      <w:r>
        <w:rPr>
          <w:sz w:val="20"/>
        </w:rPr>
        <w:t>De lo expuesto y atendiendo a las circunstancias propias del caso, la Corte esti</w:t>
      </w:r>
      <w:r>
        <w:rPr>
          <w:sz w:val="20"/>
        </w:rPr>
        <w:t>ma que la</w:t>
      </w:r>
      <w:r>
        <w:rPr>
          <w:spacing w:val="1"/>
          <w:sz w:val="20"/>
        </w:rPr>
        <w:t xml:space="preserve"> </w:t>
      </w:r>
      <w:r>
        <w:rPr>
          <w:sz w:val="20"/>
        </w:rPr>
        <w:t>decisión de separar de su cargo arbitrariamente a las víctimas les ocasionó una afectación a sus</w:t>
      </w:r>
      <w:r>
        <w:rPr>
          <w:spacing w:val="1"/>
          <w:sz w:val="20"/>
        </w:rPr>
        <w:t xml:space="preserve"> </w:t>
      </w:r>
      <w:r>
        <w:rPr>
          <w:sz w:val="20"/>
        </w:rPr>
        <w:t>derechos a las garantías judiciales, de la honra y de la dignidad, derechos políticos, y protección</w:t>
      </w:r>
      <w:r>
        <w:rPr>
          <w:spacing w:val="1"/>
          <w:sz w:val="20"/>
        </w:rPr>
        <w:t xml:space="preserve"> </w:t>
      </w:r>
      <w:r>
        <w:rPr>
          <w:sz w:val="20"/>
        </w:rPr>
        <w:t>judicial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fija,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equidad,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suma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USD$20,000.00</w:t>
      </w:r>
      <w:r>
        <w:rPr>
          <w:spacing w:val="-4"/>
          <w:sz w:val="20"/>
        </w:rPr>
        <w:t xml:space="preserve"> </w:t>
      </w:r>
      <w:r>
        <w:rPr>
          <w:sz w:val="20"/>
        </w:rPr>
        <w:t>(veinte</w:t>
      </w:r>
      <w:r>
        <w:rPr>
          <w:spacing w:val="-1"/>
          <w:sz w:val="20"/>
        </w:rPr>
        <w:t xml:space="preserve"> </w:t>
      </w:r>
      <w:r>
        <w:rPr>
          <w:sz w:val="20"/>
        </w:rPr>
        <w:t>mil</w:t>
      </w:r>
      <w:r>
        <w:rPr>
          <w:spacing w:val="-4"/>
          <w:sz w:val="20"/>
        </w:rPr>
        <w:t xml:space="preserve"> </w:t>
      </w:r>
      <w:r>
        <w:rPr>
          <w:sz w:val="20"/>
        </w:rPr>
        <w:t>dólares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Estados</w:t>
      </w:r>
      <w:r>
        <w:rPr>
          <w:spacing w:val="-68"/>
          <w:sz w:val="20"/>
        </w:rPr>
        <w:t xml:space="preserve"> </w:t>
      </w:r>
      <w:r>
        <w:rPr>
          <w:spacing w:val="-2"/>
          <w:sz w:val="20"/>
        </w:rPr>
        <w:t>Unidos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América)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concepto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daño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inmaterial,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cada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víctimas,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deberá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ser</w:t>
      </w:r>
      <w:r>
        <w:rPr>
          <w:spacing w:val="-68"/>
          <w:sz w:val="20"/>
        </w:rPr>
        <w:t xml:space="preserve"> </w:t>
      </w:r>
      <w:r>
        <w:rPr>
          <w:sz w:val="20"/>
        </w:rPr>
        <w:t>entregada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Jorge</w:t>
      </w:r>
      <w:r>
        <w:rPr>
          <w:spacing w:val="-11"/>
          <w:sz w:val="20"/>
        </w:rPr>
        <w:t xml:space="preserve"> </w:t>
      </w:r>
      <w:r>
        <w:rPr>
          <w:sz w:val="20"/>
        </w:rPr>
        <w:t>Luis</w:t>
      </w:r>
      <w:r>
        <w:rPr>
          <w:spacing w:val="-12"/>
          <w:sz w:val="20"/>
        </w:rPr>
        <w:t xml:space="preserve"> </w:t>
      </w:r>
      <w:r>
        <w:rPr>
          <w:sz w:val="20"/>
        </w:rPr>
        <w:t>Cuya</w:t>
      </w:r>
      <w:r>
        <w:rPr>
          <w:spacing w:val="-12"/>
          <w:sz w:val="20"/>
        </w:rPr>
        <w:t xml:space="preserve"> </w:t>
      </w:r>
      <w:r>
        <w:rPr>
          <w:sz w:val="20"/>
        </w:rPr>
        <w:t>Lavy;</w:t>
      </w:r>
      <w:r>
        <w:rPr>
          <w:spacing w:val="-11"/>
          <w:sz w:val="20"/>
        </w:rPr>
        <w:t xml:space="preserve"> </w:t>
      </w:r>
      <w:r>
        <w:rPr>
          <w:sz w:val="20"/>
        </w:rPr>
        <w:t>Walter</w:t>
      </w:r>
      <w:r>
        <w:rPr>
          <w:spacing w:val="-13"/>
          <w:sz w:val="20"/>
        </w:rPr>
        <w:t xml:space="preserve"> </w:t>
      </w:r>
      <w:r>
        <w:rPr>
          <w:sz w:val="20"/>
        </w:rPr>
        <w:t>Antonio</w:t>
      </w:r>
      <w:r>
        <w:rPr>
          <w:spacing w:val="-13"/>
          <w:sz w:val="20"/>
        </w:rPr>
        <w:t xml:space="preserve"> </w:t>
      </w:r>
      <w:r>
        <w:rPr>
          <w:sz w:val="20"/>
        </w:rPr>
        <w:t>Valenzuela</w:t>
      </w:r>
      <w:r>
        <w:rPr>
          <w:spacing w:val="-11"/>
          <w:sz w:val="20"/>
        </w:rPr>
        <w:t xml:space="preserve"> </w:t>
      </w:r>
      <w:r>
        <w:rPr>
          <w:sz w:val="20"/>
        </w:rPr>
        <w:t>Cerna;</w:t>
      </w:r>
      <w:r>
        <w:rPr>
          <w:spacing w:val="-12"/>
          <w:sz w:val="20"/>
        </w:rPr>
        <w:t xml:space="preserve"> </w:t>
      </w:r>
      <w:r>
        <w:rPr>
          <w:sz w:val="20"/>
        </w:rPr>
        <w:t>Jean</w:t>
      </w:r>
      <w:r>
        <w:rPr>
          <w:spacing w:val="-13"/>
          <w:sz w:val="20"/>
        </w:rPr>
        <w:t xml:space="preserve"> </w:t>
      </w:r>
      <w:r>
        <w:rPr>
          <w:sz w:val="20"/>
        </w:rPr>
        <w:t>Aubert</w:t>
      </w:r>
      <w:r>
        <w:rPr>
          <w:spacing w:val="-12"/>
          <w:sz w:val="20"/>
        </w:rPr>
        <w:t xml:space="preserve"> </w:t>
      </w:r>
      <w:r>
        <w:rPr>
          <w:sz w:val="20"/>
        </w:rPr>
        <w:t>Díaz</w:t>
      </w:r>
      <w:r>
        <w:rPr>
          <w:spacing w:val="-11"/>
          <w:sz w:val="20"/>
        </w:rPr>
        <w:t xml:space="preserve"> </w:t>
      </w:r>
      <w:r>
        <w:rPr>
          <w:sz w:val="20"/>
        </w:rPr>
        <w:t>Alvarado,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Marta</w:t>
      </w:r>
      <w:r>
        <w:rPr>
          <w:spacing w:val="-9"/>
          <w:sz w:val="20"/>
        </w:rPr>
        <w:t xml:space="preserve"> </w:t>
      </w:r>
      <w:r>
        <w:rPr>
          <w:sz w:val="20"/>
        </w:rPr>
        <w:t>Silvana</w:t>
      </w:r>
      <w:r>
        <w:rPr>
          <w:spacing w:val="-9"/>
          <w:sz w:val="20"/>
        </w:rPr>
        <w:t xml:space="preserve"> </w:t>
      </w:r>
      <w:r>
        <w:rPr>
          <w:sz w:val="20"/>
        </w:rPr>
        <w:t>Rodríguez</w:t>
      </w:r>
      <w:r>
        <w:rPr>
          <w:spacing w:val="-6"/>
          <w:sz w:val="20"/>
        </w:rPr>
        <w:t xml:space="preserve"> </w:t>
      </w:r>
      <w:r>
        <w:rPr>
          <w:sz w:val="20"/>
        </w:rPr>
        <w:t>Ricse.</w:t>
      </w:r>
    </w:p>
    <w:p w14:paraId="371C001B" w14:textId="77777777" w:rsidR="003841A9" w:rsidRDefault="003841A9">
      <w:pPr>
        <w:pStyle w:val="Textoindependiente"/>
        <w:spacing w:before="2"/>
      </w:pPr>
    </w:p>
    <w:p w14:paraId="483CE1D3" w14:textId="77777777" w:rsidR="003841A9" w:rsidRDefault="00AC75D8">
      <w:pPr>
        <w:pStyle w:val="Ttulo2"/>
        <w:numPr>
          <w:ilvl w:val="0"/>
          <w:numId w:val="3"/>
        </w:numPr>
        <w:tabs>
          <w:tab w:val="left" w:pos="1248"/>
        </w:tabs>
        <w:ind w:left="1247" w:hanging="270"/>
        <w:jc w:val="left"/>
      </w:pPr>
      <w:bookmarkStart w:id="300" w:name="F._Costas_y_gastos"/>
      <w:bookmarkStart w:id="301" w:name="_bookmark239"/>
      <w:bookmarkEnd w:id="300"/>
      <w:bookmarkEnd w:id="301"/>
      <w:r>
        <w:t>Costas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gastos</w:t>
      </w:r>
    </w:p>
    <w:p w14:paraId="62B04992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200351CA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7"/>
        </w:tabs>
        <w:ind w:left="126" w:right="209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su</w:t>
      </w:r>
      <w:r>
        <w:rPr>
          <w:spacing w:val="-15"/>
          <w:sz w:val="20"/>
        </w:rPr>
        <w:t xml:space="preserve"> </w:t>
      </w:r>
      <w:r>
        <w:rPr>
          <w:sz w:val="20"/>
        </w:rPr>
        <w:t>escrito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solicitudes,</w:t>
      </w:r>
      <w:r>
        <w:rPr>
          <w:spacing w:val="-17"/>
          <w:sz w:val="20"/>
        </w:rPr>
        <w:t xml:space="preserve"> </w:t>
      </w:r>
      <w:r>
        <w:rPr>
          <w:sz w:val="20"/>
        </w:rPr>
        <w:t>argumentos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pruebas,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b/>
          <w:i/>
          <w:sz w:val="20"/>
        </w:rPr>
        <w:t>representantes</w:t>
      </w:r>
      <w:r>
        <w:rPr>
          <w:b/>
          <w:i/>
          <w:spacing w:val="-12"/>
          <w:sz w:val="20"/>
        </w:rPr>
        <w:t xml:space="preserve"> </w:t>
      </w:r>
      <w:r>
        <w:rPr>
          <w:sz w:val="20"/>
        </w:rPr>
        <w:t>solicitaron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pago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costas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gastos,</w:t>
      </w:r>
      <w:r>
        <w:rPr>
          <w:spacing w:val="-2"/>
          <w:sz w:val="20"/>
        </w:rPr>
        <w:t xml:space="preserve"> </w:t>
      </w:r>
      <w:r>
        <w:rPr>
          <w:sz w:val="20"/>
        </w:rPr>
        <w:t>como se</w:t>
      </w:r>
      <w:r>
        <w:rPr>
          <w:spacing w:val="-2"/>
          <w:sz w:val="20"/>
        </w:rPr>
        <w:t xml:space="preserve"> </w:t>
      </w:r>
      <w:r>
        <w:rPr>
          <w:sz w:val="20"/>
        </w:rPr>
        <w:t>señala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continuación:</w:t>
      </w:r>
    </w:p>
    <w:p w14:paraId="3A656D80" w14:textId="77777777" w:rsidR="003841A9" w:rsidRDefault="003841A9">
      <w:pPr>
        <w:pStyle w:val="Textoindependiente"/>
      </w:pPr>
    </w:p>
    <w:p w14:paraId="6026AD67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9" w:firstLine="0"/>
        <w:jc w:val="both"/>
        <w:rPr>
          <w:b/>
          <w:sz w:val="18"/>
        </w:rPr>
      </w:pPr>
      <w:r>
        <w:rPr>
          <w:b/>
          <w:sz w:val="20"/>
        </w:rPr>
        <w:t xml:space="preserve">Respecto al señor Cuya: </w:t>
      </w:r>
      <w:r>
        <w:rPr>
          <w:sz w:val="20"/>
        </w:rPr>
        <w:t>por los gastos de casi 17 años a lo largo del proceso</w:t>
      </w:r>
      <w:r>
        <w:rPr>
          <w:spacing w:val="1"/>
          <w:sz w:val="20"/>
        </w:rPr>
        <w:t xml:space="preserve"> </w:t>
      </w:r>
      <w:r>
        <w:rPr>
          <w:sz w:val="20"/>
        </w:rPr>
        <w:t>interno como ante el sistema interamericano. Sostuvieron que los gastos comprenden el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traslado a las sedes de las autoridades jurisdiccionales y administrativas, incluyendo gastos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para</w:t>
      </w:r>
      <w:r>
        <w:rPr>
          <w:spacing w:val="13"/>
          <w:sz w:val="20"/>
        </w:rPr>
        <w:t xml:space="preserve"> </w:t>
      </w:r>
      <w:r>
        <w:rPr>
          <w:sz w:val="20"/>
        </w:rPr>
        <w:t>movilizarse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4"/>
          <w:sz w:val="20"/>
        </w:rPr>
        <w:t xml:space="preserve"> </w:t>
      </w:r>
      <w:r>
        <w:rPr>
          <w:sz w:val="20"/>
        </w:rPr>
        <w:t>sede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Comisión</w:t>
      </w:r>
      <w:r>
        <w:rPr>
          <w:spacing w:val="14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13"/>
          <w:sz w:val="20"/>
        </w:rPr>
        <w:t xml:space="preserve"> </w:t>
      </w:r>
      <w:r>
        <w:rPr>
          <w:sz w:val="20"/>
        </w:rPr>
        <w:t>en</w:t>
      </w:r>
      <w:r>
        <w:rPr>
          <w:spacing w:val="15"/>
          <w:sz w:val="20"/>
        </w:rPr>
        <w:t xml:space="preserve"> </w:t>
      </w:r>
      <w:r>
        <w:rPr>
          <w:sz w:val="20"/>
        </w:rPr>
        <w:t>Washington,</w:t>
      </w:r>
      <w:r>
        <w:rPr>
          <w:spacing w:val="12"/>
          <w:sz w:val="20"/>
        </w:rPr>
        <w:t xml:space="preserve"> </w:t>
      </w:r>
      <w:r>
        <w:rPr>
          <w:sz w:val="20"/>
        </w:rPr>
        <w:t>D.C.</w:t>
      </w:r>
      <w:r>
        <w:rPr>
          <w:spacing w:val="12"/>
          <w:sz w:val="20"/>
        </w:rPr>
        <w:t xml:space="preserve"> </w:t>
      </w:r>
      <w:r>
        <w:rPr>
          <w:sz w:val="20"/>
        </w:rPr>
        <w:t>Alegaron</w:t>
      </w:r>
    </w:p>
    <w:p w14:paraId="46D72375" w14:textId="77777777" w:rsidR="003841A9" w:rsidRDefault="00AC75D8">
      <w:pPr>
        <w:pStyle w:val="Textoindependiente"/>
        <w:spacing w:before="10"/>
        <w:rPr>
          <w:sz w:val="21"/>
        </w:rPr>
      </w:pPr>
      <w:r>
        <w:pict w14:anchorId="4B6AC271">
          <v:rect id="docshape58" o:spid="_x0000_s2058" style="position:absolute;margin-left:62.4pt;margin-top:14.5pt;width:2in;height:.7pt;z-index:-15703040;mso-wrap-distance-left:0;mso-wrap-distance-right:0;mso-position-horizontal-relative:page" fillcolor="black" stroked="f">
            <w10:wrap type="topAndBottom" anchorx="page"/>
          </v:rect>
        </w:pict>
      </w:r>
    </w:p>
    <w:p w14:paraId="46780D94" w14:textId="77777777" w:rsidR="003841A9" w:rsidRDefault="00AC75D8">
      <w:pPr>
        <w:tabs>
          <w:tab w:val="left" w:pos="847"/>
        </w:tabs>
        <w:spacing w:before="100"/>
        <w:ind w:left="127" w:right="207"/>
        <w:rPr>
          <w:sz w:val="16"/>
        </w:rPr>
      </w:pPr>
      <w:bookmarkStart w:id="302" w:name="_bookmark240"/>
      <w:bookmarkEnd w:id="302"/>
      <w:r>
        <w:rPr>
          <w:sz w:val="16"/>
          <w:vertAlign w:val="superscript"/>
        </w:rPr>
        <w:t>186</w:t>
      </w:r>
      <w:r>
        <w:rPr>
          <w:sz w:val="16"/>
        </w:rPr>
        <w:tab/>
      </w:r>
      <w:r>
        <w:rPr>
          <w:i/>
          <w:sz w:val="16"/>
        </w:rPr>
        <w:t>Cfr. Caso de los “Niños de la Calle” (Villagrán Morales y otros) Vs. G</w:t>
      </w:r>
      <w:r>
        <w:rPr>
          <w:i/>
          <w:sz w:val="16"/>
        </w:rPr>
        <w:t xml:space="preserve">uatemala. Reparaciones y Costas. </w:t>
      </w:r>
      <w:r>
        <w:rPr>
          <w:sz w:val="16"/>
        </w:rPr>
        <w:t>Sentencia</w:t>
      </w:r>
      <w:r>
        <w:rPr>
          <w:spacing w:val="-54"/>
          <w:sz w:val="16"/>
        </w:rPr>
        <w:t xml:space="preserve"> </w:t>
      </w:r>
      <w:bookmarkStart w:id="303" w:name="_bookmark241"/>
      <w:bookmarkEnd w:id="303"/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26 de</w:t>
      </w:r>
      <w:r>
        <w:rPr>
          <w:spacing w:val="-1"/>
          <w:sz w:val="16"/>
        </w:rPr>
        <w:t xml:space="preserve"> </w:t>
      </w:r>
      <w:r>
        <w:rPr>
          <w:sz w:val="16"/>
        </w:rPr>
        <w:t>mayo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2001.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77,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84,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Guzmán Vs. Ecuador,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96.</w:t>
      </w:r>
    </w:p>
    <w:p w14:paraId="06ADCAF3" w14:textId="77777777" w:rsidR="003841A9" w:rsidRDefault="00AC75D8">
      <w:pPr>
        <w:tabs>
          <w:tab w:val="left" w:pos="847"/>
        </w:tabs>
        <w:ind w:left="127" w:right="206"/>
        <w:rPr>
          <w:sz w:val="16"/>
        </w:rPr>
      </w:pPr>
      <w:r>
        <w:rPr>
          <w:sz w:val="16"/>
          <w:vertAlign w:val="superscript"/>
        </w:rPr>
        <w:t>187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“Niños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Calle”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(Villagrán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Morales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otros)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Guatemala.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Costas,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84,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Bedoya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Lima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206.</w:t>
      </w:r>
    </w:p>
    <w:p w14:paraId="544F7A22" w14:textId="77777777" w:rsidR="003841A9" w:rsidRDefault="003841A9">
      <w:pPr>
        <w:rPr>
          <w:sz w:val="16"/>
        </w:rPr>
        <w:sectPr w:rsidR="003841A9">
          <w:pgSz w:w="12240" w:h="15840"/>
          <w:pgMar w:top="1420" w:right="980" w:bottom="1140" w:left="1120" w:header="0" w:footer="951" w:gutter="0"/>
          <w:cols w:space="720"/>
        </w:sectPr>
      </w:pPr>
    </w:p>
    <w:p w14:paraId="080D4A7D" w14:textId="77777777" w:rsidR="003841A9" w:rsidRDefault="00AC75D8">
      <w:pPr>
        <w:pStyle w:val="Textoindependiente"/>
        <w:spacing w:before="88"/>
        <w:ind w:left="848" w:right="209" w:hanging="1"/>
        <w:jc w:val="both"/>
      </w:pPr>
      <w:r>
        <w:lastRenderedPageBreak/>
        <w:t>los siguientes gastos: USD$3,306.00 (tres mil trescientos seis dólares de los Estados</w:t>
      </w:r>
      <w:r>
        <w:rPr>
          <w:spacing w:val="1"/>
        </w:rPr>
        <w:t xml:space="preserve"> </w:t>
      </w:r>
      <w:r>
        <w:t>Unidos de América) por la compra de tiquetes aéreos; USD$2,352.00 (dos mil trescientos</w:t>
      </w:r>
      <w:r>
        <w:rPr>
          <w:spacing w:val="-68"/>
        </w:rPr>
        <w:t xml:space="preserve"> </w:t>
      </w:r>
      <w:r>
        <w:t>cincuenta y dos dólares de los Estados Unidos de América por el peritaje contable para</w:t>
      </w:r>
      <w:r>
        <w:rPr>
          <w:spacing w:val="1"/>
        </w:rPr>
        <w:t xml:space="preserve"> </w:t>
      </w:r>
      <w:r>
        <w:t xml:space="preserve">determinar el lucro cesante, y USD$274.06 (doscientos setenta y cuatro dólares de </w:t>
      </w:r>
      <w:r>
        <w:t>los</w:t>
      </w:r>
      <w:r>
        <w:rPr>
          <w:spacing w:val="1"/>
        </w:rPr>
        <w:t xml:space="preserve"> </w:t>
      </w:r>
      <w:r>
        <w:rPr>
          <w:spacing w:val="-1"/>
        </w:rPr>
        <w:t>Estados</w:t>
      </w:r>
      <w:r>
        <w:rPr>
          <w:spacing w:val="-16"/>
        </w:rPr>
        <w:t xml:space="preserve"> </w:t>
      </w:r>
      <w:r>
        <w:rPr>
          <w:spacing w:val="-1"/>
        </w:rPr>
        <w:t>Unidos</w:t>
      </w:r>
      <w:r>
        <w:rPr>
          <w:spacing w:val="-16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América</w:t>
      </w:r>
      <w:r>
        <w:rPr>
          <w:spacing w:val="-15"/>
        </w:rPr>
        <w:t xml:space="preserve"> </w:t>
      </w:r>
      <w:r>
        <w:rPr>
          <w:spacing w:val="-1"/>
        </w:rPr>
        <w:t>con</w:t>
      </w:r>
      <w:r>
        <w:rPr>
          <w:spacing w:val="-14"/>
        </w:rPr>
        <w:t xml:space="preserve"> </w:t>
      </w:r>
      <w:r>
        <w:rPr>
          <w:spacing w:val="-1"/>
        </w:rPr>
        <w:t>seis</w:t>
      </w:r>
      <w:r>
        <w:rPr>
          <w:spacing w:val="-15"/>
        </w:rPr>
        <w:t xml:space="preserve"> </w:t>
      </w:r>
      <w:r>
        <w:rPr>
          <w:spacing w:val="-1"/>
        </w:rPr>
        <w:t>céntimos)</w:t>
      </w:r>
      <w:r>
        <w:rPr>
          <w:spacing w:val="-15"/>
        </w:rPr>
        <w:t xml:space="preserve"> </w:t>
      </w:r>
      <w:r>
        <w:rPr>
          <w:spacing w:val="-1"/>
        </w:rPr>
        <w:t>por</w:t>
      </w:r>
      <w:r>
        <w:rPr>
          <w:spacing w:val="-19"/>
        </w:rPr>
        <w:t xml:space="preserve"> </w:t>
      </w:r>
      <w:r>
        <w:t>gastos</w:t>
      </w:r>
      <w:r>
        <w:rPr>
          <w:spacing w:val="-16"/>
        </w:rPr>
        <w:t xml:space="preserve"> </w:t>
      </w:r>
      <w:r>
        <w:t>varios</w:t>
      </w:r>
      <w:r>
        <w:rPr>
          <w:spacing w:val="-16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copias,</w:t>
      </w:r>
      <w:r>
        <w:rPr>
          <w:spacing w:val="-15"/>
        </w:rPr>
        <w:t xml:space="preserve"> </w:t>
      </w:r>
      <w:r>
        <w:t>autenticaciones</w:t>
      </w:r>
      <w:r>
        <w:rPr>
          <w:spacing w:val="-68"/>
        </w:rPr>
        <w:t xml:space="preserve"> </w:t>
      </w:r>
      <w:r>
        <w:rPr>
          <w:spacing w:val="-1"/>
        </w:rPr>
        <w:t>y</w:t>
      </w:r>
      <w:r>
        <w:rPr>
          <w:spacing w:val="-17"/>
        </w:rPr>
        <w:t xml:space="preserve"> </w:t>
      </w:r>
      <w:r>
        <w:rPr>
          <w:spacing w:val="-1"/>
        </w:rPr>
        <w:t>legalización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firmas,</w:t>
      </w:r>
      <w:r>
        <w:rPr>
          <w:spacing w:val="-15"/>
        </w:rPr>
        <w:t xml:space="preserve"> </w:t>
      </w:r>
      <w:r>
        <w:rPr>
          <w:spacing w:val="-1"/>
        </w:rPr>
        <w:t>aranceles,</w:t>
      </w:r>
      <w:r>
        <w:rPr>
          <w:spacing w:val="-14"/>
        </w:rPr>
        <w:t xml:space="preserve"> </w:t>
      </w:r>
      <w:r>
        <w:t>envíos</w:t>
      </w:r>
      <w:r>
        <w:rPr>
          <w:spacing w:val="-17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courier.</w:t>
      </w:r>
      <w:r>
        <w:rPr>
          <w:spacing w:val="-17"/>
        </w:rPr>
        <w:t xml:space="preserve"> </w:t>
      </w:r>
      <w:r>
        <w:t>Además,</w:t>
      </w:r>
      <w:r>
        <w:rPr>
          <w:spacing w:val="-14"/>
        </w:rPr>
        <w:t xml:space="preserve"> </w:t>
      </w:r>
      <w:r>
        <w:t>consideraron</w:t>
      </w:r>
      <w:r>
        <w:rPr>
          <w:spacing w:val="-15"/>
        </w:rPr>
        <w:t xml:space="preserve"> </w:t>
      </w:r>
      <w:r>
        <w:t>que,</w:t>
      </w:r>
      <w:r>
        <w:rPr>
          <w:spacing w:val="-16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sumar</w:t>
      </w:r>
      <w:r>
        <w:rPr>
          <w:spacing w:val="-68"/>
        </w:rPr>
        <w:t xml:space="preserve"> </w:t>
      </w:r>
      <w:r>
        <w:t>los otros rubros como mensajería, fotocopiado, asesoramiento de aboga</w:t>
      </w:r>
      <w:r>
        <w:t>do y alimentación</w:t>
      </w:r>
      <w:r>
        <w:rPr>
          <w:spacing w:val="-6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gastos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honorarios,</w:t>
      </w:r>
      <w:r>
        <w:rPr>
          <w:spacing w:val="-5"/>
        </w:rPr>
        <w:t xml:space="preserve"> </w:t>
      </w:r>
      <w:r>
        <w:t>incremente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USD$30,000.00</w:t>
      </w:r>
      <w:r>
        <w:rPr>
          <w:spacing w:val="-5"/>
        </w:rPr>
        <w:t xml:space="preserve"> </w:t>
      </w:r>
      <w:r>
        <w:t>(treinta</w:t>
      </w:r>
      <w:r>
        <w:rPr>
          <w:spacing w:val="-68"/>
        </w:rPr>
        <w:t xml:space="preserve"> </w:t>
      </w:r>
      <w:r>
        <w:t>mil</w:t>
      </w:r>
      <w:r>
        <w:rPr>
          <w:spacing w:val="-7"/>
        </w:rPr>
        <w:t xml:space="preserve"> </w:t>
      </w:r>
      <w:r>
        <w:t>dólares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Estados</w:t>
      </w:r>
      <w:r>
        <w:rPr>
          <w:spacing w:val="-9"/>
        </w:rPr>
        <w:t xml:space="preserve"> </w:t>
      </w:r>
      <w:r>
        <w:t>Unidos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América).</w:t>
      </w:r>
      <w:r>
        <w:rPr>
          <w:spacing w:val="-6"/>
        </w:rPr>
        <w:t xml:space="preserve"> </w:t>
      </w:r>
      <w:r>
        <w:t>Señalaron</w:t>
      </w:r>
      <w:r>
        <w:rPr>
          <w:spacing w:val="-7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transcurso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tiempo</w:t>
      </w:r>
      <w:r>
        <w:rPr>
          <w:spacing w:val="-68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carece</w:t>
      </w:r>
      <w:r>
        <w:rPr>
          <w:spacing w:val="-2"/>
        </w:rPr>
        <w:t xml:space="preserve"> </w:t>
      </w:r>
      <w:r>
        <w:t>de comprobantes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pago;</w:t>
      </w:r>
    </w:p>
    <w:p w14:paraId="00EF529D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left="848" w:right="206" w:hanging="1"/>
        <w:jc w:val="both"/>
        <w:rPr>
          <w:b/>
          <w:sz w:val="18"/>
        </w:rPr>
      </w:pPr>
      <w:r>
        <w:rPr>
          <w:b/>
          <w:sz w:val="20"/>
        </w:rPr>
        <w:t xml:space="preserve">Respecto al señor Valenzuela: </w:t>
      </w:r>
      <w:r>
        <w:rPr>
          <w:sz w:val="20"/>
        </w:rPr>
        <w:t>los gastos incurridos por los traslados: i) a las</w:t>
      </w:r>
      <w:r>
        <w:rPr>
          <w:spacing w:val="1"/>
          <w:sz w:val="20"/>
        </w:rPr>
        <w:t xml:space="preserve"> </w:t>
      </w:r>
      <w:r>
        <w:rPr>
          <w:sz w:val="20"/>
        </w:rPr>
        <w:t>sedes de las autoridades jurisdiccionales y administrativas, y ii) a la audiencia ante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 Interamericana. No conservan los comprobantes. Solicitaron la cantidad de</w:t>
      </w:r>
      <w:r>
        <w:rPr>
          <w:spacing w:val="1"/>
          <w:sz w:val="20"/>
        </w:rPr>
        <w:t xml:space="preserve"> </w:t>
      </w:r>
      <w:r>
        <w:rPr>
          <w:sz w:val="20"/>
        </w:rPr>
        <w:t>USD</w:t>
      </w:r>
      <w:r>
        <w:rPr>
          <w:sz w:val="20"/>
        </w:rPr>
        <w:t>$5.000,00</w:t>
      </w:r>
      <w:r>
        <w:rPr>
          <w:spacing w:val="-2"/>
          <w:sz w:val="20"/>
        </w:rPr>
        <w:t xml:space="preserve"> </w:t>
      </w:r>
      <w:r>
        <w:rPr>
          <w:sz w:val="20"/>
        </w:rPr>
        <w:t>(cinco</w:t>
      </w:r>
      <w:r>
        <w:rPr>
          <w:spacing w:val="-2"/>
          <w:sz w:val="20"/>
        </w:rPr>
        <w:t xml:space="preserve"> </w:t>
      </w:r>
      <w:r>
        <w:rPr>
          <w:sz w:val="20"/>
        </w:rPr>
        <w:t>mil</w:t>
      </w:r>
      <w:r>
        <w:rPr>
          <w:spacing w:val="-2"/>
          <w:sz w:val="20"/>
        </w:rPr>
        <w:t xml:space="preserve"> </w:t>
      </w:r>
      <w:r>
        <w:rPr>
          <w:sz w:val="20"/>
        </w:rPr>
        <w:t>dólares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1"/>
          <w:sz w:val="20"/>
        </w:rPr>
        <w:t xml:space="preserve"> </w:t>
      </w:r>
      <w:r>
        <w:rPr>
          <w:sz w:val="20"/>
        </w:rPr>
        <w:t>Unidos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América).</w:t>
      </w:r>
    </w:p>
    <w:p w14:paraId="78410329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7" w:firstLine="0"/>
        <w:jc w:val="both"/>
        <w:rPr>
          <w:b/>
          <w:sz w:val="18"/>
        </w:rPr>
      </w:pPr>
      <w:r>
        <w:rPr>
          <w:b/>
          <w:sz w:val="20"/>
        </w:rPr>
        <w:t>Respecto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Díaz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Alvarado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señora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Rodríguez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Ricse: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solicitaron,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la representación de cada uno la suma de USD$30,000.00 (treinta mil dólares de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Unidos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América),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contratación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servicios</w:t>
      </w:r>
      <w:r>
        <w:rPr>
          <w:spacing w:val="-7"/>
          <w:sz w:val="20"/>
        </w:rPr>
        <w:t xml:space="preserve"> </w:t>
      </w:r>
      <w:r>
        <w:rPr>
          <w:sz w:val="20"/>
        </w:rPr>
        <w:t>profesionales,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traslado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pasaje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Comisión Interamericana.</w:t>
      </w:r>
    </w:p>
    <w:p w14:paraId="71232997" w14:textId="77777777" w:rsidR="003841A9" w:rsidRDefault="003841A9">
      <w:pPr>
        <w:pStyle w:val="Textoindependiente"/>
        <w:spacing w:before="12"/>
        <w:rPr>
          <w:sz w:val="19"/>
        </w:rPr>
      </w:pPr>
    </w:p>
    <w:p w14:paraId="6CFF683C" w14:textId="77777777" w:rsidR="003841A9" w:rsidRDefault="00AC75D8">
      <w:pPr>
        <w:pStyle w:val="Prrafodelista"/>
        <w:numPr>
          <w:ilvl w:val="0"/>
          <w:numId w:val="9"/>
        </w:numPr>
        <w:tabs>
          <w:tab w:val="left" w:pos="918"/>
        </w:tabs>
        <w:ind w:right="210" w:firstLine="0"/>
        <w:jc w:val="both"/>
        <w:rPr>
          <w:sz w:val="20"/>
        </w:rPr>
      </w:pPr>
      <w:r>
        <w:rPr>
          <w:sz w:val="20"/>
        </w:rPr>
        <w:t xml:space="preserve">Al respecto, en su contestación el </w:t>
      </w:r>
      <w:r>
        <w:rPr>
          <w:b/>
          <w:i/>
          <w:sz w:val="20"/>
        </w:rPr>
        <w:t xml:space="preserve">Estado </w:t>
      </w:r>
      <w:r>
        <w:rPr>
          <w:sz w:val="20"/>
        </w:rPr>
        <w:t>solicitó que no se conceda lo que se solicita.</w:t>
      </w:r>
      <w:r>
        <w:rPr>
          <w:spacing w:val="1"/>
          <w:sz w:val="20"/>
        </w:rPr>
        <w:t xml:space="preserve"> </w:t>
      </w:r>
      <w:r>
        <w:rPr>
          <w:sz w:val="20"/>
        </w:rPr>
        <w:t>Respecto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cada</w:t>
      </w:r>
      <w:r>
        <w:rPr>
          <w:spacing w:val="-1"/>
          <w:sz w:val="20"/>
        </w:rPr>
        <w:t xml:space="preserve"> </w:t>
      </w:r>
      <w:r>
        <w:rPr>
          <w:sz w:val="20"/>
        </w:rPr>
        <w:t>víctima</w:t>
      </w:r>
      <w:r>
        <w:rPr>
          <w:spacing w:val="1"/>
          <w:sz w:val="20"/>
        </w:rPr>
        <w:t xml:space="preserve"> </w:t>
      </w:r>
      <w:r>
        <w:rPr>
          <w:sz w:val="20"/>
        </w:rPr>
        <w:t>manifestó:</w:t>
      </w:r>
    </w:p>
    <w:p w14:paraId="1D4EB2AC" w14:textId="77777777" w:rsidR="003841A9" w:rsidRDefault="003841A9">
      <w:pPr>
        <w:pStyle w:val="Textoindependiente"/>
      </w:pPr>
    </w:p>
    <w:p w14:paraId="6F29211C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7" w:firstLine="0"/>
        <w:jc w:val="both"/>
        <w:rPr>
          <w:b/>
          <w:sz w:val="20"/>
        </w:rPr>
      </w:pPr>
      <w:r>
        <w:rPr>
          <w:b/>
          <w:sz w:val="20"/>
        </w:rPr>
        <w:t xml:space="preserve">Respecto al señor Cuya: </w:t>
      </w:r>
      <w:r>
        <w:rPr>
          <w:sz w:val="20"/>
        </w:rPr>
        <w:t>los representantes realizaron afirmaciones genéricas</w:t>
      </w:r>
      <w:r>
        <w:rPr>
          <w:spacing w:val="1"/>
          <w:sz w:val="20"/>
        </w:rPr>
        <w:t xml:space="preserve"> </w:t>
      </w:r>
      <w:r>
        <w:rPr>
          <w:sz w:val="20"/>
        </w:rPr>
        <w:t>indicando gastos de traslado, mensajería, fotocopiado,</w:t>
      </w:r>
      <w:r>
        <w:rPr>
          <w:sz w:val="20"/>
        </w:rPr>
        <w:t xml:space="preserve"> asesoramiento de abogado para</w:t>
      </w:r>
      <w:r>
        <w:rPr>
          <w:spacing w:val="1"/>
          <w:sz w:val="20"/>
        </w:rPr>
        <w:t xml:space="preserve"> </w:t>
      </w:r>
      <w:r>
        <w:rPr>
          <w:sz w:val="20"/>
        </w:rPr>
        <w:t>que concurra a la Comisión, alimentación y otros, sobre los cuales no brindaron mayor</w:t>
      </w:r>
      <w:r>
        <w:rPr>
          <w:spacing w:val="1"/>
          <w:sz w:val="20"/>
        </w:rPr>
        <w:t xml:space="preserve"> </w:t>
      </w:r>
      <w:r>
        <w:rPr>
          <w:sz w:val="20"/>
        </w:rPr>
        <w:t>detalle. Tampoco si los gastos del señor Cuya para movilizarse a la sede de la Comisión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presentar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petición,</w:t>
      </w:r>
      <w:r>
        <w:rPr>
          <w:spacing w:val="1"/>
          <w:sz w:val="20"/>
        </w:rPr>
        <w:t xml:space="preserve"> </w:t>
      </w:r>
      <w:r>
        <w:rPr>
          <w:sz w:val="20"/>
        </w:rPr>
        <w:t>acudir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audiencias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z w:val="20"/>
        </w:rPr>
        <w:t>ntrevistas,</w:t>
      </w:r>
      <w:r>
        <w:rPr>
          <w:spacing w:val="1"/>
          <w:sz w:val="20"/>
        </w:rPr>
        <w:t xml:space="preserve"> </w:t>
      </w:r>
      <w:r>
        <w:rPr>
          <w:sz w:val="20"/>
        </w:rPr>
        <w:t>estaba</w:t>
      </w:r>
      <w:r>
        <w:rPr>
          <w:spacing w:val="1"/>
          <w:sz w:val="20"/>
        </w:rPr>
        <w:t xml:space="preserve"> </w:t>
      </w:r>
      <w:r>
        <w:rPr>
          <w:sz w:val="20"/>
        </w:rPr>
        <w:t>relacionado</w:t>
      </w:r>
      <w:r>
        <w:rPr>
          <w:spacing w:val="1"/>
          <w:sz w:val="20"/>
        </w:rPr>
        <w:t xml:space="preserve"> </w:t>
      </w:r>
      <w:r>
        <w:rPr>
          <w:sz w:val="20"/>
        </w:rPr>
        <w:t>directamente con su caso, y nota distintas inconsistencias, entre ellas, respecto a los</w:t>
      </w:r>
      <w:r>
        <w:rPr>
          <w:spacing w:val="1"/>
          <w:sz w:val="20"/>
        </w:rPr>
        <w:t xml:space="preserve"> </w:t>
      </w:r>
      <w:r>
        <w:rPr>
          <w:sz w:val="20"/>
        </w:rPr>
        <w:t>tiquetes aéreos aportados y la declaración jurada presentada respecto al pasaje del año</w:t>
      </w:r>
      <w:r>
        <w:rPr>
          <w:spacing w:val="1"/>
          <w:sz w:val="20"/>
        </w:rPr>
        <w:t xml:space="preserve"> </w:t>
      </w:r>
      <w:r>
        <w:rPr>
          <w:sz w:val="20"/>
        </w:rPr>
        <w:t>2005, que no corresponde a un comprobante de pago</w:t>
      </w:r>
      <w:r>
        <w:rPr>
          <w:sz w:val="20"/>
        </w:rPr>
        <w:t>. Además, señalaron no tener</w:t>
      </w:r>
      <w:r>
        <w:rPr>
          <w:spacing w:val="1"/>
          <w:sz w:val="20"/>
        </w:rPr>
        <w:t xml:space="preserve"> </w:t>
      </w:r>
      <w:r>
        <w:rPr>
          <w:sz w:val="20"/>
        </w:rPr>
        <w:t>comprobantes de cada uno de los gastos alegados. Por último, indicó que el señor Cuya,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calidad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abogado,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encargó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llevar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trámite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4"/>
          <w:sz w:val="20"/>
        </w:rPr>
        <w:t xml:space="preserve"> </w:t>
      </w:r>
      <w:r>
        <w:rPr>
          <w:sz w:val="20"/>
        </w:rPr>
        <w:t>interno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también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67"/>
          <w:sz w:val="20"/>
        </w:rPr>
        <w:t xml:space="preserve"> </w:t>
      </w:r>
      <w:r>
        <w:rPr>
          <w:w w:val="95"/>
          <w:sz w:val="20"/>
        </w:rPr>
        <w:t>encargó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trámite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petición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presentó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ante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Comisión.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Solicitó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se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conceda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monto</w:t>
      </w:r>
      <w:r>
        <w:rPr>
          <w:spacing w:val="-2"/>
          <w:sz w:val="20"/>
        </w:rPr>
        <w:t xml:space="preserve"> </w:t>
      </w:r>
      <w:r>
        <w:rPr>
          <w:sz w:val="20"/>
        </w:rPr>
        <w:t>solicitado.</w:t>
      </w:r>
    </w:p>
    <w:p w14:paraId="17E82AF5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9" w:firstLine="0"/>
        <w:jc w:val="both"/>
        <w:rPr>
          <w:b/>
          <w:sz w:val="20"/>
        </w:rPr>
      </w:pPr>
      <w:r>
        <w:rPr>
          <w:b/>
          <w:sz w:val="20"/>
        </w:rPr>
        <w:t>Respecto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Valenzuela: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aportó</w:t>
      </w:r>
      <w:r>
        <w:rPr>
          <w:spacing w:val="1"/>
          <w:sz w:val="20"/>
        </w:rPr>
        <w:t xml:space="preserve"> </w:t>
      </w:r>
      <w:r>
        <w:rPr>
          <w:sz w:val="20"/>
        </w:rPr>
        <w:t>comprobantes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gastos</w:t>
      </w:r>
      <w:r>
        <w:rPr>
          <w:spacing w:val="1"/>
          <w:sz w:val="20"/>
        </w:rPr>
        <w:t xml:space="preserve"> </w:t>
      </w:r>
      <w:r>
        <w:rPr>
          <w:sz w:val="20"/>
        </w:rPr>
        <w:t>efectuados.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explicó</w:t>
      </w:r>
      <w:r>
        <w:rPr>
          <w:spacing w:val="-11"/>
          <w:sz w:val="20"/>
        </w:rPr>
        <w:t xml:space="preserve"> </w:t>
      </w:r>
      <w:r>
        <w:rPr>
          <w:sz w:val="20"/>
        </w:rPr>
        <w:t>qué</w:t>
      </w:r>
      <w:r>
        <w:rPr>
          <w:spacing w:val="-12"/>
          <w:sz w:val="20"/>
        </w:rPr>
        <w:t xml:space="preserve"> </w:t>
      </w:r>
      <w:r>
        <w:rPr>
          <w:sz w:val="20"/>
        </w:rPr>
        <w:t>implicó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gasto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trámites</w:t>
      </w:r>
      <w:r>
        <w:rPr>
          <w:spacing w:val="-11"/>
          <w:sz w:val="20"/>
        </w:rPr>
        <w:t xml:space="preserve"> </w:t>
      </w:r>
      <w:r>
        <w:rPr>
          <w:sz w:val="20"/>
        </w:rPr>
        <w:t>judiciales</w:t>
      </w:r>
      <w:r>
        <w:rPr>
          <w:spacing w:val="-12"/>
          <w:sz w:val="20"/>
        </w:rPr>
        <w:t xml:space="preserve"> </w:t>
      </w:r>
      <w:r>
        <w:rPr>
          <w:sz w:val="20"/>
        </w:rPr>
        <w:t>asumidos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nivel</w:t>
      </w:r>
      <w:r>
        <w:rPr>
          <w:spacing w:val="-11"/>
          <w:sz w:val="20"/>
        </w:rPr>
        <w:t xml:space="preserve"> </w:t>
      </w:r>
      <w:r>
        <w:rPr>
          <w:sz w:val="20"/>
        </w:rPr>
        <w:t>interno,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trámite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nivel</w:t>
      </w:r>
      <w:r>
        <w:rPr>
          <w:spacing w:val="-6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traslados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sedes</w:t>
      </w:r>
      <w:r>
        <w:rPr>
          <w:spacing w:val="-10"/>
          <w:sz w:val="20"/>
        </w:rPr>
        <w:t xml:space="preserve"> </w:t>
      </w:r>
      <w:r>
        <w:rPr>
          <w:sz w:val="20"/>
        </w:rPr>
        <w:t>jurisdiccionales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administrativas,</w:t>
      </w:r>
      <w:r>
        <w:rPr>
          <w:spacing w:val="-68"/>
          <w:sz w:val="20"/>
        </w:rPr>
        <w:t xml:space="preserve"> </w:t>
      </w:r>
      <w:r>
        <w:rPr>
          <w:sz w:val="20"/>
        </w:rPr>
        <w:t>así como, audiencias dispuestas por la Comisión. El señor Valenzuela no acreditó la</w:t>
      </w:r>
      <w:r>
        <w:rPr>
          <w:spacing w:val="1"/>
          <w:sz w:val="20"/>
        </w:rPr>
        <w:t xml:space="preserve"> </w:t>
      </w:r>
      <w:r>
        <w:rPr>
          <w:sz w:val="20"/>
        </w:rPr>
        <w:t>totalidad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gastos</w:t>
      </w:r>
      <w:r>
        <w:rPr>
          <w:spacing w:val="-2"/>
          <w:sz w:val="20"/>
        </w:rPr>
        <w:t xml:space="preserve"> </w:t>
      </w:r>
      <w:r>
        <w:rPr>
          <w:sz w:val="20"/>
        </w:rPr>
        <w:t>solicitados,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no corresponde</w:t>
      </w:r>
      <w:r>
        <w:rPr>
          <w:spacing w:val="-1"/>
          <w:sz w:val="20"/>
        </w:rPr>
        <w:t xml:space="preserve"> </w:t>
      </w:r>
      <w:r>
        <w:rPr>
          <w:sz w:val="20"/>
        </w:rPr>
        <w:t>su pago.</w:t>
      </w:r>
    </w:p>
    <w:p w14:paraId="40C4AF2D" w14:textId="77777777" w:rsidR="003841A9" w:rsidRDefault="00AC75D8">
      <w:pPr>
        <w:pStyle w:val="Prrafodelista"/>
        <w:numPr>
          <w:ilvl w:val="1"/>
          <w:numId w:val="9"/>
        </w:numPr>
        <w:tabs>
          <w:tab w:val="left" w:pos="1568"/>
        </w:tabs>
        <w:ind w:right="207" w:firstLine="0"/>
        <w:jc w:val="both"/>
        <w:rPr>
          <w:b/>
          <w:sz w:val="20"/>
        </w:rPr>
      </w:pPr>
      <w:r>
        <w:rPr>
          <w:b/>
          <w:sz w:val="20"/>
        </w:rPr>
        <w:t>Respecto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señor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Díaz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Alvarado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señora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Rodríguez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Ricse: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acreditaron debidamente los gastos ni se aportaron comprobantes de los mismos, por lo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 opuso al</w:t>
      </w:r>
      <w:r>
        <w:rPr>
          <w:spacing w:val="-1"/>
          <w:sz w:val="20"/>
        </w:rPr>
        <w:t xml:space="preserve"> </w:t>
      </w:r>
      <w:r>
        <w:rPr>
          <w:sz w:val="20"/>
        </w:rPr>
        <w:t>pago</w:t>
      </w:r>
      <w:r>
        <w:rPr>
          <w:spacing w:val="-1"/>
          <w:sz w:val="20"/>
        </w:rPr>
        <w:t xml:space="preserve"> </w:t>
      </w:r>
      <w:r>
        <w:rPr>
          <w:sz w:val="20"/>
        </w:rPr>
        <w:t>de la</w:t>
      </w:r>
      <w:r>
        <w:rPr>
          <w:spacing w:val="-1"/>
          <w:sz w:val="20"/>
        </w:rPr>
        <w:t xml:space="preserve"> </w:t>
      </w:r>
      <w:r>
        <w:rPr>
          <w:sz w:val="20"/>
        </w:rPr>
        <w:t>suma</w:t>
      </w:r>
      <w:r>
        <w:rPr>
          <w:spacing w:val="2"/>
          <w:sz w:val="20"/>
        </w:rPr>
        <w:t xml:space="preserve"> </w:t>
      </w:r>
      <w:r>
        <w:rPr>
          <w:sz w:val="20"/>
        </w:rPr>
        <w:t>solicitada.</w:t>
      </w:r>
    </w:p>
    <w:p w14:paraId="548137B3" w14:textId="77777777" w:rsidR="003841A9" w:rsidRDefault="003841A9">
      <w:pPr>
        <w:pStyle w:val="Textoindependiente"/>
        <w:spacing w:before="6"/>
      </w:pPr>
    </w:p>
    <w:p w14:paraId="7C42AC82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05" w:hanging="1"/>
        <w:jc w:val="both"/>
        <w:rPr>
          <w:sz w:val="20"/>
        </w:rPr>
      </w:pPr>
      <w:r>
        <w:rPr>
          <w:sz w:val="20"/>
        </w:rPr>
        <w:t>La Corte reitera que, conforme a su jurisprudencia</w:t>
      </w:r>
      <w:hyperlink w:anchor="_bookmark242" w:history="1">
        <w:r>
          <w:rPr>
            <w:rFonts w:ascii="Calibri" w:hAnsi="Calibri"/>
            <w:sz w:val="20"/>
            <w:vertAlign w:val="superscript"/>
          </w:rPr>
          <w:t>188</w:t>
        </w:r>
      </w:hyperlink>
      <w:r>
        <w:rPr>
          <w:sz w:val="20"/>
        </w:rPr>
        <w:t>, las costas y gastos hacen parte del</w:t>
      </w:r>
      <w:r>
        <w:rPr>
          <w:spacing w:val="1"/>
          <w:sz w:val="20"/>
        </w:rPr>
        <w:t xml:space="preserve"> </w:t>
      </w:r>
      <w:r>
        <w:rPr>
          <w:sz w:val="20"/>
        </w:rPr>
        <w:t>concepto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reparación,</w:t>
      </w:r>
      <w:r>
        <w:rPr>
          <w:spacing w:val="-14"/>
          <w:sz w:val="20"/>
        </w:rPr>
        <w:t xml:space="preserve"> </w:t>
      </w:r>
      <w:r>
        <w:rPr>
          <w:sz w:val="20"/>
        </w:rPr>
        <w:t>toda</w:t>
      </w:r>
      <w:r>
        <w:rPr>
          <w:spacing w:val="-16"/>
          <w:sz w:val="20"/>
        </w:rPr>
        <w:t xml:space="preserve"> </w:t>
      </w:r>
      <w:r>
        <w:rPr>
          <w:sz w:val="20"/>
        </w:rPr>
        <w:t>vez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actividad</w:t>
      </w:r>
      <w:r>
        <w:rPr>
          <w:spacing w:val="-15"/>
          <w:sz w:val="20"/>
        </w:rPr>
        <w:t xml:space="preserve"> </w:t>
      </w:r>
      <w:r>
        <w:rPr>
          <w:sz w:val="20"/>
        </w:rPr>
        <w:t>desplegada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víctimas</w:t>
      </w:r>
      <w:r>
        <w:rPr>
          <w:spacing w:val="-17"/>
          <w:sz w:val="20"/>
        </w:rPr>
        <w:t xml:space="preserve"> </w:t>
      </w:r>
      <w:r>
        <w:rPr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fin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obtener</w:t>
      </w:r>
      <w:r>
        <w:rPr>
          <w:spacing w:val="-67"/>
          <w:sz w:val="20"/>
        </w:rPr>
        <w:t xml:space="preserve"> </w:t>
      </w:r>
      <w:r>
        <w:rPr>
          <w:sz w:val="20"/>
        </w:rPr>
        <w:t>justicia,</w:t>
      </w:r>
      <w:r>
        <w:rPr>
          <w:spacing w:val="1"/>
          <w:sz w:val="20"/>
        </w:rPr>
        <w:t xml:space="preserve"> </w:t>
      </w:r>
      <w:r>
        <w:rPr>
          <w:sz w:val="20"/>
        </w:rPr>
        <w:t>tanto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nivel</w:t>
      </w:r>
      <w:r>
        <w:rPr>
          <w:spacing w:val="1"/>
          <w:sz w:val="20"/>
        </w:rPr>
        <w:t xml:space="preserve"> </w:t>
      </w:r>
      <w:r>
        <w:rPr>
          <w:sz w:val="20"/>
        </w:rPr>
        <w:t>nacional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1"/>
          <w:sz w:val="20"/>
        </w:rPr>
        <w:t xml:space="preserve"> </w:t>
      </w:r>
      <w:r>
        <w:rPr>
          <w:sz w:val="20"/>
        </w:rPr>
        <w:t>implica</w:t>
      </w:r>
      <w:r>
        <w:rPr>
          <w:spacing w:val="1"/>
          <w:sz w:val="20"/>
        </w:rPr>
        <w:t xml:space="preserve"> </w:t>
      </w:r>
      <w:r>
        <w:rPr>
          <w:sz w:val="20"/>
        </w:rPr>
        <w:t>erogaciones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compensadas cuando la responsabilidad internacional del Estado es declarada mediante una</w:t>
      </w:r>
      <w:r>
        <w:rPr>
          <w:spacing w:val="1"/>
          <w:sz w:val="20"/>
        </w:rPr>
        <w:t xml:space="preserve"> </w:t>
      </w:r>
      <w:r>
        <w:rPr>
          <w:sz w:val="20"/>
        </w:rPr>
        <w:t>sentencia condenatoria. En cuanto al reembolso de las costas y gastos, corresponde al Tribunal</w:t>
      </w:r>
      <w:r>
        <w:rPr>
          <w:spacing w:val="1"/>
          <w:sz w:val="20"/>
        </w:rPr>
        <w:t xml:space="preserve"> </w:t>
      </w:r>
      <w:r>
        <w:rPr>
          <w:sz w:val="20"/>
        </w:rPr>
        <w:t>apreciar</w:t>
      </w:r>
      <w:r>
        <w:rPr>
          <w:spacing w:val="-7"/>
          <w:sz w:val="20"/>
        </w:rPr>
        <w:t xml:space="preserve"> </w:t>
      </w:r>
      <w:r>
        <w:rPr>
          <w:sz w:val="20"/>
        </w:rPr>
        <w:t>prudentemente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alcance,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cual</w:t>
      </w:r>
      <w:r>
        <w:rPr>
          <w:spacing w:val="-6"/>
          <w:sz w:val="20"/>
        </w:rPr>
        <w:t xml:space="preserve"> </w:t>
      </w:r>
      <w:r>
        <w:rPr>
          <w:sz w:val="20"/>
        </w:rPr>
        <w:t>comprende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gastos</w:t>
      </w:r>
      <w:r>
        <w:rPr>
          <w:spacing w:val="-7"/>
          <w:sz w:val="20"/>
        </w:rPr>
        <w:t xml:space="preserve"> </w:t>
      </w:r>
      <w:r>
        <w:rPr>
          <w:sz w:val="20"/>
        </w:rPr>
        <w:t>generados</w:t>
      </w:r>
      <w:r>
        <w:rPr>
          <w:spacing w:val="-6"/>
          <w:sz w:val="20"/>
        </w:rPr>
        <w:t xml:space="preserve"> </w:t>
      </w:r>
      <w:r>
        <w:rPr>
          <w:sz w:val="20"/>
        </w:rPr>
        <w:t>ante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68"/>
          <w:sz w:val="20"/>
        </w:rPr>
        <w:t xml:space="preserve"> </w:t>
      </w:r>
      <w:r>
        <w:rPr>
          <w:sz w:val="20"/>
        </w:rPr>
        <w:t>de la jurisdicción interna, así como los generados en el curso del proceso ante el Sistema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Interamericano, teniendo en cuenta las circunstancias del caso concreto y la naturaleza de la</w:t>
      </w:r>
      <w:r>
        <w:rPr>
          <w:spacing w:val="1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35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34"/>
          <w:sz w:val="20"/>
        </w:rPr>
        <w:t xml:space="preserve"> </w:t>
      </w:r>
      <w:r>
        <w:rPr>
          <w:sz w:val="20"/>
        </w:rPr>
        <w:t>de</w:t>
      </w:r>
      <w:r>
        <w:rPr>
          <w:spacing w:val="33"/>
          <w:sz w:val="20"/>
        </w:rPr>
        <w:t xml:space="preserve"> </w:t>
      </w:r>
      <w:r>
        <w:rPr>
          <w:sz w:val="20"/>
        </w:rPr>
        <w:t>protección</w:t>
      </w:r>
      <w:r>
        <w:rPr>
          <w:spacing w:val="35"/>
          <w:sz w:val="20"/>
        </w:rPr>
        <w:t xml:space="preserve"> </w:t>
      </w:r>
      <w:r>
        <w:rPr>
          <w:sz w:val="20"/>
        </w:rPr>
        <w:t>de</w:t>
      </w:r>
      <w:r>
        <w:rPr>
          <w:spacing w:val="33"/>
          <w:sz w:val="20"/>
        </w:rPr>
        <w:t xml:space="preserve"> </w:t>
      </w:r>
      <w:r>
        <w:rPr>
          <w:sz w:val="20"/>
        </w:rPr>
        <w:t>los</w:t>
      </w:r>
      <w:r>
        <w:rPr>
          <w:spacing w:val="36"/>
          <w:sz w:val="20"/>
        </w:rPr>
        <w:t xml:space="preserve"> </w:t>
      </w:r>
      <w:r>
        <w:rPr>
          <w:sz w:val="20"/>
        </w:rPr>
        <w:t>derechos</w:t>
      </w:r>
      <w:r>
        <w:rPr>
          <w:spacing w:val="33"/>
          <w:sz w:val="20"/>
        </w:rPr>
        <w:t xml:space="preserve"> </w:t>
      </w:r>
      <w:r>
        <w:rPr>
          <w:sz w:val="20"/>
        </w:rPr>
        <w:t>humanos.</w:t>
      </w:r>
      <w:r>
        <w:rPr>
          <w:spacing w:val="33"/>
          <w:sz w:val="20"/>
        </w:rPr>
        <w:t xml:space="preserve"> </w:t>
      </w:r>
      <w:r>
        <w:rPr>
          <w:sz w:val="20"/>
        </w:rPr>
        <w:t>Esta</w:t>
      </w:r>
      <w:r>
        <w:rPr>
          <w:spacing w:val="34"/>
          <w:sz w:val="20"/>
        </w:rPr>
        <w:t xml:space="preserve"> </w:t>
      </w:r>
      <w:r>
        <w:rPr>
          <w:sz w:val="20"/>
        </w:rPr>
        <w:t>apreciación</w:t>
      </w:r>
      <w:r>
        <w:rPr>
          <w:spacing w:val="35"/>
          <w:sz w:val="20"/>
        </w:rPr>
        <w:t xml:space="preserve"> </w:t>
      </w:r>
      <w:r>
        <w:rPr>
          <w:sz w:val="20"/>
        </w:rPr>
        <w:t>puede</w:t>
      </w:r>
      <w:r>
        <w:rPr>
          <w:spacing w:val="33"/>
          <w:sz w:val="20"/>
        </w:rPr>
        <w:t xml:space="preserve"> </w:t>
      </w:r>
      <w:r>
        <w:rPr>
          <w:sz w:val="20"/>
        </w:rPr>
        <w:t>ser</w:t>
      </w:r>
    </w:p>
    <w:p w14:paraId="24E0F94E" w14:textId="77777777" w:rsidR="003841A9" w:rsidRDefault="00AC75D8">
      <w:pPr>
        <w:pStyle w:val="Textoindependiente"/>
        <w:spacing w:before="5"/>
        <w:rPr>
          <w:sz w:val="14"/>
        </w:rPr>
      </w:pPr>
      <w:r>
        <w:pict w14:anchorId="59B24656">
          <v:rect id="docshape59" o:spid="_x0000_s2057" style="position:absolute;margin-left:62.4pt;margin-top:10pt;width:2in;height:.7pt;z-index:-15702528;mso-wrap-distance-left:0;mso-wrap-distance-right:0;mso-position-horizontal-relative:page" fillcolor="black" stroked="f">
            <w10:wrap type="topAndBottom" anchorx="page"/>
          </v:rect>
        </w:pict>
      </w:r>
    </w:p>
    <w:p w14:paraId="65C8E566" w14:textId="77777777" w:rsidR="003841A9" w:rsidRDefault="00AC75D8">
      <w:pPr>
        <w:tabs>
          <w:tab w:val="left" w:pos="847"/>
        </w:tabs>
        <w:spacing w:before="100"/>
        <w:ind w:left="127" w:right="204"/>
        <w:rPr>
          <w:sz w:val="16"/>
        </w:rPr>
      </w:pPr>
      <w:bookmarkStart w:id="304" w:name="_bookmark242"/>
      <w:bookmarkEnd w:id="304"/>
      <w:r>
        <w:rPr>
          <w:sz w:val="16"/>
          <w:vertAlign w:val="superscript"/>
        </w:rPr>
        <w:t>188</w:t>
      </w:r>
      <w:r>
        <w:rPr>
          <w:sz w:val="16"/>
        </w:rPr>
        <w:tab/>
      </w:r>
      <w:r>
        <w:rPr>
          <w:i/>
          <w:sz w:val="16"/>
        </w:rPr>
        <w:t>Cfr. Caso Garrido y Baigorria Vs. Argentina. Reparaciones y Costas</w:t>
      </w:r>
      <w:r>
        <w:rPr>
          <w:sz w:val="16"/>
        </w:rPr>
        <w:t>. Sentencia de 27 de agosto de 1998. Serie C</w:t>
      </w:r>
      <w:r>
        <w:rPr>
          <w:spacing w:val="-54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39,</w:t>
      </w:r>
      <w:r>
        <w:rPr>
          <w:spacing w:val="-2"/>
          <w:sz w:val="16"/>
        </w:rPr>
        <w:t xml:space="preserve"> </w:t>
      </w:r>
      <w:r>
        <w:rPr>
          <w:sz w:val="16"/>
        </w:rPr>
        <w:t>párrs.</w:t>
      </w:r>
      <w:r>
        <w:rPr>
          <w:spacing w:val="-2"/>
          <w:sz w:val="16"/>
        </w:rPr>
        <w:t xml:space="preserve"> </w:t>
      </w:r>
      <w:r>
        <w:rPr>
          <w:sz w:val="16"/>
        </w:rPr>
        <w:t>79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82,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Guzmán Vs. Ecuador,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3"/>
          <w:sz w:val="16"/>
        </w:rPr>
        <w:t xml:space="preserve"> </w:t>
      </w:r>
      <w:r>
        <w:rPr>
          <w:sz w:val="16"/>
        </w:rPr>
        <w:t>138.</w:t>
      </w:r>
    </w:p>
    <w:p w14:paraId="67155F81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39FDD5D2" w14:textId="77777777" w:rsidR="003841A9" w:rsidRDefault="00AC75D8">
      <w:pPr>
        <w:pStyle w:val="Textoindependiente"/>
        <w:spacing w:before="88"/>
        <w:ind w:left="127" w:right="204"/>
      </w:pPr>
      <w:r>
        <w:lastRenderedPageBreak/>
        <w:t>realizada</w:t>
      </w:r>
      <w:r>
        <w:rPr>
          <w:spacing w:val="8"/>
        </w:rPr>
        <w:t xml:space="preserve"> </w:t>
      </w:r>
      <w:r>
        <w:t>con</w:t>
      </w:r>
      <w:r>
        <w:rPr>
          <w:spacing w:val="9"/>
        </w:rPr>
        <w:t xml:space="preserve"> </w:t>
      </w:r>
      <w:r>
        <w:t>base</w:t>
      </w:r>
      <w:r>
        <w:rPr>
          <w:spacing w:val="10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el</w:t>
      </w:r>
      <w:r>
        <w:rPr>
          <w:spacing w:val="8"/>
        </w:rPr>
        <w:t xml:space="preserve"> </w:t>
      </w:r>
      <w:r>
        <w:t>principio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equidad</w:t>
      </w:r>
      <w:r>
        <w:rPr>
          <w:spacing w:val="10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tomando</w:t>
      </w:r>
      <w:r>
        <w:rPr>
          <w:spacing w:val="7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cuenta</w:t>
      </w:r>
      <w:r>
        <w:rPr>
          <w:spacing w:val="8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gastos</w:t>
      </w:r>
      <w:r>
        <w:rPr>
          <w:spacing w:val="7"/>
        </w:rPr>
        <w:t xml:space="preserve"> </w:t>
      </w:r>
      <w:r>
        <w:t>señalados</w:t>
      </w:r>
      <w:r>
        <w:rPr>
          <w:spacing w:val="7"/>
        </w:rPr>
        <w:t xml:space="preserve"> </w:t>
      </w:r>
      <w:r>
        <w:t>por</w:t>
      </w:r>
      <w:r>
        <w:rPr>
          <w:spacing w:val="8"/>
        </w:rPr>
        <w:t xml:space="preserve"> </w:t>
      </w:r>
      <w:r>
        <w:t>las</w:t>
      </w:r>
      <w:r>
        <w:rPr>
          <w:spacing w:val="-67"/>
        </w:rPr>
        <w:t xml:space="preserve"> </w:t>
      </w:r>
      <w:r>
        <w:t>partes,</w:t>
      </w:r>
      <w:r>
        <w:rPr>
          <w:spacing w:val="-3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que su</w:t>
      </w:r>
      <w:r>
        <w:rPr>
          <w:spacing w:val="2"/>
        </w:rPr>
        <w:t xml:space="preserve"> </w:t>
      </w:r>
      <w:r>
        <w:t>quantum</w:t>
      </w:r>
      <w:r>
        <w:rPr>
          <w:spacing w:val="-2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t>razonable.</w:t>
      </w:r>
    </w:p>
    <w:p w14:paraId="5A0099BA" w14:textId="77777777" w:rsidR="003841A9" w:rsidRDefault="003841A9">
      <w:pPr>
        <w:pStyle w:val="Textoindependiente"/>
        <w:spacing w:before="10"/>
        <w:rPr>
          <w:sz w:val="19"/>
        </w:rPr>
      </w:pPr>
    </w:p>
    <w:p w14:paraId="64165680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right="204" w:firstLine="0"/>
        <w:jc w:val="both"/>
        <w:rPr>
          <w:sz w:val="20"/>
        </w:rPr>
      </w:pPr>
      <w:r>
        <w:rPr>
          <w:sz w:val="20"/>
        </w:rPr>
        <w:t>Este Tribunal ha señalado que “las pretensiones de las víctimas o sus representantes en</w:t>
      </w:r>
      <w:r>
        <w:rPr>
          <w:spacing w:val="1"/>
          <w:sz w:val="20"/>
        </w:rPr>
        <w:t xml:space="preserve"> </w:t>
      </w:r>
      <w:r>
        <w:rPr>
          <w:sz w:val="20"/>
        </w:rPr>
        <w:t>materia de costas y gastos, y las pruebas que las sustentan, deben presentarse a la Corte en el</w:t>
      </w:r>
      <w:r>
        <w:rPr>
          <w:spacing w:val="1"/>
          <w:sz w:val="20"/>
        </w:rPr>
        <w:t xml:space="preserve"> </w:t>
      </w:r>
      <w:r>
        <w:rPr>
          <w:sz w:val="20"/>
        </w:rPr>
        <w:t>primer momento procesal que se les concede, esto es, en el escrito de so</w:t>
      </w:r>
      <w:r>
        <w:rPr>
          <w:sz w:val="20"/>
        </w:rPr>
        <w:t>licitudes y argumentos,</w:t>
      </w:r>
      <w:r>
        <w:rPr>
          <w:spacing w:val="-68"/>
          <w:sz w:val="20"/>
        </w:rPr>
        <w:t xml:space="preserve"> </w:t>
      </w:r>
      <w:r>
        <w:rPr>
          <w:sz w:val="20"/>
        </w:rPr>
        <w:t>sin perjuicio de que tales pretensiones se actualicen en un momento posterior, conforme a las</w:t>
      </w:r>
      <w:r>
        <w:rPr>
          <w:spacing w:val="1"/>
          <w:sz w:val="20"/>
        </w:rPr>
        <w:t xml:space="preserve"> </w:t>
      </w:r>
      <w:r>
        <w:rPr>
          <w:sz w:val="20"/>
        </w:rPr>
        <w:t>nuevas costas y gastos en que se haya incurrido con ocasión del procedimiento ante esta Corte”.</w:t>
      </w:r>
      <w:r>
        <w:rPr>
          <w:spacing w:val="-68"/>
          <w:sz w:val="20"/>
        </w:rPr>
        <w:t xml:space="preserve"> </w:t>
      </w:r>
      <w:r>
        <w:rPr>
          <w:sz w:val="20"/>
        </w:rPr>
        <w:t>Asimismo, la Corte reitera que “no es sufi</w:t>
      </w:r>
      <w:r>
        <w:rPr>
          <w:sz w:val="20"/>
        </w:rPr>
        <w:t>ciente la remisión de documentos probatorios, sino que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requiere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partes</w:t>
      </w:r>
      <w:r>
        <w:rPr>
          <w:spacing w:val="-3"/>
          <w:sz w:val="20"/>
        </w:rPr>
        <w:t xml:space="preserve"> </w:t>
      </w:r>
      <w:r>
        <w:rPr>
          <w:sz w:val="20"/>
        </w:rPr>
        <w:t>hagan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argumentación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relacione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prueba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hecho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68"/>
          <w:sz w:val="20"/>
        </w:rPr>
        <w:t xml:space="preserve"> </w:t>
      </w:r>
      <w:r>
        <w:rPr>
          <w:sz w:val="20"/>
        </w:rPr>
        <w:t>considera representado, y que, al tratarse de alegados desembolsos económicos, se establezcan</w:t>
      </w:r>
      <w:r>
        <w:rPr>
          <w:spacing w:val="1"/>
          <w:sz w:val="20"/>
        </w:rPr>
        <w:t xml:space="preserve"> </w:t>
      </w:r>
      <w:r>
        <w:rPr>
          <w:sz w:val="20"/>
        </w:rPr>
        <w:t>con claridad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rubros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justificación 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mismos”</w:t>
      </w:r>
      <w:hyperlink w:anchor="_bookmark244" w:history="1">
        <w:r>
          <w:rPr>
            <w:rFonts w:ascii="Calibri" w:hAnsi="Calibri"/>
            <w:sz w:val="20"/>
            <w:vertAlign w:val="superscript"/>
          </w:rPr>
          <w:t>189</w:t>
        </w:r>
      </w:hyperlink>
      <w:r>
        <w:rPr>
          <w:sz w:val="20"/>
        </w:rPr>
        <w:t>.</w:t>
      </w:r>
    </w:p>
    <w:p w14:paraId="480155D9" w14:textId="77777777" w:rsidR="003841A9" w:rsidRDefault="003841A9">
      <w:pPr>
        <w:pStyle w:val="Textoindependiente"/>
        <w:spacing w:before="3"/>
        <w:rPr>
          <w:sz w:val="21"/>
        </w:rPr>
      </w:pPr>
    </w:p>
    <w:p w14:paraId="76474E81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En el presente caso no consta en el expediente respaldo probatorio alguno con relación 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costas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gastos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cuales</w:t>
      </w:r>
      <w:r>
        <w:rPr>
          <w:spacing w:val="-6"/>
          <w:sz w:val="20"/>
        </w:rPr>
        <w:t xml:space="preserve"> </w:t>
      </w:r>
      <w:r>
        <w:rPr>
          <w:sz w:val="20"/>
        </w:rPr>
        <w:t>incurrieron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señor</w:t>
      </w:r>
      <w:r>
        <w:rPr>
          <w:spacing w:val="-7"/>
          <w:sz w:val="20"/>
        </w:rPr>
        <w:t xml:space="preserve"> </w:t>
      </w:r>
      <w:r>
        <w:rPr>
          <w:sz w:val="20"/>
        </w:rPr>
        <w:t>Jean</w:t>
      </w:r>
      <w:r>
        <w:rPr>
          <w:spacing w:val="-3"/>
          <w:sz w:val="20"/>
        </w:rPr>
        <w:t xml:space="preserve"> </w:t>
      </w:r>
      <w:r>
        <w:rPr>
          <w:sz w:val="20"/>
        </w:rPr>
        <w:t>Aubert</w:t>
      </w:r>
      <w:r>
        <w:rPr>
          <w:spacing w:val="-2"/>
          <w:sz w:val="20"/>
        </w:rPr>
        <w:t xml:space="preserve"> </w:t>
      </w:r>
      <w:r>
        <w:rPr>
          <w:sz w:val="20"/>
        </w:rPr>
        <w:t>Díaz</w:t>
      </w:r>
      <w:r>
        <w:rPr>
          <w:spacing w:val="-5"/>
          <w:sz w:val="20"/>
        </w:rPr>
        <w:t xml:space="preserve"> </w:t>
      </w:r>
      <w:r>
        <w:rPr>
          <w:sz w:val="20"/>
        </w:rPr>
        <w:t>Alvarado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señora</w:t>
      </w:r>
      <w:r>
        <w:rPr>
          <w:spacing w:val="-4"/>
          <w:sz w:val="20"/>
        </w:rPr>
        <w:t xml:space="preserve"> </w:t>
      </w:r>
      <w:r>
        <w:rPr>
          <w:sz w:val="20"/>
        </w:rPr>
        <w:t>Marta</w:t>
      </w:r>
      <w:r>
        <w:rPr>
          <w:spacing w:val="-68"/>
          <w:sz w:val="20"/>
        </w:rPr>
        <w:t xml:space="preserve"> </w:t>
      </w:r>
      <w:r>
        <w:rPr>
          <w:sz w:val="20"/>
        </w:rPr>
        <w:t>Silvana Rodríguez en la tramitación de este asunto ante el Sistema Interamericano. Dichas</w:t>
      </w:r>
      <w:r>
        <w:rPr>
          <w:spacing w:val="1"/>
          <w:sz w:val="20"/>
        </w:rPr>
        <w:t xml:space="preserve"> </w:t>
      </w:r>
      <w:r>
        <w:rPr>
          <w:sz w:val="20"/>
        </w:rPr>
        <w:t>víctimas como se indicó concretaron la solicitud indicando un monto específico. En todo caso, el</w:t>
      </w:r>
      <w:r>
        <w:rPr>
          <w:spacing w:val="1"/>
          <w:sz w:val="20"/>
        </w:rPr>
        <w:t xml:space="preserve"> </w:t>
      </w:r>
      <w:r>
        <w:rPr>
          <w:sz w:val="20"/>
        </w:rPr>
        <w:t>Tribunal reconoce que tales trámites neces</w:t>
      </w:r>
      <w:r>
        <w:rPr>
          <w:sz w:val="20"/>
        </w:rPr>
        <w:t>ariamente implicaron erogaciones pecuniarias tanto a</w:t>
      </w:r>
      <w:r>
        <w:rPr>
          <w:spacing w:val="1"/>
          <w:sz w:val="20"/>
        </w:rPr>
        <w:t xml:space="preserve"> </w:t>
      </w:r>
      <w:r>
        <w:rPr>
          <w:sz w:val="20"/>
        </w:rPr>
        <w:t>nivel interno como ante el Sistema Interamericano, por lo que determina, en equidad, que el</w:t>
      </w:r>
      <w:r>
        <w:rPr>
          <w:spacing w:val="1"/>
          <w:sz w:val="20"/>
        </w:rPr>
        <w:t xml:space="preserve"> </w:t>
      </w:r>
      <w:r>
        <w:rPr>
          <w:sz w:val="20"/>
        </w:rPr>
        <w:t>Estado debe entregar al representante de las dos víctimas la suma de USD$15,000.00 (quince</w:t>
      </w:r>
      <w:r>
        <w:rPr>
          <w:spacing w:val="1"/>
          <w:sz w:val="20"/>
        </w:rPr>
        <w:t xml:space="preserve"> </w:t>
      </w:r>
      <w:r w:rsidRPr="00AC75D8">
        <w:rPr>
          <w:bCs/>
          <w:sz w:val="20"/>
        </w:rPr>
        <w:t xml:space="preserve">mil </w:t>
      </w:r>
      <w:r w:rsidRPr="00AC75D8">
        <w:rPr>
          <w:bCs/>
          <w:sz w:val="20"/>
        </w:rPr>
        <w:t>d</w:t>
      </w:r>
      <w:r>
        <w:rPr>
          <w:sz w:val="20"/>
        </w:rPr>
        <w:t>ólares de los E</w:t>
      </w:r>
      <w:r>
        <w:rPr>
          <w:sz w:val="20"/>
        </w:rPr>
        <w:t>stados Unidos de América) por concepto de costas y gastos por los trámites</w:t>
      </w:r>
      <w:r>
        <w:rPr>
          <w:spacing w:val="1"/>
          <w:sz w:val="20"/>
        </w:rPr>
        <w:t xml:space="preserve"> </w:t>
      </w:r>
      <w:r>
        <w:rPr>
          <w:sz w:val="20"/>
        </w:rPr>
        <w:t>ante la jurisdicción interna y ante el sistema interamericano. En el caso del señor Cuya presentó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comprobantes respecto a las erogaciones efectuadas en la jurisdicción interna como </w:t>
      </w:r>
      <w:r>
        <w:rPr>
          <w:sz w:val="20"/>
        </w:rPr>
        <w:t>ante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 Interamericana, no obstante, no comprobaron la totalidad de la suma solicitada. 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-5"/>
          <w:sz w:val="20"/>
        </w:rPr>
        <w:t xml:space="preserve"> </w:t>
      </w:r>
      <w:r>
        <w:rPr>
          <w:sz w:val="20"/>
        </w:rPr>
        <w:t>reconoce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tales</w:t>
      </w:r>
      <w:r>
        <w:rPr>
          <w:spacing w:val="-6"/>
          <w:sz w:val="20"/>
        </w:rPr>
        <w:t xml:space="preserve"> </w:t>
      </w:r>
      <w:r>
        <w:rPr>
          <w:sz w:val="20"/>
        </w:rPr>
        <w:t>trámites</w:t>
      </w:r>
      <w:r>
        <w:rPr>
          <w:spacing w:val="-6"/>
          <w:sz w:val="20"/>
        </w:rPr>
        <w:t xml:space="preserve"> </w:t>
      </w:r>
      <w:r>
        <w:rPr>
          <w:sz w:val="20"/>
        </w:rPr>
        <w:t>necesariamente</w:t>
      </w:r>
      <w:r>
        <w:rPr>
          <w:spacing w:val="-7"/>
          <w:sz w:val="20"/>
        </w:rPr>
        <w:t xml:space="preserve"> </w:t>
      </w:r>
      <w:r>
        <w:rPr>
          <w:sz w:val="20"/>
        </w:rPr>
        <w:t>implicaron</w:t>
      </w:r>
      <w:r>
        <w:rPr>
          <w:spacing w:val="-4"/>
          <w:sz w:val="20"/>
        </w:rPr>
        <w:t xml:space="preserve"> </w:t>
      </w:r>
      <w:r>
        <w:rPr>
          <w:sz w:val="20"/>
        </w:rPr>
        <w:t>erogaciones</w:t>
      </w:r>
      <w:r>
        <w:rPr>
          <w:spacing w:val="-6"/>
          <w:sz w:val="20"/>
        </w:rPr>
        <w:t xml:space="preserve"> </w:t>
      </w:r>
      <w:r>
        <w:rPr>
          <w:sz w:val="20"/>
        </w:rPr>
        <w:t>pecuniarias,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determina que el Estado debe entregar a la víctima, en equidad, la cantidad de USD$15,000.00</w:t>
      </w:r>
      <w:r>
        <w:rPr>
          <w:spacing w:val="1"/>
          <w:sz w:val="20"/>
        </w:rPr>
        <w:t xml:space="preserve"> </w:t>
      </w:r>
      <w:r>
        <w:rPr>
          <w:sz w:val="20"/>
        </w:rPr>
        <w:t>(quince</w:t>
      </w:r>
      <w:r>
        <w:rPr>
          <w:spacing w:val="-7"/>
          <w:sz w:val="20"/>
        </w:rPr>
        <w:t xml:space="preserve"> </w:t>
      </w:r>
      <w:r>
        <w:rPr>
          <w:sz w:val="20"/>
        </w:rPr>
        <w:t>mil</w:t>
      </w:r>
      <w:r>
        <w:rPr>
          <w:spacing w:val="-5"/>
          <w:sz w:val="20"/>
        </w:rPr>
        <w:t xml:space="preserve"> </w:t>
      </w:r>
      <w:r>
        <w:rPr>
          <w:sz w:val="20"/>
        </w:rPr>
        <w:t>dólares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-6"/>
          <w:sz w:val="20"/>
        </w:rPr>
        <w:t xml:space="preserve"> </w:t>
      </w:r>
      <w:r>
        <w:rPr>
          <w:sz w:val="20"/>
        </w:rPr>
        <w:t>Unidos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América).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respecta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señor</w:t>
      </w:r>
      <w:r>
        <w:rPr>
          <w:spacing w:val="-4"/>
          <w:sz w:val="20"/>
        </w:rPr>
        <w:t xml:space="preserve"> </w:t>
      </w:r>
      <w:r>
        <w:rPr>
          <w:sz w:val="20"/>
        </w:rPr>
        <w:t>Valenzuela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presentó comprobantes de las erogaciones por los trámites a nivel </w:t>
      </w:r>
      <w:r>
        <w:rPr>
          <w:sz w:val="20"/>
        </w:rPr>
        <w:t>interno y ante la Comisión. Al</w:t>
      </w:r>
      <w:r>
        <w:rPr>
          <w:spacing w:val="-68"/>
          <w:sz w:val="20"/>
        </w:rPr>
        <w:t xml:space="preserve"> </w:t>
      </w:r>
      <w:r>
        <w:rPr>
          <w:sz w:val="20"/>
        </w:rPr>
        <w:t>respecto, este Tribunal reconoce que tales trámites necesariamente implicaron erogaciones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pecuniarias,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por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lo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determina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Estado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debe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entregar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víctima,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equidad,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cantidad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USD$15,000.00</w:t>
      </w:r>
      <w:r>
        <w:rPr>
          <w:spacing w:val="-5"/>
          <w:sz w:val="20"/>
        </w:rPr>
        <w:t xml:space="preserve"> </w:t>
      </w:r>
      <w:r>
        <w:rPr>
          <w:sz w:val="20"/>
        </w:rPr>
        <w:t>(quince</w:t>
      </w:r>
      <w:r>
        <w:rPr>
          <w:spacing w:val="-7"/>
          <w:sz w:val="20"/>
        </w:rPr>
        <w:t xml:space="preserve"> </w:t>
      </w:r>
      <w:r>
        <w:rPr>
          <w:sz w:val="20"/>
        </w:rPr>
        <w:t>mil</w:t>
      </w:r>
      <w:r>
        <w:rPr>
          <w:spacing w:val="-5"/>
          <w:sz w:val="20"/>
        </w:rPr>
        <w:t xml:space="preserve"> </w:t>
      </w:r>
      <w:r>
        <w:rPr>
          <w:sz w:val="20"/>
        </w:rPr>
        <w:t>dólares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Estados</w:t>
      </w:r>
      <w:r>
        <w:rPr>
          <w:spacing w:val="-6"/>
          <w:sz w:val="20"/>
        </w:rPr>
        <w:t xml:space="preserve"> </w:t>
      </w:r>
      <w:r>
        <w:rPr>
          <w:sz w:val="20"/>
        </w:rPr>
        <w:t>Unidos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América)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concepto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costas</w:t>
      </w:r>
      <w:r>
        <w:rPr>
          <w:spacing w:val="-68"/>
          <w:sz w:val="20"/>
        </w:rPr>
        <w:t xml:space="preserve"> </w:t>
      </w:r>
      <w:r>
        <w:rPr>
          <w:sz w:val="20"/>
        </w:rPr>
        <w:t>y gastos por los trámites ante la jurisdicción interna y la Comisión Interamericana. En lo que</w:t>
      </w:r>
      <w:r>
        <w:rPr>
          <w:spacing w:val="1"/>
          <w:sz w:val="20"/>
        </w:rPr>
        <w:t xml:space="preserve"> </w:t>
      </w:r>
      <w:r>
        <w:rPr>
          <w:sz w:val="20"/>
        </w:rPr>
        <w:t>refiere a los señores Jorge Luis Cuya Lavy y Walter Antonio Valenzuela Cerna como se estableció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trámite</w:t>
      </w:r>
      <w:r>
        <w:rPr>
          <w:spacing w:val="-4"/>
          <w:sz w:val="20"/>
        </w:rPr>
        <w:t xml:space="preserve"> </w:t>
      </w:r>
      <w:r>
        <w:rPr>
          <w:sz w:val="20"/>
        </w:rPr>
        <w:t>ante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autorizó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Fondo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Asistencia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Víctimas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asistencia</w:t>
      </w:r>
      <w:r>
        <w:rPr>
          <w:spacing w:val="-68"/>
          <w:sz w:val="20"/>
        </w:rPr>
        <w:t xml:space="preserve"> </w:t>
      </w:r>
      <w:r>
        <w:rPr>
          <w:sz w:val="20"/>
        </w:rPr>
        <w:t>económica que en el apartado siguiente se detalla. Cabe agregar que, en la etapa de supervisión</w:t>
      </w:r>
      <w:r>
        <w:rPr>
          <w:spacing w:val="-68"/>
          <w:sz w:val="20"/>
        </w:rPr>
        <w:t xml:space="preserve"> </w:t>
      </w:r>
      <w:r>
        <w:rPr>
          <w:sz w:val="20"/>
        </w:rPr>
        <w:t>de cumplimiento de la presente Sentencia, la Corte podrá disponer que el Estado reembolse a la</w:t>
      </w:r>
      <w:r>
        <w:rPr>
          <w:spacing w:val="1"/>
          <w:sz w:val="20"/>
        </w:rPr>
        <w:t xml:space="preserve"> </w:t>
      </w:r>
      <w:r>
        <w:rPr>
          <w:sz w:val="20"/>
        </w:rPr>
        <w:t>víctima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2"/>
          <w:sz w:val="20"/>
        </w:rPr>
        <w:t xml:space="preserve"> </w:t>
      </w:r>
      <w:r>
        <w:rPr>
          <w:sz w:val="20"/>
        </w:rPr>
        <w:t>representante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gastos razonables</w:t>
      </w:r>
      <w:r>
        <w:rPr>
          <w:spacing w:val="-3"/>
          <w:sz w:val="20"/>
        </w:rPr>
        <w:t xml:space="preserve"> </w:t>
      </w:r>
      <w:r>
        <w:rPr>
          <w:sz w:val="20"/>
        </w:rPr>
        <w:t>en que</w:t>
      </w:r>
      <w:r>
        <w:rPr>
          <w:spacing w:val="-3"/>
          <w:sz w:val="20"/>
        </w:rPr>
        <w:t xml:space="preserve"> </w:t>
      </w:r>
      <w:r>
        <w:rPr>
          <w:sz w:val="20"/>
        </w:rPr>
        <w:t>incurran</w:t>
      </w:r>
      <w:r>
        <w:rPr>
          <w:spacing w:val="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dicha</w:t>
      </w:r>
      <w:r>
        <w:rPr>
          <w:spacing w:val="-2"/>
          <w:sz w:val="20"/>
        </w:rPr>
        <w:t xml:space="preserve"> </w:t>
      </w:r>
      <w:r>
        <w:rPr>
          <w:sz w:val="20"/>
        </w:rPr>
        <w:t>etapa</w:t>
      </w:r>
      <w:r>
        <w:rPr>
          <w:spacing w:val="-1"/>
          <w:sz w:val="20"/>
        </w:rPr>
        <w:t xml:space="preserve"> </w:t>
      </w:r>
      <w:r>
        <w:rPr>
          <w:sz w:val="20"/>
        </w:rPr>
        <w:t>procesal</w:t>
      </w:r>
      <w:hyperlink w:anchor="_bookmark245" w:history="1">
        <w:r>
          <w:rPr>
            <w:rFonts w:ascii="Calibri" w:hAnsi="Calibri"/>
            <w:sz w:val="20"/>
            <w:vertAlign w:val="superscript"/>
          </w:rPr>
          <w:t>190</w:t>
        </w:r>
      </w:hyperlink>
      <w:r>
        <w:rPr>
          <w:sz w:val="20"/>
        </w:rPr>
        <w:t>.</w:t>
      </w:r>
    </w:p>
    <w:p w14:paraId="289BA18D" w14:textId="77777777" w:rsidR="003841A9" w:rsidRDefault="003841A9">
      <w:pPr>
        <w:pStyle w:val="Textoindependiente"/>
        <w:rPr>
          <w:sz w:val="21"/>
        </w:rPr>
      </w:pPr>
    </w:p>
    <w:p w14:paraId="75916D45" w14:textId="77777777" w:rsidR="003841A9" w:rsidRDefault="00AC75D8">
      <w:pPr>
        <w:pStyle w:val="Ttulo2"/>
        <w:numPr>
          <w:ilvl w:val="0"/>
          <w:numId w:val="3"/>
        </w:numPr>
        <w:tabs>
          <w:tab w:val="left" w:pos="1568"/>
        </w:tabs>
        <w:spacing w:before="1"/>
        <w:ind w:left="1567" w:hanging="373"/>
        <w:jc w:val="left"/>
      </w:pPr>
      <w:bookmarkStart w:id="305" w:name="G._Fondo_de_Asistencia_Legal_de_Víctimas"/>
      <w:bookmarkStart w:id="306" w:name="_bookmark243"/>
      <w:bookmarkEnd w:id="305"/>
      <w:bookmarkEnd w:id="306"/>
      <w:r>
        <w:t>Fondo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Asistencia</w:t>
      </w:r>
      <w:r>
        <w:rPr>
          <w:spacing w:val="-7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Víctimas</w:t>
      </w:r>
    </w:p>
    <w:p w14:paraId="6719E21B" w14:textId="77777777" w:rsidR="003841A9" w:rsidRDefault="003841A9">
      <w:pPr>
        <w:pStyle w:val="Textoindependiente"/>
        <w:spacing w:before="3"/>
        <w:rPr>
          <w:b/>
          <w:sz w:val="22"/>
        </w:rPr>
      </w:pPr>
    </w:p>
    <w:p w14:paraId="6704115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left="128" w:right="254" w:firstLine="0"/>
        <w:jc w:val="both"/>
        <w:rPr>
          <w:sz w:val="20"/>
        </w:rPr>
      </w:pPr>
      <w:r>
        <w:rPr>
          <w:sz w:val="20"/>
        </w:rPr>
        <w:t>En el presente caso, según consta en la Resolución de la Presidenta de 28 de enero de</w:t>
      </w:r>
      <w:r>
        <w:rPr>
          <w:spacing w:val="1"/>
          <w:sz w:val="20"/>
        </w:rPr>
        <w:t xml:space="preserve"> </w:t>
      </w:r>
      <w:r>
        <w:rPr>
          <w:sz w:val="20"/>
        </w:rPr>
        <w:t>2020,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noviembre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“se</w:t>
      </w:r>
      <w:r>
        <w:rPr>
          <w:spacing w:val="-5"/>
          <w:sz w:val="20"/>
        </w:rPr>
        <w:t xml:space="preserve"> </w:t>
      </w:r>
      <w:r>
        <w:rPr>
          <w:sz w:val="20"/>
        </w:rPr>
        <w:t>comunicó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partes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Comisión</w:t>
      </w:r>
      <w:r>
        <w:rPr>
          <w:spacing w:val="-2"/>
          <w:sz w:val="20"/>
        </w:rPr>
        <w:t xml:space="preserve"> </w:t>
      </w:r>
      <w:r>
        <w:rPr>
          <w:sz w:val="20"/>
        </w:rPr>
        <w:t>que,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conformidad</w:t>
      </w:r>
      <w:r>
        <w:rPr>
          <w:spacing w:val="-68"/>
          <w:sz w:val="20"/>
        </w:rPr>
        <w:t xml:space="preserve"> </w:t>
      </w:r>
      <w:r>
        <w:rPr>
          <w:sz w:val="20"/>
        </w:rPr>
        <w:t>con lo dispuesto en los artículos 31 del Reglamento de la Corte Interamericana (en adelante “el</w:t>
      </w:r>
      <w:r>
        <w:rPr>
          <w:spacing w:val="1"/>
          <w:sz w:val="20"/>
        </w:rPr>
        <w:t xml:space="preserve"> </w:t>
      </w:r>
      <w:r>
        <w:rPr>
          <w:sz w:val="20"/>
        </w:rPr>
        <w:t>Reglamento”) y los artículos 2, 3 y 5 del Reglamento del Fondo de Asistencia Legal de Víctimas,</w:t>
      </w:r>
      <w:r>
        <w:rPr>
          <w:spacing w:val="1"/>
          <w:sz w:val="20"/>
        </w:rPr>
        <w:t xml:space="preserve"> </w:t>
      </w:r>
      <w:r>
        <w:rPr>
          <w:sz w:val="20"/>
        </w:rPr>
        <w:t>resulta[ba] procedente la solicitud</w:t>
      </w:r>
      <w:r>
        <w:rPr>
          <w:sz w:val="20"/>
        </w:rPr>
        <w:t xml:space="preserve"> presentada por los representantes del señor Cuya Lavy y los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 del señor Valenzuela Cerna de acogerse al Fondo” (</w:t>
      </w:r>
      <w:r>
        <w:rPr>
          <w:i/>
          <w:sz w:val="20"/>
        </w:rPr>
        <w:t xml:space="preserve">supra </w:t>
      </w:r>
      <w:r>
        <w:rPr>
          <w:sz w:val="20"/>
        </w:rPr>
        <w:t>párr. 9). En la misma</w:t>
      </w:r>
      <w:r>
        <w:rPr>
          <w:spacing w:val="1"/>
          <w:sz w:val="20"/>
        </w:rPr>
        <w:t xml:space="preserve"> </w:t>
      </w:r>
      <w:r>
        <w:rPr>
          <w:sz w:val="20"/>
        </w:rPr>
        <w:t>Resolución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determinó,</w:t>
      </w:r>
    </w:p>
    <w:p w14:paraId="2219B675" w14:textId="77777777" w:rsidR="003841A9" w:rsidRDefault="003841A9">
      <w:pPr>
        <w:pStyle w:val="Textoindependiente"/>
        <w:spacing w:before="11"/>
        <w:rPr>
          <w:sz w:val="19"/>
        </w:rPr>
      </w:pPr>
    </w:p>
    <w:p w14:paraId="4F797268" w14:textId="77777777" w:rsidR="003841A9" w:rsidRDefault="00AC75D8">
      <w:pPr>
        <w:ind w:left="848" w:right="578"/>
        <w:rPr>
          <w:sz w:val="16"/>
        </w:rPr>
      </w:pPr>
      <w:r>
        <w:rPr>
          <w:sz w:val="16"/>
        </w:rPr>
        <w:t>[…]</w:t>
      </w:r>
      <w:r>
        <w:rPr>
          <w:spacing w:val="3"/>
          <w:sz w:val="16"/>
        </w:rPr>
        <w:t xml:space="preserve"> </w:t>
      </w:r>
      <w:r>
        <w:rPr>
          <w:sz w:val="16"/>
        </w:rPr>
        <w:t>teniendo</w:t>
      </w:r>
      <w:r>
        <w:rPr>
          <w:spacing w:val="5"/>
          <w:sz w:val="16"/>
        </w:rPr>
        <w:t xml:space="preserve"> </w:t>
      </w:r>
      <w:r>
        <w:rPr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sz w:val="16"/>
        </w:rPr>
        <w:t>cuenta</w:t>
      </w:r>
      <w:r>
        <w:rPr>
          <w:spacing w:val="5"/>
          <w:sz w:val="16"/>
        </w:rPr>
        <w:t xml:space="preserve"> </w:t>
      </w:r>
      <w:r>
        <w:rPr>
          <w:sz w:val="16"/>
        </w:rPr>
        <w:t>que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2"/>
          <w:sz w:val="16"/>
        </w:rPr>
        <w:t xml:space="preserve"> </w:t>
      </w:r>
      <w:r>
        <w:rPr>
          <w:sz w:val="16"/>
        </w:rPr>
        <w:t>audiencia</w:t>
      </w:r>
      <w:r>
        <w:rPr>
          <w:spacing w:val="5"/>
          <w:sz w:val="16"/>
        </w:rPr>
        <w:t xml:space="preserve"> </w:t>
      </w:r>
      <w:r>
        <w:rPr>
          <w:sz w:val="16"/>
        </w:rPr>
        <w:t>pública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z w:val="16"/>
        </w:rPr>
        <w:t>presente</w:t>
      </w:r>
      <w:r>
        <w:rPr>
          <w:spacing w:val="6"/>
          <w:sz w:val="16"/>
        </w:rPr>
        <w:t xml:space="preserve"> </w:t>
      </w:r>
      <w:r>
        <w:rPr>
          <w:sz w:val="16"/>
        </w:rPr>
        <w:t>caso</w:t>
      </w:r>
      <w:r>
        <w:rPr>
          <w:spacing w:val="3"/>
          <w:sz w:val="16"/>
        </w:rPr>
        <w:t xml:space="preserve"> </w:t>
      </w:r>
      <w:r>
        <w:rPr>
          <w:sz w:val="16"/>
        </w:rPr>
        <w:t>será</w:t>
      </w:r>
      <w:r>
        <w:rPr>
          <w:spacing w:val="2"/>
          <w:sz w:val="16"/>
        </w:rPr>
        <w:t xml:space="preserve"> </w:t>
      </w:r>
      <w:r>
        <w:rPr>
          <w:sz w:val="16"/>
        </w:rPr>
        <w:t>virtual,</w:t>
      </w:r>
      <w:r>
        <w:rPr>
          <w:spacing w:val="5"/>
          <w:sz w:val="16"/>
        </w:rPr>
        <w:t xml:space="preserve"> </w:t>
      </w:r>
      <w:r>
        <w:rPr>
          <w:sz w:val="16"/>
        </w:rPr>
        <w:t>esta</w:t>
      </w:r>
      <w:r>
        <w:rPr>
          <w:spacing w:val="4"/>
          <w:sz w:val="16"/>
        </w:rPr>
        <w:t xml:space="preserve"> </w:t>
      </w:r>
      <w:r>
        <w:rPr>
          <w:sz w:val="16"/>
        </w:rPr>
        <w:t>Presidencia</w:t>
      </w:r>
      <w:r>
        <w:rPr>
          <w:spacing w:val="4"/>
          <w:sz w:val="16"/>
        </w:rPr>
        <w:t xml:space="preserve"> </w:t>
      </w:r>
      <w:r>
        <w:rPr>
          <w:sz w:val="16"/>
        </w:rPr>
        <w:t>dispone</w:t>
      </w:r>
      <w:r>
        <w:rPr>
          <w:spacing w:val="-53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asistencia</w:t>
      </w:r>
      <w:r>
        <w:rPr>
          <w:spacing w:val="-5"/>
          <w:sz w:val="16"/>
        </w:rPr>
        <w:t xml:space="preserve"> </w:t>
      </w:r>
      <w:r>
        <w:rPr>
          <w:sz w:val="16"/>
        </w:rPr>
        <w:t>económica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sea</w:t>
      </w:r>
      <w:r>
        <w:rPr>
          <w:spacing w:val="-5"/>
          <w:sz w:val="16"/>
        </w:rPr>
        <w:t xml:space="preserve"> </w:t>
      </w:r>
      <w:r>
        <w:rPr>
          <w:sz w:val="16"/>
        </w:rPr>
        <w:t>asignada</w:t>
      </w:r>
      <w:r>
        <w:rPr>
          <w:spacing w:val="-5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cubrir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gastos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z w:val="16"/>
        </w:rPr>
        <w:t>ocasionaría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presentación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una</w:t>
      </w:r>
    </w:p>
    <w:p w14:paraId="0126D9B3" w14:textId="77777777" w:rsidR="003841A9" w:rsidRDefault="00AC75D8">
      <w:pPr>
        <w:pStyle w:val="Textoindependiente"/>
        <w:spacing w:before="8"/>
        <w:rPr>
          <w:sz w:val="25"/>
        </w:rPr>
      </w:pPr>
      <w:r>
        <w:pict w14:anchorId="2741308E">
          <v:rect id="docshape60" o:spid="_x0000_s2056" style="position:absolute;margin-left:62.4pt;margin-top:16.8pt;width:2in;height:.7pt;z-index:-15702016;mso-wrap-distance-left:0;mso-wrap-distance-right:0;mso-position-horizontal-relative:page" fillcolor="black" stroked="f">
            <w10:wrap type="topAndBottom" anchorx="page"/>
          </v:rect>
        </w:pict>
      </w:r>
    </w:p>
    <w:p w14:paraId="4A7A5A4E" w14:textId="77777777" w:rsidR="003841A9" w:rsidRDefault="00AC75D8">
      <w:pPr>
        <w:tabs>
          <w:tab w:val="left" w:pos="847"/>
        </w:tabs>
        <w:spacing w:before="100"/>
        <w:ind w:left="127" w:right="205"/>
        <w:rPr>
          <w:sz w:val="16"/>
        </w:rPr>
      </w:pPr>
      <w:bookmarkStart w:id="307" w:name="_bookmark244"/>
      <w:bookmarkEnd w:id="307"/>
      <w:r>
        <w:rPr>
          <w:sz w:val="16"/>
          <w:vertAlign w:val="superscript"/>
        </w:rPr>
        <w:t>189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Chaparro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Álvarez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Lapo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Íñiguez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Ecuador,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7"/>
          <w:sz w:val="16"/>
        </w:rPr>
        <w:t xml:space="preserve"> </w:t>
      </w:r>
      <w:r>
        <w:rPr>
          <w:sz w:val="16"/>
        </w:rPr>
        <w:t>párrs.</w:t>
      </w:r>
      <w:r>
        <w:rPr>
          <w:spacing w:val="13"/>
          <w:sz w:val="16"/>
        </w:rPr>
        <w:t xml:space="preserve"> </w:t>
      </w:r>
      <w:r>
        <w:rPr>
          <w:sz w:val="16"/>
        </w:rPr>
        <w:t>275</w:t>
      </w:r>
      <w:r>
        <w:rPr>
          <w:spacing w:val="16"/>
          <w:sz w:val="16"/>
        </w:rPr>
        <w:t xml:space="preserve"> </w:t>
      </w:r>
      <w:r>
        <w:rPr>
          <w:sz w:val="16"/>
        </w:rPr>
        <w:t>y</w:t>
      </w:r>
      <w:r>
        <w:rPr>
          <w:spacing w:val="15"/>
          <w:sz w:val="16"/>
        </w:rPr>
        <w:t xml:space="preserve"> </w:t>
      </w:r>
      <w:r>
        <w:rPr>
          <w:sz w:val="16"/>
        </w:rPr>
        <w:t>277,</w:t>
      </w:r>
      <w:r>
        <w:rPr>
          <w:spacing w:val="17"/>
          <w:sz w:val="16"/>
        </w:rPr>
        <w:t xml:space="preserve"> </w:t>
      </w:r>
      <w:r>
        <w:rPr>
          <w:sz w:val="16"/>
        </w:rPr>
        <w:t>y</w:t>
      </w:r>
      <w:r>
        <w:rPr>
          <w:spacing w:val="1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Garzón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Guzmán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3"/>
          <w:sz w:val="16"/>
        </w:rPr>
        <w:t xml:space="preserve"> </w:t>
      </w:r>
      <w:bookmarkStart w:id="308" w:name="_bookmark245"/>
      <w:bookmarkEnd w:id="308"/>
      <w:r>
        <w:rPr>
          <w:i/>
          <w:sz w:val="16"/>
        </w:rPr>
        <w:t>E</w:t>
      </w:r>
      <w:r>
        <w:rPr>
          <w:i/>
          <w:sz w:val="16"/>
        </w:rPr>
        <w:t>cuador,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139.</w:t>
      </w:r>
    </w:p>
    <w:p w14:paraId="52E7379B" w14:textId="77777777" w:rsidR="003841A9" w:rsidRDefault="00AC75D8">
      <w:pPr>
        <w:tabs>
          <w:tab w:val="left" w:pos="847"/>
        </w:tabs>
        <w:ind w:left="127" w:right="208"/>
        <w:rPr>
          <w:sz w:val="16"/>
        </w:rPr>
      </w:pPr>
      <w:r>
        <w:rPr>
          <w:sz w:val="16"/>
          <w:vertAlign w:val="superscript"/>
        </w:rPr>
        <w:t>190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Comunidad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Indígena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Xákmok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Kásek Vs.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Paraguay.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3"/>
          <w:sz w:val="16"/>
        </w:rPr>
        <w:t xml:space="preserve"> </w:t>
      </w:r>
      <w:r>
        <w:rPr>
          <w:sz w:val="16"/>
        </w:rPr>
        <w:t>Sentencia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24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3"/>
          <w:sz w:val="16"/>
        </w:rPr>
        <w:t xml:space="preserve"> </w:t>
      </w:r>
      <w:r>
        <w:rPr>
          <w:sz w:val="16"/>
        </w:rPr>
        <w:t>agosto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2010.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214,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331,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Bedoya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Lima 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Colombia, supra,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párr. </w:t>
      </w:r>
      <w:r>
        <w:rPr>
          <w:sz w:val="16"/>
        </w:rPr>
        <w:t>214.</w:t>
      </w:r>
    </w:p>
    <w:p w14:paraId="0B4D0F60" w14:textId="77777777" w:rsidR="003841A9" w:rsidRDefault="003841A9">
      <w:pPr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26539617" w14:textId="77777777" w:rsidR="003841A9" w:rsidRDefault="00AC75D8">
      <w:pPr>
        <w:spacing w:before="88"/>
        <w:ind w:left="847" w:right="646"/>
        <w:jc w:val="both"/>
        <w:rPr>
          <w:sz w:val="16"/>
        </w:rPr>
      </w:pPr>
      <w:r>
        <w:rPr>
          <w:sz w:val="16"/>
        </w:rPr>
        <w:lastRenderedPageBreak/>
        <w:t>declaración testimonial y de los dictámenes de dos peritos (</w:t>
      </w:r>
      <w:r>
        <w:rPr>
          <w:i/>
          <w:sz w:val="16"/>
        </w:rPr>
        <w:t xml:space="preserve">supra </w:t>
      </w:r>
      <w:r>
        <w:rPr>
          <w:sz w:val="16"/>
        </w:rPr>
        <w:t>Considerando 4), ofrecidos por los</w:t>
      </w:r>
      <w:r>
        <w:rPr>
          <w:spacing w:val="1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señor</w:t>
      </w:r>
      <w:r>
        <w:rPr>
          <w:spacing w:val="-7"/>
          <w:sz w:val="16"/>
        </w:rPr>
        <w:t xml:space="preserve"> </w:t>
      </w:r>
      <w:r>
        <w:rPr>
          <w:sz w:val="16"/>
        </w:rPr>
        <w:t>Valenzuela</w:t>
      </w:r>
      <w:r>
        <w:rPr>
          <w:spacing w:val="-7"/>
          <w:sz w:val="16"/>
        </w:rPr>
        <w:t xml:space="preserve"> </w:t>
      </w:r>
      <w:r>
        <w:rPr>
          <w:sz w:val="16"/>
        </w:rPr>
        <w:t>Cerna,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z w:val="16"/>
        </w:rPr>
        <w:t>lo</w:t>
      </w:r>
      <w:r>
        <w:rPr>
          <w:spacing w:val="-9"/>
          <w:sz w:val="16"/>
        </w:rPr>
        <w:t xml:space="preserve"> </w:t>
      </w:r>
      <w:r>
        <w:rPr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z w:val="16"/>
        </w:rPr>
        <w:t>corresponde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gastos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realización,</w:t>
      </w:r>
      <w:r>
        <w:rPr>
          <w:spacing w:val="-9"/>
          <w:sz w:val="16"/>
        </w:rPr>
        <w:t xml:space="preserve"> </w:t>
      </w:r>
      <w:r>
        <w:rPr>
          <w:sz w:val="16"/>
        </w:rPr>
        <w:t>formalización</w:t>
      </w:r>
      <w:r>
        <w:rPr>
          <w:spacing w:val="-53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envío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affidávits</w:t>
      </w:r>
      <w:r>
        <w:rPr>
          <w:i/>
          <w:sz w:val="16"/>
        </w:rPr>
        <w:t>,</w:t>
      </w:r>
      <w:r>
        <w:rPr>
          <w:i/>
          <w:spacing w:val="-7"/>
          <w:sz w:val="16"/>
        </w:rPr>
        <w:t xml:space="preserve"> </w:t>
      </w:r>
      <w:r>
        <w:rPr>
          <w:sz w:val="16"/>
        </w:rPr>
        <w:t>siempre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cuando</w:t>
      </w:r>
      <w:r>
        <w:rPr>
          <w:spacing w:val="-7"/>
          <w:sz w:val="16"/>
        </w:rPr>
        <w:t xml:space="preserve"> </w:t>
      </w:r>
      <w:r>
        <w:rPr>
          <w:sz w:val="16"/>
        </w:rPr>
        <w:t>tal</w:t>
      </w:r>
      <w:r>
        <w:rPr>
          <w:sz w:val="16"/>
        </w:rPr>
        <w:t>es</w:t>
      </w:r>
      <w:r>
        <w:rPr>
          <w:spacing w:val="-8"/>
          <w:sz w:val="16"/>
        </w:rPr>
        <w:t xml:space="preserve"> </w:t>
      </w:r>
      <w:r>
        <w:rPr>
          <w:sz w:val="16"/>
        </w:rPr>
        <w:t>gastos</w:t>
      </w:r>
      <w:r>
        <w:rPr>
          <w:spacing w:val="-7"/>
          <w:sz w:val="16"/>
        </w:rPr>
        <w:t xml:space="preserve"> </w:t>
      </w:r>
      <w:r>
        <w:rPr>
          <w:sz w:val="16"/>
        </w:rPr>
        <w:t>resulten</w:t>
      </w:r>
      <w:r>
        <w:rPr>
          <w:spacing w:val="-6"/>
          <w:sz w:val="16"/>
        </w:rPr>
        <w:t xml:space="preserve"> </w:t>
      </w:r>
      <w:r>
        <w:rPr>
          <w:sz w:val="16"/>
        </w:rPr>
        <w:t>razonables.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tal</w:t>
      </w:r>
      <w:r>
        <w:rPr>
          <w:spacing w:val="-6"/>
          <w:sz w:val="16"/>
        </w:rPr>
        <w:t xml:space="preserve"> </w:t>
      </w:r>
      <w:r>
        <w:rPr>
          <w:sz w:val="16"/>
        </w:rPr>
        <w:t>efecto,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54"/>
          <w:sz w:val="16"/>
        </w:rPr>
        <w:t xml:space="preserve"> </w:t>
      </w:r>
      <w:r>
        <w:rPr>
          <w:sz w:val="16"/>
        </w:rPr>
        <w:t>deberán remitir al Tribunal una cotización del costo de la formalización de las declaraciones en el país de</w:t>
      </w:r>
      <w:r>
        <w:rPr>
          <w:spacing w:val="1"/>
          <w:sz w:val="16"/>
        </w:rPr>
        <w:t xml:space="preserve"> </w:t>
      </w:r>
      <w:r>
        <w:rPr>
          <w:sz w:val="16"/>
        </w:rPr>
        <w:t>residencia de los declarantes, en el plazo indicado en el punto resolutivo 16 y, a m</w:t>
      </w:r>
      <w:r>
        <w:rPr>
          <w:sz w:val="16"/>
        </w:rPr>
        <w:t>ás tardar con la</w:t>
      </w:r>
      <w:r>
        <w:rPr>
          <w:spacing w:val="1"/>
          <w:sz w:val="16"/>
        </w:rPr>
        <w:t xml:space="preserve"> </w:t>
      </w:r>
      <w:r>
        <w:rPr>
          <w:sz w:val="16"/>
        </w:rPr>
        <w:t>presentación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alegatos</w:t>
      </w:r>
      <w:r>
        <w:rPr>
          <w:spacing w:val="-8"/>
          <w:sz w:val="16"/>
        </w:rPr>
        <w:t xml:space="preserve"> </w:t>
      </w:r>
      <w:r>
        <w:rPr>
          <w:sz w:val="16"/>
        </w:rPr>
        <w:t>finales</w:t>
      </w:r>
      <w:r>
        <w:rPr>
          <w:spacing w:val="-6"/>
          <w:sz w:val="16"/>
        </w:rPr>
        <w:t xml:space="preserve"> </w:t>
      </w:r>
      <w:r>
        <w:rPr>
          <w:sz w:val="16"/>
        </w:rPr>
        <w:t>escritos,</w:t>
      </w:r>
      <w:r>
        <w:rPr>
          <w:spacing w:val="-7"/>
          <w:sz w:val="16"/>
        </w:rPr>
        <w:t xml:space="preserve"> </w:t>
      </w:r>
      <w:r>
        <w:rPr>
          <w:sz w:val="16"/>
        </w:rPr>
        <w:t>presentar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justificación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comprobantes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acrediten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54"/>
          <w:sz w:val="16"/>
        </w:rPr>
        <w:t xml:space="preserve"> </w:t>
      </w:r>
      <w:r>
        <w:rPr>
          <w:sz w:val="16"/>
        </w:rPr>
        <w:t>gastos</w:t>
      </w:r>
      <w:r>
        <w:rPr>
          <w:spacing w:val="-2"/>
          <w:sz w:val="16"/>
        </w:rPr>
        <w:t xml:space="preserve"> </w:t>
      </w:r>
      <w:r>
        <w:rPr>
          <w:sz w:val="16"/>
        </w:rPr>
        <w:t>efectuados, siendo</w:t>
      </w:r>
      <w:r>
        <w:rPr>
          <w:spacing w:val="-1"/>
          <w:sz w:val="16"/>
        </w:rPr>
        <w:t xml:space="preserve"> </w:t>
      </w:r>
      <w:r>
        <w:rPr>
          <w:sz w:val="16"/>
        </w:rPr>
        <w:t>esa</w:t>
      </w:r>
      <w:r>
        <w:rPr>
          <w:spacing w:val="-2"/>
          <w:sz w:val="16"/>
        </w:rPr>
        <w:t xml:space="preserve"> </w:t>
      </w:r>
      <w:r>
        <w:rPr>
          <w:sz w:val="16"/>
        </w:rPr>
        <w:t>la última</w:t>
      </w:r>
      <w:r>
        <w:rPr>
          <w:spacing w:val="-1"/>
          <w:sz w:val="16"/>
        </w:rPr>
        <w:t xml:space="preserve"> </w:t>
      </w:r>
      <w:r>
        <w:rPr>
          <w:sz w:val="16"/>
        </w:rPr>
        <w:t>oportunidad</w:t>
      </w:r>
      <w:r>
        <w:rPr>
          <w:spacing w:val="-1"/>
          <w:sz w:val="16"/>
        </w:rPr>
        <w:t xml:space="preserve"> </w:t>
      </w:r>
      <w:r>
        <w:rPr>
          <w:sz w:val="16"/>
        </w:rPr>
        <w:t>procesal para</w:t>
      </w:r>
      <w:r>
        <w:rPr>
          <w:spacing w:val="-2"/>
          <w:sz w:val="16"/>
        </w:rPr>
        <w:t xml:space="preserve"> </w:t>
      </w:r>
      <w:r>
        <w:rPr>
          <w:sz w:val="16"/>
        </w:rPr>
        <w:t>hacerlo</w:t>
      </w:r>
      <w:hyperlink w:anchor="_bookmark247" w:history="1">
        <w:r>
          <w:rPr>
            <w:rFonts w:ascii="Calibri" w:hAnsi="Calibri"/>
            <w:position w:val="5"/>
            <w:sz w:val="10"/>
          </w:rPr>
          <w:t>191</w:t>
        </w:r>
      </w:hyperlink>
      <w:r>
        <w:rPr>
          <w:sz w:val="16"/>
        </w:rPr>
        <w:t>.</w:t>
      </w:r>
    </w:p>
    <w:p w14:paraId="6FB1BD61" w14:textId="77777777" w:rsidR="003841A9" w:rsidRDefault="003841A9">
      <w:pPr>
        <w:pStyle w:val="Textoindependiente"/>
        <w:spacing w:before="9"/>
      </w:pPr>
    </w:p>
    <w:p w14:paraId="10BB27F4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b/>
          <w:sz w:val="20"/>
        </w:rPr>
        <w:t xml:space="preserve">Los representantes del señor Valenzuela </w:t>
      </w:r>
      <w:r>
        <w:rPr>
          <w:sz w:val="20"/>
        </w:rPr>
        <w:t>si bien sometieron varios comprobantes de</w:t>
      </w:r>
      <w:r>
        <w:rPr>
          <w:spacing w:val="1"/>
          <w:sz w:val="20"/>
        </w:rPr>
        <w:t xml:space="preserve"> </w:t>
      </w:r>
      <w:r>
        <w:rPr>
          <w:sz w:val="20"/>
        </w:rPr>
        <w:t>gastos,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hicieron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acuerdo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requerimientos</w:t>
      </w:r>
      <w:r>
        <w:rPr>
          <w:spacing w:val="-3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efecto</w:t>
      </w:r>
      <w:hyperlink w:anchor="_bookmark248" w:history="1">
        <w:r>
          <w:rPr>
            <w:position w:val="7"/>
            <w:sz w:val="13"/>
          </w:rPr>
          <w:t>192</w:t>
        </w:r>
      </w:hyperlink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ello,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Fondo</w:t>
      </w:r>
      <w:r>
        <w:rPr>
          <w:spacing w:val="-68"/>
          <w:sz w:val="20"/>
        </w:rPr>
        <w:t xml:space="preserve"> </w:t>
      </w:r>
      <w:r>
        <w:rPr>
          <w:sz w:val="20"/>
        </w:rPr>
        <w:t>de Asistencia Legal de Víctimas no fue utilizado, y no corresponde ordenar reintegro alguno al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hyperlink w:anchor="_bookmark249" w:history="1">
        <w:r>
          <w:rPr>
            <w:position w:val="7"/>
            <w:sz w:val="13"/>
          </w:rPr>
          <w:t>193</w:t>
        </w:r>
      </w:hyperlink>
      <w:r>
        <w:rPr>
          <w:sz w:val="20"/>
        </w:rPr>
        <w:t>.</w:t>
      </w:r>
    </w:p>
    <w:p w14:paraId="76F87CE6" w14:textId="77777777" w:rsidR="003841A9" w:rsidRDefault="003841A9">
      <w:pPr>
        <w:pStyle w:val="Textoindependiente"/>
        <w:spacing w:before="1"/>
      </w:pPr>
    </w:p>
    <w:p w14:paraId="35DC8BC6" w14:textId="77777777" w:rsidR="003841A9" w:rsidRDefault="00AC75D8">
      <w:pPr>
        <w:pStyle w:val="Ttulo2"/>
        <w:numPr>
          <w:ilvl w:val="0"/>
          <w:numId w:val="3"/>
        </w:numPr>
        <w:tabs>
          <w:tab w:val="left" w:pos="1364"/>
        </w:tabs>
        <w:ind w:left="1363" w:hanging="308"/>
        <w:jc w:val="left"/>
      </w:pPr>
      <w:bookmarkStart w:id="309" w:name="H._Modalidad_de_cumplimiento_de_los_pago"/>
      <w:bookmarkStart w:id="310" w:name="_bookmark246"/>
      <w:bookmarkEnd w:id="309"/>
      <w:bookmarkEnd w:id="310"/>
      <w:r>
        <w:t>Modalidad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cumplimiento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pagos</w:t>
      </w:r>
      <w:r>
        <w:rPr>
          <w:spacing w:val="-4"/>
        </w:rPr>
        <w:t xml:space="preserve"> </w:t>
      </w:r>
      <w:r>
        <w:t>ordenados</w:t>
      </w:r>
    </w:p>
    <w:p w14:paraId="68EB0D75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1C703C3D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8" w:firstLine="0"/>
        <w:jc w:val="both"/>
        <w:rPr>
          <w:sz w:val="20"/>
        </w:rPr>
      </w:pPr>
      <w:r>
        <w:rPr>
          <w:sz w:val="20"/>
        </w:rPr>
        <w:t>El Estado deberá efectuar el pago de las indemnizaciones por concep</w:t>
      </w:r>
      <w:r>
        <w:rPr>
          <w:sz w:val="20"/>
        </w:rPr>
        <w:t>to de la medida de</w:t>
      </w:r>
      <w:r>
        <w:rPr>
          <w:spacing w:val="1"/>
          <w:sz w:val="20"/>
        </w:rPr>
        <w:t xml:space="preserve"> </w:t>
      </w:r>
      <w:r>
        <w:rPr>
          <w:sz w:val="20"/>
        </w:rPr>
        <w:t>restitución,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daños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inmaterial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reintegro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costas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gastos</w:t>
      </w:r>
      <w:r>
        <w:rPr>
          <w:spacing w:val="-4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presente Sentencia directamente a las personas indicadas en la misma, dentro del plazo de un</w:t>
      </w:r>
      <w:r>
        <w:rPr>
          <w:spacing w:val="1"/>
          <w:sz w:val="20"/>
        </w:rPr>
        <w:t xml:space="preserve"> </w:t>
      </w:r>
      <w:r>
        <w:rPr>
          <w:sz w:val="20"/>
        </w:rPr>
        <w:t>año</w:t>
      </w:r>
      <w:r>
        <w:rPr>
          <w:spacing w:val="-3"/>
          <w:sz w:val="20"/>
        </w:rPr>
        <w:t xml:space="preserve"> </w:t>
      </w:r>
      <w:r>
        <w:rPr>
          <w:sz w:val="20"/>
        </w:rPr>
        <w:t>contado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partir de la</w:t>
      </w:r>
      <w:r>
        <w:rPr>
          <w:spacing w:val="-2"/>
          <w:sz w:val="20"/>
        </w:rPr>
        <w:t xml:space="preserve"> </w:t>
      </w:r>
      <w:r>
        <w:rPr>
          <w:sz w:val="20"/>
        </w:rPr>
        <w:t>notificación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18C3B7DF" w14:textId="77777777" w:rsidR="003841A9" w:rsidRDefault="003841A9">
      <w:pPr>
        <w:pStyle w:val="Textoindependiente"/>
        <w:spacing w:before="2"/>
      </w:pPr>
    </w:p>
    <w:p w14:paraId="277192F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ind w:right="207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beneficiarios</w:t>
      </w:r>
      <w:r>
        <w:rPr>
          <w:spacing w:val="1"/>
          <w:sz w:val="20"/>
        </w:rPr>
        <w:t xml:space="preserve"> </w:t>
      </w:r>
      <w:r>
        <w:rPr>
          <w:sz w:val="20"/>
        </w:rPr>
        <w:t>fallezcan</w:t>
      </w:r>
      <w:r>
        <w:rPr>
          <w:spacing w:val="1"/>
          <w:sz w:val="20"/>
        </w:rPr>
        <w:t xml:space="preserve"> </w:t>
      </w:r>
      <w:r>
        <w:rPr>
          <w:sz w:val="20"/>
        </w:rPr>
        <w:t>antes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le</w:t>
      </w:r>
      <w:r>
        <w:rPr>
          <w:spacing w:val="1"/>
          <w:sz w:val="20"/>
        </w:rPr>
        <w:t xml:space="preserve"> </w:t>
      </w:r>
      <w:r>
        <w:rPr>
          <w:sz w:val="20"/>
        </w:rPr>
        <w:t>sean</w:t>
      </w:r>
      <w:r>
        <w:rPr>
          <w:spacing w:val="1"/>
          <w:sz w:val="20"/>
        </w:rPr>
        <w:t xml:space="preserve"> </w:t>
      </w:r>
      <w:r>
        <w:rPr>
          <w:sz w:val="20"/>
        </w:rPr>
        <w:t>entregadas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indemnizaciones</w:t>
      </w:r>
      <w:r>
        <w:rPr>
          <w:spacing w:val="-13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espectivas,</w:t>
      </w:r>
      <w:r>
        <w:rPr>
          <w:spacing w:val="-12"/>
          <w:sz w:val="20"/>
        </w:rPr>
        <w:t xml:space="preserve"> </w:t>
      </w:r>
      <w:r>
        <w:rPr>
          <w:sz w:val="20"/>
        </w:rPr>
        <w:t>estas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z w:val="20"/>
        </w:rPr>
        <w:t>efectuarán</w:t>
      </w:r>
      <w:r>
        <w:rPr>
          <w:spacing w:val="-14"/>
          <w:sz w:val="20"/>
        </w:rPr>
        <w:t xml:space="preserve"> </w:t>
      </w:r>
      <w:r>
        <w:rPr>
          <w:sz w:val="20"/>
        </w:rPr>
        <w:t>directamente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derechohabientes,</w:t>
      </w:r>
      <w:r>
        <w:rPr>
          <w:spacing w:val="-13"/>
          <w:sz w:val="20"/>
        </w:rPr>
        <w:t xml:space="preserve"> </w:t>
      </w:r>
      <w:r>
        <w:rPr>
          <w:sz w:val="20"/>
        </w:rPr>
        <w:t>conforme</w:t>
      </w:r>
      <w:r>
        <w:rPr>
          <w:spacing w:val="-68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interno</w:t>
      </w:r>
      <w:r>
        <w:rPr>
          <w:spacing w:val="-2"/>
          <w:sz w:val="20"/>
        </w:rPr>
        <w:t xml:space="preserve"> </w:t>
      </w:r>
      <w:r>
        <w:rPr>
          <w:sz w:val="20"/>
        </w:rPr>
        <w:t>aplicable.</w:t>
      </w:r>
    </w:p>
    <w:p w14:paraId="4B200D5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99"/>
        <w:ind w:right="206" w:firstLine="0"/>
        <w:jc w:val="both"/>
        <w:rPr>
          <w:sz w:val="20"/>
        </w:rPr>
      </w:pPr>
      <w:r>
        <w:rPr>
          <w:sz w:val="20"/>
        </w:rPr>
        <w:t>El Estado deberá cumplir con las obligaciones monetarias mediante el pago en dólares de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 Unidos de América o su equivalente en moneda nacional, utilizando para el cálculo</w:t>
      </w:r>
      <w:r>
        <w:rPr>
          <w:spacing w:val="1"/>
          <w:sz w:val="20"/>
        </w:rPr>
        <w:t xml:space="preserve"> </w:t>
      </w:r>
      <w:r>
        <w:rPr>
          <w:sz w:val="20"/>
        </w:rPr>
        <w:t>respectivo el tipo de cambio de mercado publicado o calculado por una auto</w:t>
      </w:r>
      <w:r>
        <w:rPr>
          <w:sz w:val="20"/>
        </w:rPr>
        <w:t>ridad bancaria o</w:t>
      </w:r>
      <w:r>
        <w:rPr>
          <w:spacing w:val="1"/>
          <w:sz w:val="20"/>
        </w:rPr>
        <w:t xml:space="preserve"> </w:t>
      </w:r>
      <w:r>
        <w:rPr>
          <w:sz w:val="20"/>
        </w:rPr>
        <w:t>financiera</w:t>
      </w:r>
      <w:r>
        <w:rPr>
          <w:spacing w:val="1"/>
          <w:sz w:val="20"/>
        </w:rPr>
        <w:t xml:space="preserve"> </w:t>
      </w:r>
      <w:r>
        <w:rPr>
          <w:sz w:val="20"/>
        </w:rPr>
        <w:t>pertinente,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fecha</w:t>
      </w:r>
      <w:r>
        <w:rPr>
          <w:spacing w:val="-2"/>
          <w:sz w:val="20"/>
        </w:rPr>
        <w:t xml:space="preserve"> </w:t>
      </w:r>
      <w:r>
        <w:rPr>
          <w:sz w:val="20"/>
        </w:rPr>
        <w:t>más</w:t>
      </w:r>
      <w:r>
        <w:rPr>
          <w:spacing w:val="1"/>
          <w:sz w:val="20"/>
        </w:rPr>
        <w:t xml:space="preserve"> </w:t>
      </w:r>
      <w:r>
        <w:rPr>
          <w:sz w:val="20"/>
        </w:rPr>
        <w:t>cercana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día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pago.</w:t>
      </w:r>
    </w:p>
    <w:p w14:paraId="27AC5C88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8"/>
        </w:tabs>
        <w:spacing w:before="199"/>
        <w:ind w:right="205" w:firstLine="0"/>
        <w:jc w:val="both"/>
        <w:rPr>
          <w:sz w:val="20"/>
        </w:rPr>
      </w:pPr>
      <w:r>
        <w:rPr>
          <w:sz w:val="20"/>
        </w:rPr>
        <w:t>Si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causas</w:t>
      </w:r>
      <w:r>
        <w:rPr>
          <w:spacing w:val="1"/>
          <w:sz w:val="20"/>
        </w:rPr>
        <w:t xml:space="preserve"> </w:t>
      </w:r>
      <w:r>
        <w:rPr>
          <w:sz w:val="20"/>
        </w:rPr>
        <w:t>atribuibles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indemnizaciones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derechohabientes no fuese posible el pago de las cantidades determinadas dentro del plazo</w:t>
      </w:r>
      <w:r>
        <w:rPr>
          <w:spacing w:val="1"/>
          <w:sz w:val="20"/>
        </w:rPr>
        <w:t xml:space="preserve"> </w:t>
      </w:r>
      <w:r>
        <w:rPr>
          <w:sz w:val="20"/>
        </w:rPr>
        <w:t>indicado, el Estado consignará dichos montos a su favor en una cuenta o certificado de depósito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institución</w:t>
      </w:r>
      <w:r>
        <w:rPr>
          <w:spacing w:val="-7"/>
          <w:sz w:val="20"/>
        </w:rPr>
        <w:t xml:space="preserve"> </w:t>
      </w:r>
      <w:r>
        <w:rPr>
          <w:sz w:val="20"/>
        </w:rPr>
        <w:t>financiera</w:t>
      </w:r>
      <w:r>
        <w:rPr>
          <w:spacing w:val="-8"/>
          <w:sz w:val="20"/>
        </w:rPr>
        <w:t xml:space="preserve"> </w:t>
      </w:r>
      <w:r>
        <w:rPr>
          <w:sz w:val="20"/>
        </w:rPr>
        <w:t>peruana</w:t>
      </w:r>
      <w:r>
        <w:rPr>
          <w:spacing w:val="-5"/>
          <w:sz w:val="20"/>
        </w:rPr>
        <w:t xml:space="preserve"> </w:t>
      </w:r>
      <w:r>
        <w:rPr>
          <w:sz w:val="20"/>
        </w:rPr>
        <w:t>solvente,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dólares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Estados</w:t>
      </w:r>
      <w:r>
        <w:rPr>
          <w:spacing w:val="-6"/>
          <w:sz w:val="20"/>
        </w:rPr>
        <w:t xml:space="preserve"> </w:t>
      </w:r>
      <w:r>
        <w:rPr>
          <w:sz w:val="20"/>
        </w:rPr>
        <w:t>Unidos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América,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7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1"/>
          <w:sz w:val="20"/>
        </w:rPr>
        <w:t xml:space="preserve"> </w:t>
      </w:r>
      <w:r>
        <w:rPr>
          <w:sz w:val="20"/>
        </w:rPr>
        <w:t>financieras</w:t>
      </w:r>
      <w:r>
        <w:rPr>
          <w:spacing w:val="-11"/>
          <w:sz w:val="20"/>
        </w:rPr>
        <w:t xml:space="preserve"> </w:t>
      </w:r>
      <w:r>
        <w:rPr>
          <w:sz w:val="20"/>
        </w:rPr>
        <w:t>más</w:t>
      </w:r>
      <w:r>
        <w:rPr>
          <w:spacing w:val="-12"/>
          <w:sz w:val="20"/>
        </w:rPr>
        <w:t xml:space="preserve"> </w:t>
      </w:r>
      <w:r>
        <w:rPr>
          <w:sz w:val="20"/>
        </w:rPr>
        <w:t>favorables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permitan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práctica</w:t>
      </w:r>
      <w:r>
        <w:rPr>
          <w:spacing w:val="-10"/>
          <w:sz w:val="20"/>
        </w:rPr>
        <w:t xml:space="preserve"> </w:t>
      </w:r>
      <w:r>
        <w:rPr>
          <w:sz w:val="20"/>
        </w:rPr>
        <w:t>bancaria.</w:t>
      </w:r>
      <w:r>
        <w:rPr>
          <w:spacing w:val="-11"/>
          <w:sz w:val="20"/>
        </w:rPr>
        <w:t xml:space="preserve"> </w:t>
      </w:r>
      <w:r>
        <w:rPr>
          <w:sz w:val="20"/>
        </w:rPr>
        <w:t>Si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reclama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indemnización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correspondiente</w:t>
      </w:r>
      <w:r>
        <w:rPr>
          <w:spacing w:val="-17"/>
          <w:sz w:val="20"/>
        </w:rPr>
        <w:t xml:space="preserve"> </w:t>
      </w:r>
      <w:r>
        <w:rPr>
          <w:sz w:val="20"/>
        </w:rPr>
        <w:t>una</w:t>
      </w:r>
      <w:r>
        <w:rPr>
          <w:spacing w:val="-15"/>
          <w:sz w:val="20"/>
        </w:rPr>
        <w:t xml:space="preserve"> </w:t>
      </w:r>
      <w:r>
        <w:rPr>
          <w:sz w:val="20"/>
        </w:rPr>
        <w:t>vez</w:t>
      </w:r>
      <w:r>
        <w:rPr>
          <w:spacing w:val="-15"/>
          <w:sz w:val="20"/>
        </w:rPr>
        <w:t xml:space="preserve"> </w:t>
      </w:r>
      <w:r>
        <w:rPr>
          <w:sz w:val="20"/>
        </w:rPr>
        <w:t>transcurridos</w:t>
      </w:r>
      <w:r>
        <w:rPr>
          <w:spacing w:val="-16"/>
          <w:sz w:val="20"/>
        </w:rPr>
        <w:t xml:space="preserve"> </w:t>
      </w:r>
      <w:r>
        <w:rPr>
          <w:sz w:val="20"/>
        </w:rPr>
        <w:t>diez</w:t>
      </w:r>
      <w:r>
        <w:rPr>
          <w:spacing w:val="-15"/>
          <w:sz w:val="20"/>
        </w:rPr>
        <w:t xml:space="preserve"> </w:t>
      </w:r>
      <w:r>
        <w:rPr>
          <w:sz w:val="20"/>
        </w:rPr>
        <w:t>años,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cantidades</w:t>
      </w:r>
      <w:r>
        <w:rPr>
          <w:spacing w:val="-16"/>
          <w:sz w:val="20"/>
        </w:rPr>
        <w:t xml:space="preserve"> </w:t>
      </w:r>
      <w:r>
        <w:rPr>
          <w:sz w:val="20"/>
        </w:rPr>
        <w:t>serán</w:t>
      </w:r>
      <w:r>
        <w:rPr>
          <w:spacing w:val="-68"/>
          <w:sz w:val="20"/>
        </w:rPr>
        <w:t xml:space="preserve"> </w:t>
      </w:r>
      <w:r>
        <w:rPr>
          <w:sz w:val="20"/>
        </w:rPr>
        <w:t>devueltas al</w:t>
      </w:r>
      <w:r>
        <w:rPr>
          <w:spacing w:val="-1"/>
          <w:sz w:val="20"/>
        </w:rPr>
        <w:t xml:space="preserve"> </w:t>
      </w:r>
      <w:r>
        <w:rPr>
          <w:sz w:val="20"/>
        </w:rPr>
        <w:t>Estado con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intereses</w:t>
      </w:r>
      <w:r>
        <w:rPr>
          <w:spacing w:val="-2"/>
          <w:sz w:val="20"/>
        </w:rPr>
        <w:t xml:space="preserve"> </w:t>
      </w:r>
      <w:r>
        <w:rPr>
          <w:sz w:val="20"/>
        </w:rPr>
        <w:t>devengados.</w:t>
      </w:r>
    </w:p>
    <w:p w14:paraId="1A66A167" w14:textId="77777777" w:rsidR="003841A9" w:rsidRDefault="003841A9">
      <w:pPr>
        <w:pStyle w:val="Textoindependiente"/>
        <w:spacing w:before="2"/>
      </w:pPr>
    </w:p>
    <w:p w14:paraId="6E4AB7A5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spacing w:before="1"/>
        <w:ind w:left="128" w:right="206" w:hanging="1"/>
        <w:jc w:val="both"/>
        <w:rPr>
          <w:sz w:val="20"/>
        </w:rPr>
      </w:pPr>
      <w:r>
        <w:rPr>
          <w:sz w:val="20"/>
        </w:rPr>
        <w:t>Las cantidades asignadas en la presente Sentencia como indemnización por la medida de</w:t>
      </w:r>
      <w:r>
        <w:rPr>
          <w:spacing w:val="1"/>
          <w:sz w:val="20"/>
        </w:rPr>
        <w:t xml:space="preserve"> </w:t>
      </w:r>
      <w:r>
        <w:rPr>
          <w:sz w:val="20"/>
        </w:rPr>
        <w:t>restitución, indemnizaciones por daños materiales e inmateriales, y como reintegro de costas y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gastos, deberán ser entregadas a las </w:t>
      </w:r>
      <w:r>
        <w:rPr>
          <w:sz w:val="20"/>
        </w:rPr>
        <w:t>personas indicadas en forma íntegra, conforme a lo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2"/>
          <w:sz w:val="20"/>
        </w:rPr>
        <w:t xml:space="preserve"> </w:t>
      </w:r>
      <w:r>
        <w:rPr>
          <w:sz w:val="20"/>
        </w:rPr>
        <w:t>en esta</w:t>
      </w:r>
      <w:r>
        <w:rPr>
          <w:spacing w:val="-3"/>
          <w:sz w:val="20"/>
        </w:rPr>
        <w:t xml:space="preserve"> </w:t>
      </w:r>
      <w:r>
        <w:rPr>
          <w:sz w:val="20"/>
        </w:rPr>
        <w:t>Sentencia, sin</w:t>
      </w:r>
      <w:r>
        <w:rPr>
          <w:spacing w:val="-2"/>
          <w:sz w:val="20"/>
        </w:rPr>
        <w:t xml:space="preserve"> </w:t>
      </w:r>
      <w:r>
        <w:rPr>
          <w:sz w:val="20"/>
        </w:rPr>
        <w:t>reducciones</w:t>
      </w:r>
      <w:r>
        <w:rPr>
          <w:spacing w:val="1"/>
          <w:sz w:val="20"/>
        </w:rPr>
        <w:t xml:space="preserve"> </w:t>
      </w:r>
      <w:r>
        <w:rPr>
          <w:sz w:val="20"/>
        </w:rPr>
        <w:t>derivadas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eventuales</w:t>
      </w:r>
      <w:r>
        <w:rPr>
          <w:spacing w:val="-1"/>
          <w:sz w:val="20"/>
        </w:rPr>
        <w:t xml:space="preserve"> </w:t>
      </w:r>
      <w:r>
        <w:rPr>
          <w:sz w:val="20"/>
        </w:rPr>
        <w:t>cargas</w:t>
      </w:r>
      <w:r>
        <w:rPr>
          <w:spacing w:val="-4"/>
          <w:sz w:val="20"/>
        </w:rPr>
        <w:t xml:space="preserve"> </w:t>
      </w:r>
      <w:r>
        <w:rPr>
          <w:sz w:val="20"/>
        </w:rPr>
        <w:t>fiscales.</w:t>
      </w:r>
    </w:p>
    <w:p w14:paraId="43741CDE" w14:textId="77777777" w:rsidR="003841A9" w:rsidRDefault="003841A9">
      <w:pPr>
        <w:pStyle w:val="Textoindependiente"/>
        <w:spacing w:before="11"/>
        <w:rPr>
          <w:sz w:val="19"/>
        </w:rPr>
      </w:pPr>
    </w:p>
    <w:p w14:paraId="58844817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9"/>
        </w:tabs>
        <w:ind w:left="848" w:hanging="721"/>
        <w:jc w:val="both"/>
        <w:rPr>
          <w:sz w:val="20"/>
        </w:rPr>
      </w:pPr>
      <w:r>
        <w:rPr>
          <w:sz w:val="20"/>
        </w:rPr>
        <w:t>En</w:t>
      </w:r>
      <w:r>
        <w:rPr>
          <w:spacing w:val="15"/>
          <w:sz w:val="20"/>
        </w:rPr>
        <w:t xml:space="preserve"> </w:t>
      </w:r>
      <w:r>
        <w:rPr>
          <w:sz w:val="20"/>
        </w:rPr>
        <w:t>caso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z w:val="20"/>
        </w:rPr>
        <w:t>que</w:t>
      </w:r>
      <w:r>
        <w:rPr>
          <w:spacing w:val="16"/>
          <w:sz w:val="20"/>
        </w:rPr>
        <w:t xml:space="preserve"> </w:t>
      </w:r>
      <w:r>
        <w:rPr>
          <w:sz w:val="20"/>
        </w:rPr>
        <w:t>el</w:t>
      </w:r>
      <w:r>
        <w:rPr>
          <w:spacing w:val="18"/>
          <w:sz w:val="20"/>
        </w:rPr>
        <w:t xml:space="preserve"> </w:t>
      </w:r>
      <w:r>
        <w:rPr>
          <w:sz w:val="20"/>
        </w:rPr>
        <w:t>Estado</w:t>
      </w:r>
      <w:r>
        <w:rPr>
          <w:spacing w:val="13"/>
          <w:sz w:val="20"/>
        </w:rPr>
        <w:t xml:space="preserve"> </w:t>
      </w:r>
      <w:r>
        <w:rPr>
          <w:sz w:val="20"/>
        </w:rPr>
        <w:t>incurriera</w:t>
      </w:r>
      <w:r>
        <w:rPr>
          <w:spacing w:val="20"/>
          <w:sz w:val="20"/>
        </w:rPr>
        <w:t xml:space="preserve"> </w:t>
      </w:r>
      <w:r>
        <w:rPr>
          <w:sz w:val="20"/>
        </w:rPr>
        <w:t>en</w:t>
      </w:r>
      <w:r>
        <w:rPr>
          <w:spacing w:val="15"/>
          <w:sz w:val="20"/>
        </w:rPr>
        <w:t xml:space="preserve"> </w:t>
      </w:r>
      <w:r>
        <w:rPr>
          <w:sz w:val="20"/>
        </w:rPr>
        <w:t>mora,</w:t>
      </w:r>
      <w:r>
        <w:rPr>
          <w:spacing w:val="17"/>
          <w:sz w:val="20"/>
        </w:rPr>
        <w:t xml:space="preserve"> </w:t>
      </w:r>
      <w:r>
        <w:rPr>
          <w:sz w:val="20"/>
        </w:rPr>
        <w:t>deberá</w:t>
      </w:r>
      <w:r>
        <w:rPr>
          <w:spacing w:val="15"/>
          <w:sz w:val="20"/>
        </w:rPr>
        <w:t xml:space="preserve"> </w:t>
      </w:r>
      <w:r>
        <w:rPr>
          <w:sz w:val="20"/>
        </w:rPr>
        <w:t>pagar</w:t>
      </w:r>
      <w:r>
        <w:rPr>
          <w:spacing w:val="15"/>
          <w:sz w:val="20"/>
        </w:rPr>
        <w:t xml:space="preserve"> </w:t>
      </w:r>
      <w:r>
        <w:rPr>
          <w:sz w:val="20"/>
        </w:rPr>
        <w:t>un</w:t>
      </w:r>
      <w:r>
        <w:rPr>
          <w:spacing w:val="16"/>
          <w:sz w:val="20"/>
        </w:rPr>
        <w:t xml:space="preserve"> </w:t>
      </w:r>
      <w:r>
        <w:rPr>
          <w:sz w:val="20"/>
        </w:rPr>
        <w:t>interés</w:t>
      </w:r>
      <w:r>
        <w:rPr>
          <w:spacing w:val="15"/>
          <w:sz w:val="20"/>
        </w:rPr>
        <w:t xml:space="preserve"> </w:t>
      </w:r>
      <w:r>
        <w:rPr>
          <w:sz w:val="20"/>
        </w:rPr>
        <w:t>sobre</w:t>
      </w:r>
      <w:r>
        <w:rPr>
          <w:spacing w:val="16"/>
          <w:sz w:val="20"/>
        </w:rPr>
        <w:t xml:space="preserve"> </w:t>
      </w:r>
      <w:r>
        <w:rPr>
          <w:sz w:val="20"/>
        </w:rPr>
        <w:t>la</w:t>
      </w:r>
      <w:r>
        <w:rPr>
          <w:spacing w:val="17"/>
          <w:sz w:val="20"/>
        </w:rPr>
        <w:t xml:space="preserve"> </w:t>
      </w:r>
      <w:r>
        <w:rPr>
          <w:sz w:val="20"/>
        </w:rPr>
        <w:t>cantidad</w:t>
      </w:r>
    </w:p>
    <w:p w14:paraId="65CE7338" w14:textId="77777777" w:rsidR="003841A9" w:rsidRDefault="00AC75D8">
      <w:pPr>
        <w:pStyle w:val="Textoindependiente"/>
        <w:spacing w:before="11"/>
        <w:rPr>
          <w:sz w:val="21"/>
        </w:rPr>
      </w:pPr>
      <w:r>
        <w:pict w14:anchorId="0AF06CDD">
          <v:rect id="docshape61" o:spid="_x0000_s2055" style="position:absolute;margin-left:62.4pt;margin-top:14.55pt;width:2in;height:.7pt;z-index:-15701504;mso-wrap-distance-left:0;mso-wrap-distance-right:0;mso-position-horizontal-relative:page" fillcolor="black" stroked="f">
            <w10:wrap type="topAndBottom" anchorx="page"/>
          </v:rect>
        </w:pict>
      </w:r>
    </w:p>
    <w:p w14:paraId="3C271585" w14:textId="77777777" w:rsidR="003841A9" w:rsidRDefault="00AC75D8">
      <w:pPr>
        <w:spacing w:before="100"/>
        <w:ind w:left="127" w:right="221"/>
        <w:jc w:val="both"/>
        <w:rPr>
          <w:sz w:val="16"/>
        </w:rPr>
      </w:pPr>
      <w:bookmarkStart w:id="311" w:name="_bookmark247"/>
      <w:bookmarkEnd w:id="311"/>
      <w:r>
        <w:rPr>
          <w:sz w:val="16"/>
          <w:vertAlign w:val="superscript"/>
        </w:rPr>
        <w:t>191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Caso Cuya Lavy y otros Vs. Perú. </w:t>
      </w:r>
      <w:r>
        <w:rPr>
          <w:sz w:val="16"/>
        </w:rPr>
        <w:t xml:space="preserve">Resolución de la Presidenta de la Corte de 28 de enero de 2021,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Considerando 52. Además, en los puntos resolutivos 15 y 17 indicó: “Declarar procedente la aplicación del Fondo de</w:t>
      </w:r>
      <w:r>
        <w:rPr>
          <w:spacing w:val="1"/>
          <w:sz w:val="16"/>
        </w:rPr>
        <w:t xml:space="preserve"> </w:t>
      </w:r>
      <w:r>
        <w:rPr>
          <w:sz w:val="16"/>
        </w:rPr>
        <w:t>Asistencia Legal de Victimas de la Co</w:t>
      </w:r>
      <w:r>
        <w:rPr>
          <w:sz w:val="16"/>
        </w:rPr>
        <w:t>rte Interamericana en los términos dispuestos en los Considerandos 51 a 54 de esta</w:t>
      </w:r>
      <w:r>
        <w:rPr>
          <w:spacing w:val="-54"/>
          <w:sz w:val="16"/>
        </w:rPr>
        <w:t xml:space="preserve"> </w:t>
      </w:r>
      <w:r>
        <w:rPr>
          <w:sz w:val="16"/>
        </w:rPr>
        <w:t>Resolución”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[r]equerir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señor</w:t>
      </w:r>
      <w:r>
        <w:rPr>
          <w:spacing w:val="-4"/>
          <w:sz w:val="16"/>
        </w:rPr>
        <w:t xml:space="preserve"> </w:t>
      </w:r>
      <w:r>
        <w:rPr>
          <w:sz w:val="16"/>
        </w:rPr>
        <w:t>Cuya</w:t>
      </w:r>
      <w:r>
        <w:rPr>
          <w:spacing w:val="-3"/>
          <w:sz w:val="16"/>
        </w:rPr>
        <w:t xml:space="preserve"> </w:t>
      </w:r>
      <w:r>
        <w:rPr>
          <w:sz w:val="16"/>
        </w:rPr>
        <w:t>Lavy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señor</w:t>
      </w:r>
      <w:r>
        <w:rPr>
          <w:spacing w:val="-4"/>
          <w:sz w:val="16"/>
        </w:rPr>
        <w:t xml:space="preserve"> </w:t>
      </w:r>
      <w:r>
        <w:rPr>
          <w:sz w:val="16"/>
        </w:rPr>
        <w:t>Valenzuela</w:t>
      </w:r>
      <w:r>
        <w:rPr>
          <w:spacing w:val="-3"/>
          <w:sz w:val="16"/>
        </w:rPr>
        <w:t xml:space="preserve"> </w:t>
      </w:r>
      <w:r>
        <w:rPr>
          <w:sz w:val="16"/>
        </w:rPr>
        <w:t>Cerna</w:t>
      </w:r>
      <w:r>
        <w:rPr>
          <w:spacing w:val="-6"/>
          <w:sz w:val="16"/>
        </w:rPr>
        <w:t xml:space="preserve"> </w:t>
      </w:r>
      <w:r>
        <w:rPr>
          <w:sz w:val="16"/>
        </w:rPr>
        <w:t>que,</w:t>
      </w:r>
      <w:r>
        <w:rPr>
          <w:spacing w:val="-53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más</w:t>
      </w:r>
      <w:r>
        <w:rPr>
          <w:spacing w:val="-9"/>
          <w:sz w:val="16"/>
        </w:rPr>
        <w:t xml:space="preserve"> </w:t>
      </w:r>
      <w:r>
        <w:rPr>
          <w:sz w:val="16"/>
        </w:rPr>
        <w:t>tardar</w:t>
      </w:r>
      <w:r>
        <w:rPr>
          <w:spacing w:val="-12"/>
          <w:sz w:val="16"/>
        </w:rPr>
        <w:t xml:space="preserve"> </w:t>
      </w:r>
      <w:r>
        <w:rPr>
          <w:sz w:val="16"/>
        </w:rPr>
        <w:t>junto</w:t>
      </w:r>
      <w:r>
        <w:rPr>
          <w:spacing w:val="-9"/>
          <w:sz w:val="16"/>
        </w:rPr>
        <w:t xml:space="preserve"> </w:t>
      </w:r>
      <w:r>
        <w:rPr>
          <w:sz w:val="16"/>
        </w:rPr>
        <w:t>con</w:t>
      </w:r>
      <w:r>
        <w:rPr>
          <w:spacing w:val="-11"/>
          <w:sz w:val="16"/>
        </w:rPr>
        <w:t xml:space="preserve"> </w:t>
      </w:r>
      <w:r>
        <w:rPr>
          <w:sz w:val="16"/>
        </w:rPr>
        <w:t>sus</w:t>
      </w:r>
      <w:r>
        <w:rPr>
          <w:spacing w:val="-11"/>
          <w:sz w:val="16"/>
        </w:rPr>
        <w:t xml:space="preserve"> </w:t>
      </w:r>
      <w:r>
        <w:rPr>
          <w:sz w:val="16"/>
        </w:rPr>
        <w:t>alegatos</w:t>
      </w:r>
      <w:r>
        <w:rPr>
          <w:spacing w:val="-12"/>
          <w:sz w:val="16"/>
        </w:rPr>
        <w:t xml:space="preserve"> </w:t>
      </w:r>
      <w:r>
        <w:rPr>
          <w:sz w:val="16"/>
        </w:rPr>
        <w:t>finales</w:t>
      </w:r>
      <w:r>
        <w:rPr>
          <w:spacing w:val="-11"/>
          <w:sz w:val="16"/>
        </w:rPr>
        <w:t xml:space="preserve"> </w:t>
      </w:r>
      <w:r>
        <w:rPr>
          <w:sz w:val="16"/>
        </w:rPr>
        <w:t>escritos,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2"/>
          <w:sz w:val="16"/>
        </w:rPr>
        <w:t xml:space="preserve"> </w:t>
      </w:r>
      <w:r>
        <w:rPr>
          <w:sz w:val="16"/>
        </w:rPr>
        <w:t>deben</w:t>
      </w:r>
      <w:r>
        <w:rPr>
          <w:spacing w:val="-12"/>
          <w:sz w:val="16"/>
        </w:rPr>
        <w:t xml:space="preserve"> </w:t>
      </w:r>
      <w:r>
        <w:rPr>
          <w:sz w:val="16"/>
        </w:rPr>
        <w:t>ser</w:t>
      </w:r>
      <w:r>
        <w:rPr>
          <w:spacing w:val="-9"/>
          <w:sz w:val="16"/>
        </w:rPr>
        <w:t xml:space="preserve"> </w:t>
      </w:r>
      <w:r>
        <w:rPr>
          <w:sz w:val="16"/>
        </w:rPr>
        <w:t>presentados</w:t>
      </w:r>
      <w:r>
        <w:rPr>
          <w:spacing w:val="-10"/>
          <w:sz w:val="16"/>
        </w:rPr>
        <w:t xml:space="preserve"> </w:t>
      </w:r>
      <w:r>
        <w:rPr>
          <w:sz w:val="16"/>
        </w:rPr>
        <w:t>en</w:t>
      </w:r>
      <w:r>
        <w:rPr>
          <w:spacing w:val="-14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fecha</w:t>
      </w:r>
      <w:r>
        <w:rPr>
          <w:spacing w:val="-13"/>
          <w:sz w:val="16"/>
        </w:rPr>
        <w:t xml:space="preserve"> </w:t>
      </w:r>
      <w:r>
        <w:rPr>
          <w:sz w:val="16"/>
        </w:rPr>
        <w:t>señalada</w:t>
      </w:r>
      <w:r>
        <w:rPr>
          <w:spacing w:val="-14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punto</w:t>
      </w:r>
      <w:r>
        <w:rPr>
          <w:spacing w:val="-10"/>
          <w:sz w:val="16"/>
        </w:rPr>
        <w:t xml:space="preserve"> </w:t>
      </w:r>
      <w:r>
        <w:rPr>
          <w:sz w:val="16"/>
        </w:rPr>
        <w:t>resolutivo</w:t>
      </w:r>
      <w:r>
        <w:rPr>
          <w:spacing w:val="-54"/>
          <w:sz w:val="16"/>
        </w:rPr>
        <w:t xml:space="preserve"> </w:t>
      </w:r>
      <w:r>
        <w:rPr>
          <w:sz w:val="16"/>
        </w:rPr>
        <w:t>14, presenten los comprobantes que acrediten debidamente los gastos razonables efectuados, de acuerdo a lo indicado</w:t>
      </w:r>
      <w:r>
        <w:rPr>
          <w:spacing w:val="1"/>
          <w:sz w:val="16"/>
        </w:rPr>
        <w:t xml:space="preserve"> </w:t>
      </w:r>
      <w:r>
        <w:rPr>
          <w:sz w:val="16"/>
        </w:rPr>
        <w:t>en el Considerando 52 de la presente Resolución. El reintegr</w:t>
      </w:r>
      <w:r>
        <w:rPr>
          <w:sz w:val="16"/>
        </w:rPr>
        <w:t>o de los gastos se efectuará luego de la recepción de los</w:t>
      </w:r>
      <w:r>
        <w:rPr>
          <w:spacing w:val="1"/>
          <w:sz w:val="16"/>
        </w:rPr>
        <w:t xml:space="preserve"> </w:t>
      </w:r>
      <w:r>
        <w:rPr>
          <w:sz w:val="16"/>
        </w:rPr>
        <w:t>comprobantes</w:t>
      </w:r>
      <w:r>
        <w:rPr>
          <w:spacing w:val="-9"/>
          <w:sz w:val="16"/>
        </w:rPr>
        <w:t xml:space="preserve"> </w:t>
      </w:r>
      <w:r>
        <w:rPr>
          <w:sz w:val="16"/>
        </w:rPr>
        <w:t>correspondientes.”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Cuya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Lavy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11"/>
          <w:sz w:val="16"/>
        </w:rPr>
        <w:t xml:space="preserve"> </w:t>
      </w:r>
      <w:r>
        <w:rPr>
          <w:sz w:val="16"/>
        </w:rPr>
        <w:t>Resolución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Presidenta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Corte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28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enero</w:t>
      </w:r>
      <w:r>
        <w:rPr>
          <w:spacing w:val="-54"/>
          <w:sz w:val="16"/>
        </w:rPr>
        <w:t xml:space="preserve"> </w:t>
      </w:r>
      <w:bookmarkStart w:id="312" w:name="_bookmark248"/>
      <w:bookmarkEnd w:id="312"/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2021,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puntos</w:t>
      </w:r>
      <w:r>
        <w:rPr>
          <w:spacing w:val="-1"/>
          <w:sz w:val="16"/>
        </w:rPr>
        <w:t xml:space="preserve"> </w:t>
      </w:r>
      <w:r>
        <w:rPr>
          <w:sz w:val="16"/>
        </w:rPr>
        <w:t>resolutivos</w:t>
      </w:r>
      <w:r>
        <w:rPr>
          <w:spacing w:val="-1"/>
          <w:sz w:val="16"/>
        </w:rPr>
        <w:t xml:space="preserve"> </w:t>
      </w:r>
      <w:r>
        <w:rPr>
          <w:sz w:val="16"/>
        </w:rPr>
        <w:t>15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17.</w:t>
      </w:r>
    </w:p>
    <w:p w14:paraId="4271518E" w14:textId="77777777" w:rsidR="003841A9" w:rsidRDefault="00AC75D8">
      <w:pPr>
        <w:spacing w:before="2"/>
        <w:ind w:left="127" w:right="205"/>
        <w:jc w:val="both"/>
        <w:rPr>
          <w:sz w:val="16"/>
        </w:rPr>
      </w:pPr>
      <w:r>
        <w:rPr>
          <w:sz w:val="16"/>
          <w:vertAlign w:val="superscript"/>
        </w:rPr>
        <w:t>192</w:t>
      </w:r>
      <w:r>
        <w:rPr>
          <w:spacing w:val="13"/>
          <w:sz w:val="16"/>
        </w:rPr>
        <w:t xml:space="preserve"> </w:t>
      </w:r>
      <w:r>
        <w:rPr>
          <w:sz w:val="16"/>
        </w:rPr>
        <w:t>Cabe</w:t>
      </w:r>
      <w:r>
        <w:rPr>
          <w:spacing w:val="-7"/>
          <w:sz w:val="16"/>
        </w:rPr>
        <w:t xml:space="preserve"> </w:t>
      </w:r>
      <w:r>
        <w:rPr>
          <w:sz w:val="16"/>
        </w:rPr>
        <w:t>notar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señor</w:t>
      </w:r>
      <w:r>
        <w:rPr>
          <w:spacing w:val="-6"/>
          <w:sz w:val="16"/>
        </w:rPr>
        <w:t xml:space="preserve"> </w:t>
      </w:r>
      <w:r>
        <w:rPr>
          <w:sz w:val="16"/>
        </w:rPr>
        <w:t>Valenzuela</w:t>
      </w:r>
      <w:r>
        <w:rPr>
          <w:spacing w:val="-6"/>
          <w:sz w:val="16"/>
        </w:rPr>
        <w:t xml:space="preserve"> </w:t>
      </w:r>
      <w:r>
        <w:rPr>
          <w:sz w:val="16"/>
        </w:rPr>
        <w:t>sometieron</w:t>
      </w:r>
      <w:r>
        <w:rPr>
          <w:spacing w:val="-5"/>
          <w:sz w:val="16"/>
        </w:rPr>
        <w:t xml:space="preserve"> </w:t>
      </w:r>
      <w:r>
        <w:rPr>
          <w:sz w:val="16"/>
        </w:rPr>
        <w:t>tres</w:t>
      </w:r>
      <w:r>
        <w:rPr>
          <w:spacing w:val="-7"/>
          <w:sz w:val="16"/>
        </w:rPr>
        <w:t xml:space="preserve"> </w:t>
      </w:r>
      <w:r>
        <w:rPr>
          <w:sz w:val="16"/>
        </w:rPr>
        <w:t>facturas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reintegro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-6"/>
          <w:sz w:val="16"/>
        </w:rPr>
        <w:t xml:space="preserve"> </w:t>
      </w:r>
      <w:r>
        <w:rPr>
          <w:sz w:val="16"/>
        </w:rPr>
        <w:t>medio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correo</w:t>
      </w:r>
      <w:r>
        <w:rPr>
          <w:spacing w:val="-54"/>
          <w:sz w:val="16"/>
        </w:rPr>
        <w:t xml:space="preserve"> </w:t>
      </w:r>
      <w:r>
        <w:rPr>
          <w:sz w:val="16"/>
        </w:rPr>
        <w:t>electrónico,</w:t>
      </w:r>
      <w:r>
        <w:rPr>
          <w:spacing w:val="-7"/>
          <w:sz w:val="16"/>
        </w:rPr>
        <w:t xml:space="preserve"> </w:t>
      </w:r>
      <w:r>
        <w:rPr>
          <w:sz w:val="16"/>
        </w:rPr>
        <w:t>correspondientes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formalización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7"/>
          <w:sz w:val="16"/>
        </w:rPr>
        <w:t xml:space="preserve"> </w:t>
      </w:r>
      <w:r>
        <w:rPr>
          <w:sz w:val="16"/>
        </w:rPr>
        <w:t>peritaje,</w:t>
      </w:r>
      <w:r>
        <w:rPr>
          <w:spacing w:val="-6"/>
          <w:sz w:val="16"/>
        </w:rPr>
        <w:t xml:space="preserve"> </w:t>
      </w:r>
      <w:r>
        <w:rPr>
          <w:sz w:val="16"/>
        </w:rPr>
        <w:t>sin</w:t>
      </w:r>
      <w:r>
        <w:rPr>
          <w:spacing w:val="-7"/>
          <w:sz w:val="16"/>
        </w:rPr>
        <w:t xml:space="preserve"> </w:t>
      </w:r>
      <w:r>
        <w:rPr>
          <w:sz w:val="16"/>
        </w:rPr>
        <w:t>cumplir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requisitos</w:t>
      </w:r>
      <w:r>
        <w:rPr>
          <w:spacing w:val="-6"/>
          <w:sz w:val="16"/>
        </w:rPr>
        <w:t xml:space="preserve"> </w:t>
      </w:r>
      <w:r>
        <w:rPr>
          <w:sz w:val="16"/>
        </w:rPr>
        <w:t>mínimos,</w:t>
      </w:r>
      <w:r>
        <w:rPr>
          <w:spacing w:val="-8"/>
          <w:sz w:val="16"/>
        </w:rPr>
        <w:t xml:space="preserve"> </w:t>
      </w:r>
      <w:r>
        <w:rPr>
          <w:sz w:val="16"/>
        </w:rPr>
        <w:t>según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normativa</w:t>
      </w:r>
      <w:r>
        <w:rPr>
          <w:spacing w:val="-54"/>
          <w:sz w:val="16"/>
        </w:rPr>
        <w:t xml:space="preserve"> </w:t>
      </w:r>
      <w:r>
        <w:rPr>
          <w:sz w:val="16"/>
        </w:rPr>
        <w:t>contable establecida por la contabilidad del Fondo, que los hagan elegibles para el fondo. En consecuencia, la Secretaría</w:t>
      </w:r>
      <w:r>
        <w:rPr>
          <w:spacing w:val="1"/>
          <w:sz w:val="16"/>
        </w:rPr>
        <w:t xml:space="preserve"> </w:t>
      </w:r>
      <w:bookmarkStart w:id="313" w:name="_bookmark249"/>
      <w:bookmarkEnd w:id="313"/>
      <w:r>
        <w:rPr>
          <w:sz w:val="16"/>
        </w:rPr>
        <w:t>de la</w:t>
      </w:r>
      <w:r>
        <w:rPr>
          <w:spacing w:val="-2"/>
          <w:sz w:val="16"/>
        </w:rPr>
        <w:t xml:space="preserve"> </w:t>
      </w:r>
      <w:r>
        <w:rPr>
          <w:sz w:val="16"/>
        </w:rPr>
        <w:t>Corte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incurrió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gastos</w:t>
      </w:r>
      <w:r>
        <w:rPr>
          <w:spacing w:val="-1"/>
          <w:sz w:val="16"/>
        </w:rPr>
        <w:t xml:space="preserve"> </w:t>
      </w:r>
      <w:r>
        <w:rPr>
          <w:sz w:val="16"/>
        </w:rPr>
        <w:t>relacionados</w:t>
      </w:r>
      <w:r>
        <w:rPr>
          <w:spacing w:val="-1"/>
          <w:sz w:val="16"/>
        </w:rPr>
        <w:t xml:space="preserve"> </w:t>
      </w:r>
      <w:r>
        <w:rPr>
          <w:sz w:val="16"/>
        </w:rPr>
        <w:t>con este caso.</w:t>
      </w:r>
    </w:p>
    <w:p w14:paraId="10527DF2" w14:textId="77777777" w:rsidR="003841A9" w:rsidRDefault="00AC75D8">
      <w:pPr>
        <w:ind w:left="127" w:right="234"/>
        <w:jc w:val="both"/>
        <w:rPr>
          <w:i/>
          <w:sz w:val="16"/>
        </w:rPr>
      </w:pPr>
      <w:r>
        <w:rPr>
          <w:sz w:val="16"/>
          <w:vertAlign w:val="superscript"/>
        </w:rPr>
        <w:t>193</w:t>
      </w:r>
      <w:r>
        <w:rPr>
          <w:spacing w:val="57"/>
          <w:sz w:val="16"/>
        </w:rPr>
        <w:t xml:space="preserve"> </w:t>
      </w:r>
      <w:r>
        <w:rPr>
          <w:i/>
          <w:sz w:val="16"/>
        </w:rPr>
        <w:t xml:space="preserve">Cfr. Caso Mota Abarullo y otros Vs. Venezuela. Fondo, Reparaciones y Costas. </w:t>
      </w:r>
      <w:r>
        <w:rPr>
          <w:sz w:val="16"/>
        </w:rPr>
        <w:t>Sentencia de 18 de noviembre de</w:t>
      </w:r>
      <w:r>
        <w:rPr>
          <w:spacing w:val="-54"/>
          <w:sz w:val="16"/>
        </w:rPr>
        <w:t xml:space="preserve"> </w:t>
      </w:r>
      <w:r>
        <w:rPr>
          <w:sz w:val="16"/>
        </w:rPr>
        <w:t>2020.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417,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176</w:t>
      </w:r>
      <w:r>
        <w:rPr>
          <w:i/>
          <w:sz w:val="16"/>
        </w:rPr>
        <w:t>.</w:t>
      </w:r>
    </w:p>
    <w:p w14:paraId="47B659B9" w14:textId="77777777" w:rsidR="003841A9" w:rsidRDefault="003841A9">
      <w:pPr>
        <w:jc w:val="both"/>
        <w:rPr>
          <w:sz w:val="16"/>
        </w:rPr>
        <w:sectPr w:rsidR="003841A9">
          <w:pgSz w:w="12240" w:h="15840"/>
          <w:pgMar w:top="1160" w:right="980" w:bottom="1140" w:left="1120" w:header="0" w:footer="951" w:gutter="0"/>
          <w:cols w:space="720"/>
        </w:sectPr>
      </w:pPr>
    </w:p>
    <w:p w14:paraId="399CD983" w14:textId="77777777" w:rsidR="003841A9" w:rsidRDefault="00AC75D8">
      <w:pPr>
        <w:pStyle w:val="Textoindependiente"/>
        <w:spacing w:before="88"/>
        <w:ind w:left="127"/>
      </w:pPr>
      <w:r>
        <w:lastRenderedPageBreak/>
        <w:t>adeudada</w:t>
      </w:r>
      <w:r>
        <w:rPr>
          <w:spacing w:val="-5"/>
        </w:rPr>
        <w:t xml:space="preserve"> </w:t>
      </w:r>
      <w:r>
        <w:t>correspondiente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interés</w:t>
      </w:r>
      <w:r>
        <w:rPr>
          <w:spacing w:val="-2"/>
        </w:rPr>
        <w:t xml:space="preserve"> </w:t>
      </w:r>
      <w:r>
        <w:t>bancario</w:t>
      </w:r>
      <w:r>
        <w:rPr>
          <w:spacing w:val="-3"/>
        </w:rPr>
        <w:t xml:space="preserve"> </w:t>
      </w:r>
      <w:r>
        <w:t>moratorio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Perú.</w:t>
      </w:r>
    </w:p>
    <w:p w14:paraId="51513F1F" w14:textId="77777777" w:rsidR="003841A9" w:rsidRDefault="003841A9">
      <w:pPr>
        <w:pStyle w:val="Textoindependiente"/>
        <w:rPr>
          <w:sz w:val="24"/>
        </w:rPr>
      </w:pPr>
    </w:p>
    <w:p w14:paraId="34EF5B82" w14:textId="77777777" w:rsidR="003841A9" w:rsidRDefault="00AC75D8">
      <w:pPr>
        <w:pStyle w:val="Ttulo1"/>
        <w:spacing w:before="193"/>
        <w:ind w:left="0" w:right="86"/>
      </w:pPr>
      <w:bookmarkStart w:id="314" w:name="X_PUNTOS_RESOLUTIVOS"/>
      <w:bookmarkStart w:id="315" w:name="_bookmark250"/>
      <w:bookmarkEnd w:id="314"/>
      <w:bookmarkEnd w:id="315"/>
      <w:r>
        <w:rPr>
          <w:w w:val="99"/>
        </w:rPr>
        <w:t>X</w:t>
      </w:r>
    </w:p>
    <w:p w14:paraId="5D965C7F" w14:textId="77777777" w:rsidR="003841A9" w:rsidRDefault="00AC75D8">
      <w:pPr>
        <w:spacing w:before="2"/>
        <w:ind w:right="84"/>
        <w:jc w:val="center"/>
        <w:rPr>
          <w:b/>
          <w:sz w:val="20"/>
        </w:rPr>
      </w:pPr>
      <w:r>
        <w:rPr>
          <w:b/>
          <w:sz w:val="20"/>
        </w:rPr>
        <w:t>PUNTOS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RESOLUTIVOS</w:t>
      </w:r>
    </w:p>
    <w:p w14:paraId="6C675EE8" w14:textId="77777777" w:rsidR="003841A9" w:rsidRDefault="003841A9">
      <w:pPr>
        <w:pStyle w:val="Textoindependiente"/>
        <w:spacing w:before="10"/>
        <w:rPr>
          <w:b/>
          <w:sz w:val="19"/>
        </w:rPr>
      </w:pPr>
    </w:p>
    <w:p w14:paraId="54B0E443" w14:textId="77777777" w:rsidR="003841A9" w:rsidRDefault="00AC75D8">
      <w:pPr>
        <w:pStyle w:val="Prrafodelista"/>
        <w:numPr>
          <w:ilvl w:val="0"/>
          <w:numId w:val="9"/>
        </w:numPr>
        <w:tabs>
          <w:tab w:val="left" w:pos="847"/>
          <w:tab w:val="left" w:pos="848"/>
        </w:tabs>
        <w:spacing w:line="480" w:lineRule="auto"/>
        <w:ind w:right="8296" w:firstLine="0"/>
        <w:rPr>
          <w:b/>
          <w:sz w:val="20"/>
        </w:rPr>
      </w:pPr>
      <w:r>
        <w:rPr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z w:val="20"/>
        </w:rPr>
        <w:t>tanto,</w:t>
      </w:r>
      <w:r>
        <w:rPr>
          <w:spacing w:val="-68"/>
          <w:sz w:val="20"/>
        </w:rPr>
        <w:t xml:space="preserve"> </w:t>
      </w:r>
      <w:r>
        <w:rPr>
          <w:b/>
          <w:sz w:val="20"/>
        </w:rPr>
        <w:t>LA CORTE,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DECIDE:</w:t>
      </w:r>
    </w:p>
    <w:p w14:paraId="2131D374" w14:textId="77777777" w:rsidR="003841A9" w:rsidRDefault="00AC75D8">
      <w:pPr>
        <w:pStyle w:val="Textoindependiente"/>
        <w:spacing w:before="1"/>
        <w:ind w:left="127"/>
      </w:pPr>
      <w:r>
        <w:t>Por</w:t>
      </w:r>
      <w:r>
        <w:rPr>
          <w:spacing w:val="-3"/>
        </w:rPr>
        <w:t xml:space="preserve"> </w:t>
      </w:r>
      <w:r>
        <w:t>unanimidad,</w:t>
      </w:r>
    </w:p>
    <w:p w14:paraId="0F89DF50" w14:textId="77777777" w:rsidR="003841A9" w:rsidRDefault="003841A9">
      <w:pPr>
        <w:pStyle w:val="Textoindependiente"/>
        <w:spacing w:before="11"/>
        <w:rPr>
          <w:sz w:val="19"/>
        </w:rPr>
      </w:pPr>
    </w:p>
    <w:p w14:paraId="3748AF31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right="120" w:firstLine="0"/>
        <w:jc w:val="both"/>
        <w:rPr>
          <w:sz w:val="20"/>
        </w:rPr>
      </w:pPr>
      <w:r>
        <w:rPr>
          <w:sz w:val="20"/>
        </w:rPr>
        <w:t>Desestimar la excepción preliminar por falta de agotamiento de los recursos internos</w:t>
      </w:r>
      <w:r>
        <w:rPr>
          <w:spacing w:val="1"/>
          <w:sz w:val="20"/>
        </w:rPr>
        <w:t xml:space="preserve"> </w:t>
      </w:r>
      <w:r>
        <w:rPr>
          <w:sz w:val="20"/>
        </w:rPr>
        <w:t>planteada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el Estado, de</w:t>
      </w:r>
      <w:r>
        <w:rPr>
          <w:spacing w:val="-2"/>
          <w:sz w:val="20"/>
        </w:rPr>
        <w:t xml:space="preserve"> </w:t>
      </w:r>
      <w:r>
        <w:rPr>
          <w:sz w:val="20"/>
        </w:rPr>
        <w:t>conformidad con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párrafos</w:t>
      </w:r>
      <w:r>
        <w:rPr>
          <w:spacing w:val="-4"/>
          <w:sz w:val="20"/>
        </w:rPr>
        <w:t xml:space="preserve"> </w:t>
      </w:r>
      <w:r>
        <w:rPr>
          <w:sz w:val="20"/>
        </w:rPr>
        <w:t>26</w:t>
      </w:r>
      <w:r>
        <w:rPr>
          <w:spacing w:val="-2"/>
          <w:sz w:val="20"/>
        </w:rPr>
        <w:t xml:space="preserve"> </w:t>
      </w:r>
      <w:r>
        <w:rPr>
          <w:sz w:val="20"/>
        </w:rPr>
        <w:t>a 37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 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7A75CE4D" w14:textId="77777777" w:rsidR="003841A9" w:rsidRDefault="003841A9">
      <w:pPr>
        <w:pStyle w:val="Textoindependiente"/>
      </w:pPr>
    </w:p>
    <w:p w14:paraId="14786892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spacing w:before="1"/>
        <w:ind w:right="118" w:firstLine="0"/>
        <w:jc w:val="both"/>
        <w:rPr>
          <w:sz w:val="20"/>
        </w:rPr>
      </w:pPr>
      <w:r>
        <w:rPr>
          <w:sz w:val="20"/>
        </w:rPr>
        <w:t>Desestimar la excepción preliminar por cuarta instancia planteada por el Estado, de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</w:t>
      </w:r>
      <w:r>
        <w:rPr>
          <w:spacing w:val="1"/>
          <w:sz w:val="20"/>
        </w:rPr>
        <w:t xml:space="preserve"> </w:t>
      </w:r>
      <w:r>
        <w:rPr>
          <w:sz w:val="20"/>
        </w:rPr>
        <w:t>con los párrafos</w:t>
      </w:r>
      <w:r>
        <w:rPr>
          <w:spacing w:val="-2"/>
          <w:sz w:val="20"/>
        </w:rPr>
        <w:t xml:space="preserve"> </w:t>
      </w:r>
      <w:r>
        <w:rPr>
          <w:sz w:val="20"/>
        </w:rPr>
        <w:t>42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43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6A50619C" w14:textId="77777777" w:rsidR="003841A9" w:rsidRDefault="003841A9">
      <w:pPr>
        <w:pStyle w:val="Textoindependiente"/>
      </w:pPr>
    </w:p>
    <w:p w14:paraId="28BD7CD5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left="128" w:right="117" w:firstLine="0"/>
        <w:jc w:val="both"/>
        <w:rPr>
          <w:sz w:val="20"/>
        </w:rPr>
      </w:pPr>
      <w:r>
        <w:rPr>
          <w:sz w:val="20"/>
        </w:rPr>
        <w:t>Desestimar la</w:t>
      </w:r>
      <w:r>
        <w:rPr>
          <w:spacing w:val="1"/>
          <w:sz w:val="20"/>
        </w:rPr>
        <w:t xml:space="preserve"> </w:t>
      </w:r>
      <w:r>
        <w:rPr>
          <w:sz w:val="20"/>
        </w:rPr>
        <w:t>excepción</w:t>
      </w:r>
      <w:r>
        <w:rPr>
          <w:spacing w:val="1"/>
          <w:sz w:val="20"/>
        </w:rPr>
        <w:t xml:space="preserve"> </w:t>
      </w:r>
      <w:r>
        <w:rPr>
          <w:sz w:val="20"/>
        </w:rPr>
        <w:t>preliminar</w:t>
      </w:r>
      <w:r>
        <w:rPr>
          <w:spacing w:val="1"/>
          <w:sz w:val="20"/>
        </w:rPr>
        <w:t xml:space="preserve"> </w:t>
      </w:r>
      <w:r>
        <w:rPr>
          <w:sz w:val="20"/>
        </w:rPr>
        <w:t>sobre la</w:t>
      </w:r>
      <w:r>
        <w:rPr>
          <w:spacing w:val="1"/>
          <w:sz w:val="20"/>
        </w:rPr>
        <w:t xml:space="preserve"> </w:t>
      </w:r>
      <w:r>
        <w:rPr>
          <w:sz w:val="20"/>
        </w:rPr>
        <w:t>indebida</w:t>
      </w:r>
      <w:r>
        <w:rPr>
          <w:spacing w:val="1"/>
          <w:sz w:val="20"/>
        </w:rPr>
        <w:t xml:space="preserve"> </w:t>
      </w:r>
      <w:r>
        <w:rPr>
          <w:sz w:val="20"/>
        </w:rPr>
        <w:t>inclusión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26</w:t>
      </w:r>
      <w:r>
        <w:rPr>
          <w:spacing w:val="1"/>
          <w:sz w:val="20"/>
        </w:rPr>
        <w:t xml:space="preserve"> </w:t>
      </w:r>
      <w:r>
        <w:rPr>
          <w:sz w:val="20"/>
        </w:rPr>
        <w:t>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 Americana so</w:t>
      </w:r>
      <w:r>
        <w:rPr>
          <w:sz w:val="20"/>
        </w:rPr>
        <w:t>bre Derechos Humanos</w:t>
      </w:r>
      <w:r>
        <w:rPr>
          <w:i/>
          <w:sz w:val="20"/>
        </w:rPr>
        <w:t xml:space="preserve">, </w:t>
      </w:r>
      <w:r>
        <w:rPr>
          <w:sz w:val="20"/>
        </w:rPr>
        <w:t>de conformidad con los párrafos 47 y 48 de la</w:t>
      </w:r>
      <w:r>
        <w:rPr>
          <w:spacing w:val="1"/>
          <w:sz w:val="20"/>
        </w:rPr>
        <w:t xml:space="preserve"> </w:t>
      </w:r>
      <w:r>
        <w:rPr>
          <w:sz w:val="20"/>
        </w:rPr>
        <w:t>presente</w:t>
      </w:r>
      <w:r>
        <w:rPr>
          <w:spacing w:val="-1"/>
          <w:sz w:val="20"/>
        </w:rPr>
        <w:t xml:space="preserve"> </w:t>
      </w:r>
      <w:r>
        <w:rPr>
          <w:sz w:val="20"/>
        </w:rPr>
        <w:t>Sentencia.</w:t>
      </w:r>
    </w:p>
    <w:p w14:paraId="086AC515" w14:textId="77777777" w:rsidR="003841A9" w:rsidRDefault="003841A9">
      <w:pPr>
        <w:pStyle w:val="Textoindependiente"/>
        <w:rPr>
          <w:sz w:val="24"/>
        </w:rPr>
      </w:pPr>
    </w:p>
    <w:p w14:paraId="031777F8" w14:textId="77777777" w:rsidR="003841A9" w:rsidRDefault="00AC75D8">
      <w:pPr>
        <w:pStyle w:val="Ttulo1"/>
        <w:spacing w:before="196"/>
        <w:ind w:left="127" w:right="0"/>
        <w:jc w:val="left"/>
      </w:pPr>
      <w:r>
        <w:t>DECLARA:</w:t>
      </w:r>
    </w:p>
    <w:p w14:paraId="3662278E" w14:textId="77777777" w:rsidR="003841A9" w:rsidRDefault="003841A9">
      <w:pPr>
        <w:pStyle w:val="Textoindependiente"/>
        <w:spacing w:before="11"/>
        <w:rPr>
          <w:b/>
          <w:sz w:val="19"/>
        </w:rPr>
      </w:pPr>
    </w:p>
    <w:p w14:paraId="6E9450D8" w14:textId="77777777" w:rsidR="003841A9" w:rsidRDefault="00AC75D8">
      <w:pPr>
        <w:pStyle w:val="Textoindependiente"/>
        <w:ind w:left="127"/>
      </w:pPr>
      <w:r>
        <w:t>Por</w:t>
      </w:r>
      <w:r>
        <w:rPr>
          <w:spacing w:val="-3"/>
        </w:rPr>
        <w:t xml:space="preserve"> </w:t>
      </w:r>
      <w:r>
        <w:t>unanimidad,</w:t>
      </w:r>
      <w:r>
        <w:rPr>
          <w:spacing w:val="-4"/>
        </w:rPr>
        <w:t xml:space="preserve"> </w:t>
      </w:r>
      <w:r>
        <w:t>que:</w:t>
      </w:r>
    </w:p>
    <w:p w14:paraId="4AEE72A4" w14:textId="77777777" w:rsidR="003841A9" w:rsidRDefault="003841A9">
      <w:pPr>
        <w:pStyle w:val="Textoindependiente"/>
      </w:pPr>
    </w:p>
    <w:p w14:paraId="38B0E74D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right="115" w:firstLine="0"/>
        <w:jc w:val="both"/>
        <w:rPr>
          <w:sz w:val="20"/>
        </w:rPr>
      </w:pPr>
      <w:r>
        <w:rPr>
          <w:sz w:val="20"/>
        </w:rPr>
        <w:t>El Estado es responsable por la violación a las garantías judiciales, a la protección de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honra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y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la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dignidad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y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los      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derechos      </w:t>
      </w:r>
      <w:r>
        <w:rPr>
          <w:spacing w:val="1"/>
          <w:sz w:val="20"/>
        </w:rPr>
        <w:t xml:space="preserve"> </w:t>
      </w:r>
      <w:r>
        <w:rPr>
          <w:sz w:val="20"/>
        </w:rPr>
        <w:t>políticos,</w:t>
      </w:r>
      <w:r>
        <w:rPr>
          <w:spacing w:val="1"/>
          <w:sz w:val="20"/>
        </w:rPr>
        <w:t xml:space="preserve"> </w:t>
      </w:r>
      <w:r>
        <w:rPr>
          <w:sz w:val="20"/>
        </w:rPr>
        <w:t>consagrados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artículos</w:t>
      </w:r>
      <w:r>
        <w:rPr>
          <w:spacing w:val="-6"/>
          <w:sz w:val="20"/>
        </w:rPr>
        <w:t xml:space="preserve"> </w:t>
      </w:r>
      <w:r>
        <w:rPr>
          <w:sz w:val="20"/>
        </w:rPr>
        <w:t>8.1,</w:t>
      </w:r>
      <w:r>
        <w:rPr>
          <w:spacing w:val="-7"/>
          <w:sz w:val="20"/>
        </w:rPr>
        <w:t xml:space="preserve"> </w:t>
      </w:r>
      <w:r>
        <w:rPr>
          <w:sz w:val="20"/>
        </w:rPr>
        <w:t>8.2.b),</w:t>
      </w:r>
      <w:r>
        <w:rPr>
          <w:spacing w:val="-6"/>
          <w:sz w:val="20"/>
        </w:rPr>
        <w:t xml:space="preserve"> </w:t>
      </w:r>
      <w:r>
        <w:rPr>
          <w:sz w:val="20"/>
        </w:rPr>
        <w:t>8.2.c),</w:t>
      </w:r>
      <w:r>
        <w:rPr>
          <w:spacing w:val="-4"/>
          <w:sz w:val="20"/>
        </w:rPr>
        <w:t xml:space="preserve"> </w:t>
      </w:r>
      <w:r>
        <w:rPr>
          <w:sz w:val="20"/>
        </w:rPr>
        <w:t>11.1,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23</w:t>
      </w:r>
      <w:r>
        <w:rPr>
          <w:sz w:val="20"/>
        </w:rPr>
        <w:t>.1.c)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5"/>
          <w:sz w:val="20"/>
        </w:rPr>
        <w:t xml:space="preserve"> </w:t>
      </w:r>
      <w:r>
        <w:rPr>
          <w:sz w:val="20"/>
        </w:rPr>
        <w:t>Americana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68"/>
          <w:sz w:val="20"/>
        </w:rPr>
        <w:t xml:space="preserve"> </w:t>
      </w:r>
      <w:r>
        <w:rPr>
          <w:sz w:val="20"/>
        </w:rPr>
        <w:t>Derechos Humanos, en relación con los artículos 1.1 y 2 del mismo instrumento, en perjuicio de</w:t>
      </w:r>
      <w:r>
        <w:rPr>
          <w:spacing w:val="1"/>
          <w:sz w:val="20"/>
        </w:rPr>
        <w:t xml:space="preserve"> </w:t>
      </w:r>
      <w:r>
        <w:rPr>
          <w:sz w:val="20"/>
        </w:rPr>
        <w:t>Jorge Luis Cuya Lavy, Jean Aubert Díaz Alvarado, Marta Silvana Rodríguez Ricse y Walter Antonio</w:t>
      </w:r>
      <w:r>
        <w:rPr>
          <w:spacing w:val="-68"/>
          <w:sz w:val="20"/>
        </w:rPr>
        <w:t xml:space="preserve"> </w:t>
      </w:r>
      <w:r>
        <w:rPr>
          <w:sz w:val="20"/>
        </w:rPr>
        <w:t>Valenzuela Cerna, en los t</w:t>
      </w:r>
      <w:r>
        <w:rPr>
          <w:sz w:val="20"/>
        </w:rPr>
        <w:t>érminos de los párrafos 123 a 134, 138 a 140, 148 a 151, 156 a 158, y</w:t>
      </w:r>
      <w:r>
        <w:rPr>
          <w:spacing w:val="-68"/>
          <w:sz w:val="20"/>
        </w:rPr>
        <w:t xml:space="preserve"> </w:t>
      </w:r>
      <w:r>
        <w:rPr>
          <w:sz w:val="20"/>
        </w:rPr>
        <w:t>161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164</w:t>
      </w:r>
      <w:r>
        <w:rPr>
          <w:spacing w:val="-1"/>
          <w:sz w:val="20"/>
        </w:rPr>
        <w:t xml:space="preserve"> </w:t>
      </w:r>
      <w:r>
        <w:rPr>
          <w:sz w:val="20"/>
        </w:rPr>
        <w:t>de 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75A65A1F" w14:textId="77777777" w:rsidR="003841A9" w:rsidRDefault="003841A9">
      <w:pPr>
        <w:pStyle w:val="Textoindependiente"/>
      </w:pPr>
    </w:p>
    <w:p w14:paraId="09DC5FB6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spacing w:line="243" w:lineRule="exact"/>
        <w:ind w:left="847" w:hanging="721"/>
        <w:jc w:val="both"/>
        <w:rPr>
          <w:sz w:val="20"/>
        </w:rPr>
      </w:pP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Estado</w:t>
      </w:r>
      <w:r>
        <w:rPr>
          <w:spacing w:val="3"/>
          <w:sz w:val="20"/>
        </w:rPr>
        <w:t xml:space="preserve"> </w:t>
      </w:r>
      <w:r>
        <w:rPr>
          <w:sz w:val="20"/>
        </w:rPr>
        <w:t>es</w:t>
      </w:r>
      <w:r>
        <w:rPr>
          <w:spacing w:val="2"/>
          <w:sz w:val="20"/>
        </w:rPr>
        <w:t xml:space="preserve"> </w:t>
      </w:r>
      <w:r>
        <w:rPr>
          <w:sz w:val="20"/>
        </w:rPr>
        <w:t>responsable</w:t>
      </w:r>
      <w:r>
        <w:rPr>
          <w:spacing w:val="3"/>
          <w:sz w:val="20"/>
        </w:rPr>
        <w:t xml:space="preserve"> </w:t>
      </w:r>
      <w:r>
        <w:rPr>
          <w:sz w:val="20"/>
        </w:rPr>
        <w:t>por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violación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protección</w:t>
      </w:r>
      <w:r>
        <w:rPr>
          <w:spacing w:val="5"/>
          <w:sz w:val="20"/>
        </w:rPr>
        <w:t xml:space="preserve"> </w:t>
      </w:r>
      <w:r>
        <w:rPr>
          <w:sz w:val="20"/>
        </w:rPr>
        <w:t>judicial,</w:t>
      </w:r>
      <w:r>
        <w:rPr>
          <w:spacing w:val="2"/>
          <w:sz w:val="20"/>
        </w:rPr>
        <w:t xml:space="preserve"> </w:t>
      </w:r>
      <w:r>
        <w:rPr>
          <w:sz w:val="20"/>
        </w:rPr>
        <w:t>consagrada</w:t>
      </w:r>
      <w:r>
        <w:rPr>
          <w:spacing w:val="4"/>
          <w:sz w:val="20"/>
        </w:rPr>
        <w:t xml:space="preserve"> </w:t>
      </w:r>
      <w:r>
        <w:rPr>
          <w:sz w:val="20"/>
        </w:rPr>
        <w:t>en</w:t>
      </w:r>
      <w:r>
        <w:rPr>
          <w:spacing w:val="5"/>
          <w:sz w:val="20"/>
        </w:rPr>
        <w:t xml:space="preserve"> </w:t>
      </w: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artículo</w:t>
      </w:r>
    </w:p>
    <w:p w14:paraId="665073C0" w14:textId="77777777" w:rsidR="003841A9" w:rsidRDefault="00AC75D8">
      <w:pPr>
        <w:pStyle w:val="Textoindependiente"/>
        <w:ind w:left="127" w:right="117" w:hanging="1"/>
        <w:jc w:val="both"/>
      </w:pPr>
      <w:r>
        <w:t>25.1 de la Convención Americana sobre Derechos Humanos, en relación con los artículos 1.1 y 2</w:t>
      </w:r>
      <w:r>
        <w:rPr>
          <w:spacing w:val="1"/>
        </w:rPr>
        <w:t xml:space="preserve"> </w:t>
      </w:r>
      <w:r>
        <w:t>del mismo instrumento, en perjuicio de Jorge Luis Cuya Lavy, Jean Aubert Díaz Alvarado y Marta</w:t>
      </w:r>
      <w:r>
        <w:rPr>
          <w:spacing w:val="1"/>
        </w:rPr>
        <w:t xml:space="preserve"> </w:t>
      </w:r>
      <w:r>
        <w:t>Silvana</w:t>
      </w:r>
      <w:r>
        <w:rPr>
          <w:spacing w:val="-3"/>
        </w:rPr>
        <w:t xml:space="preserve"> </w:t>
      </w:r>
      <w:r>
        <w:t>Rodríguez</w:t>
      </w:r>
      <w:r>
        <w:rPr>
          <w:spacing w:val="-1"/>
        </w:rPr>
        <w:t xml:space="preserve"> </w:t>
      </w:r>
      <w:r>
        <w:t>Ricse,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términos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>párrafos</w:t>
      </w:r>
      <w:r>
        <w:rPr>
          <w:spacing w:val="-1"/>
        </w:rPr>
        <w:t xml:space="preserve"> </w:t>
      </w:r>
      <w:r>
        <w:t>172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184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Sentencia.</w:t>
      </w:r>
    </w:p>
    <w:p w14:paraId="37757427" w14:textId="77777777" w:rsidR="003841A9" w:rsidRDefault="003841A9">
      <w:pPr>
        <w:pStyle w:val="Textoindependiente"/>
        <w:spacing w:before="12"/>
        <w:rPr>
          <w:sz w:val="19"/>
        </w:rPr>
      </w:pPr>
    </w:p>
    <w:p w14:paraId="2FF5C91F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right="119" w:firstLine="0"/>
        <w:jc w:val="both"/>
        <w:rPr>
          <w:sz w:val="20"/>
        </w:rPr>
      </w:pPr>
      <w:r>
        <w:rPr>
          <w:sz w:val="20"/>
        </w:rPr>
        <w:t>El Estado no es responsable por la violación del principio de legalidad consagrado en 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9 de la Convención Americana sobre Derechos Humanos, en los términos de los párrafos</w:t>
      </w:r>
      <w:r>
        <w:rPr>
          <w:spacing w:val="1"/>
          <w:sz w:val="20"/>
        </w:rPr>
        <w:t xml:space="preserve"> </w:t>
      </w:r>
      <w:r>
        <w:rPr>
          <w:sz w:val="20"/>
        </w:rPr>
        <w:t>141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147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165</w:t>
      </w:r>
      <w:r>
        <w:rPr>
          <w:spacing w:val="2"/>
          <w:sz w:val="20"/>
        </w:rPr>
        <w:t xml:space="preserve"> </w:t>
      </w:r>
      <w:r>
        <w:rPr>
          <w:sz w:val="20"/>
        </w:rPr>
        <w:t>de 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033172A6" w14:textId="77777777" w:rsidR="003841A9" w:rsidRDefault="003841A9">
      <w:pPr>
        <w:pStyle w:val="Textoindependiente"/>
        <w:spacing w:before="11"/>
        <w:rPr>
          <w:sz w:val="19"/>
        </w:rPr>
      </w:pPr>
    </w:p>
    <w:p w14:paraId="1B07E941" w14:textId="77777777" w:rsidR="003841A9" w:rsidRDefault="00AC75D8">
      <w:pPr>
        <w:pStyle w:val="Ttulo1"/>
        <w:spacing w:before="1"/>
        <w:ind w:left="127" w:right="0"/>
        <w:jc w:val="left"/>
      </w:pPr>
      <w:r>
        <w:t>Y</w:t>
      </w:r>
      <w:r>
        <w:rPr>
          <w:spacing w:val="-3"/>
        </w:rPr>
        <w:t xml:space="preserve"> </w:t>
      </w:r>
      <w:r>
        <w:t>DISPONE:</w:t>
      </w:r>
    </w:p>
    <w:p w14:paraId="198C16C5" w14:textId="77777777" w:rsidR="003841A9" w:rsidRDefault="003841A9">
      <w:pPr>
        <w:pStyle w:val="Textoindependiente"/>
        <w:spacing w:before="1"/>
        <w:rPr>
          <w:b/>
        </w:rPr>
      </w:pPr>
    </w:p>
    <w:p w14:paraId="2E5237DE" w14:textId="77777777" w:rsidR="003841A9" w:rsidRDefault="00AC75D8">
      <w:pPr>
        <w:pStyle w:val="Textoindependiente"/>
        <w:ind w:left="127"/>
      </w:pPr>
      <w:r>
        <w:t>Por</w:t>
      </w:r>
      <w:r>
        <w:rPr>
          <w:spacing w:val="-3"/>
        </w:rPr>
        <w:t xml:space="preserve"> </w:t>
      </w:r>
      <w:r>
        <w:t>unanimidad,</w:t>
      </w:r>
      <w:r>
        <w:rPr>
          <w:spacing w:val="-4"/>
        </w:rPr>
        <w:t xml:space="preserve"> </w:t>
      </w:r>
      <w:r>
        <w:t>que:</w:t>
      </w:r>
    </w:p>
    <w:p w14:paraId="2336113F" w14:textId="77777777" w:rsidR="003841A9" w:rsidRDefault="003841A9">
      <w:pPr>
        <w:pStyle w:val="Textoindependiente"/>
        <w:spacing w:before="10"/>
        <w:rPr>
          <w:sz w:val="19"/>
        </w:rPr>
      </w:pPr>
    </w:p>
    <w:p w14:paraId="6C40704E" w14:textId="77777777" w:rsidR="003841A9" w:rsidRDefault="00AC75D8">
      <w:pPr>
        <w:pStyle w:val="Prrafodelista"/>
        <w:numPr>
          <w:ilvl w:val="0"/>
          <w:numId w:val="2"/>
        </w:numPr>
        <w:tabs>
          <w:tab w:val="left" w:pos="694"/>
        </w:tabs>
        <w:spacing w:before="1"/>
        <w:ind w:left="693" w:hanging="567"/>
        <w:jc w:val="both"/>
        <w:rPr>
          <w:sz w:val="20"/>
        </w:rPr>
      </w:pPr>
      <w:r>
        <w:rPr>
          <w:spacing w:val="-3"/>
          <w:sz w:val="20"/>
        </w:rPr>
        <w:t>Esta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Sentencia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constituye,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sí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misma,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pacing w:val="-3"/>
          <w:sz w:val="20"/>
        </w:rPr>
        <w:t>forma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reparación.</w:t>
      </w:r>
    </w:p>
    <w:p w14:paraId="7F21590B" w14:textId="77777777" w:rsidR="003841A9" w:rsidRDefault="003841A9">
      <w:pPr>
        <w:jc w:val="both"/>
        <w:rPr>
          <w:sz w:val="20"/>
        </w:r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3D61ECD0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9"/>
        </w:tabs>
        <w:spacing w:before="88"/>
        <w:ind w:left="128" w:right="208" w:firstLine="0"/>
        <w:jc w:val="both"/>
        <w:rPr>
          <w:sz w:val="20"/>
        </w:rPr>
      </w:pPr>
      <w:r>
        <w:rPr>
          <w:sz w:val="20"/>
        </w:rPr>
        <w:lastRenderedPageBreak/>
        <w:t>El Estado deberá pagar una indemnización por concepto de restitución a Jorge Luis Cuya</w:t>
      </w:r>
      <w:r>
        <w:rPr>
          <w:spacing w:val="1"/>
          <w:sz w:val="20"/>
        </w:rPr>
        <w:t xml:space="preserve"> </w:t>
      </w:r>
      <w:r>
        <w:rPr>
          <w:sz w:val="20"/>
        </w:rPr>
        <w:t>Lavy, Jean Aubert Díaz Alvarado, Marta Silvana Rodríguez Ricse y Walter Antonio Valenzuela</w:t>
      </w:r>
      <w:r>
        <w:rPr>
          <w:spacing w:val="1"/>
          <w:sz w:val="20"/>
        </w:rPr>
        <w:t xml:space="preserve"> </w:t>
      </w:r>
      <w:r>
        <w:rPr>
          <w:sz w:val="20"/>
        </w:rPr>
        <w:t>Cerna,</w:t>
      </w:r>
      <w:r>
        <w:rPr>
          <w:spacing w:val="-3"/>
          <w:sz w:val="20"/>
        </w:rPr>
        <w:t xml:space="preserve"> </w:t>
      </w:r>
      <w:r>
        <w:rPr>
          <w:sz w:val="20"/>
        </w:rPr>
        <w:t>en los términos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párrafos</w:t>
      </w:r>
      <w:r>
        <w:rPr>
          <w:spacing w:val="-2"/>
          <w:sz w:val="20"/>
        </w:rPr>
        <w:t xml:space="preserve"> </w:t>
      </w:r>
      <w:r>
        <w:rPr>
          <w:sz w:val="20"/>
        </w:rPr>
        <w:t>194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195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70C6BE1A" w14:textId="77777777" w:rsidR="003841A9" w:rsidRDefault="003841A9">
      <w:pPr>
        <w:pStyle w:val="Textoindependiente"/>
      </w:pPr>
    </w:p>
    <w:p w14:paraId="1377E3C9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left="847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realizará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publicaciones</w:t>
      </w:r>
      <w:r>
        <w:rPr>
          <w:spacing w:val="-4"/>
          <w:sz w:val="20"/>
        </w:rPr>
        <w:t xml:space="preserve"> </w:t>
      </w:r>
      <w:r>
        <w:rPr>
          <w:sz w:val="20"/>
        </w:rPr>
        <w:t>indicadas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párrafo</w:t>
      </w:r>
      <w:r>
        <w:rPr>
          <w:spacing w:val="-2"/>
          <w:sz w:val="20"/>
        </w:rPr>
        <w:t xml:space="preserve"> </w:t>
      </w:r>
      <w:r>
        <w:rPr>
          <w:sz w:val="20"/>
        </w:rPr>
        <w:t>199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 presente</w:t>
      </w:r>
      <w:r>
        <w:rPr>
          <w:spacing w:val="-3"/>
          <w:sz w:val="20"/>
        </w:rPr>
        <w:t xml:space="preserve"> </w:t>
      </w:r>
      <w:r>
        <w:rPr>
          <w:sz w:val="20"/>
        </w:rPr>
        <w:t>Sentencia.</w:t>
      </w:r>
    </w:p>
    <w:p w14:paraId="796A3EB4" w14:textId="77777777" w:rsidR="003841A9" w:rsidRDefault="003841A9">
      <w:pPr>
        <w:pStyle w:val="Textoindependiente"/>
        <w:spacing w:before="11"/>
        <w:rPr>
          <w:sz w:val="19"/>
        </w:rPr>
      </w:pPr>
    </w:p>
    <w:p w14:paraId="7BF4716E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left="128" w:right="207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67"/>
          <w:sz w:val="20"/>
        </w:rPr>
        <w:t xml:space="preserve"> </w:t>
      </w:r>
      <w:r>
        <w:rPr>
          <w:sz w:val="20"/>
        </w:rPr>
        <w:t>Estado</w:t>
      </w:r>
      <w:r>
        <w:rPr>
          <w:spacing w:val="66"/>
          <w:sz w:val="20"/>
        </w:rPr>
        <w:t xml:space="preserve"> </w:t>
      </w:r>
      <w:r>
        <w:rPr>
          <w:sz w:val="20"/>
        </w:rPr>
        <w:t>adecuará,</w:t>
      </w:r>
      <w:r>
        <w:rPr>
          <w:spacing w:val="68"/>
          <w:sz w:val="20"/>
        </w:rPr>
        <w:t xml:space="preserve"> </w:t>
      </w:r>
      <w:r>
        <w:rPr>
          <w:sz w:val="20"/>
        </w:rPr>
        <w:t>en</w:t>
      </w:r>
      <w:r>
        <w:rPr>
          <w:spacing w:val="68"/>
          <w:sz w:val="20"/>
        </w:rPr>
        <w:t xml:space="preserve"> </w:t>
      </w:r>
      <w:r>
        <w:rPr>
          <w:sz w:val="20"/>
        </w:rPr>
        <w:t>un</w:t>
      </w:r>
      <w:r>
        <w:rPr>
          <w:spacing w:val="67"/>
          <w:sz w:val="20"/>
        </w:rPr>
        <w:t xml:space="preserve"> </w:t>
      </w:r>
      <w:r>
        <w:rPr>
          <w:sz w:val="20"/>
        </w:rPr>
        <w:t>plazo</w:t>
      </w:r>
      <w:r>
        <w:rPr>
          <w:spacing w:val="66"/>
          <w:sz w:val="20"/>
        </w:rPr>
        <w:t xml:space="preserve"> </w:t>
      </w:r>
      <w:r>
        <w:rPr>
          <w:sz w:val="20"/>
        </w:rPr>
        <w:t>razonable,</w:t>
      </w:r>
      <w:r>
        <w:rPr>
          <w:spacing w:val="68"/>
          <w:sz w:val="20"/>
        </w:rPr>
        <w:t xml:space="preserve"> </w:t>
      </w:r>
      <w:r>
        <w:rPr>
          <w:sz w:val="20"/>
        </w:rPr>
        <w:t>su</w:t>
      </w:r>
      <w:r>
        <w:rPr>
          <w:spacing w:val="68"/>
          <w:sz w:val="20"/>
        </w:rPr>
        <w:t xml:space="preserve"> </w:t>
      </w:r>
      <w:r>
        <w:rPr>
          <w:sz w:val="20"/>
        </w:rPr>
        <w:t>ordenamiento</w:t>
      </w:r>
      <w:r>
        <w:rPr>
          <w:spacing w:val="65"/>
          <w:sz w:val="20"/>
        </w:rPr>
        <w:t xml:space="preserve"> </w:t>
      </w:r>
      <w:r>
        <w:rPr>
          <w:sz w:val="20"/>
        </w:rPr>
        <w:t>jurídico</w:t>
      </w:r>
      <w:r>
        <w:rPr>
          <w:spacing w:val="66"/>
          <w:sz w:val="20"/>
        </w:rPr>
        <w:t xml:space="preserve"> </w:t>
      </w:r>
      <w:r>
        <w:rPr>
          <w:sz w:val="20"/>
        </w:rPr>
        <w:t>interno</w:t>
      </w:r>
      <w:r>
        <w:rPr>
          <w:spacing w:val="66"/>
          <w:sz w:val="20"/>
        </w:rPr>
        <w:t xml:space="preserve"> </w:t>
      </w:r>
      <w:r>
        <w:rPr>
          <w:sz w:val="20"/>
        </w:rPr>
        <w:t>a</w:t>
      </w:r>
      <w:r>
        <w:rPr>
          <w:spacing w:val="69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parámetros</w:t>
      </w:r>
      <w:r>
        <w:rPr>
          <w:spacing w:val="-7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z w:val="20"/>
        </w:rPr>
        <w:t>Sentencia,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términos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dispuesto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párrafos</w:t>
      </w:r>
      <w:r>
        <w:rPr>
          <w:spacing w:val="-68"/>
          <w:sz w:val="20"/>
        </w:rPr>
        <w:t xml:space="preserve"> </w:t>
      </w:r>
      <w:r>
        <w:rPr>
          <w:sz w:val="20"/>
        </w:rPr>
        <w:t>203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206</w:t>
      </w:r>
      <w:r>
        <w:rPr>
          <w:spacing w:val="-1"/>
          <w:sz w:val="20"/>
        </w:rPr>
        <w:t xml:space="preserve"> </w:t>
      </w:r>
      <w:r>
        <w:rPr>
          <w:sz w:val="20"/>
        </w:rPr>
        <w:t>de 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Sentencia.</w:t>
      </w:r>
    </w:p>
    <w:p w14:paraId="6BB0747B" w14:textId="77777777" w:rsidR="003841A9" w:rsidRDefault="003841A9">
      <w:pPr>
        <w:pStyle w:val="Textoindependiente"/>
      </w:pPr>
    </w:p>
    <w:p w14:paraId="6B7185B2" w14:textId="77777777" w:rsidR="003841A9" w:rsidRDefault="00AC75D8">
      <w:pPr>
        <w:pStyle w:val="Prrafodelista"/>
        <w:numPr>
          <w:ilvl w:val="0"/>
          <w:numId w:val="2"/>
        </w:numPr>
        <w:tabs>
          <w:tab w:val="left" w:pos="848"/>
        </w:tabs>
        <w:ind w:right="206" w:firstLine="0"/>
        <w:jc w:val="both"/>
        <w:rPr>
          <w:sz w:val="20"/>
        </w:rPr>
      </w:pPr>
      <w:r>
        <w:rPr>
          <w:sz w:val="20"/>
        </w:rPr>
        <w:t>El Estado pagará, dentro del plazo de un año a partir de la notificación de la presente</w:t>
      </w:r>
      <w:r>
        <w:rPr>
          <w:spacing w:val="1"/>
          <w:sz w:val="20"/>
        </w:rPr>
        <w:t xml:space="preserve"> </w:t>
      </w:r>
      <w:r>
        <w:rPr>
          <w:sz w:val="20"/>
        </w:rPr>
        <w:t>Sentencia, las cantidades fijadas en los párrafos 195, 219, 225 y 230 de la presente Sente</w:t>
      </w:r>
      <w:r>
        <w:rPr>
          <w:sz w:val="20"/>
        </w:rPr>
        <w:t>ncia</w:t>
      </w:r>
      <w:r>
        <w:rPr>
          <w:spacing w:val="1"/>
          <w:sz w:val="20"/>
        </w:rPr>
        <w:t xml:space="preserve"> </w:t>
      </w:r>
      <w:r>
        <w:rPr>
          <w:sz w:val="20"/>
        </w:rPr>
        <w:t>por las indemnizaciones por concepto de restitución, de daños material e inmaterial, y por el</w:t>
      </w:r>
      <w:r>
        <w:rPr>
          <w:spacing w:val="1"/>
          <w:sz w:val="20"/>
        </w:rPr>
        <w:t xml:space="preserve"> </w:t>
      </w:r>
      <w:r>
        <w:rPr>
          <w:sz w:val="20"/>
        </w:rPr>
        <w:t>reintegro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costas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gastos,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términos 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párrafos</w:t>
      </w:r>
      <w:r>
        <w:rPr>
          <w:spacing w:val="-4"/>
          <w:sz w:val="20"/>
        </w:rPr>
        <w:t xml:space="preserve"> </w:t>
      </w:r>
      <w:r>
        <w:rPr>
          <w:sz w:val="20"/>
        </w:rPr>
        <w:t>233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238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Fallo.</w:t>
      </w:r>
    </w:p>
    <w:p w14:paraId="7D22F6F8" w14:textId="77777777" w:rsidR="003841A9" w:rsidRDefault="003841A9">
      <w:pPr>
        <w:pStyle w:val="Textoindependiente"/>
        <w:spacing w:before="1"/>
      </w:pPr>
    </w:p>
    <w:p w14:paraId="41698B4B" w14:textId="77777777" w:rsidR="003841A9" w:rsidRDefault="00AC75D8">
      <w:pPr>
        <w:pStyle w:val="Prrafodelista"/>
        <w:numPr>
          <w:ilvl w:val="0"/>
          <w:numId w:val="2"/>
        </w:numPr>
        <w:tabs>
          <w:tab w:val="left" w:pos="694"/>
        </w:tabs>
        <w:ind w:right="209" w:firstLine="0"/>
        <w:jc w:val="both"/>
        <w:rPr>
          <w:sz w:val="20"/>
        </w:rPr>
      </w:pPr>
      <w:r>
        <w:rPr>
          <w:sz w:val="20"/>
        </w:rPr>
        <w:t>El Estado rendirá a la Corte, dentro del plazo de un año a parti</w:t>
      </w:r>
      <w:r>
        <w:rPr>
          <w:sz w:val="20"/>
        </w:rPr>
        <w:t>r de la notificación de esta</w:t>
      </w:r>
      <w:r>
        <w:rPr>
          <w:spacing w:val="1"/>
          <w:sz w:val="20"/>
        </w:rPr>
        <w:t xml:space="preserve"> </w:t>
      </w:r>
      <w:r>
        <w:rPr>
          <w:sz w:val="20"/>
        </w:rPr>
        <w:t>Sentencia, un</w:t>
      </w:r>
      <w:r>
        <w:rPr>
          <w:spacing w:val="-1"/>
          <w:sz w:val="20"/>
        </w:rPr>
        <w:t xml:space="preserve"> </w:t>
      </w:r>
      <w:r>
        <w:rPr>
          <w:sz w:val="20"/>
        </w:rPr>
        <w:t>informe</w:t>
      </w:r>
      <w:r>
        <w:rPr>
          <w:spacing w:val="-1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-3"/>
          <w:sz w:val="20"/>
        </w:rPr>
        <w:t xml:space="preserve"> </w:t>
      </w:r>
      <w:r>
        <w:rPr>
          <w:sz w:val="20"/>
        </w:rPr>
        <w:t>adoptadas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cumplir</w:t>
      </w:r>
      <w:r>
        <w:rPr>
          <w:spacing w:val="-1"/>
          <w:sz w:val="20"/>
        </w:rPr>
        <w:t xml:space="preserve"> </w:t>
      </w:r>
      <w:r>
        <w:rPr>
          <w:sz w:val="20"/>
        </w:rPr>
        <w:t>con la</w:t>
      </w:r>
      <w:r>
        <w:rPr>
          <w:spacing w:val="-2"/>
          <w:sz w:val="20"/>
        </w:rPr>
        <w:t xml:space="preserve"> </w:t>
      </w:r>
      <w:r>
        <w:rPr>
          <w:sz w:val="20"/>
        </w:rPr>
        <w:t>misma.</w:t>
      </w:r>
    </w:p>
    <w:p w14:paraId="09119830" w14:textId="77777777" w:rsidR="003841A9" w:rsidRDefault="003841A9">
      <w:pPr>
        <w:pStyle w:val="Textoindependiente"/>
        <w:spacing w:before="1"/>
      </w:pPr>
    </w:p>
    <w:p w14:paraId="0308180C" w14:textId="77777777" w:rsidR="003841A9" w:rsidRDefault="00AC75D8">
      <w:pPr>
        <w:pStyle w:val="Prrafodelista"/>
        <w:numPr>
          <w:ilvl w:val="0"/>
          <w:numId w:val="2"/>
        </w:numPr>
        <w:tabs>
          <w:tab w:val="left" w:pos="694"/>
        </w:tabs>
        <w:ind w:left="126" w:right="207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supervisará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 íntegro de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Sentencia,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ejercicio 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atribuciones y en cumplimiento de sus deberes conforme a la Convención Americana sobre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4"/>
          <w:sz w:val="20"/>
        </w:rPr>
        <w:t xml:space="preserve"> </w:t>
      </w:r>
      <w:r>
        <w:rPr>
          <w:sz w:val="20"/>
        </w:rPr>
        <w:t>Humanos,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dará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concluido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vez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haya</w:t>
      </w:r>
      <w:r>
        <w:rPr>
          <w:spacing w:val="-5"/>
          <w:sz w:val="20"/>
        </w:rPr>
        <w:t xml:space="preserve"> </w:t>
      </w:r>
      <w:r>
        <w:rPr>
          <w:sz w:val="20"/>
        </w:rPr>
        <w:t>dado</w:t>
      </w:r>
      <w:r>
        <w:rPr>
          <w:spacing w:val="-5"/>
          <w:sz w:val="20"/>
        </w:rPr>
        <w:t xml:space="preserve"> </w:t>
      </w:r>
      <w:r>
        <w:rPr>
          <w:sz w:val="20"/>
        </w:rPr>
        <w:t>cabal</w:t>
      </w:r>
      <w:r>
        <w:rPr>
          <w:spacing w:val="-68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dispuesto</w:t>
      </w:r>
      <w:r>
        <w:rPr>
          <w:spacing w:val="-1"/>
          <w:sz w:val="20"/>
        </w:rPr>
        <w:t xml:space="preserve"> </w:t>
      </w:r>
      <w:r>
        <w:rPr>
          <w:sz w:val="20"/>
        </w:rPr>
        <w:t>con ocasión del</w:t>
      </w:r>
      <w:r>
        <w:rPr>
          <w:spacing w:val="1"/>
          <w:sz w:val="20"/>
        </w:rPr>
        <w:t xml:space="preserve"> </w:t>
      </w:r>
      <w:r>
        <w:rPr>
          <w:sz w:val="20"/>
        </w:rPr>
        <w:t>mismo.</w:t>
      </w:r>
    </w:p>
    <w:p w14:paraId="688F3715" w14:textId="77777777" w:rsidR="003841A9" w:rsidRDefault="003841A9">
      <w:pPr>
        <w:pStyle w:val="Textoindependiente"/>
        <w:spacing w:before="11"/>
        <w:rPr>
          <w:sz w:val="19"/>
        </w:rPr>
      </w:pPr>
    </w:p>
    <w:p w14:paraId="59411FB5" w14:textId="77777777" w:rsidR="003841A9" w:rsidRDefault="00AC75D8">
      <w:pPr>
        <w:pStyle w:val="Textoindependiente"/>
        <w:ind w:left="126"/>
      </w:pPr>
      <w:r>
        <w:t>Los</w:t>
      </w:r>
      <w:r>
        <w:rPr>
          <w:spacing w:val="13"/>
        </w:rPr>
        <w:t xml:space="preserve"> </w:t>
      </w:r>
      <w:r>
        <w:t>Jueces</w:t>
      </w:r>
      <w:r>
        <w:rPr>
          <w:spacing w:val="13"/>
        </w:rPr>
        <w:t xml:space="preserve"> </w:t>
      </w:r>
      <w:r>
        <w:t>Eduardo</w:t>
      </w:r>
      <w:r>
        <w:rPr>
          <w:spacing w:val="11"/>
        </w:rPr>
        <w:t xml:space="preserve"> </w:t>
      </w:r>
      <w:r>
        <w:t>Vio</w:t>
      </w:r>
      <w:r>
        <w:rPr>
          <w:spacing w:val="13"/>
        </w:rPr>
        <w:t xml:space="preserve"> </w:t>
      </w:r>
      <w:r>
        <w:t>Grossi</w:t>
      </w:r>
      <w:r>
        <w:rPr>
          <w:spacing w:val="12"/>
        </w:rPr>
        <w:t xml:space="preserve"> </w:t>
      </w:r>
      <w:r>
        <w:t>y</w:t>
      </w:r>
      <w:r>
        <w:rPr>
          <w:spacing w:val="14"/>
        </w:rPr>
        <w:t xml:space="preserve"> </w:t>
      </w:r>
      <w:r>
        <w:t>Humberto</w:t>
      </w:r>
      <w:r>
        <w:rPr>
          <w:spacing w:val="10"/>
        </w:rPr>
        <w:t xml:space="preserve"> </w:t>
      </w:r>
      <w:r>
        <w:t>Antonio</w:t>
      </w:r>
      <w:r>
        <w:rPr>
          <w:spacing w:val="10"/>
        </w:rPr>
        <w:t xml:space="preserve"> </w:t>
      </w:r>
      <w:r>
        <w:t>Sierra</w:t>
      </w:r>
      <w:r>
        <w:rPr>
          <w:spacing w:val="13"/>
        </w:rPr>
        <w:t xml:space="preserve"> </w:t>
      </w:r>
      <w:r>
        <w:t>Porto</w:t>
      </w:r>
      <w:r>
        <w:rPr>
          <w:spacing w:val="10"/>
        </w:rPr>
        <w:t xml:space="preserve"> </w:t>
      </w:r>
      <w:r>
        <w:t>hicieron</w:t>
      </w:r>
      <w:r>
        <w:rPr>
          <w:spacing w:val="13"/>
        </w:rPr>
        <w:t xml:space="preserve"> </w:t>
      </w:r>
      <w:r>
        <w:t>conocer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t>sus</w:t>
      </w:r>
      <w:r>
        <w:rPr>
          <w:spacing w:val="-67"/>
        </w:rPr>
        <w:t xml:space="preserve"> </w:t>
      </w:r>
      <w:r>
        <w:t>votos</w:t>
      </w:r>
      <w:r>
        <w:rPr>
          <w:spacing w:val="-3"/>
        </w:rPr>
        <w:t xml:space="preserve"> </w:t>
      </w:r>
      <w:r>
        <w:t>concurrentes.</w:t>
      </w:r>
    </w:p>
    <w:p w14:paraId="326A55FF" w14:textId="77777777" w:rsidR="003841A9" w:rsidRDefault="003841A9">
      <w:pPr>
        <w:pStyle w:val="Textoindependiente"/>
      </w:pPr>
    </w:p>
    <w:p w14:paraId="3471D90D" w14:textId="77777777" w:rsidR="003841A9" w:rsidRDefault="00AC75D8">
      <w:pPr>
        <w:pStyle w:val="Textoindependiente"/>
        <w:spacing w:before="1"/>
        <w:ind w:left="126"/>
      </w:pPr>
      <w:r>
        <w:t>Redactada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José,</w:t>
      </w:r>
      <w:r>
        <w:rPr>
          <w:spacing w:val="-1"/>
        </w:rPr>
        <w:t xml:space="preserve"> </w:t>
      </w:r>
      <w:r>
        <w:t>República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Costa</w:t>
      </w:r>
      <w:r>
        <w:rPr>
          <w:spacing w:val="-3"/>
        </w:rPr>
        <w:t xml:space="preserve"> </w:t>
      </w:r>
      <w:r>
        <w:t>Rica,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28 de</w:t>
      </w:r>
      <w:r>
        <w:rPr>
          <w:spacing w:val="-3"/>
        </w:rPr>
        <w:t xml:space="preserve"> </w:t>
      </w:r>
      <w:r>
        <w:t>septiembre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2021.</w:t>
      </w:r>
    </w:p>
    <w:p w14:paraId="0EA09128" w14:textId="77777777" w:rsidR="003841A9" w:rsidRDefault="003841A9">
      <w:pPr>
        <w:sectPr w:rsidR="003841A9">
          <w:pgSz w:w="12240" w:h="15840"/>
          <w:pgMar w:top="1160" w:right="980" w:bottom="1220" w:left="1120" w:header="0" w:footer="951" w:gutter="0"/>
          <w:cols w:space="720"/>
        </w:sectPr>
      </w:pPr>
    </w:p>
    <w:p w14:paraId="40ED5F4F" w14:textId="77777777" w:rsidR="003841A9" w:rsidRDefault="003841A9">
      <w:pPr>
        <w:pStyle w:val="Textoindependiente"/>
        <w:rPr>
          <w:sz w:val="11"/>
        </w:rPr>
      </w:pPr>
    </w:p>
    <w:p w14:paraId="6D6E20E1" w14:textId="77777777" w:rsidR="003841A9" w:rsidRDefault="00AC75D8">
      <w:pPr>
        <w:spacing w:before="99"/>
        <w:ind w:left="128" w:right="204" w:hanging="1"/>
        <w:rPr>
          <w:sz w:val="20"/>
        </w:rPr>
      </w:pPr>
      <w:r>
        <w:rPr>
          <w:sz w:val="20"/>
        </w:rPr>
        <w:t>Corte</w:t>
      </w:r>
      <w:r>
        <w:rPr>
          <w:spacing w:val="-5"/>
          <w:sz w:val="20"/>
        </w:rPr>
        <w:t xml:space="preserve"> </w:t>
      </w:r>
      <w:r>
        <w:rPr>
          <w:sz w:val="20"/>
        </w:rPr>
        <w:t>IDH.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Caso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Cuya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Lavy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otros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Perú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Excepciones</w:t>
      </w:r>
      <w:r>
        <w:rPr>
          <w:spacing w:val="-4"/>
          <w:sz w:val="20"/>
        </w:rPr>
        <w:t xml:space="preserve"> </w:t>
      </w:r>
      <w:r>
        <w:rPr>
          <w:sz w:val="20"/>
        </w:rPr>
        <w:t>Preliminares,</w:t>
      </w:r>
      <w:r>
        <w:rPr>
          <w:spacing w:val="-1"/>
          <w:sz w:val="20"/>
        </w:rPr>
        <w:t xml:space="preserve"> </w:t>
      </w:r>
      <w:r>
        <w:rPr>
          <w:sz w:val="20"/>
        </w:rPr>
        <w:t>Fondo,</w:t>
      </w:r>
      <w:r>
        <w:rPr>
          <w:spacing w:val="-5"/>
          <w:sz w:val="20"/>
        </w:rPr>
        <w:t xml:space="preserve"> </w:t>
      </w:r>
      <w:r>
        <w:rPr>
          <w:sz w:val="20"/>
        </w:rPr>
        <w:t>Reparaciones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7"/>
          <w:sz w:val="20"/>
        </w:rPr>
        <w:t xml:space="preserve"> </w:t>
      </w:r>
      <w:r>
        <w:rPr>
          <w:sz w:val="20"/>
        </w:rPr>
        <w:t>Costas.</w:t>
      </w:r>
      <w:r>
        <w:rPr>
          <w:spacing w:val="-3"/>
          <w:sz w:val="20"/>
        </w:rPr>
        <w:t xml:space="preserve"> </w:t>
      </w:r>
      <w:r>
        <w:rPr>
          <w:sz w:val="20"/>
        </w:rPr>
        <w:t>Sentencia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28</w:t>
      </w:r>
      <w:r>
        <w:rPr>
          <w:spacing w:val="2"/>
          <w:sz w:val="20"/>
        </w:rPr>
        <w:t xml:space="preserve"> </w:t>
      </w:r>
      <w:r>
        <w:rPr>
          <w:sz w:val="20"/>
        </w:rPr>
        <w:t>de septiembre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2021.</w:t>
      </w:r>
    </w:p>
    <w:p w14:paraId="34F04702" w14:textId="77777777" w:rsidR="003841A9" w:rsidRDefault="003841A9">
      <w:pPr>
        <w:pStyle w:val="Textoindependiente"/>
        <w:rPr>
          <w:sz w:val="24"/>
        </w:rPr>
      </w:pPr>
    </w:p>
    <w:p w14:paraId="00E0E788" w14:textId="77777777" w:rsidR="003841A9" w:rsidRDefault="003841A9">
      <w:pPr>
        <w:pStyle w:val="Textoindependiente"/>
        <w:rPr>
          <w:sz w:val="24"/>
        </w:rPr>
      </w:pPr>
    </w:p>
    <w:p w14:paraId="4F1EEAAD" w14:textId="77777777" w:rsidR="003841A9" w:rsidRDefault="003841A9">
      <w:pPr>
        <w:pStyle w:val="Textoindependiente"/>
        <w:rPr>
          <w:sz w:val="24"/>
        </w:rPr>
      </w:pPr>
    </w:p>
    <w:p w14:paraId="701DD75F" w14:textId="77777777" w:rsidR="003841A9" w:rsidRDefault="003841A9">
      <w:pPr>
        <w:pStyle w:val="Textoindependiente"/>
        <w:rPr>
          <w:sz w:val="24"/>
        </w:rPr>
      </w:pPr>
    </w:p>
    <w:p w14:paraId="43DC4BBA" w14:textId="77777777" w:rsidR="003841A9" w:rsidRDefault="003841A9">
      <w:pPr>
        <w:pStyle w:val="Textoindependiente"/>
        <w:rPr>
          <w:sz w:val="24"/>
        </w:rPr>
      </w:pPr>
    </w:p>
    <w:p w14:paraId="7551EDEB" w14:textId="77777777" w:rsidR="003841A9" w:rsidRDefault="00AC75D8">
      <w:pPr>
        <w:pStyle w:val="Textoindependiente"/>
        <w:ind w:left="3698" w:right="3783"/>
        <w:jc w:val="center"/>
      </w:pPr>
      <w:r>
        <w:t>Elizabeth</w:t>
      </w:r>
      <w:r>
        <w:rPr>
          <w:spacing w:val="-5"/>
        </w:rPr>
        <w:t xml:space="preserve"> </w:t>
      </w:r>
      <w:r>
        <w:t>Odio</w:t>
      </w:r>
      <w:r>
        <w:rPr>
          <w:spacing w:val="-6"/>
        </w:rPr>
        <w:t xml:space="preserve"> </w:t>
      </w:r>
      <w:r>
        <w:t>Benito</w:t>
      </w:r>
      <w:r>
        <w:rPr>
          <w:spacing w:val="-67"/>
        </w:rPr>
        <w:t xml:space="preserve"> </w:t>
      </w:r>
      <w:r>
        <w:t>Presidenta</w:t>
      </w:r>
    </w:p>
    <w:p w14:paraId="632137EC" w14:textId="77777777" w:rsidR="003841A9" w:rsidRDefault="003841A9">
      <w:pPr>
        <w:pStyle w:val="Textoindependiente"/>
        <w:rPr>
          <w:sz w:val="24"/>
        </w:rPr>
      </w:pPr>
    </w:p>
    <w:p w14:paraId="0C6B33C7" w14:textId="77777777" w:rsidR="003841A9" w:rsidRDefault="003841A9">
      <w:pPr>
        <w:pStyle w:val="Textoindependiente"/>
        <w:rPr>
          <w:sz w:val="24"/>
        </w:rPr>
      </w:pPr>
    </w:p>
    <w:p w14:paraId="07AE0102" w14:textId="77777777" w:rsidR="003841A9" w:rsidRDefault="003841A9">
      <w:pPr>
        <w:pStyle w:val="Textoindependiente"/>
        <w:spacing w:before="1"/>
        <w:rPr>
          <w:sz w:val="32"/>
        </w:rPr>
      </w:pPr>
    </w:p>
    <w:p w14:paraId="3969678B" w14:textId="77777777" w:rsidR="003841A9" w:rsidRDefault="00AC75D8">
      <w:pPr>
        <w:pStyle w:val="Textoindependiente"/>
        <w:tabs>
          <w:tab w:val="left" w:pos="7327"/>
        </w:tabs>
        <w:ind w:left="197"/>
      </w:pPr>
      <w:r>
        <w:t>L.</w:t>
      </w:r>
      <w:r>
        <w:rPr>
          <w:spacing w:val="-2"/>
        </w:rPr>
        <w:t xml:space="preserve"> </w:t>
      </w:r>
      <w:r>
        <w:t>Patricio</w:t>
      </w:r>
      <w:r>
        <w:rPr>
          <w:spacing w:val="-4"/>
        </w:rPr>
        <w:t xml:space="preserve"> </w:t>
      </w:r>
      <w:r>
        <w:t>Pazmiño</w:t>
      </w:r>
      <w:r>
        <w:rPr>
          <w:spacing w:val="-3"/>
        </w:rPr>
        <w:t xml:space="preserve"> </w:t>
      </w:r>
      <w:r>
        <w:t>Freire</w:t>
      </w:r>
      <w:r>
        <w:tab/>
        <w:t>Eduardo</w:t>
      </w:r>
      <w:r>
        <w:rPr>
          <w:spacing w:val="-5"/>
        </w:rPr>
        <w:t xml:space="preserve"> </w:t>
      </w:r>
      <w:r>
        <w:t>Vio</w:t>
      </w:r>
      <w:r>
        <w:rPr>
          <w:spacing w:val="-3"/>
        </w:rPr>
        <w:t xml:space="preserve"> </w:t>
      </w:r>
      <w:r>
        <w:t>Grossi</w:t>
      </w:r>
    </w:p>
    <w:p w14:paraId="1BB613B8" w14:textId="77777777" w:rsidR="003841A9" w:rsidRDefault="003841A9">
      <w:pPr>
        <w:pStyle w:val="Textoindependiente"/>
        <w:rPr>
          <w:sz w:val="24"/>
        </w:rPr>
      </w:pPr>
    </w:p>
    <w:p w14:paraId="331F339D" w14:textId="77777777" w:rsidR="003841A9" w:rsidRDefault="003841A9">
      <w:pPr>
        <w:pStyle w:val="Textoindependiente"/>
        <w:rPr>
          <w:sz w:val="24"/>
        </w:rPr>
      </w:pPr>
    </w:p>
    <w:p w14:paraId="4F0BE999" w14:textId="77777777" w:rsidR="003841A9" w:rsidRDefault="003841A9">
      <w:pPr>
        <w:pStyle w:val="Textoindependiente"/>
        <w:rPr>
          <w:sz w:val="24"/>
        </w:rPr>
      </w:pPr>
    </w:p>
    <w:p w14:paraId="170D6B13" w14:textId="77777777" w:rsidR="003841A9" w:rsidRDefault="003841A9">
      <w:pPr>
        <w:pStyle w:val="Textoindependiente"/>
        <w:rPr>
          <w:sz w:val="24"/>
        </w:rPr>
      </w:pPr>
    </w:p>
    <w:p w14:paraId="78D17F3B" w14:textId="77777777" w:rsidR="003841A9" w:rsidRDefault="003841A9">
      <w:pPr>
        <w:pStyle w:val="Textoindependiente"/>
        <w:rPr>
          <w:sz w:val="24"/>
        </w:rPr>
      </w:pPr>
    </w:p>
    <w:p w14:paraId="180AF7A4" w14:textId="77777777" w:rsidR="003841A9" w:rsidRDefault="00AC75D8">
      <w:pPr>
        <w:pStyle w:val="Textoindependiente"/>
        <w:tabs>
          <w:tab w:val="left" w:pos="6095"/>
        </w:tabs>
        <w:ind w:left="127"/>
      </w:pPr>
      <w:r>
        <w:t>Humberto</w:t>
      </w:r>
      <w:r>
        <w:rPr>
          <w:spacing w:val="-4"/>
        </w:rPr>
        <w:t xml:space="preserve"> </w:t>
      </w:r>
      <w:r>
        <w:t>Antonio</w:t>
      </w:r>
      <w:r>
        <w:rPr>
          <w:spacing w:val="-4"/>
        </w:rPr>
        <w:t xml:space="preserve"> </w:t>
      </w:r>
      <w:r>
        <w:t>Sierra</w:t>
      </w:r>
      <w:r>
        <w:rPr>
          <w:spacing w:val="-2"/>
        </w:rPr>
        <w:t xml:space="preserve"> </w:t>
      </w:r>
      <w:r>
        <w:t>Porto</w:t>
      </w:r>
      <w:r>
        <w:tab/>
        <w:t>Eduardo</w:t>
      </w:r>
      <w:r>
        <w:rPr>
          <w:spacing w:val="-4"/>
        </w:rPr>
        <w:t xml:space="preserve"> </w:t>
      </w:r>
      <w:r>
        <w:t>Ferrer</w:t>
      </w:r>
      <w:r>
        <w:rPr>
          <w:spacing w:val="-5"/>
        </w:rPr>
        <w:t xml:space="preserve"> </w:t>
      </w:r>
      <w:r>
        <w:t>Mac-Gregor</w:t>
      </w:r>
      <w:r>
        <w:rPr>
          <w:spacing w:val="-4"/>
        </w:rPr>
        <w:t xml:space="preserve"> </w:t>
      </w:r>
      <w:r>
        <w:t>Poisot</w:t>
      </w:r>
    </w:p>
    <w:p w14:paraId="77CB1622" w14:textId="77777777" w:rsidR="003841A9" w:rsidRDefault="003841A9">
      <w:pPr>
        <w:pStyle w:val="Textoindependiente"/>
        <w:rPr>
          <w:sz w:val="24"/>
        </w:rPr>
      </w:pPr>
    </w:p>
    <w:p w14:paraId="451D0219" w14:textId="77777777" w:rsidR="003841A9" w:rsidRDefault="003841A9">
      <w:pPr>
        <w:pStyle w:val="Textoindependiente"/>
        <w:rPr>
          <w:sz w:val="24"/>
        </w:rPr>
      </w:pPr>
    </w:p>
    <w:p w14:paraId="04E65AB8" w14:textId="77777777" w:rsidR="003841A9" w:rsidRDefault="003841A9">
      <w:pPr>
        <w:pStyle w:val="Textoindependiente"/>
        <w:rPr>
          <w:sz w:val="24"/>
        </w:rPr>
      </w:pPr>
    </w:p>
    <w:p w14:paraId="1432EBF6" w14:textId="77777777" w:rsidR="003841A9" w:rsidRDefault="003841A9">
      <w:pPr>
        <w:pStyle w:val="Textoindependiente"/>
        <w:rPr>
          <w:sz w:val="24"/>
        </w:rPr>
      </w:pPr>
    </w:p>
    <w:p w14:paraId="0092E8CE" w14:textId="77777777" w:rsidR="003841A9" w:rsidRDefault="003841A9">
      <w:pPr>
        <w:pStyle w:val="Textoindependiente"/>
        <w:rPr>
          <w:sz w:val="24"/>
        </w:rPr>
      </w:pPr>
    </w:p>
    <w:p w14:paraId="1EF9CF4D" w14:textId="77777777" w:rsidR="003841A9" w:rsidRDefault="00AC75D8">
      <w:pPr>
        <w:pStyle w:val="Textoindependiente"/>
        <w:tabs>
          <w:tab w:val="left" w:pos="6837"/>
        </w:tabs>
        <w:spacing w:before="1"/>
        <w:ind w:left="127"/>
      </w:pPr>
      <w:r>
        <w:t>Eugenio</w:t>
      </w:r>
      <w:r>
        <w:rPr>
          <w:spacing w:val="-5"/>
        </w:rPr>
        <w:t xml:space="preserve"> </w:t>
      </w:r>
      <w:r>
        <w:t>Raúl</w:t>
      </w:r>
      <w:r>
        <w:rPr>
          <w:spacing w:val="-3"/>
        </w:rPr>
        <w:t xml:space="preserve"> </w:t>
      </w:r>
      <w:r>
        <w:t>Zaffaroni</w:t>
      </w:r>
      <w:r>
        <w:tab/>
        <w:t>Ricardo</w:t>
      </w:r>
      <w:r>
        <w:rPr>
          <w:spacing w:val="-3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Pérez</w:t>
      </w:r>
      <w:r>
        <w:rPr>
          <w:spacing w:val="-3"/>
        </w:rPr>
        <w:t xml:space="preserve"> </w:t>
      </w:r>
      <w:r>
        <w:t>Manrique</w:t>
      </w:r>
    </w:p>
    <w:p w14:paraId="709273BE" w14:textId="77777777" w:rsidR="003841A9" w:rsidRDefault="003841A9">
      <w:pPr>
        <w:pStyle w:val="Textoindependiente"/>
        <w:rPr>
          <w:sz w:val="24"/>
        </w:rPr>
      </w:pPr>
    </w:p>
    <w:p w14:paraId="3D6F4343" w14:textId="77777777" w:rsidR="003841A9" w:rsidRDefault="003841A9">
      <w:pPr>
        <w:pStyle w:val="Textoindependiente"/>
        <w:rPr>
          <w:sz w:val="24"/>
        </w:rPr>
      </w:pPr>
    </w:p>
    <w:p w14:paraId="70742D8A" w14:textId="77777777" w:rsidR="003841A9" w:rsidRDefault="003841A9">
      <w:pPr>
        <w:pStyle w:val="Textoindependiente"/>
        <w:rPr>
          <w:sz w:val="24"/>
        </w:rPr>
      </w:pPr>
    </w:p>
    <w:p w14:paraId="3403FCEC" w14:textId="77777777" w:rsidR="003841A9" w:rsidRDefault="003841A9">
      <w:pPr>
        <w:pStyle w:val="Textoindependiente"/>
        <w:rPr>
          <w:sz w:val="28"/>
        </w:rPr>
      </w:pPr>
    </w:p>
    <w:p w14:paraId="180AB1E5" w14:textId="77777777" w:rsidR="003841A9" w:rsidRDefault="00AC75D8">
      <w:pPr>
        <w:pStyle w:val="Textoindependiente"/>
        <w:spacing w:before="1"/>
        <w:ind w:left="3698" w:right="3783"/>
        <w:jc w:val="center"/>
      </w:pPr>
      <w:r>
        <w:t>Pablo</w:t>
      </w:r>
      <w:r>
        <w:rPr>
          <w:spacing w:val="-6"/>
        </w:rPr>
        <w:t xml:space="preserve"> </w:t>
      </w:r>
      <w:r>
        <w:t>Saavedra</w:t>
      </w:r>
      <w:r>
        <w:rPr>
          <w:spacing w:val="-5"/>
        </w:rPr>
        <w:t xml:space="preserve"> </w:t>
      </w:r>
      <w:r>
        <w:t>Alessandri</w:t>
      </w:r>
      <w:r>
        <w:rPr>
          <w:spacing w:val="-67"/>
        </w:rPr>
        <w:t xml:space="preserve"> </w:t>
      </w:r>
      <w:r>
        <w:t>Secretario</w:t>
      </w:r>
    </w:p>
    <w:p w14:paraId="6D574E98" w14:textId="77777777" w:rsidR="003841A9" w:rsidRDefault="003841A9">
      <w:pPr>
        <w:pStyle w:val="Textoindependiente"/>
        <w:spacing w:before="10"/>
        <w:rPr>
          <w:sz w:val="19"/>
        </w:rPr>
      </w:pPr>
    </w:p>
    <w:p w14:paraId="496F0418" w14:textId="77777777" w:rsidR="003841A9" w:rsidRDefault="00AC75D8">
      <w:pPr>
        <w:pStyle w:val="Textoindependiente"/>
        <w:ind w:left="126"/>
      </w:pPr>
      <w:r>
        <w:t>Comuníquese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ejecútese,</w:t>
      </w:r>
    </w:p>
    <w:p w14:paraId="42FCF5B2" w14:textId="77777777" w:rsidR="003841A9" w:rsidRDefault="003841A9">
      <w:pPr>
        <w:pStyle w:val="Textoindependiente"/>
        <w:rPr>
          <w:sz w:val="24"/>
        </w:rPr>
      </w:pPr>
    </w:p>
    <w:p w14:paraId="7D6A737E" w14:textId="77777777" w:rsidR="003841A9" w:rsidRDefault="003841A9">
      <w:pPr>
        <w:pStyle w:val="Textoindependiente"/>
        <w:rPr>
          <w:sz w:val="24"/>
        </w:rPr>
      </w:pPr>
    </w:p>
    <w:p w14:paraId="77DDB410" w14:textId="77777777" w:rsidR="003841A9" w:rsidRDefault="00AC75D8">
      <w:pPr>
        <w:pStyle w:val="Textoindependiente"/>
        <w:spacing w:before="148"/>
        <w:ind w:left="7887" w:right="649" w:hanging="564"/>
      </w:pPr>
      <w:r>
        <w:t>Elizabeth Odio Benito</w:t>
      </w:r>
      <w:r>
        <w:rPr>
          <w:spacing w:val="-68"/>
        </w:rPr>
        <w:t xml:space="preserve"> </w:t>
      </w:r>
      <w:r>
        <w:t>Presidenta</w:t>
      </w:r>
    </w:p>
    <w:p w14:paraId="0F51BD6E" w14:textId="77777777" w:rsidR="003841A9" w:rsidRDefault="003841A9">
      <w:pPr>
        <w:pStyle w:val="Textoindependiente"/>
        <w:rPr>
          <w:sz w:val="24"/>
        </w:rPr>
      </w:pPr>
    </w:p>
    <w:p w14:paraId="4DDCE2ED" w14:textId="77777777" w:rsidR="003841A9" w:rsidRDefault="003841A9">
      <w:pPr>
        <w:pStyle w:val="Textoindependiente"/>
        <w:rPr>
          <w:sz w:val="24"/>
        </w:rPr>
      </w:pPr>
    </w:p>
    <w:p w14:paraId="2DFA8041" w14:textId="77777777" w:rsidR="003841A9" w:rsidRDefault="003841A9">
      <w:pPr>
        <w:pStyle w:val="Textoindependiente"/>
        <w:spacing w:before="10"/>
        <w:rPr>
          <w:sz w:val="31"/>
        </w:rPr>
      </w:pPr>
    </w:p>
    <w:p w14:paraId="7E171580" w14:textId="77777777" w:rsidR="003841A9" w:rsidRDefault="00AC75D8">
      <w:pPr>
        <w:pStyle w:val="Textoindependiente"/>
        <w:spacing w:before="1"/>
        <w:ind w:left="826" w:right="7348" w:hanging="701"/>
      </w:pPr>
      <w:r>
        <w:t>Pablo</w:t>
      </w:r>
      <w:r>
        <w:rPr>
          <w:spacing w:val="-6"/>
        </w:rPr>
        <w:t xml:space="preserve"> </w:t>
      </w:r>
      <w:r>
        <w:t>Saavedra</w:t>
      </w:r>
      <w:r>
        <w:rPr>
          <w:spacing w:val="-5"/>
        </w:rPr>
        <w:t xml:space="preserve"> </w:t>
      </w:r>
      <w:r>
        <w:t>Alessandri</w:t>
      </w:r>
      <w:r>
        <w:rPr>
          <w:spacing w:val="-67"/>
        </w:rPr>
        <w:t xml:space="preserve"> </w:t>
      </w:r>
      <w:r>
        <w:t>Secretario</w:t>
      </w:r>
    </w:p>
    <w:p w14:paraId="56A0D22D" w14:textId="77777777" w:rsidR="003841A9" w:rsidRDefault="003841A9">
      <w:pPr>
        <w:sectPr w:rsidR="003841A9">
          <w:pgSz w:w="12240" w:h="15840"/>
          <w:pgMar w:top="1500" w:right="980" w:bottom="1220" w:left="1120" w:header="0" w:footer="951" w:gutter="0"/>
          <w:cols w:space="720"/>
        </w:sectPr>
      </w:pPr>
    </w:p>
    <w:p w14:paraId="72ABD9CB" w14:textId="77777777" w:rsidR="003841A9" w:rsidRDefault="003841A9">
      <w:pPr>
        <w:pStyle w:val="Textoindependiente"/>
      </w:pPr>
    </w:p>
    <w:p w14:paraId="45CF2B98" w14:textId="77777777" w:rsidR="003841A9" w:rsidRDefault="003841A9">
      <w:pPr>
        <w:pStyle w:val="Textoindependiente"/>
      </w:pPr>
    </w:p>
    <w:p w14:paraId="37C840F5" w14:textId="77777777" w:rsidR="003841A9" w:rsidRDefault="003841A9">
      <w:pPr>
        <w:pStyle w:val="Textoindependiente"/>
        <w:rPr>
          <w:sz w:val="17"/>
        </w:rPr>
      </w:pPr>
    </w:p>
    <w:p w14:paraId="1870CF92" w14:textId="77777777" w:rsidR="003841A9" w:rsidRDefault="00AC75D8">
      <w:pPr>
        <w:pStyle w:val="Ttulo1"/>
        <w:spacing w:before="99"/>
        <w:ind w:right="2042"/>
      </w:pPr>
      <w:bookmarkStart w:id="316" w:name="vsc_vio_438_esp"/>
      <w:bookmarkEnd w:id="316"/>
      <w:r>
        <w:t>VOTO</w:t>
      </w:r>
      <w:r>
        <w:rPr>
          <w:spacing w:val="-5"/>
        </w:rPr>
        <w:t xml:space="preserve"> </w:t>
      </w:r>
      <w:r>
        <w:t>CONCURRENTE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JUEZ</w:t>
      </w:r>
      <w:r>
        <w:rPr>
          <w:spacing w:val="-4"/>
        </w:rPr>
        <w:t xml:space="preserve"> </w:t>
      </w:r>
      <w:r>
        <w:t>EDUARDO</w:t>
      </w:r>
      <w:r>
        <w:rPr>
          <w:spacing w:val="-1"/>
        </w:rPr>
        <w:t xml:space="preserve"> </w:t>
      </w:r>
      <w:r>
        <w:t>VIO</w:t>
      </w:r>
      <w:r>
        <w:rPr>
          <w:spacing w:val="-5"/>
        </w:rPr>
        <w:t xml:space="preserve"> </w:t>
      </w:r>
      <w:r>
        <w:t>GROSSI,</w:t>
      </w:r>
      <w:r>
        <w:rPr>
          <w:spacing w:val="-65"/>
        </w:rPr>
        <w:t xml:space="preserve"> </w:t>
      </w:r>
      <w:r>
        <w:t>CORTE INTERAMERICANA DE DERECHOS HUMANOS,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rPr>
          <w:color w:val="121212"/>
        </w:rPr>
        <w:t>CUYA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LAVY Y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OTROS</w:t>
      </w:r>
      <w:r>
        <w:rPr>
          <w:color w:val="121212"/>
          <w:spacing w:val="-2"/>
        </w:rPr>
        <w:t xml:space="preserve"> </w:t>
      </w:r>
      <w:r>
        <w:rPr>
          <w:i/>
        </w:rPr>
        <w:t>VS.</w:t>
      </w:r>
      <w:r>
        <w:rPr>
          <w:i/>
          <w:spacing w:val="-2"/>
        </w:rPr>
        <w:t xml:space="preserve"> </w:t>
      </w:r>
      <w:r>
        <w:t>PERÚ,</w:t>
      </w:r>
    </w:p>
    <w:p w14:paraId="3AD7E257" w14:textId="77777777" w:rsidR="003841A9" w:rsidRDefault="00AC75D8">
      <w:pPr>
        <w:spacing w:before="1" w:line="243" w:lineRule="exact"/>
        <w:ind w:left="1899" w:right="2039"/>
        <w:jc w:val="center"/>
        <w:rPr>
          <w:b/>
          <w:sz w:val="20"/>
        </w:rPr>
      </w:pPr>
      <w:r>
        <w:rPr>
          <w:b/>
          <w:sz w:val="20"/>
        </w:rPr>
        <w:t>SENTENCIA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28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SEPTIEMBRE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2021,</w:t>
      </w:r>
    </w:p>
    <w:p w14:paraId="0712F655" w14:textId="77777777" w:rsidR="003841A9" w:rsidRDefault="00AC75D8">
      <w:pPr>
        <w:pStyle w:val="Ttulo3"/>
        <w:spacing w:line="243" w:lineRule="exact"/>
        <w:ind w:left="851" w:right="991"/>
        <w:jc w:val="center"/>
      </w:pPr>
      <w:r>
        <w:t>(Excepciones</w:t>
      </w:r>
      <w:r>
        <w:rPr>
          <w:spacing w:val="-6"/>
        </w:rPr>
        <w:t xml:space="preserve"> </w:t>
      </w:r>
      <w:r>
        <w:t>Preliminares,</w:t>
      </w:r>
      <w:r>
        <w:rPr>
          <w:spacing w:val="-5"/>
        </w:rPr>
        <w:t xml:space="preserve"> </w:t>
      </w:r>
      <w:r>
        <w:t>Fondo,</w:t>
      </w:r>
      <w:r>
        <w:rPr>
          <w:spacing w:val="-4"/>
        </w:rPr>
        <w:t xml:space="preserve"> </w:t>
      </w:r>
      <w:r>
        <w:t>Reparaciones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Costas).</w:t>
      </w:r>
    </w:p>
    <w:p w14:paraId="7D80BC5E" w14:textId="77777777" w:rsidR="003841A9" w:rsidRDefault="003841A9">
      <w:pPr>
        <w:pStyle w:val="Textoindependiente"/>
        <w:rPr>
          <w:b/>
          <w:i/>
          <w:sz w:val="24"/>
        </w:rPr>
      </w:pPr>
    </w:p>
    <w:p w14:paraId="4EC769C5" w14:textId="77777777" w:rsidR="003841A9" w:rsidRDefault="003841A9">
      <w:pPr>
        <w:pStyle w:val="Textoindependiente"/>
        <w:spacing w:before="6"/>
        <w:rPr>
          <w:b/>
          <w:i/>
          <w:sz w:val="25"/>
        </w:rPr>
      </w:pPr>
    </w:p>
    <w:p w14:paraId="53317BB7" w14:textId="77777777" w:rsidR="003841A9" w:rsidRDefault="00AC75D8">
      <w:pPr>
        <w:pStyle w:val="Textoindependiente"/>
        <w:spacing w:line="259" w:lineRule="auto"/>
        <w:ind w:left="581" w:right="719" w:hanging="1"/>
        <w:jc w:val="both"/>
      </w:pPr>
      <w:r>
        <w:t>Se</w:t>
      </w:r>
      <w:r>
        <w:rPr>
          <w:spacing w:val="-16"/>
        </w:rPr>
        <w:t xml:space="preserve"> </w:t>
      </w:r>
      <w:r>
        <w:t>expide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voto</w:t>
      </w:r>
      <w:r>
        <w:rPr>
          <w:spacing w:val="-16"/>
        </w:rPr>
        <w:t xml:space="preserve"> </w:t>
      </w:r>
      <w:r>
        <w:t>concurrente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Sentencia</w:t>
      </w:r>
      <w:r>
        <w:rPr>
          <w:spacing w:val="-15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título</w:t>
      </w:r>
      <w:hyperlink w:anchor="_bookmark251" w:history="1">
        <w:r>
          <w:rPr>
            <w:position w:val="7"/>
            <w:sz w:val="13"/>
          </w:rPr>
          <w:t>1</w:t>
        </w:r>
      </w:hyperlink>
      <w:r>
        <w:t>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efectos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dejar</w:t>
      </w:r>
      <w:r>
        <w:rPr>
          <w:spacing w:val="-68"/>
        </w:rPr>
        <w:t xml:space="preserve"> </w:t>
      </w:r>
      <w:r>
        <w:t>constancia de que el suscrito, compartiendo lo indicado en su Punto Resolutivo N° 1</w:t>
      </w:r>
      <w:hyperlink w:anchor="_bookmark252" w:history="1">
        <w:r>
          <w:rPr>
            <w:position w:val="7"/>
            <w:sz w:val="13"/>
          </w:rPr>
          <w:t>2</w:t>
        </w:r>
      </w:hyperlink>
      <w:r>
        <w:t>,</w:t>
      </w:r>
      <w:r>
        <w:rPr>
          <w:spacing w:val="1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hace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virtud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indicado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él,</w:t>
      </w:r>
      <w:r>
        <w:rPr>
          <w:spacing w:val="-4"/>
        </w:rPr>
        <w:t xml:space="preserve"> </w:t>
      </w:r>
      <w:r>
        <w:t>sino</w:t>
      </w:r>
      <w:r>
        <w:rPr>
          <w:spacing w:val="-3"/>
        </w:rPr>
        <w:t xml:space="preserve"> </w:t>
      </w:r>
      <w:r>
        <w:t>acorde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posición</w:t>
      </w:r>
      <w:r>
        <w:rPr>
          <w:spacing w:val="-2"/>
        </w:rPr>
        <w:t xml:space="preserve"> </w:t>
      </w:r>
      <w:r>
        <w:t>sustentada</w:t>
      </w:r>
      <w:r>
        <w:rPr>
          <w:spacing w:val="-5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varios</w:t>
      </w:r>
      <w:r>
        <w:rPr>
          <w:spacing w:val="-68"/>
        </w:rPr>
        <w:t xml:space="preserve"> </w:t>
      </w:r>
      <w:r>
        <w:t>otros votos individuales</w:t>
      </w:r>
      <w:hyperlink w:anchor="_bookmark253" w:history="1">
        <w:r>
          <w:rPr>
            <w:position w:val="7"/>
            <w:sz w:val="13"/>
          </w:rPr>
          <w:t>3</w:t>
        </w:r>
      </w:hyperlink>
      <w:r>
        <w:t>, los que por este instrumento ratifica, debiendo entenderse,</w:t>
      </w:r>
      <w:r>
        <w:rPr>
          <w:spacing w:val="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ende,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integrante del</w:t>
      </w:r>
      <w:r>
        <w:rPr>
          <w:spacing w:val="-1"/>
        </w:rPr>
        <w:t xml:space="preserve"> </w:t>
      </w:r>
      <w:r>
        <w:t>mismo.</w:t>
      </w:r>
    </w:p>
    <w:p w14:paraId="2C63EA75" w14:textId="77777777" w:rsidR="003841A9" w:rsidRDefault="00AC75D8">
      <w:pPr>
        <w:pStyle w:val="Textoindependiente"/>
        <w:spacing w:before="159" w:line="259" w:lineRule="auto"/>
        <w:ind w:left="581" w:right="716"/>
        <w:jc w:val="both"/>
      </w:pPr>
      <w:r>
        <w:t>Tal postura consiste, en lo fundamental, entre otras consideraciones y en síntesis, en</w:t>
      </w:r>
      <w:r>
        <w:rPr>
          <w:spacing w:val="1"/>
        </w:rPr>
        <w:t xml:space="preserve"> </w:t>
      </w:r>
      <w:r>
        <w:rPr>
          <w:w w:val="95"/>
        </w:rPr>
        <w:t>que los recursos internos deben ser agotados por el denunciante antes de la presentación</w:t>
      </w:r>
      <w:r>
        <w:rPr>
          <w:spacing w:val="1"/>
          <w:w w:val="9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correspondiente</w:t>
      </w:r>
      <w:r>
        <w:rPr>
          <w:spacing w:val="-14"/>
        </w:rPr>
        <w:t xml:space="preserve"> </w:t>
      </w:r>
      <w:r>
        <w:t>petición</w:t>
      </w:r>
      <w:r>
        <w:rPr>
          <w:spacing w:val="-12"/>
        </w:rPr>
        <w:t xml:space="preserve"> </w:t>
      </w:r>
      <w:r>
        <w:t>ante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Comisión</w:t>
      </w:r>
      <w:r>
        <w:rPr>
          <w:spacing w:val="-9"/>
        </w:rPr>
        <w:t xml:space="preserve"> </w:t>
      </w:r>
      <w:r>
        <w:t>Interamericana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Derechos</w:t>
      </w:r>
      <w:r>
        <w:rPr>
          <w:spacing w:val="-11"/>
        </w:rPr>
        <w:t xml:space="preserve"> </w:t>
      </w:r>
      <w:r>
        <w:t>Human</w:t>
      </w:r>
      <w:r>
        <w:t>os</w:t>
      </w:r>
      <w:hyperlink w:anchor="_bookmark254" w:history="1">
        <w:r>
          <w:rPr>
            <w:position w:val="7"/>
            <w:sz w:val="13"/>
          </w:rPr>
          <w:t>4</w:t>
        </w:r>
      </w:hyperlink>
      <w:r>
        <w:t>,</w:t>
      </w:r>
      <w:r>
        <w:rPr>
          <w:spacing w:val="-68"/>
        </w:rPr>
        <w:t xml:space="preserve"> </w:t>
      </w:r>
      <w:r>
        <w:t>que el Estado, en su contestación a esa solicitud, debe alegar, si así lo considera, que</w:t>
      </w:r>
      <w:r>
        <w:rPr>
          <w:spacing w:val="1"/>
        </w:rPr>
        <w:t xml:space="preserve"> </w:t>
      </w:r>
      <w:r>
        <w:t>ello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acontecido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precisamente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luz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indiquen</w:t>
      </w:r>
      <w:r>
        <w:rPr>
          <w:spacing w:val="-2"/>
        </w:rPr>
        <w:t xml:space="preserve"> </w:t>
      </w:r>
      <w:r>
        <w:t>ambos</w:t>
      </w:r>
      <w:r>
        <w:rPr>
          <w:spacing w:val="-1"/>
        </w:rPr>
        <w:t xml:space="preserve"> </w:t>
      </w:r>
      <w:r>
        <w:t>escritos,</w:t>
      </w:r>
      <w:r>
        <w:rPr>
          <w:spacing w:val="-68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Comisión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pronunciarse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vista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determinar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admisibilidad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requerimiento, es</w:t>
      </w:r>
      <w:r>
        <w:rPr>
          <w:spacing w:val="1"/>
        </w:rPr>
        <w:t xml:space="preserve"> </w:t>
      </w:r>
      <w:r>
        <w:t>decir,</w:t>
      </w:r>
      <w:r>
        <w:rPr>
          <w:spacing w:val="-1"/>
        </w:rPr>
        <w:t xml:space="preserve"> </w:t>
      </w:r>
      <w:r>
        <w:t>tal</w:t>
      </w:r>
      <w:r>
        <w:rPr>
          <w:spacing w:val="-1"/>
        </w:rPr>
        <w:t xml:space="preserve"> </w:t>
      </w:r>
      <w:r>
        <w:t>cual</w:t>
      </w:r>
      <w:r>
        <w:rPr>
          <w:spacing w:val="-1"/>
        </w:rPr>
        <w:t xml:space="preserve"> </w:t>
      </w:r>
      <w:r>
        <w:t>fue</w:t>
      </w:r>
      <w:r>
        <w:rPr>
          <w:spacing w:val="-1"/>
        </w:rPr>
        <w:t xml:space="preserve"> </w:t>
      </w:r>
      <w:r>
        <w:t>formulado.</w:t>
      </w:r>
    </w:p>
    <w:p w14:paraId="10264F37" w14:textId="77777777" w:rsidR="003841A9" w:rsidRDefault="00AC75D8">
      <w:pPr>
        <w:pStyle w:val="Textoindependiente"/>
        <w:spacing w:before="159" w:line="259" w:lineRule="auto"/>
        <w:ind w:left="581" w:right="716"/>
        <w:jc w:val="both"/>
      </w:pPr>
      <w:r>
        <w:t>Es, pues, en el señalado sentido que el infrascrito concurre a aprobar el indicado Punto</w:t>
      </w:r>
      <w:r>
        <w:rPr>
          <w:spacing w:val="-68"/>
        </w:rPr>
        <w:t xml:space="preserve"> </w:t>
      </w:r>
      <w:r>
        <w:t>Resolutivo</w:t>
      </w:r>
      <w:r>
        <w:rPr>
          <w:spacing w:val="-17"/>
        </w:rPr>
        <w:t xml:space="preserve"> </w:t>
      </w:r>
      <w:r>
        <w:t>N°</w:t>
      </w:r>
      <w:r>
        <w:rPr>
          <w:spacing w:val="-16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mérito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que,</w:t>
      </w:r>
      <w:r>
        <w:rPr>
          <w:spacing w:val="-17"/>
        </w:rPr>
        <w:t xml:space="preserve"> </w:t>
      </w:r>
      <w:r>
        <w:t>habiéndose</w:t>
      </w:r>
      <w:r>
        <w:rPr>
          <w:spacing w:val="-16"/>
        </w:rPr>
        <w:t xml:space="preserve"> </w:t>
      </w:r>
      <w:r>
        <w:t>indicado</w:t>
      </w:r>
      <w:r>
        <w:rPr>
          <w:spacing w:val="-17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respectivas</w:t>
      </w:r>
      <w:r>
        <w:rPr>
          <w:spacing w:val="-17"/>
        </w:rPr>
        <w:t xml:space="preserve"> </w:t>
      </w:r>
      <w:r>
        <w:t>peticiones</w:t>
      </w:r>
      <w:r>
        <w:rPr>
          <w:spacing w:val="-17"/>
        </w:rPr>
        <w:t xml:space="preserve"> </w:t>
      </w:r>
      <w:r>
        <w:t>ante</w:t>
      </w:r>
      <w:r>
        <w:rPr>
          <w:spacing w:val="-68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Comisión</w:t>
      </w:r>
      <w:r>
        <w:rPr>
          <w:spacing w:val="-13"/>
        </w:rPr>
        <w:t xml:space="preserve"> </w:t>
      </w:r>
      <w:r>
        <w:t>que,</w:t>
      </w:r>
      <w:r>
        <w:rPr>
          <w:spacing w:val="-15"/>
        </w:rPr>
        <w:t xml:space="preserve"> </w:t>
      </w:r>
      <w:r>
        <w:t>tal</w:t>
      </w:r>
      <w:r>
        <w:rPr>
          <w:spacing w:val="-12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dispone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artículo</w:t>
      </w:r>
      <w:r>
        <w:rPr>
          <w:spacing w:val="-15"/>
        </w:rPr>
        <w:t xml:space="preserve"> </w:t>
      </w:r>
      <w:r>
        <w:t>46.a)</w:t>
      </w:r>
      <w:hyperlink w:anchor="_bookmark255" w:history="1">
        <w:r>
          <w:rPr>
            <w:position w:val="7"/>
            <w:sz w:val="13"/>
          </w:rPr>
          <w:t>5</w:t>
        </w:r>
        <w:r>
          <w:rPr>
            <w:spacing w:val="10"/>
            <w:position w:val="7"/>
            <w:sz w:val="13"/>
          </w:rPr>
          <w:t xml:space="preserve"> </w:t>
        </w:r>
      </w:hyperlink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Convención</w:t>
      </w:r>
      <w:r>
        <w:rPr>
          <w:spacing w:val="-13"/>
        </w:rPr>
        <w:t xml:space="preserve"> </w:t>
      </w:r>
      <w:r>
        <w:t>Americana</w:t>
      </w:r>
      <w:r>
        <w:rPr>
          <w:spacing w:val="-15"/>
        </w:rPr>
        <w:t xml:space="preserve"> </w:t>
      </w:r>
      <w:r>
        <w:t>sobre</w:t>
      </w:r>
      <w:r>
        <w:rPr>
          <w:spacing w:val="-68"/>
        </w:rPr>
        <w:t xml:space="preserve"> </w:t>
      </w:r>
      <w:r>
        <w:t>Derechos Humanos</w:t>
      </w:r>
      <w:hyperlink w:anchor="_bookmark256" w:history="1">
        <w:r>
          <w:rPr>
            <w:position w:val="7"/>
            <w:sz w:val="13"/>
          </w:rPr>
          <w:t>6</w:t>
        </w:r>
      </w:hyperlink>
      <w:r>
        <w:t>, se habían agotado previamente los recursos internos, el Estado,</w:t>
      </w:r>
      <w:r>
        <w:rPr>
          <w:spacing w:val="1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su</w:t>
      </w:r>
      <w:r>
        <w:rPr>
          <w:spacing w:val="8"/>
        </w:rPr>
        <w:t xml:space="preserve"> </w:t>
      </w:r>
      <w:r>
        <w:t>escrito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respuesta</w:t>
      </w:r>
      <w:r>
        <w:rPr>
          <w:spacing w:val="4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tales</w:t>
      </w:r>
      <w:r>
        <w:rPr>
          <w:spacing w:val="6"/>
        </w:rPr>
        <w:t xml:space="preserve"> </w:t>
      </w:r>
      <w:r>
        <w:t>denuncias,</w:t>
      </w:r>
      <w:r>
        <w:rPr>
          <w:spacing w:val="4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invocó</w:t>
      </w:r>
      <w:r>
        <w:rPr>
          <w:spacing w:val="5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incumplimiento</w:t>
      </w:r>
      <w:r>
        <w:rPr>
          <w:spacing w:val="3"/>
        </w:rPr>
        <w:t xml:space="preserve"> </w:t>
      </w:r>
      <w:r>
        <w:t>del</w:t>
      </w:r>
      <w:r>
        <w:rPr>
          <w:spacing w:val="6"/>
        </w:rPr>
        <w:t xml:space="preserve"> </w:t>
      </w:r>
      <w:r>
        <w:t>requisito</w:t>
      </w:r>
    </w:p>
    <w:p w14:paraId="28B9BA1D" w14:textId="77777777" w:rsidR="003841A9" w:rsidRDefault="00AC75D8">
      <w:pPr>
        <w:pStyle w:val="Textoindependiente"/>
        <w:spacing w:before="10"/>
        <w:rPr>
          <w:sz w:val="11"/>
        </w:rPr>
      </w:pPr>
      <w:r>
        <w:pict w14:anchorId="448D1361">
          <v:rect id="docshape62" o:spid="_x0000_s2054" style="position:absolute;margin-left:85.1pt;margin-top:8.4pt;width:2in;height:.7pt;z-index:-15700992;mso-wrap-distance-left:0;mso-wrap-distance-right:0;mso-position-horizontal-relative:page" fillcolor="black" stroked="f">
            <w10:wrap type="topAndBottom" anchorx="page"/>
          </v:rect>
        </w:pict>
      </w:r>
    </w:p>
    <w:p w14:paraId="7825A8CC" w14:textId="77777777" w:rsidR="003841A9" w:rsidRDefault="00AC75D8">
      <w:pPr>
        <w:spacing w:before="100"/>
        <w:ind w:left="581"/>
        <w:jc w:val="both"/>
        <w:rPr>
          <w:sz w:val="16"/>
        </w:rPr>
      </w:pPr>
      <w:bookmarkStart w:id="317" w:name="_bookmark251"/>
      <w:bookmarkEnd w:id="317"/>
      <w:r>
        <w:rPr>
          <w:sz w:val="16"/>
          <w:vertAlign w:val="superscript"/>
        </w:rPr>
        <w:t>1</w:t>
      </w:r>
      <w:r>
        <w:rPr>
          <w:spacing w:val="1"/>
          <w:sz w:val="16"/>
        </w:rPr>
        <w:t xml:space="preserve"> </w:t>
      </w:r>
      <w:r>
        <w:rPr>
          <w:sz w:val="16"/>
        </w:rPr>
        <w:t>En adelante</w:t>
      </w:r>
      <w:r>
        <w:rPr>
          <w:spacing w:val="-2"/>
          <w:sz w:val="16"/>
        </w:rPr>
        <w:t xml:space="preserve"> </w:t>
      </w:r>
      <w:r>
        <w:rPr>
          <w:sz w:val="16"/>
        </w:rPr>
        <w:t>la Sentencia.</w:t>
      </w:r>
    </w:p>
    <w:p w14:paraId="57C99823" w14:textId="77777777" w:rsidR="003841A9" w:rsidRDefault="003841A9">
      <w:pPr>
        <w:pStyle w:val="Textoindependiente"/>
        <w:rPr>
          <w:sz w:val="16"/>
        </w:rPr>
      </w:pPr>
    </w:p>
    <w:p w14:paraId="6BDE64A2" w14:textId="77777777" w:rsidR="003841A9" w:rsidRDefault="00AC75D8">
      <w:pPr>
        <w:ind w:left="581" w:right="578" w:hanging="1"/>
        <w:rPr>
          <w:i/>
          <w:sz w:val="16"/>
        </w:rPr>
      </w:pPr>
      <w:bookmarkStart w:id="318" w:name="_bookmark252"/>
      <w:bookmarkEnd w:id="318"/>
      <w:r>
        <w:rPr>
          <w:sz w:val="16"/>
          <w:vertAlign w:val="superscript"/>
        </w:rPr>
        <w:t>2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Desestimar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preliminar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falta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agotamiento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recursos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internos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planteada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Estado,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conformidad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con los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párrafos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26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37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presente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Sentencia.</w:t>
      </w:r>
    </w:p>
    <w:p w14:paraId="4DC78699" w14:textId="77777777" w:rsidR="003841A9" w:rsidRDefault="003841A9">
      <w:pPr>
        <w:pStyle w:val="Textoindependiente"/>
        <w:rPr>
          <w:i/>
          <w:sz w:val="16"/>
        </w:rPr>
      </w:pPr>
    </w:p>
    <w:p w14:paraId="7A837D36" w14:textId="77777777" w:rsidR="003841A9" w:rsidRDefault="00AC75D8">
      <w:pPr>
        <w:ind w:left="581" w:right="758"/>
        <w:jc w:val="both"/>
        <w:rPr>
          <w:i/>
          <w:sz w:val="16"/>
        </w:rPr>
      </w:pPr>
      <w:bookmarkStart w:id="319" w:name="_bookmark253"/>
      <w:bookmarkEnd w:id="319"/>
      <w:r>
        <w:rPr>
          <w:sz w:val="16"/>
          <w:vertAlign w:val="superscript"/>
        </w:rPr>
        <w:t>3</w:t>
      </w:r>
      <w:r>
        <w:rPr>
          <w:sz w:val="16"/>
        </w:rPr>
        <w:t xml:space="preserve"> Votos individuales del Juez Eduardo Vio Grossi sobre la materia: Disidente</w:t>
      </w:r>
      <w:r>
        <w:rPr>
          <w:i/>
          <w:sz w:val="16"/>
        </w:rPr>
        <w:t>, Caso Spoltore Vs. Argentina,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Sentencia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9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junio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2020;</w:t>
      </w:r>
      <w:r>
        <w:rPr>
          <w:i/>
          <w:spacing w:val="-6"/>
          <w:sz w:val="16"/>
        </w:rPr>
        <w:t xml:space="preserve"> </w:t>
      </w:r>
      <w:r>
        <w:rPr>
          <w:sz w:val="16"/>
        </w:rPr>
        <w:t>Disidente,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López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Argentina,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25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noviembre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2019</w:t>
      </w:r>
      <w:r>
        <w:rPr>
          <w:sz w:val="16"/>
        </w:rPr>
        <w:t>;</w:t>
      </w:r>
      <w:r>
        <w:rPr>
          <w:spacing w:val="-54"/>
          <w:sz w:val="16"/>
        </w:rPr>
        <w:t xml:space="preserve"> </w:t>
      </w:r>
      <w:r>
        <w:rPr>
          <w:sz w:val="16"/>
        </w:rPr>
        <w:t>Concurrente</w:t>
      </w:r>
      <w:r>
        <w:rPr>
          <w:i/>
          <w:sz w:val="16"/>
        </w:rPr>
        <w:t xml:space="preserve">, Caso Gómez Viruela y Otros Vs. Guatemala, de 21 de noviembre de 2019; </w:t>
      </w:r>
      <w:r>
        <w:rPr>
          <w:sz w:val="16"/>
        </w:rPr>
        <w:t>Disidente</w:t>
      </w:r>
      <w:r>
        <w:rPr>
          <w:i/>
          <w:sz w:val="16"/>
        </w:rPr>
        <w:t>, 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Asociación Nacional de Cesantes y Jubilados de la Superintendencia Na</w:t>
      </w:r>
      <w:r>
        <w:rPr>
          <w:i/>
          <w:sz w:val="16"/>
        </w:rPr>
        <w:t>cional de Administración Tributaria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(ANCEJUB-SUNAT) Vs. Perú, de 21 de noviembre de 2019; </w:t>
      </w:r>
      <w:r>
        <w:rPr>
          <w:sz w:val="16"/>
        </w:rPr>
        <w:t xml:space="preserve">Disidente, </w:t>
      </w:r>
      <w:r>
        <w:rPr>
          <w:i/>
          <w:sz w:val="16"/>
        </w:rPr>
        <w:t>Díaz Loreto y Otros Vs. Venezuela,</w:t>
      </w:r>
      <w:r>
        <w:rPr>
          <w:i/>
          <w:spacing w:val="1"/>
          <w:sz w:val="16"/>
        </w:rPr>
        <w:t xml:space="preserve"> </w:t>
      </w:r>
      <w:r>
        <w:rPr>
          <w:i/>
          <w:spacing w:val="-3"/>
          <w:sz w:val="16"/>
        </w:rPr>
        <w:t>Sentencia</w:t>
      </w:r>
      <w:r>
        <w:rPr>
          <w:i/>
          <w:spacing w:val="-7"/>
          <w:sz w:val="16"/>
        </w:rPr>
        <w:t xml:space="preserve"> </w:t>
      </w:r>
      <w:r>
        <w:rPr>
          <w:i/>
          <w:spacing w:val="-3"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19</w:t>
      </w:r>
      <w:r>
        <w:rPr>
          <w:i/>
          <w:spacing w:val="-8"/>
          <w:sz w:val="16"/>
        </w:rPr>
        <w:t xml:space="preserve"> </w:t>
      </w:r>
      <w:r>
        <w:rPr>
          <w:i/>
          <w:spacing w:val="-3"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pacing w:val="-3"/>
          <w:sz w:val="16"/>
        </w:rPr>
        <w:t>noviembre</w:t>
      </w:r>
      <w:r>
        <w:rPr>
          <w:i/>
          <w:spacing w:val="-5"/>
          <w:sz w:val="16"/>
        </w:rPr>
        <w:t xml:space="preserve"> </w:t>
      </w:r>
      <w:r>
        <w:rPr>
          <w:i/>
          <w:spacing w:val="-3"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pacing w:val="-3"/>
          <w:sz w:val="16"/>
        </w:rPr>
        <w:t>2019;</w:t>
      </w:r>
      <w:r>
        <w:rPr>
          <w:i/>
          <w:spacing w:val="22"/>
          <w:sz w:val="16"/>
        </w:rPr>
        <w:t xml:space="preserve"> </w:t>
      </w:r>
      <w:r>
        <w:rPr>
          <w:spacing w:val="-3"/>
          <w:sz w:val="16"/>
        </w:rPr>
        <w:t>Concurrente</w:t>
      </w:r>
      <w:r>
        <w:rPr>
          <w:i/>
          <w:spacing w:val="-3"/>
          <w:sz w:val="16"/>
        </w:rPr>
        <w:t>,</w:t>
      </w:r>
      <w:r>
        <w:rPr>
          <w:i/>
          <w:spacing w:val="-13"/>
          <w:sz w:val="16"/>
        </w:rPr>
        <w:t xml:space="preserve"> </w:t>
      </w:r>
      <w:r>
        <w:rPr>
          <w:i/>
          <w:spacing w:val="-2"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Terrones</w:t>
      </w:r>
      <w:r>
        <w:rPr>
          <w:i/>
          <w:spacing w:val="-13"/>
          <w:sz w:val="16"/>
        </w:rPr>
        <w:t xml:space="preserve"> </w:t>
      </w:r>
      <w:r>
        <w:rPr>
          <w:i/>
          <w:spacing w:val="-2"/>
          <w:sz w:val="16"/>
        </w:rPr>
        <w:t>Silva</w:t>
      </w:r>
      <w:r>
        <w:rPr>
          <w:i/>
          <w:spacing w:val="-13"/>
          <w:sz w:val="16"/>
        </w:rPr>
        <w:t xml:space="preserve"> </w:t>
      </w:r>
      <w:r>
        <w:rPr>
          <w:i/>
          <w:spacing w:val="-2"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pacing w:val="-2"/>
          <w:sz w:val="16"/>
        </w:rPr>
        <w:t>Otros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Vs.</w:t>
      </w:r>
      <w:r>
        <w:rPr>
          <w:i/>
          <w:spacing w:val="-14"/>
          <w:sz w:val="16"/>
        </w:rPr>
        <w:t xml:space="preserve"> </w:t>
      </w:r>
      <w:r>
        <w:rPr>
          <w:i/>
          <w:spacing w:val="-2"/>
          <w:sz w:val="16"/>
        </w:rPr>
        <w:t>Perú,</w:t>
      </w:r>
      <w:r>
        <w:rPr>
          <w:i/>
          <w:spacing w:val="-13"/>
          <w:sz w:val="16"/>
        </w:rPr>
        <w:t xml:space="preserve"> </w:t>
      </w:r>
      <w:r>
        <w:rPr>
          <w:i/>
          <w:spacing w:val="-2"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26</w:t>
      </w:r>
      <w:r>
        <w:rPr>
          <w:i/>
          <w:spacing w:val="-15"/>
          <w:sz w:val="16"/>
        </w:rPr>
        <w:t xml:space="preserve"> </w:t>
      </w:r>
      <w:r>
        <w:rPr>
          <w:i/>
          <w:spacing w:val="-2"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septiembre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 xml:space="preserve">de 2018; </w:t>
      </w:r>
      <w:r>
        <w:rPr>
          <w:sz w:val="16"/>
        </w:rPr>
        <w:t>Disidente</w:t>
      </w:r>
      <w:r>
        <w:rPr>
          <w:i/>
          <w:sz w:val="16"/>
        </w:rPr>
        <w:t xml:space="preserve">, </w:t>
      </w:r>
      <w:r>
        <w:rPr>
          <w:i/>
          <w:color w:val="484747"/>
          <w:sz w:val="16"/>
        </w:rPr>
        <w:t xml:space="preserve">Caso Amrhein </w:t>
      </w:r>
      <w:r>
        <w:rPr>
          <w:i/>
          <w:sz w:val="16"/>
        </w:rPr>
        <w:t xml:space="preserve">y Otros Vs. Costa Rica, e 25 de abril de 2018; </w:t>
      </w:r>
      <w:r>
        <w:rPr>
          <w:sz w:val="16"/>
        </w:rPr>
        <w:t>Concurrente</w:t>
      </w:r>
      <w:r>
        <w:rPr>
          <w:i/>
          <w:sz w:val="16"/>
        </w:rPr>
        <w:t>, Caso Yarce 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Otras Vs. Colombia, de 22 de noviembre de 2016; </w:t>
      </w:r>
      <w:r>
        <w:rPr>
          <w:sz w:val="16"/>
        </w:rPr>
        <w:t>Concurrente</w:t>
      </w:r>
      <w:r>
        <w:rPr>
          <w:i/>
          <w:sz w:val="16"/>
        </w:rPr>
        <w:t>, Caso Herrera Espinoza y Otros Vs. Ecuador,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 xml:space="preserve">de 1 de septiembre de 2016; </w:t>
      </w:r>
      <w:r>
        <w:rPr>
          <w:sz w:val="16"/>
        </w:rPr>
        <w:t>Concurrente</w:t>
      </w:r>
      <w:r>
        <w:rPr>
          <w:i/>
          <w:sz w:val="16"/>
        </w:rPr>
        <w:t xml:space="preserve">, Caso </w:t>
      </w:r>
      <w:r>
        <w:rPr>
          <w:i/>
          <w:sz w:val="16"/>
        </w:rPr>
        <w:t>Velásquez Paiz y Otros Vs Guatemala, de 19 de noviembre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de 2015; </w:t>
      </w:r>
      <w:r>
        <w:rPr>
          <w:sz w:val="16"/>
        </w:rPr>
        <w:t xml:space="preserve">Disidente, </w:t>
      </w:r>
      <w:r>
        <w:rPr>
          <w:i/>
          <w:sz w:val="16"/>
        </w:rPr>
        <w:t>Caso Comunidad Campesina Santa Bárbara Vs. Perú, de 1 de Septiembre de 2015;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Dis</w:t>
      </w:r>
      <w:r>
        <w:rPr>
          <w:sz w:val="16"/>
        </w:rPr>
        <w:t>idente</w:t>
      </w:r>
      <w:r>
        <w:rPr>
          <w:i/>
          <w:sz w:val="16"/>
        </w:rPr>
        <w:t xml:space="preserve">, Caso Wong Ho Wing Vs. Perú, de 30 de junio de 2015; </w:t>
      </w:r>
      <w:r>
        <w:rPr>
          <w:sz w:val="16"/>
        </w:rPr>
        <w:t>Disidente</w:t>
      </w:r>
      <w:r>
        <w:rPr>
          <w:i/>
          <w:sz w:val="16"/>
        </w:rPr>
        <w:t>, Caso Cruz Sánchez y otros Vs.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Perú, de 17 de abril de 2015; </w:t>
      </w:r>
      <w:r>
        <w:rPr>
          <w:sz w:val="16"/>
        </w:rPr>
        <w:t>Disidente</w:t>
      </w:r>
      <w:r>
        <w:rPr>
          <w:i/>
          <w:sz w:val="16"/>
        </w:rPr>
        <w:t>, Caso Liakat Ali Alibux Vs. Suriname, de 30 de enero de 2014, y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Disidente</w:t>
      </w:r>
      <w:r>
        <w:rPr>
          <w:i/>
          <w:sz w:val="16"/>
        </w:rPr>
        <w:t>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Díaz Peña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Venezuela,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26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junio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2012.</w:t>
      </w:r>
    </w:p>
    <w:p w14:paraId="21677475" w14:textId="77777777" w:rsidR="003841A9" w:rsidRDefault="003841A9">
      <w:pPr>
        <w:pStyle w:val="Textoindependiente"/>
        <w:spacing w:before="11"/>
        <w:rPr>
          <w:i/>
          <w:sz w:val="15"/>
        </w:rPr>
      </w:pPr>
    </w:p>
    <w:p w14:paraId="18EB7F74" w14:textId="77777777" w:rsidR="003841A9" w:rsidRDefault="00AC75D8">
      <w:pPr>
        <w:spacing w:before="1"/>
        <w:ind w:left="581"/>
        <w:jc w:val="both"/>
        <w:rPr>
          <w:sz w:val="16"/>
        </w:rPr>
      </w:pPr>
      <w:bookmarkStart w:id="320" w:name="_bookmark254"/>
      <w:bookmarkEnd w:id="320"/>
      <w:r>
        <w:rPr>
          <w:sz w:val="16"/>
          <w:vertAlign w:val="superscript"/>
        </w:rPr>
        <w:t>4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adelante,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Comisión.</w:t>
      </w:r>
    </w:p>
    <w:p w14:paraId="1D853B8A" w14:textId="77777777" w:rsidR="003841A9" w:rsidRDefault="003841A9">
      <w:pPr>
        <w:pStyle w:val="Textoindependiente"/>
        <w:spacing w:before="11"/>
        <w:rPr>
          <w:sz w:val="15"/>
        </w:rPr>
      </w:pPr>
    </w:p>
    <w:p w14:paraId="1B49F207" w14:textId="77777777" w:rsidR="003841A9" w:rsidRDefault="00AC75D8">
      <w:pPr>
        <w:spacing w:before="1"/>
        <w:ind w:left="581" w:right="789" w:hanging="1"/>
        <w:jc w:val="both"/>
        <w:rPr>
          <w:i/>
          <w:sz w:val="16"/>
        </w:rPr>
      </w:pPr>
      <w:bookmarkStart w:id="321" w:name="_bookmark255"/>
      <w:bookmarkEnd w:id="321"/>
      <w:r>
        <w:rPr>
          <w:sz w:val="16"/>
          <w:vertAlign w:val="superscript"/>
        </w:rPr>
        <w:t>5</w:t>
      </w:r>
      <w:r>
        <w:rPr>
          <w:sz w:val="16"/>
        </w:rPr>
        <w:t xml:space="preserve"> </w:t>
      </w:r>
      <w:r>
        <w:rPr>
          <w:i/>
          <w:sz w:val="16"/>
        </w:rPr>
        <w:t>“Para que una petición o comunicación presentada conforme a los artículos 44 ó 45 sea admitida por 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Comisión,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requerirá: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a)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hayan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interpuesto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agotado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recursos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jurisdicción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interna,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conforme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principios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Internacional generalmente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reconocidos;”</w:t>
      </w:r>
    </w:p>
    <w:p w14:paraId="7ED6C8A9" w14:textId="77777777" w:rsidR="003841A9" w:rsidRDefault="003841A9">
      <w:pPr>
        <w:pStyle w:val="Textoindependiente"/>
        <w:spacing w:before="2"/>
        <w:rPr>
          <w:i/>
          <w:sz w:val="16"/>
        </w:rPr>
      </w:pPr>
    </w:p>
    <w:p w14:paraId="10DCFE99" w14:textId="77777777" w:rsidR="003841A9" w:rsidRDefault="00AC75D8">
      <w:pPr>
        <w:ind w:left="581"/>
        <w:jc w:val="both"/>
        <w:rPr>
          <w:sz w:val="16"/>
        </w:rPr>
      </w:pPr>
      <w:bookmarkStart w:id="322" w:name="_bookmark256"/>
      <w:bookmarkEnd w:id="322"/>
      <w:r>
        <w:rPr>
          <w:sz w:val="16"/>
          <w:vertAlign w:val="superscript"/>
        </w:rPr>
        <w:t>6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adelante,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Convención.</w:t>
      </w:r>
    </w:p>
    <w:p w14:paraId="091FE929" w14:textId="77777777" w:rsidR="003841A9" w:rsidRDefault="003841A9">
      <w:pPr>
        <w:jc w:val="both"/>
        <w:rPr>
          <w:sz w:val="16"/>
        </w:rPr>
        <w:sectPr w:rsidR="003841A9">
          <w:footerReference w:type="default" r:id="rId17"/>
          <w:pgSz w:w="12240" w:h="15840"/>
          <w:pgMar w:top="1500" w:right="980" w:bottom="280" w:left="1120" w:header="0" w:footer="0" w:gutter="0"/>
          <w:cols w:space="720"/>
        </w:sectPr>
      </w:pPr>
    </w:p>
    <w:p w14:paraId="28407880" w14:textId="77777777" w:rsidR="003841A9" w:rsidRDefault="00AC75D8">
      <w:pPr>
        <w:pStyle w:val="Textoindependiente"/>
        <w:spacing w:before="76" w:line="261" w:lineRule="auto"/>
        <w:ind w:left="581" w:right="718"/>
        <w:jc w:val="both"/>
      </w:pPr>
      <w:r>
        <w:lastRenderedPageBreak/>
        <w:t>en cuestión, por lo que su facultad de hacerlo precluyó en ese momento, de suerte que</w:t>
      </w:r>
      <w:r>
        <w:rPr>
          <w:spacing w:val="-68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alegato</w:t>
      </w:r>
      <w:r>
        <w:rPr>
          <w:spacing w:val="-1"/>
        </w:rPr>
        <w:t xml:space="preserve"> </w:t>
      </w:r>
      <w:r>
        <w:t>al</w:t>
      </w:r>
      <w:r>
        <w:rPr>
          <w:spacing w:val="2"/>
        </w:rPr>
        <w:t xml:space="preserve"> </w:t>
      </w:r>
      <w:r>
        <w:t>respecto</w:t>
      </w:r>
      <w:r>
        <w:rPr>
          <w:spacing w:val="-1"/>
        </w:rPr>
        <w:t xml:space="preserve"> </w:t>
      </w:r>
      <w:r>
        <w:t>realizado</w:t>
      </w:r>
      <w:r>
        <w:rPr>
          <w:spacing w:val="-3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tarde, no</w:t>
      </w:r>
      <w:r>
        <w:rPr>
          <w:spacing w:val="-1"/>
        </w:rPr>
        <w:t xml:space="preserve"> </w:t>
      </w:r>
      <w:r>
        <w:t>resulta</w:t>
      </w:r>
      <w:r>
        <w:rPr>
          <w:spacing w:val="-1"/>
        </w:rPr>
        <w:t xml:space="preserve"> </w:t>
      </w:r>
      <w:r>
        <w:t>admisible.</w:t>
      </w:r>
    </w:p>
    <w:p w14:paraId="4C5B9F97" w14:textId="77777777" w:rsidR="003841A9" w:rsidRDefault="00AC75D8">
      <w:pPr>
        <w:pStyle w:val="Textoindependiente"/>
        <w:spacing w:before="157" w:line="243" w:lineRule="exact"/>
        <w:ind w:left="581"/>
        <w:jc w:val="both"/>
      </w:pPr>
      <w:r>
        <w:t>Y</w:t>
      </w:r>
      <w:r>
        <w:rPr>
          <w:spacing w:val="18"/>
        </w:rPr>
        <w:t xml:space="preserve"> </w:t>
      </w:r>
      <w:r>
        <w:t>ello</w:t>
      </w:r>
      <w:r>
        <w:rPr>
          <w:spacing w:val="19"/>
        </w:rPr>
        <w:t xml:space="preserve"> </w:t>
      </w:r>
      <w:r>
        <w:t>en</w:t>
      </w:r>
      <w:r>
        <w:rPr>
          <w:spacing w:val="19"/>
        </w:rPr>
        <w:t xml:space="preserve"> </w:t>
      </w:r>
      <w:r>
        <w:t>razón,</w:t>
      </w:r>
      <w:r>
        <w:rPr>
          <w:spacing w:val="18"/>
        </w:rPr>
        <w:t xml:space="preserve"> </w:t>
      </w:r>
      <w:r>
        <w:t>además,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lo</w:t>
      </w:r>
      <w:r>
        <w:rPr>
          <w:spacing w:val="17"/>
        </w:rPr>
        <w:t xml:space="preserve"> </w:t>
      </w:r>
      <w:r>
        <w:t>previsto</w:t>
      </w:r>
      <w:r>
        <w:rPr>
          <w:spacing w:val="19"/>
        </w:rPr>
        <w:t xml:space="preserve"> </w:t>
      </w:r>
      <w:r>
        <w:t>en</w:t>
      </w:r>
      <w:r>
        <w:rPr>
          <w:spacing w:val="19"/>
        </w:rPr>
        <w:t xml:space="preserve"> </w:t>
      </w:r>
      <w:r>
        <w:t>los</w:t>
      </w:r>
      <w:r>
        <w:rPr>
          <w:spacing w:val="20"/>
        </w:rPr>
        <w:t xml:space="preserve"> </w:t>
      </w:r>
      <w:r>
        <w:t>artículos</w:t>
      </w:r>
      <w:r>
        <w:rPr>
          <w:spacing w:val="17"/>
        </w:rPr>
        <w:t xml:space="preserve"> </w:t>
      </w:r>
      <w:r>
        <w:t>27.1.y</w:t>
      </w:r>
      <w:r>
        <w:rPr>
          <w:spacing w:val="19"/>
        </w:rPr>
        <w:t xml:space="preserve"> </w:t>
      </w:r>
      <w:r>
        <w:t>2</w:t>
      </w:r>
      <w:hyperlink w:anchor="_bookmark257" w:history="1">
        <w:r>
          <w:rPr>
            <w:position w:val="7"/>
            <w:sz w:val="13"/>
          </w:rPr>
          <w:t>7</w:t>
        </w:r>
      </w:hyperlink>
      <w:r>
        <w:t>,</w:t>
      </w:r>
      <w:r>
        <w:rPr>
          <w:spacing w:val="17"/>
        </w:rPr>
        <w:t xml:space="preserve"> </w:t>
      </w:r>
      <w:r>
        <w:t>28</w:t>
      </w:r>
      <w:hyperlink w:anchor="_bookmark258" w:history="1">
        <w:r>
          <w:rPr>
            <w:position w:val="7"/>
            <w:sz w:val="13"/>
          </w:rPr>
          <w:t>8</w:t>
        </w:r>
      </w:hyperlink>
      <w:r>
        <w:t>,</w:t>
      </w:r>
      <w:r>
        <w:rPr>
          <w:spacing w:val="20"/>
        </w:rPr>
        <w:t xml:space="preserve"> </w:t>
      </w:r>
      <w:r>
        <w:t>29.d)</w:t>
      </w:r>
      <w:hyperlink w:anchor="_bookmark259" w:history="1">
        <w:r>
          <w:rPr>
            <w:position w:val="7"/>
            <w:sz w:val="13"/>
          </w:rPr>
          <w:t>9</w:t>
        </w:r>
      </w:hyperlink>
      <w:r>
        <w:t>,</w:t>
      </w:r>
      <w:r>
        <w:rPr>
          <w:spacing w:val="17"/>
        </w:rPr>
        <w:t xml:space="preserve"> </w:t>
      </w:r>
      <w:r>
        <w:t>30</w:t>
      </w:r>
      <w:hyperlink w:anchor="_bookmark260" w:history="1">
        <w:r>
          <w:rPr>
            <w:position w:val="7"/>
            <w:sz w:val="13"/>
          </w:rPr>
          <w:t>10</w:t>
        </w:r>
      </w:hyperlink>
      <w:r>
        <w:rPr>
          <w:spacing w:val="42"/>
          <w:position w:val="7"/>
          <w:sz w:val="13"/>
        </w:rPr>
        <w:t xml:space="preserve"> </w:t>
      </w:r>
      <w:r>
        <w:t>y</w:t>
      </w:r>
    </w:p>
    <w:p w14:paraId="72063C91" w14:textId="77777777" w:rsidR="003841A9" w:rsidRDefault="00AC75D8">
      <w:pPr>
        <w:pStyle w:val="Textoindependiente"/>
        <w:ind w:left="581" w:right="719"/>
        <w:jc w:val="both"/>
      </w:pPr>
      <w:r>
        <w:t>31.1.c)</w:t>
      </w:r>
      <w:hyperlink w:anchor="_bookmark261" w:history="1">
        <w:r>
          <w:rPr>
            <w:position w:val="7"/>
            <w:sz w:val="13"/>
          </w:rPr>
          <w:t>11</w:t>
        </w:r>
      </w:hyperlink>
      <w:r>
        <w:t>3</w:t>
      </w:r>
      <w:hyperlink w:anchor="_bookmark262" w:history="1">
        <w:r>
          <w:rPr>
            <w:position w:val="7"/>
            <w:sz w:val="13"/>
          </w:rPr>
          <w:t>12</w:t>
        </w:r>
        <w:r>
          <w:rPr>
            <w:spacing w:val="15"/>
            <w:position w:val="7"/>
            <w:sz w:val="13"/>
          </w:rPr>
          <w:t xml:space="preserve"> </w:t>
        </w:r>
      </w:hyperlink>
      <w:r>
        <w:t>del</w:t>
      </w:r>
      <w:r>
        <w:rPr>
          <w:spacing w:val="-8"/>
        </w:rPr>
        <w:t xml:space="preserve"> </w:t>
      </w:r>
      <w:r>
        <w:t>Reglamento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Comisión</w:t>
      </w:r>
      <w:hyperlink w:anchor="_bookmark263" w:history="1">
        <w:r>
          <w:rPr>
            <w:position w:val="7"/>
            <w:sz w:val="13"/>
          </w:rPr>
          <w:t>13</w:t>
        </w:r>
        <w:r>
          <w:rPr>
            <w:spacing w:val="15"/>
            <w:position w:val="7"/>
            <w:sz w:val="13"/>
          </w:rPr>
          <w:t xml:space="preserve"> </w:t>
        </w:r>
      </w:hyperlink>
      <w:r>
        <w:t>vigente</w:t>
      </w:r>
      <w:r>
        <w:rPr>
          <w:spacing w:val="-9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época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primera</w:t>
      </w:r>
      <w:r>
        <w:rPr>
          <w:spacing w:val="-8"/>
        </w:rPr>
        <w:t xml:space="preserve"> </w:t>
      </w:r>
      <w:r>
        <w:t>petición,</w:t>
      </w:r>
      <w:r>
        <w:rPr>
          <w:spacing w:val="-68"/>
        </w:rPr>
        <w:t xml:space="preserve"> </w:t>
      </w:r>
      <w:r>
        <w:t>siendo</w:t>
      </w:r>
      <w:r>
        <w:rPr>
          <w:spacing w:val="-5"/>
        </w:rPr>
        <w:t xml:space="preserve"> </w:t>
      </w:r>
      <w:r>
        <w:t>tales</w:t>
      </w:r>
      <w:r>
        <w:rPr>
          <w:spacing w:val="-4"/>
        </w:rPr>
        <w:t xml:space="preserve"> </w:t>
      </w:r>
      <w:r>
        <w:t>disposiciones</w:t>
      </w:r>
      <w:r>
        <w:rPr>
          <w:spacing w:val="-4"/>
        </w:rPr>
        <w:t xml:space="preserve"> </w:t>
      </w:r>
      <w:r>
        <w:t>reiteradas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versiones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que,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ende,</w:t>
      </w:r>
      <w:r>
        <w:rPr>
          <w:spacing w:val="-68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cuenta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interpretación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aquella</w:t>
      </w:r>
      <w:r>
        <w:rPr>
          <w:spacing w:val="1"/>
        </w:rPr>
        <w:t xml:space="preserve"> </w:t>
      </w:r>
      <w:r>
        <w:t>hace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convencionales</w:t>
      </w:r>
      <w:r>
        <w:rPr>
          <w:spacing w:val="1"/>
        </w:rPr>
        <w:t xml:space="preserve"> </w:t>
      </w:r>
      <w:r>
        <w:t>correspondientes.</w:t>
      </w:r>
    </w:p>
    <w:p w14:paraId="744E8946" w14:textId="77777777" w:rsidR="003841A9" w:rsidRDefault="003841A9">
      <w:pPr>
        <w:pStyle w:val="Textoindependiente"/>
        <w:rPr>
          <w:sz w:val="24"/>
        </w:rPr>
      </w:pPr>
    </w:p>
    <w:p w14:paraId="03F5335A" w14:textId="77777777" w:rsidR="003841A9" w:rsidRDefault="003841A9">
      <w:pPr>
        <w:pStyle w:val="Textoindependiente"/>
        <w:rPr>
          <w:sz w:val="24"/>
        </w:rPr>
      </w:pPr>
    </w:p>
    <w:p w14:paraId="70BFACFA" w14:textId="77777777" w:rsidR="003841A9" w:rsidRDefault="003841A9">
      <w:pPr>
        <w:pStyle w:val="Textoindependiente"/>
        <w:rPr>
          <w:sz w:val="24"/>
        </w:rPr>
      </w:pPr>
    </w:p>
    <w:p w14:paraId="045BF640" w14:textId="77777777" w:rsidR="003841A9" w:rsidRDefault="003841A9">
      <w:pPr>
        <w:pStyle w:val="Textoindependiente"/>
        <w:spacing w:before="2"/>
        <w:rPr>
          <w:sz w:val="32"/>
        </w:rPr>
      </w:pPr>
    </w:p>
    <w:p w14:paraId="57029970" w14:textId="77777777" w:rsidR="003841A9" w:rsidRDefault="00AC75D8">
      <w:pPr>
        <w:pStyle w:val="Textoindependiente"/>
        <w:ind w:left="8319" w:right="713" w:hanging="809"/>
      </w:pPr>
      <w:r>
        <w:t>Eduardo</w:t>
      </w:r>
      <w:r>
        <w:rPr>
          <w:spacing w:val="-7"/>
        </w:rPr>
        <w:t xml:space="preserve"> </w:t>
      </w:r>
      <w:r>
        <w:t>Vio</w:t>
      </w:r>
      <w:r>
        <w:rPr>
          <w:spacing w:val="-4"/>
        </w:rPr>
        <w:t xml:space="preserve"> </w:t>
      </w:r>
      <w:r>
        <w:t>Grossi</w:t>
      </w:r>
      <w:r>
        <w:rPr>
          <w:spacing w:val="-67"/>
        </w:rPr>
        <w:t xml:space="preserve"> </w:t>
      </w:r>
      <w:r>
        <w:t>Juez</w:t>
      </w:r>
    </w:p>
    <w:p w14:paraId="19C553A1" w14:textId="77777777" w:rsidR="003841A9" w:rsidRDefault="003841A9">
      <w:pPr>
        <w:pStyle w:val="Textoindependiente"/>
        <w:rPr>
          <w:sz w:val="24"/>
        </w:rPr>
      </w:pPr>
    </w:p>
    <w:p w14:paraId="4225F738" w14:textId="77777777" w:rsidR="003841A9" w:rsidRDefault="003841A9">
      <w:pPr>
        <w:pStyle w:val="Textoindependiente"/>
        <w:spacing w:before="4"/>
        <w:rPr>
          <w:sz w:val="32"/>
        </w:rPr>
      </w:pPr>
    </w:p>
    <w:p w14:paraId="4589EDDE" w14:textId="77777777" w:rsidR="003841A9" w:rsidRDefault="00AC75D8">
      <w:pPr>
        <w:pStyle w:val="Textoindependiente"/>
        <w:spacing w:line="259" w:lineRule="auto"/>
        <w:ind w:left="1704" w:right="6524" w:hanging="766"/>
      </w:pPr>
      <w:r>
        <w:t>Pablo Saavedra Alessandri</w:t>
      </w:r>
      <w:r>
        <w:rPr>
          <w:spacing w:val="-69"/>
        </w:rPr>
        <w:t xml:space="preserve"> </w:t>
      </w:r>
      <w:r>
        <w:t>Secretario</w:t>
      </w:r>
    </w:p>
    <w:p w14:paraId="57774546" w14:textId="77777777" w:rsidR="003841A9" w:rsidRDefault="003841A9">
      <w:pPr>
        <w:pStyle w:val="Textoindependiente"/>
      </w:pPr>
    </w:p>
    <w:p w14:paraId="15A9704A" w14:textId="77777777" w:rsidR="003841A9" w:rsidRDefault="003841A9">
      <w:pPr>
        <w:pStyle w:val="Textoindependiente"/>
      </w:pPr>
    </w:p>
    <w:p w14:paraId="204582E7" w14:textId="77777777" w:rsidR="003841A9" w:rsidRDefault="003841A9">
      <w:pPr>
        <w:pStyle w:val="Textoindependiente"/>
      </w:pPr>
    </w:p>
    <w:p w14:paraId="25BB9E5A" w14:textId="77777777" w:rsidR="003841A9" w:rsidRDefault="003841A9">
      <w:pPr>
        <w:pStyle w:val="Textoindependiente"/>
      </w:pPr>
    </w:p>
    <w:p w14:paraId="29B6B2A5" w14:textId="77777777" w:rsidR="003841A9" w:rsidRDefault="003841A9">
      <w:pPr>
        <w:pStyle w:val="Textoindependiente"/>
      </w:pPr>
    </w:p>
    <w:p w14:paraId="60F03683" w14:textId="77777777" w:rsidR="003841A9" w:rsidRDefault="003841A9">
      <w:pPr>
        <w:pStyle w:val="Textoindependiente"/>
      </w:pPr>
    </w:p>
    <w:p w14:paraId="7A681FDF" w14:textId="77777777" w:rsidR="003841A9" w:rsidRDefault="003841A9">
      <w:pPr>
        <w:pStyle w:val="Textoindependiente"/>
      </w:pPr>
    </w:p>
    <w:p w14:paraId="079B9784" w14:textId="77777777" w:rsidR="003841A9" w:rsidRDefault="003841A9">
      <w:pPr>
        <w:pStyle w:val="Textoindependiente"/>
      </w:pPr>
    </w:p>
    <w:p w14:paraId="77104CD6" w14:textId="77777777" w:rsidR="003841A9" w:rsidRDefault="003841A9">
      <w:pPr>
        <w:pStyle w:val="Textoindependiente"/>
      </w:pPr>
    </w:p>
    <w:p w14:paraId="47609C30" w14:textId="77777777" w:rsidR="003841A9" w:rsidRDefault="003841A9">
      <w:pPr>
        <w:pStyle w:val="Textoindependiente"/>
      </w:pPr>
    </w:p>
    <w:p w14:paraId="6054AD62" w14:textId="77777777" w:rsidR="003841A9" w:rsidRDefault="003841A9">
      <w:pPr>
        <w:pStyle w:val="Textoindependiente"/>
      </w:pPr>
    </w:p>
    <w:p w14:paraId="2B8C818A" w14:textId="77777777" w:rsidR="003841A9" w:rsidRDefault="003841A9">
      <w:pPr>
        <w:pStyle w:val="Textoindependiente"/>
      </w:pPr>
    </w:p>
    <w:p w14:paraId="4852450D" w14:textId="77777777" w:rsidR="003841A9" w:rsidRDefault="00AC75D8">
      <w:pPr>
        <w:pStyle w:val="Textoindependiente"/>
        <w:spacing w:before="2"/>
        <w:rPr>
          <w:sz w:val="16"/>
        </w:rPr>
      </w:pPr>
      <w:r>
        <w:pict w14:anchorId="732D59CF">
          <v:rect id="docshape63" o:spid="_x0000_s2053" style="position:absolute;margin-left:85.1pt;margin-top:11.05pt;width:2in;height:.7pt;z-index:-15700480;mso-wrap-distance-left:0;mso-wrap-distance-right:0;mso-position-horizontal-relative:page" fillcolor="black" stroked="f">
            <w10:wrap type="topAndBottom" anchorx="page"/>
          </v:rect>
        </w:pict>
      </w:r>
    </w:p>
    <w:p w14:paraId="172FED39" w14:textId="77777777" w:rsidR="003841A9" w:rsidRDefault="00AC75D8">
      <w:pPr>
        <w:spacing w:before="100"/>
        <w:ind w:left="581" w:right="717"/>
        <w:jc w:val="both"/>
        <w:rPr>
          <w:i/>
          <w:sz w:val="16"/>
        </w:rPr>
      </w:pPr>
      <w:bookmarkStart w:id="323" w:name="_bookmark257"/>
      <w:bookmarkEnd w:id="323"/>
      <w:r>
        <w:rPr>
          <w:sz w:val="16"/>
          <w:vertAlign w:val="superscript"/>
        </w:rPr>
        <w:t>7</w:t>
      </w:r>
      <w:r>
        <w:rPr>
          <w:sz w:val="16"/>
        </w:rPr>
        <w:t xml:space="preserve"> </w:t>
      </w:r>
      <w:r>
        <w:rPr>
          <w:i/>
          <w:sz w:val="16"/>
        </w:rPr>
        <w:t>“1. La Secretaría de la Comisión tendrá la responsabilidad del estudio y tramitación inicial de las peticiones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que se presenten a la Comisión y que llenen todos los requisitos establecidos en el Estatuto y el 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Reglamento.</w:t>
      </w:r>
    </w:p>
    <w:p w14:paraId="24AC73F5" w14:textId="77777777" w:rsidR="003841A9" w:rsidRDefault="00AC75D8">
      <w:pPr>
        <w:ind w:left="581" w:right="717"/>
        <w:jc w:val="both"/>
        <w:rPr>
          <w:i/>
          <w:sz w:val="16"/>
        </w:rPr>
      </w:pPr>
      <w:r>
        <w:rPr>
          <w:i/>
          <w:sz w:val="16"/>
        </w:rPr>
        <w:t>2.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Si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petición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comun</w:t>
      </w:r>
      <w:r>
        <w:rPr>
          <w:i/>
          <w:sz w:val="16"/>
        </w:rPr>
        <w:t>icación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reine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requisitos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exigidos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Reglamento,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Secretaria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Comisión podrá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solicitar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peticionario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representante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que 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complete.”</w:t>
      </w:r>
    </w:p>
    <w:p w14:paraId="06E94617" w14:textId="77777777" w:rsidR="003841A9" w:rsidRDefault="003841A9">
      <w:pPr>
        <w:pStyle w:val="Textoindependiente"/>
        <w:rPr>
          <w:i/>
          <w:sz w:val="16"/>
        </w:rPr>
      </w:pPr>
    </w:p>
    <w:p w14:paraId="3E3289CB" w14:textId="77777777" w:rsidR="003841A9" w:rsidRDefault="00AC75D8">
      <w:pPr>
        <w:ind w:left="581" w:right="713"/>
        <w:jc w:val="both"/>
        <w:rPr>
          <w:i/>
          <w:sz w:val="16"/>
        </w:rPr>
      </w:pPr>
      <w:bookmarkStart w:id="324" w:name="_bookmark258"/>
      <w:bookmarkEnd w:id="324"/>
      <w:r>
        <w:rPr>
          <w:sz w:val="16"/>
          <w:vertAlign w:val="superscript"/>
        </w:rPr>
        <w:t>8</w:t>
      </w:r>
      <w:r>
        <w:rPr>
          <w:sz w:val="16"/>
        </w:rPr>
        <w:t xml:space="preserve"> </w:t>
      </w:r>
      <w:r>
        <w:rPr>
          <w:i/>
          <w:sz w:val="16"/>
        </w:rPr>
        <w:t>“La Comisión solamente tomará en consideración las peticiones sobre presuntas violaciones de derechos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humanos definidas en la Convención Americana sobre Derechos Humanos, en relación con un Estado Parte,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cuando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llenen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requisitos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establecidos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 mism</w:t>
      </w:r>
      <w:r>
        <w:rPr>
          <w:i/>
          <w:sz w:val="16"/>
        </w:rPr>
        <w:t>a,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Estatuto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este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Reglamento.”</w:t>
      </w:r>
    </w:p>
    <w:p w14:paraId="33DCF562" w14:textId="77777777" w:rsidR="003841A9" w:rsidRDefault="003841A9">
      <w:pPr>
        <w:pStyle w:val="Textoindependiente"/>
        <w:rPr>
          <w:i/>
          <w:sz w:val="16"/>
        </w:rPr>
      </w:pPr>
    </w:p>
    <w:p w14:paraId="3EBE72C3" w14:textId="77777777" w:rsidR="003841A9" w:rsidRDefault="00AC75D8">
      <w:pPr>
        <w:ind w:left="581" w:right="715"/>
        <w:jc w:val="both"/>
        <w:rPr>
          <w:i/>
          <w:sz w:val="16"/>
        </w:rPr>
      </w:pPr>
      <w:bookmarkStart w:id="325" w:name="_bookmark259"/>
      <w:bookmarkEnd w:id="325"/>
      <w:r>
        <w:rPr>
          <w:sz w:val="16"/>
          <w:vertAlign w:val="superscript"/>
        </w:rPr>
        <w:t>9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“Las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peticiones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dirigidas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Comisión,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deberán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contener: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…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información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circunstancia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haber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hecho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uso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recursos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jurisdicción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interna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imposibilidad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hacerlo.”</w:t>
      </w:r>
    </w:p>
    <w:p w14:paraId="2B458B97" w14:textId="77777777" w:rsidR="003841A9" w:rsidRDefault="003841A9">
      <w:pPr>
        <w:pStyle w:val="Textoindependiente"/>
        <w:rPr>
          <w:i/>
          <w:sz w:val="16"/>
        </w:rPr>
      </w:pPr>
    </w:p>
    <w:p w14:paraId="2608F726" w14:textId="77777777" w:rsidR="003841A9" w:rsidRDefault="00AC75D8">
      <w:pPr>
        <w:ind w:left="581" w:right="717"/>
        <w:jc w:val="both"/>
        <w:rPr>
          <w:i/>
          <w:sz w:val="16"/>
        </w:rPr>
      </w:pPr>
      <w:bookmarkStart w:id="326" w:name="_bookmark260"/>
      <w:bookmarkEnd w:id="326"/>
      <w:r>
        <w:rPr>
          <w:sz w:val="16"/>
          <w:vertAlign w:val="superscript"/>
        </w:rPr>
        <w:t>10</w:t>
      </w:r>
      <w:r>
        <w:rPr>
          <w:sz w:val="16"/>
        </w:rPr>
        <w:t xml:space="preserve"> “</w:t>
      </w:r>
      <w:r>
        <w:rPr>
          <w:i/>
          <w:sz w:val="16"/>
        </w:rPr>
        <w:t>Sin perjuicio de lo dispuesto en el Articulo 26 si la Comisión estima que la petición es inadmisible o está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incompleta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se le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notificará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peticionario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solicitándole que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complete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requisitos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omitidos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petición.”</w:t>
      </w:r>
    </w:p>
    <w:p w14:paraId="40FE37BC" w14:textId="77777777" w:rsidR="003841A9" w:rsidRDefault="003841A9">
      <w:pPr>
        <w:pStyle w:val="Textoindependiente"/>
        <w:spacing w:before="12"/>
        <w:rPr>
          <w:i/>
          <w:sz w:val="15"/>
        </w:rPr>
      </w:pPr>
    </w:p>
    <w:p w14:paraId="73ACF359" w14:textId="77777777" w:rsidR="003841A9" w:rsidRDefault="00AC75D8">
      <w:pPr>
        <w:ind w:left="581" w:right="716"/>
        <w:jc w:val="both"/>
        <w:rPr>
          <w:i/>
          <w:sz w:val="16"/>
        </w:rPr>
      </w:pPr>
      <w:bookmarkStart w:id="327" w:name="_bookmark261"/>
      <w:bookmarkEnd w:id="327"/>
      <w:r>
        <w:rPr>
          <w:sz w:val="16"/>
          <w:vertAlign w:val="superscript"/>
        </w:rPr>
        <w:t>11</w:t>
      </w:r>
      <w:r>
        <w:rPr>
          <w:sz w:val="16"/>
        </w:rPr>
        <w:t xml:space="preserve"> </w:t>
      </w:r>
      <w:r>
        <w:rPr>
          <w:i/>
          <w:sz w:val="16"/>
        </w:rPr>
        <w:t>“La Comisión, actuando inicialme</w:t>
      </w:r>
      <w:r>
        <w:rPr>
          <w:i/>
          <w:sz w:val="16"/>
        </w:rPr>
        <w:t>nte por intermedio de su Secretaria, recibirá y tramitara las peticiones</w:t>
      </w:r>
      <w:r>
        <w:rPr>
          <w:i/>
          <w:spacing w:val="1"/>
          <w:sz w:val="16"/>
        </w:rPr>
        <w:t xml:space="preserve"> </w:t>
      </w:r>
      <w:r>
        <w:rPr>
          <w:i/>
          <w:spacing w:val="-1"/>
          <w:sz w:val="16"/>
        </w:rPr>
        <w:t>presentadas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a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la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misma,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conformidad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normas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señalan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continuación: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Si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acepta,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principio,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admisibilidad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petición,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solicitará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informaciones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gobierno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aludido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transcribiendo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pertinentes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petición.”</w:t>
      </w:r>
    </w:p>
    <w:p w14:paraId="4D00852F" w14:textId="77777777" w:rsidR="003841A9" w:rsidRDefault="003841A9">
      <w:pPr>
        <w:pStyle w:val="Textoindependiente"/>
        <w:spacing w:before="11"/>
        <w:rPr>
          <w:i/>
          <w:sz w:val="15"/>
        </w:rPr>
      </w:pPr>
    </w:p>
    <w:p w14:paraId="28022CA0" w14:textId="77777777" w:rsidR="003841A9" w:rsidRDefault="00AC75D8">
      <w:pPr>
        <w:spacing w:before="1"/>
        <w:ind w:left="581" w:right="840" w:hanging="1"/>
        <w:rPr>
          <w:sz w:val="16"/>
        </w:rPr>
      </w:pPr>
      <w:bookmarkStart w:id="328" w:name="_bookmark262"/>
      <w:bookmarkEnd w:id="328"/>
      <w:r>
        <w:rPr>
          <w:sz w:val="16"/>
          <w:vertAlign w:val="superscript"/>
        </w:rPr>
        <w:t>12</w:t>
      </w:r>
      <w:r>
        <w:rPr>
          <w:sz w:val="16"/>
        </w:rPr>
        <w:t xml:space="preserve"> “</w:t>
      </w:r>
      <w:r>
        <w:rPr>
          <w:i/>
          <w:sz w:val="16"/>
        </w:rPr>
        <w:t>La Solicitud de información no prejuzgará sobre la decisión que en definitiva adopte la Comisión sobre la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admisibilidad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petición</w:t>
      </w:r>
      <w:r>
        <w:rPr>
          <w:sz w:val="16"/>
        </w:rPr>
        <w:t>.”</w:t>
      </w:r>
    </w:p>
    <w:p w14:paraId="7676B3B7" w14:textId="77777777" w:rsidR="003841A9" w:rsidRDefault="003841A9">
      <w:pPr>
        <w:pStyle w:val="Textoindependiente"/>
        <w:spacing w:before="11"/>
        <w:rPr>
          <w:sz w:val="15"/>
        </w:rPr>
      </w:pPr>
    </w:p>
    <w:p w14:paraId="42D95929" w14:textId="77777777" w:rsidR="003841A9" w:rsidRDefault="00AC75D8">
      <w:pPr>
        <w:spacing w:before="1"/>
        <w:ind w:left="581"/>
        <w:rPr>
          <w:sz w:val="16"/>
        </w:rPr>
      </w:pPr>
      <w:bookmarkStart w:id="329" w:name="_bookmark263"/>
      <w:bookmarkEnd w:id="329"/>
      <w:r>
        <w:rPr>
          <w:sz w:val="16"/>
          <w:vertAlign w:val="superscript"/>
        </w:rPr>
        <w:t>13</w:t>
      </w:r>
      <w:r>
        <w:rPr>
          <w:spacing w:val="2"/>
          <w:sz w:val="16"/>
        </w:rPr>
        <w:t xml:space="preserve"> </w:t>
      </w:r>
      <w:r>
        <w:rPr>
          <w:sz w:val="16"/>
        </w:rPr>
        <w:t>Vigente</w:t>
      </w:r>
      <w:r>
        <w:rPr>
          <w:spacing w:val="-1"/>
          <w:sz w:val="16"/>
        </w:rPr>
        <w:t xml:space="preserve"> </w:t>
      </w:r>
      <w:r>
        <w:rPr>
          <w:sz w:val="16"/>
        </w:rPr>
        <w:t>al año</w:t>
      </w:r>
      <w:r>
        <w:rPr>
          <w:spacing w:val="-3"/>
          <w:sz w:val="16"/>
        </w:rPr>
        <w:t xml:space="preserve"> </w:t>
      </w:r>
      <w:r>
        <w:rPr>
          <w:sz w:val="16"/>
        </w:rPr>
        <w:t>2.000.</w:t>
      </w:r>
    </w:p>
    <w:p w14:paraId="273E401B" w14:textId="77777777" w:rsidR="003841A9" w:rsidRDefault="003841A9">
      <w:pPr>
        <w:rPr>
          <w:sz w:val="16"/>
        </w:rPr>
        <w:sectPr w:rsidR="003841A9">
          <w:footerReference w:type="default" r:id="rId18"/>
          <w:pgSz w:w="12240" w:h="15840"/>
          <w:pgMar w:top="1340" w:right="980" w:bottom="280" w:left="1120" w:header="0" w:footer="0" w:gutter="0"/>
          <w:cols w:space="720"/>
        </w:sectPr>
      </w:pPr>
    </w:p>
    <w:p w14:paraId="1A2E06DB" w14:textId="77777777" w:rsidR="003841A9" w:rsidRDefault="003841A9">
      <w:pPr>
        <w:pStyle w:val="Textoindependiente"/>
      </w:pPr>
    </w:p>
    <w:p w14:paraId="72C9B820" w14:textId="77777777" w:rsidR="003841A9" w:rsidRDefault="003841A9">
      <w:pPr>
        <w:pStyle w:val="Textoindependiente"/>
      </w:pPr>
    </w:p>
    <w:p w14:paraId="3FA9A926" w14:textId="77777777" w:rsidR="003841A9" w:rsidRDefault="003841A9">
      <w:pPr>
        <w:pStyle w:val="Textoindependiente"/>
      </w:pPr>
    </w:p>
    <w:p w14:paraId="6ACAE4A7" w14:textId="77777777" w:rsidR="003841A9" w:rsidRDefault="003841A9">
      <w:pPr>
        <w:pStyle w:val="Textoindependiente"/>
      </w:pPr>
    </w:p>
    <w:p w14:paraId="04B2D04F" w14:textId="77777777" w:rsidR="003841A9" w:rsidRDefault="003841A9">
      <w:pPr>
        <w:pStyle w:val="Textoindependiente"/>
      </w:pPr>
    </w:p>
    <w:p w14:paraId="5AEE2111" w14:textId="77777777" w:rsidR="003841A9" w:rsidRDefault="003841A9">
      <w:pPr>
        <w:pStyle w:val="Textoindependiente"/>
        <w:spacing w:before="2"/>
        <w:rPr>
          <w:sz w:val="23"/>
        </w:rPr>
      </w:pPr>
    </w:p>
    <w:p w14:paraId="7C77761E" w14:textId="77777777" w:rsidR="003841A9" w:rsidRDefault="00AC75D8">
      <w:pPr>
        <w:spacing w:before="99"/>
        <w:ind w:left="1899" w:right="2039"/>
        <w:jc w:val="center"/>
        <w:rPr>
          <w:b/>
          <w:sz w:val="20"/>
        </w:rPr>
      </w:pPr>
      <w:bookmarkStart w:id="330" w:name="vsc_sierra_438_esp"/>
      <w:bookmarkEnd w:id="330"/>
      <w:r>
        <w:rPr>
          <w:b/>
          <w:sz w:val="20"/>
        </w:rPr>
        <w:t>VOTO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CONCURRENTE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</w:t>
      </w:r>
    </w:p>
    <w:p w14:paraId="0DFB6126" w14:textId="77777777" w:rsidR="003841A9" w:rsidRDefault="00AC75D8">
      <w:pPr>
        <w:spacing w:before="156"/>
        <w:ind w:left="1899" w:right="2039"/>
        <w:jc w:val="center"/>
        <w:rPr>
          <w:b/>
          <w:sz w:val="20"/>
        </w:rPr>
      </w:pPr>
      <w:r>
        <w:rPr>
          <w:b/>
          <w:sz w:val="20"/>
        </w:rPr>
        <w:t>JUEZ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HUMBERTO ANTONIO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SIERRA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PORTO</w:t>
      </w:r>
    </w:p>
    <w:p w14:paraId="7FCAB934" w14:textId="77777777" w:rsidR="003841A9" w:rsidRDefault="003841A9">
      <w:pPr>
        <w:pStyle w:val="Textoindependiente"/>
        <w:rPr>
          <w:b/>
          <w:sz w:val="24"/>
        </w:rPr>
      </w:pPr>
    </w:p>
    <w:p w14:paraId="1F300E42" w14:textId="77777777" w:rsidR="003841A9" w:rsidRDefault="003841A9">
      <w:pPr>
        <w:pStyle w:val="Textoindependiente"/>
        <w:spacing w:before="9"/>
        <w:rPr>
          <w:b/>
          <w:sz w:val="21"/>
        </w:rPr>
      </w:pPr>
    </w:p>
    <w:p w14:paraId="119FB1F3" w14:textId="77777777" w:rsidR="003841A9" w:rsidRDefault="00AC75D8">
      <w:pPr>
        <w:ind w:left="1812"/>
        <w:rPr>
          <w:b/>
          <w:sz w:val="20"/>
        </w:rPr>
      </w:pPr>
      <w:r>
        <w:rPr>
          <w:b/>
          <w:sz w:val="20"/>
        </w:rPr>
        <w:t>CORTE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INTERAMERICANA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HUMANOS</w:t>
      </w:r>
    </w:p>
    <w:p w14:paraId="367A850E" w14:textId="77777777" w:rsidR="003841A9" w:rsidRDefault="003841A9">
      <w:pPr>
        <w:pStyle w:val="Textoindependiente"/>
        <w:rPr>
          <w:b/>
          <w:sz w:val="24"/>
        </w:rPr>
      </w:pPr>
    </w:p>
    <w:p w14:paraId="154F3265" w14:textId="77777777" w:rsidR="003841A9" w:rsidRDefault="003841A9">
      <w:pPr>
        <w:pStyle w:val="Textoindependiente"/>
        <w:rPr>
          <w:b/>
          <w:sz w:val="35"/>
        </w:rPr>
      </w:pPr>
    </w:p>
    <w:p w14:paraId="1A4D0B09" w14:textId="77777777" w:rsidR="003841A9" w:rsidRDefault="00AC75D8">
      <w:pPr>
        <w:ind w:left="1899" w:right="2040"/>
        <w:jc w:val="center"/>
        <w:rPr>
          <w:b/>
          <w:sz w:val="20"/>
        </w:rPr>
      </w:pPr>
      <w:r>
        <w:rPr>
          <w:b/>
          <w:sz w:val="20"/>
        </w:rPr>
        <w:t>CASO</w:t>
      </w:r>
      <w:r>
        <w:rPr>
          <w:b/>
          <w:spacing w:val="1"/>
          <w:sz w:val="20"/>
        </w:rPr>
        <w:t xml:space="preserve"> </w:t>
      </w:r>
      <w:r>
        <w:rPr>
          <w:b/>
          <w:color w:val="181818"/>
          <w:sz w:val="20"/>
        </w:rPr>
        <w:t>CUYA</w:t>
      </w:r>
      <w:r>
        <w:rPr>
          <w:b/>
          <w:color w:val="181818"/>
          <w:spacing w:val="-4"/>
          <w:sz w:val="20"/>
        </w:rPr>
        <w:t xml:space="preserve"> </w:t>
      </w:r>
      <w:r>
        <w:rPr>
          <w:b/>
          <w:color w:val="181818"/>
          <w:sz w:val="20"/>
        </w:rPr>
        <w:t>LAVY</w:t>
      </w:r>
      <w:r>
        <w:rPr>
          <w:b/>
          <w:color w:val="181818"/>
          <w:spacing w:val="-1"/>
          <w:sz w:val="20"/>
        </w:rPr>
        <w:t xml:space="preserve"> </w:t>
      </w:r>
      <w:r>
        <w:rPr>
          <w:b/>
          <w:color w:val="181818"/>
          <w:sz w:val="20"/>
        </w:rPr>
        <w:t>Y</w:t>
      </w:r>
      <w:r>
        <w:rPr>
          <w:b/>
          <w:color w:val="181818"/>
          <w:spacing w:val="-3"/>
          <w:sz w:val="20"/>
        </w:rPr>
        <w:t xml:space="preserve"> </w:t>
      </w:r>
      <w:r>
        <w:rPr>
          <w:b/>
          <w:color w:val="181818"/>
          <w:sz w:val="20"/>
        </w:rPr>
        <w:t>OTROS</w:t>
      </w:r>
      <w:r>
        <w:rPr>
          <w:b/>
          <w:color w:val="181818"/>
          <w:spacing w:val="-2"/>
          <w:sz w:val="20"/>
        </w:rPr>
        <w:t xml:space="preserve"> </w:t>
      </w:r>
      <w:r>
        <w:rPr>
          <w:b/>
          <w:i/>
          <w:sz w:val="20"/>
        </w:rPr>
        <w:t>VS.</w:t>
      </w:r>
      <w:r>
        <w:rPr>
          <w:b/>
          <w:i/>
          <w:spacing w:val="-2"/>
          <w:sz w:val="20"/>
        </w:rPr>
        <w:t xml:space="preserve"> </w:t>
      </w:r>
      <w:r>
        <w:rPr>
          <w:b/>
          <w:sz w:val="20"/>
        </w:rPr>
        <w:t>PERÚ</w:t>
      </w:r>
    </w:p>
    <w:p w14:paraId="18AD108B" w14:textId="77777777" w:rsidR="003841A9" w:rsidRDefault="003841A9">
      <w:pPr>
        <w:pStyle w:val="Textoindependiente"/>
        <w:rPr>
          <w:b/>
          <w:sz w:val="24"/>
        </w:rPr>
      </w:pPr>
    </w:p>
    <w:p w14:paraId="426067C8" w14:textId="77777777" w:rsidR="003841A9" w:rsidRDefault="003841A9">
      <w:pPr>
        <w:pStyle w:val="Textoindependiente"/>
        <w:rPr>
          <w:b/>
          <w:sz w:val="24"/>
        </w:rPr>
      </w:pPr>
    </w:p>
    <w:p w14:paraId="077A41D8" w14:textId="77777777" w:rsidR="003841A9" w:rsidRDefault="003841A9">
      <w:pPr>
        <w:pStyle w:val="Textoindependiente"/>
        <w:rPr>
          <w:b/>
          <w:sz w:val="21"/>
        </w:rPr>
      </w:pPr>
    </w:p>
    <w:p w14:paraId="783CBB4E" w14:textId="77777777" w:rsidR="003841A9" w:rsidRDefault="00AC75D8">
      <w:pPr>
        <w:spacing w:before="1"/>
        <w:ind w:left="1899" w:right="2039"/>
        <w:jc w:val="center"/>
        <w:rPr>
          <w:b/>
          <w:sz w:val="20"/>
        </w:rPr>
      </w:pPr>
      <w:r>
        <w:rPr>
          <w:b/>
          <w:sz w:val="20"/>
        </w:rPr>
        <w:t>SENTENCIA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28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SEPTIEMBRE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</w:p>
    <w:p w14:paraId="4CEA963F" w14:textId="77777777" w:rsidR="003841A9" w:rsidRDefault="003841A9">
      <w:pPr>
        <w:pStyle w:val="Textoindependiente"/>
        <w:rPr>
          <w:b/>
          <w:sz w:val="23"/>
        </w:rPr>
      </w:pPr>
    </w:p>
    <w:p w14:paraId="5E92D2EA" w14:textId="77777777" w:rsidR="003841A9" w:rsidRDefault="00AC75D8">
      <w:pPr>
        <w:pStyle w:val="Ttulo3"/>
        <w:ind w:left="1712"/>
      </w:pPr>
      <w:r>
        <w:t>(Excepciones</w:t>
      </w:r>
      <w:r>
        <w:rPr>
          <w:spacing w:val="-6"/>
        </w:rPr>
        <w:t xml:space="preserve"> </w:t>
      </w:r>
      <w:r>
        <w:t>Preliminares,</w:t>
      </w:r>
      <w:r>
        <w:rPr>
          <w:spacing w:val="-4"/>
        </w:rPr>
        <w:t xml:space="preserve"> </w:t>
      </w:r>
      <w:r>
        <w:t>Fondo,</w:t>
      </w:r>
      <w:r>
        <w:rPr>
          <w:spacing w:val="-5"/>
        </w:rPr>
        <w:t xml:space="preserve"> </w:t>
      </w:r>
      <w:r>
        <w:t>Reparaciones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Costas)</w:t>
      </w:r>
    </w:p>
    <w:p w14:paraId="41B247A7" w14:textId="77777777" w:rsidR="003841A9" w:rsidRDefault="003841A9">
      <w:pPr>
        <w:pStyle w:val="Textoindependiente"/>
        <w:rPr>
          <w:b/>
          <w:i/>
          <w:sz w:val="24"/>
        </w:rPr>
      </w:pPr>
    </w:p>
    <w:p w14:paraId="6F73BA0A" w14:textId="77777777" w:rsidR="003841A9" w:rsidRDefault="003841A9">
      <w:pPr>
        <w:pStyle w:val="Textoindependiente"/>
        <w:spacing w:before="9"/>
        <w:rPr>
          <w:b/>
          <w:i/>
          <w:sz w:val="21"/>
        </w:rPr>
      </w:pPr>
    </w:p>
    <w:p w14:paraId="45B512CF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line="276" w:lineRule="auto"/>
        <w:ind w:right="717" w:firstLine="0"/>
        <w:jc w:val="both"/>
        <w:rPr>
          <w:sz w:val="20"/>
        </w:rPr>
      </w:pP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acostumbrado</w:t>
      </w:r>
      <w:r>
        <w:rPr>
          <w:spacing w:val="1"/>
          <w:sz w:val="20"/>
        </w:rPr>
        <w:t xml:space="preserve"> </w:t>
      </w:r>
      <w:r>
        <w:rPr>
          <w:sz w:val="20"/>
        </w:rPr>
        <w:t>respeto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decisiones</w:t>
      </w:r>
      <w:r>
        <w:rPr>
          <w:spacing w:val="1"/>
          <w:sz w:val="20"/>
        </w:rPr>
        <w:t xml:space="preserve"> </w:t>
      </w:r>
      <w:r>
        <w:rPr>
          <w:sz w:val="20"/>
        </w:rPr>
        <w:t>mayoritarias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 de Derechos Humanos (en adelante la Corte o el Tribunal), el presente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voto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tiene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objeto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señalar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algunas</w:t>
      </w:r>
      <w:r>
        <w:rPr>
          <w:spacing w:val="-17"/>
          <w:sz w:val="20"/>
        </w:rPr>
        <w:t xml:space="preserve"> </w:t>
      </w:r>
      <w:r>
        <w:rPr>
          <w:sz w:val="20"/>
        </w:rPr>
        <w:t>discrepancias</w:t>
      </w:r>
      <w:r>
        <w:rPr>
          <w:spacing w:val="-16"/>
          <w:sz w:val="20"/>
        </w:rPr>
        <w:t xml:space="preserve"> </w:t>
      </w:r>
      <w:r>
        <w:rPr>
          <w:sz w:val="20"/>
        </w:rPr>
        <w:t>frente</w:t>
      </w:r>
      <w:r>
        <w:rPr>
          <w:spacing w:val="-17"/>
          <w:sz w:val="20"/>
        </w:rPr>
        <w:t xml:space="preserve"> </w:t>
      </w:r>
      <w:r>
        <w:rPr>
          <w:sz w:val="20"/>
        </w:rPr>
        <w:t>al</w:t>
      </w:r>
      <w:r>
        <w:rPr>
          <w:spacing w:val="-14"/>
          <w:sz w:val="20"/>
        </w:rPr>
        <w:t xml:space="preserve"> </w:t>
      </w:r>
      <w:r>
        <w:rPr>
          <w:sz w:val="20"/>
        </w:rPr>
        <w:t>análisis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fondo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reali</w:t>
      </w:r>
      <w:r>
        <w:rPr>
          <w:sz w:val="20"/>
        </w:rPr>
        <w:t>zó</w:t>
      </w:r>
      <w:r>
        <w:rPr>
          <w:spacing w:val="-68"/>
          <w:sz w:val="20"/>
        </w:rPr>
        <w:t xml:space="preserve"> </w:t>
      </w:r>
      <w:r>
        <w:rPr>
          <w:sz w:val="20"/>
        </w:rPr>
        <w:t>la Corte acerca de la responsabilidad internacional del Estado de Perú (en adelante el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Perú),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relación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derecho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-5"/>
          <w:sz w:val="20"/>
        </w:rPr>
        <w:t xml:space="preserve"> </w:t>
      </w:r>
      <w:r>
        <w:rPr>
          <w:sz w:val="20"/>
        </w:rPr>
        <w:t>públicos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permanecer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67"/>
          <w:sz w:val="20"/>
        </w:rPr>
        <w:t xml:space="preserve"> </w:t>
      </w:r>
      <w:r>
        <w:rPr>
          <w:sz w:val="20"/>
        </w:rPr>
        <w:t>el cargo en condiciones de igualdad y los limites convencionalmente admisibles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políticos contemplados en artículo 23.2 de la Convención Americana Sobre</w:t>
      </w:r>
      <w:r>
        <w:rPr>
          <w:spacing w:val="1"/>
          <w:sz w:val="20"/>
        </w:rPr>
        <w:t xml:space="preserve"> </w:t>
      </w:r>
      <w:r>
        <w:rPr>
          <w:sz w:val="20"/>
        </w:rPr>
        <w:t>Derechos Humanos (en adelante la Convención o CADH).</w:t>
      </w:r>
      <w:r>
        <w:rPr>
          <w:spacing w:val="1"/>
          <w:sz w:val="20"/>
        </w:rPr>
        <w:t xml:space="preserve"> </w:t>
      </w:r>
      <w:r>
        <w:rPr>
          <w:sz w:val="20"/>
        </w:rPr>
        <w:t>En este sentido, el voto</w:t>
      </w:r>
      <w:r>
        <w:rPr>
          <w:spacing w:val="1"/>
          <w:sz w:val="20"/>
        </w:rPr>
        <w:t xml:space="preserve"> </w:t>
      </w:r>
      <w:r>
        <w:rPr>
          <w:sz w:val="20"/>
        </w:rPr>
        <w:t>complement</w:t>
      </w:r>
      <w:r>
        <w:rPr>
          <w:sz w:val="20"/>
        </w:rPr>
        <w:t>a la posición ya expresada en mi voto parcialmente disidente del caso Casa</w:t>
      </w:r>
      <w:r>
        <w:rPr>
          <w:spacing w:val="-69"/>
          <w:sz w:val="20"/>
        </w:rPr>
        <w:t xml:space="preserve"> </w:t>
      </w:r>
      <w:r>
        <w:rPr>
          <w:sz w:val="20"/>
        </w:rPr>
        <w:t>Nina</w:t>
      </w:r>
      <w:r>
        <w:rPr>
          <w:spacing w:val="-1"/>
          <w:sz w:val="20"/>
        </w:rPr>
        <w:t xml:space="preserve"> </w:t>
      </w:r>
      <w:r>
        <w:rPr>
          <w:sz w:val="20"/>
        </w:rPr>
        <w:t>vs.</w:t>
      </w:r>
      <w:r>
        <w:rPr>
          <w:spacing w:val="1"/>
          <w:sz w:val="20"/>
        </w:rPr>
        <w:t xml:space="preserve"> </w:t>
      </w:r>
      <w:r>
        <w:rPr>
          <w:sz w:val="20"/>
        </w:rPr>
        <w:t>Perú</w:t>
      </w:r>
      <w:hyperlink w:anchor="_bookmark264" w:history="1">
        <w:r>
          <w:rPr>
            <w:rFonts w:ascii="Calibri" w:hAnsi="Calibri"/>
            <w:sz w:val="20"/>
            <w:vertAlign w:val="superscript"/>
          </w:rPr>
          <w:t>1</w:t>
        </w:r>
      </w:hyperlink>
      <w:r>
        <w:rPr>
          <w:sz w:val="20"/>
        </w:rPr>
        <w:t>.</w:t>
      </w:r>
    </w:p>
    <w:p w14:paraId="4E9F6EBB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before="18" w:line="276" w:lineRule="auto"/>
        <w:ind w:right="718" w:firstLine="0"/>
        <w:jc w:val="both"/>
        <w:rPr>
          <w:sz w:val="20"/>
        </w:rPr>
      </w:pPr>
      <w:r>
        <w:rPr>
          <w:sz w:val="20"/>
        </w:rPr>
        <w:t>En este caso la Corte encontró probada la vulneración del derecho de acceso en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condiciones generales de igualdad a las funciones públ</w:t>
      </w:r>
      <w:r>
        <w:rPr>
          <w:w w:val="95"/>
          <w:sz w:val="20"/>
        </w:rPr>
        <w:t>icas (artículo 23.1.c), al considerar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que la decisión del Consejo de la Magistratura de desvincular del cargo a los señores</w:t>
      </w:r>
      <w:r>
        <w:rPr>
          <w:spacing w:val="1"/>
          <w:sz w:val="20"/>
        </w:rPr>
        <w:t xml:space="preserve"> </w:t>
      </w:r>
      <w:r>
        <w:rPr>
          <w:sz w:val="20"/>
        </w:rPr>
        <w:t>Cuya Lavy, Valenzuela Cerna, Díaz Alvarado y de la señora Rodríguez Ricse por los</w:t>
      </w:r>
      <w:r>
        <w:rPr>
          <w:spacing w:val="1"/>
          <w:sz w:val="20"/>
        </w:rPr>
        <w:t xml:space="preserve"> </w:t>
      </w:r>
      <w:r>
        <w:rPr>
          <w:sz w:val="20"/>
        </w:rPr>
        <w:t>resultados obtenidos en el proceso de evaluación y</w:t>
      </w:r>
      <w:r>
        <w:rPr>
          <w:sz w:val="20"/>
        </w:rPr>
        <w:t xml:space="preserve"> ratificación, afectó arbitrariamente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permanecer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cargo.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señaló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naturaleza</w:t>
      </w:r>
      <w:r>
        <w:rPr>
          <w:spacing w:val="1"/>
          <w:sz w:val="20"/>
        </w:rPr>
        <w:t xml:space="preserve"> </w:t>
      </w:r>
      <w:r>
        <w:rPr>
          <w:sz w:val="20"/>
        </w:rPr>
        <w:t>materialmente sancionatoria del proceso de ratificación y evaluación, el Consejo de la</w:t>
      </w:r>
      <w:r>
        <w:rPr>
          <w:spacing w:val="1"/>
          <w:sz w:val="20"/>
        </w:rPr>
        <w:t xml:space="preserve"> </w:t>
      </w:r>
      <w:r>
        <w:rPr>
          <w:sz w:val="20"/>
        </w:rPr>
        <w:t>Magistratura se encontraba obligado a respetar las garantías del artículo 8.1 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Convención. No obstante, en el presente caso el Tribunal encontró probado que la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auto</w:t>
      </w:r>
      <w:r>
        <w:rPr>
          <w:spacing w:val="-1"/>
          <w:sz w:val="20"/>
        </w:rPr>
        <w:t>ridad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nacional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desconoció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deber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motivación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derecho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conocer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contenido</w:t>
      </w:r>
    </w:p>
    <w:p w14:paraId="5567EC7A" w14:textId="77777777" w:rsidR="003841A9" w:rsidRDefault="00AC75D8">
      <w:pPr>
        <w:pStyle w:val="Textoindependiente"/>
        <w:spacing w:before="8"/>
        <w:rPr>
          <w:sz w:val="28"/>
        </w:rPr>
      </w:pPr>
      <w:r>
        <w:pict w14:anchorId="2DDB57C8">
          <v:rect id="docshape64" o:spid="_x0000_s2052" style="position:absolute;margin-left:85.1pt;margin-top:18.65pt;width:2in;height:.7pt;z-index:-15699968;mso-wrap-distance-left:0;mso-wrap-distance-right:0;mso-position-horizontal-relative:page" fillcolor="black" stroked="f">
            <w10:wrap type="topAndBottom" anchorx="page"/>
          </v:rect>
        </w:pict>
      </w:r>
    </w:p>
    <w:p w14:paraId="0EE7D76B" w14:textId="77777777" w:rsidR="003841A9" w:rsidRDefault="00AC75D8">
      <w:pPr>
        <w:tabs>
          <w:tab w:val="left" w:pos="1289"/>
        </w:tabs>
        <w:spacing w:before="100"/>
        <w:ind w:left="581" w:right="716" w:hanging="1"/>
        <w:jc w:val="both"/>
        <w:rPr>
          <w:sz w:val="18"/>
        </w:rPr>
      </w:pPr>
      <w:bookmarkStart w:id="331" w:name="_bookmark264"/>
      <w:bookmarkEnd w:id="331"/>
      <w:r>
        <w:rPr>
          <w:position w:val="6"/>
          <w:sz w:val="12"/>
        </w:rPr>
        <w:t>1</w:t>
      </w:r>
      <w:r>
        <w:rPr>
          <w:position w:val="6"/>
          <w:sz w:val="12"/>
        </w:rPr>
        <w:tab/>
      </w:r>
      <w:r>
        <w:rPr>
          <w:sz w:val="18"/>
        </w:rPr>
        <w:t>Cfr. Caso Casa Nina Vs. Perú. Excepciones Preliminares, Fondo, Reparaciones y Costas.</w:t>
      </w:r>
      <w:r>
        <w:rPr>
          <w:spacing w:val="1"/>
          <w:sz w:val="18"/>
        </w:rPr>
        <w:t xml:space="preserve"> </w:t>
      </w:r>
      <w:r>
        <w:rPr>
          <w:sz w:val="18"/>
        </w:rPr>
        <w:t>Sentencia de 24 de noviembre de 2020. Serie C No. 419. Voto concurrente y parcial</w:t>
      </w:r>
      <w:r>
        <w:rPr>
          <w:sz w:val="18"/>
        </w:rPr>
        <w:t>mente</w:t>
      </w:r>
      <w:r>
        <w:rPr>
          <w:spacing w:val="1"/>
          <w:sz w:val="18"/>
        </w:rPr>
        <w:t xml:space="preserve"> </w:t>
      </w:r>
      <w:r>
        <w:rPr>
          <w:sz w:val="18"/>
        </w:rPr>
        <w:t>disidente</w:t>
      </w:r>
      <w:r>
        <w:rPr>
          <w:spacing w:val="-2"/>
          <w:sz w:val="18"/>
        </w:rPr>
        <w:t xml:space="preserve"> </w:t>
      </w:r>
      <w:r>
        <w:rPr>
          <w:sz w:val="18"/>
        </w:rPr>
        <w:t>del Juez</w:t>
      </w:r>
      <w:r>
        <w:rPr>
          <w:spacing w:val="-2"/>
          <w:sz w:val="18"/>
        </w:rPr>
        <w:t xml:space="preserve"> </w:t>
      </w:r>
      <w:r>
        <w:rPr>
          <w:sz w:val="18"/>
        </w:rPr>
        <w:t>Humberto Antonio Sierra</w:t>
      </w:r>
      <w:r>
        <w:rPr>
          <w:spacing w:val="-1"/>
          <w:sz w:val="18"/>
        </w:rPr>
        <w:t xml:space="preserve"> </w:t>
      </w:r>
      <w:r>
        <w:rPr>
          <w:sz w:val="18"/>
        </w:rPr>
        <w:t>Porto.</w:t>
      </w:r>
    </w:p>
    <w:p w14:paraId="6F3FE834" w14:textId="77777777" w:rsidR="003841A9" w:rsidRDefault="003841A9">
      <w:pPr>
        <w:jc w:val="both"/>
        <w:rPr>
          <w:sz w:val="18"/>
        </w:rPr>
        <w:sectPr w:rsidR="003841A9">
          <w:footerReference w:type="default" r:id="rId19"/>
          <w:pgSz w:w="12240" w:h="15840"/>
          <w:pgMar w:top="1500" w:right="980" w:bottom="280" w:left="1120" w:header="0" w:footer="0" w:gutter="0"/>
          <w:cols w:space="720"/>
        </w:sectPr>
      </w:pPr>
    </w:p>
    <w:p w14:paraId="01BC05E9" w14:textId="77777777" w:rsidR="003841A9" w:rsidRDefault="00AC75D8">
      <w:pPr>
        <w:pStyle w:val="Textoindependiente"/>
        <w:spacing w:before="76" w:line="278" w:lineRule="auto"/>
        <w:ind w:left="581" w:right="720"/>
        <w:jc w:val="both"/>
      </w:pPr>
      <w:r>
        <w:lastRenderedPageBreak/>
        <w:t>de</w:t>
      </w:r>
      <w:r>
        <w:rPr>
          <w:spacing w:val="-12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acusación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manera</w:t>
      </w:r>
      <w:r>
        <w:rPr>
          <w:spacing w:val="-8"/>
        </w:rPr>
        <w:t xml:space="preserve"> </w:t>
      </w:r>
      <w:r>
        <w:t>previa</w:t>
      </w:r>
      <w:r>
        <w:rPr>
          <w:spacing w:val="-8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detallada.</w:t>
      </w:r>
      <w:r>
        <w:rPr>
          <w:spacing w:val="-12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bien</w:t>
      </w:r>
      <w:r>
        <w:rPr>
          <w:spacing w:val="-9"/>
        </w:rPr>
        <w:t xml:space="preserve"> </w:t>
      </w:r>
      <w:r>
        <w:t>concuerdo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razonamiento,</w:t>
      </w:r>
      <w:r>
        <w:rPr>
          <w:spacing w:val="-68"/>
        </w:rPr>
        <w:t xml:space="preserve"> </w:t>
      </w:r>
      <w:r>
        <w:t>debo</w:t>
      </w:r>
      <w:r>
        <w:rPr>
          <w:spacing w:val="7"/>
        </w:rPr>
        <w:t xml:space="preserve"> </w:t>
      </w:r>
      <w:r>
        <w:t>advertir</w:t>
      </w:r>
      <w:r>
        <w:rPr>
          <w:spacing w:val="8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nuevamente</w:t>
      </w:r>
      <w:r>
        <w:rPr>
          <w:spacing w:val="8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Corte</w:t>
      </w:r>
      <w:r>
        <w:rPr>
          <w:spacing w:val="10"/>
        </w:rPr>
        <w:t xml:space="preserve"> </w:t>
      </w:r>
      <w:r>
        <w:t>obvió</w:t>
      </w:r>
      <w:r>
        <w:rPr>
          <w:spacing w:val="8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discusión</w:t>
      </w:r>
      <w:r>
        <w:rPr>
          <w:spacing w:val="12"/>
        </w:rPr>
        <w:t xml:space="preserve"> </w:t>
      </w:r>
      <w:r>
        <w:t>sobre</w:t>
      </w:r>
      <w:r>
        <w:rPr>
          <w:spacing w:val="10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alcance</w:t>
      </w:r>
      <w:r>
        <w:rPr>
          <w:spacing w:val="7"/>
        </w:rPr>
        <w:t xml:space="preserve"> </w:t>
      </w:r>
      <w:r>
        <w:t>del</w:t>
      </w:r>
      <w:r>
        <w:rPr>
          <w:spacing w:val="9"/>
        </w:rPr>
        <w:t xml:space="preserve"> </w:t>
      </w:r>
      <w:r>
        <w:t>artículo</w:t>
      </w:r>
    </w:p>
    <w:p w14:paraId="253B683B" w14:textId="77777777" w:rsidR="003841A9" w:rsidRDefault="00AC75D8">
      <w:pPr>
        <w:pStyle w:val="Textoindependiente"/>
        <w:spacing w:line="278" w:lineRule="auto"/>
        <w:ind w:left="581" w:right="716"/>
        <w:jc w:val="both"/>
      </w:pPr>
      <w:r>
        <w:t>23.2</w:t>
      </w:r>
      <w:r>
        <w:rPr>
          <w:spacing w:val="-6"/>
        </w:rPr>
        <w:t xml:space="preserve"> </w:t>
      </w:r>
      <w:r>
        <w:t>CADH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derecho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funcionarios</w:t>
      </w:r>
      <w:r>
        <w:rPr>
          <w:spacing w:val="-7"/>
        </w:rPr>
        <w:t xml:space="preserve"> </w:t>
      </w:r>
      <w:r>
        <w:t>públicos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ejercen</w:t>
      </w:r>
      <w:r>
        <w:rPr>
          <w:spacing w:val="-4"/>
        </w:rPr>
        <w:t xml:space="preserve"> </w:t>
      </w:r>
      <w:r>
        <w:t>funciones</w:t>
      </w:r>
      <w:r>
        <w:rPr>
          <w:spacing w:val="-68"/>
        </w:rPr>
        <w:t xml:space="preserve"> </w:t>
      </w:r>
      <w:r>
        <w:t>judiciales</w:t>
      </w:r>
      <w:r>
        <w:rPr>
          <w:spacing w:val="-3"/>
        </w:rPr>
        <w:t xml:space="preserve"> </w:t>
      </w:r>
      <w:r>
        <w:t>o fiscales.</w:t>
      </w:r>
    </w:p>
    <w:p w14:paraId="731A55D5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line="276" w:lineRule="auto"/>
        <w:ind w:right="718" w:firstLine="0"/>
        <w:jc w:val="both"/>
        <w:rPr>
          <w:sz w:val="20"/>
        </w:rPr>
      </w:pPr>
      <w:r>
        <w:rPr>
          <w:sz w:val="20"/>
        </w:rPr>
        <w:t>En el presente caso, al igual que en el caso Casa Nina vs. Perú, se reitera la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postura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Corte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frente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estabilidad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cargo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jueces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fiscales</w:t>
      </w:r>
      <w:hyperlink w:anchor="_bookmark265" w:history="1">
        <w:r>
          <w:rPr>
            <w:w w:val="95"/>
            <w:position w:val="7"/>
            <w:sz w:val="13"/>
          </w:rPr>
          <w:t>2</w:t>
        </w:r>
      </w:hyperlink>
      <w:r>
        <w:rPr>
          <w:w w:val="95"/>
          <w:sz w:val="20"/>
        </w:rPr>
        <w:t>,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sin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considerar</w:t>
      </w:r>
      <w:r>
        <w:rPr>
          <w:spacing w:val="-65"/>
          <w:w w:val="95"/>
          <w:sz w:val="20"/>
        </w:rPr>
        <w:t xml:space="preserve"> </w:t>
      </w:r>
      <w:r>
        <w:rPr>
          <w:sz w:val="20"/>
        </w:rPr>
        <w:t>la estrecha relación que tiene este estándar con la</w:t>
      </w:r>
      <w:r>
        <w:rPr>
          <w:sz w:val="20"/>
        </w:rPr>
        <w:t>s limitaciones a derechos políticos</w:t>
      </w:r>
      <w:r>
        <w:rPr>
          <w:spacing w:val="1"/>
          <w:sz w:val="20"/>
        </w:rPr>
        <w:t xml:space="preserve"> </w:t>
      </w:r>
      <w:r>
        <w:rPr>
          <w:sz w:val="20"/>
        </w:rPr>
        <w:t>contempladas en el artículo 23.2 de la Convención y el carácter taxativo que se les ha</w:t>
      </w:r>
      <w:r>
        <w:rPr>
          <w:spacing w:val="1"/>
          <w:sz w:val="20"/>
        </w:rPr>
        <w:t xml:space="preserve"> </w:t>
      </w:r>
      <w:r>
        <w:rPr>
          <w:sz w:val="20"/>
        </w:rPr>
        <w:t>otorgado en la jurisprudencia. En este sentido, la Corte omitió una vez más explicar los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argumentos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jurídicos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partir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cuales,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fundamenta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diferencia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trato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razón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de la forma de nombramiento en relación con el derecho de los funcionarios p</w:t>
      </w:r>
      <w:r>
        <w:rPr>
          <w:sz w:val="20"/>
        </w:rPr>
        <w:t>úblicos a</w:t>
      </w:r>
      <w:r>
        <w:rPr>
          <w:spacing w:val="1"/>
          <w:sz w:val="20"/>
        </w:rPr>
        <w:t xml:space="preserve"> </w:t>
      </w:r>
      <w:r>
        <w:rPr>
          <w:sz w:val="20"/>
        </w:rPr>
        <w:t>permanecer en el cargo en condiciones de igualdad, y los mecanismos procesales a</w:t>
      </w:r>
      <w:r>
        <w:rPr>
          <w:spacing w:val="1"/>
          <w:sz w:val="20"/>
        </w:rPr>
        <w:t xml:space="preserve"> </w:t>
      </w:r>
      <w:r>
        <w:rPr>
          <w:sz w:val="20"/>
        </w:rPr>
        <w:t>través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cuales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encuentra</w:t>
      </w:r>
      <w:r>
        <w:rPr>
          <w:spacing w:val="-1"/>
          <w:sz w:val="20"/>
        </w:rPr>
        <w:t xml:space="preserve"> </w:t>
      </w:r>
      <w:r>
        <w:rPr>
          <w:sz w:val="20"/>
        </w:rPr>
        <w:t>convencionalmente</w:t>
      </w:r>
      <w:r>
        <w:rPr>
          <w:spacing w:val="-5"/>
          <w:sz w:val="20"/>
        </w:rPr>
        <w:t xml:space="preserve"> </w:t>
      </w:r>
      <w:r>
        <w:rPr>
          <w:sz w:val="20"/>
        </w:rPr>
        <w:t>admitida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superación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cargo.</w:t>
      </w:r>
    </w:p>
    <w:p w14:paraId="545BB846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line="276" w:lineRule="auto"/>
        <w:ind w:right="717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sostuvo</w:t>
      </w:r>
      <w:r>
        <w:rPr>
          <w:spacing w:val="-5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que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garantía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estabilidad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inamovilidad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cargo,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las juezas, los jueces y los y las fiscales, […] implica, a su vez, (i) que la separación de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sus cargos deba obedecer exclusivamente a causales permitidas, ya sea por medio 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proceso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cumpla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garantías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judiciales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porque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han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cump</w:t>
      </w:r>
      <w:r>
        <w:rPr>
          <w:i/>
          <w:sz w:val="20"/>
        </w:rPr>
        <w:t>lido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término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su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mandato;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(ii)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jueces,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juezas,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fiscales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solo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pueden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destituidos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o destituidas por faltas de disciplina graves o incompetencia; y (iii) que todo proceso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deberá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resolverse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acuerdo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normas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comportamiento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judicial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establecidas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mediante procedimientos justos que aseguren la objetividad e imparcialidad según l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Constitución o la ley</w:t>
      </w:r>
      <w:r>
        <w:rPr>
          <w:sz w:val="20"/>
        </w:rPr>
        <w:t>”</w:t>
      </w:r>
      <w:hyperlink w:anchor="_bookmark266" w:history="1">
        <w:r>
          <w:rPr>
            <w:position w:val="7"/>
            <w:sz w:val="13"/>
          </w:rPr>
          <w:t>3</w:t>
        </w:r>
      </w:hyperlink>
      <w:r>
        <w:rPr>
          <w:sz w:val="20"/>
        </w:rPr>
        <w:t>. De manera que, el Tribunal consideró que los funcionarios</w:t>
      </w:r>
      <w:r>
        <w:rPr>
          <w:spacing w:val="1"/>
          <w:sz w:val="20"/>
        </w:rPr>
        <w:t xml:space="preserve"> </w:t>
      </w:r>
      <w:r>
        <w:rPr>
          <w:sz w:val="20"/>
        </w:rPr>
        <w:t>públicos que ostenten la calidad de jueces y fiscales, pueden ser separados del cargo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cualquier</w:t>
      </w:r>
      <w:r>
        <w:rPr>
          <w:spacing w:val="1"/>
          <w:sz w:val="20"/>
        </w:rPr>
        <w:t xml:space="preserve"> </w:t>
      </w:r>
      <w:r>
        <w:rPr>
          <w:sz w:val="20"/>
        </w:rPr>
        <w:t>autoridad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proceso</w:t>
      </w:r>
      <w:r>
        <w:rPr>
          <w:spacing w:val="1"/>
          <w:sz w:val="20"/>
        </w:rPr>
        <w:t xml:space="preserve"> </w:t>
      </w:r>
      <w:r>
        <w:rPr>
          <w:sz w:val="20"/>
        </w:rPr>
        <w:t>cuya</w:t>
      </w:r>
      <w:r>
        <w:rPr>
          <w:spacing w:val="1"/>
          <w:sz w:val="20"/>
        </w:rPr>
        <w:t xml:space="preserve"> </w:t>
      </w:r>
      <w:r>
        <w:rPr>
          <w:sz w:val="20"/>
        </w:rPr>
        <w:t>naturaleza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encuentra</w:t>
      </w:r>
      <w:r>
        <w:rPr>
          <w:spacing w:val="1"/>
          <w:sz w:val="20"/>
        </w:rPr>
        <w:t xml:space="preserve"> </w:t>
      </w:r>
      <w:r>
        <w:rPr>
          <w:sz w:val="20"/>
        </w:rPr>
        <w:t>convencionalmente definida, siempre que este respete las garantías del artículo 8 de la</w:t>
      </w:r>
      <w:r>
        <w:rPr>
          <w:spacing w:val="-68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refiera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faltas</w:t>
      </w:r>
      <w:r>
        <w:rPr>
          <w:spacing w:val="-3"/>
          <w:sz w:val="20"/>
        </w:rPr>
        <w:t xml:space="preserve"> </w:t>
      </w:r>
      <w:r>
        <w:rPr>
          <w:sz w:val="20"/>
        </w:rPr>
        <w:t>disciplinarias</w:t>
      </w:r>
      <w:r>
        <w:rPr>
          <w:spacing w:val="-2"/>
          <w:sz w:val="20"/>
        </w:rPr>
        <w:t xml:space="preserve"> </w:t>
      </w:r>
      <w:r>
        <w:rPr>
          <w:sz w:val="20"/>
        </w:rPr>
        <w:t>graves.</w:t>
      </w:r>
    </w:p>
    <w:p w14:paraId="5DB944D9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line="276" w:lineRule="auto"/>
        <w:ind w:left="580" w:right="717" w:firstLine="0"/>
        <w:jc w:val="both"/>
        <w:rPr>
          <w:sz w:val="20"/>
        </w:rPr>
      </w:pPr>
      <w:r>
        <w:rPr>
          <w:sz w:val="20"/>
        </w:rPr>
        <w:t>Por el contrario, en relación con el mismo asunto (separación del cargo de un</w:t>
      </w:r>
      <w:r>
        <w:rPr>
          <w:spacing w:val="1"/>
          <w:sz w:val="20"/>
        </w:rPr>
        <w:t xml:space="preserve"> </w:t>
      </w:r>
      <w:r>
        <w:rPr>
          <w:sz w:val="20"/>
        </w:rPr>
        <w:t>funcion</w:t>
      </w:r>
      <w:r>
        <w:rPr>
          <w:sz w:val="20"/>
        </w:rPr>
        <w:t>ario público), en la decisión del caso Petro Urrego vs. Colombia la Corte sostuvo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“[…]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artículo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23.2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Convención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Americana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claro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sentido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dicho</w:t>
      </w:r>
      <w:r>
        <w:rPr>
          <w:i/>
          <w:spacing w:val="-67"/>
          <w:sz w:val="20"/>
        </w:rPr>
        <w:t xml:space="preserve"> </w:t>
      </w:r>
      <w:r>
        <w:rPr>
          <w:i/>
          <w:sz w:val="20"/>
        </w:rPr>
        <w:t>instrumento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permite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órgano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administrativo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alguno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pueda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aplicar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sanción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implique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restricción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(por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ejemplo,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imponer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pena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inhabilitación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destitución)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a una persona por su inconducta social (en el ejercicio de la función pública o fuera 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ella) para el ejercicio de los derechos políticos a elegir y ser e</w:t>
      </w:r>
      <w:r>
        <w:rPr>
          <w:i/>
          <w:sz w:val="20"/>
        </w:rPr>
        <w:t>legido: sólo puede serlo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por acto jurisdiccional (sentencia) del juez competente en el correspondiente proceso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penal</w:t>
      </w:r>
      <w:r>
        <w:rPr>
          <w:sz w:val="20"/>
        </w:rPr>
        <w:t>”</w:t>
      </w:r>
      <w:hyperlink w:anchor="_bookmark267" w:history="1">
        <w:r>
          <w:rPr>
            <w:position w:val="7"/>
            <w:sz w:val="13"/>
          </w:rPr>
          <w:t>4</w:t>
        </w:r>
      </w:hyperlink>
      <w:r>
        <w:rPr>
          <w:sz w:val="20"/>
        </w:rPr>
        <w:t>. Así, el Tribunal asumió una postura según la cual, los funcionarios elegidos por</w:t>
      </w:r>
      <w:r>
        <w:rPr>
          <w:spacing w:val="-68"/>
          <w:sz w:val="20"/>
        </w:rPr>
        <w:t xml:space="preserve"> </w:t>
      </w:r>
      <w:r>
        <w:rPr>
          <w:sz w:val="20"/>
        </w:rPr>
        <w:t>voto</w:t>
      </w:r>
      <w:r>
        <w:rPr>
          <w:spacing w:val="65"/>
          <w:sz w:val="20"/>
        </w:rPr>
        <w:t xml:space="preserve"> </w:t>
      </w:r>
      <w:r>
        <w:rPr>
          <w:sz w:val="20"/>
        </w:rPr>
        <w:t>popular</w:t>
      </w:r>
      <w:r>
        <w:rPr>
          <w:spacing w:val="67"/>
          <w:sz w:val="20"/>
        </w:rPr>
        <w:t xml:space="preserve"> </w:t>
      </w:r>
      <w:r>
        <w:rPr>
          <w:sz w:val="20"/>
        </w:rPr>
        <w:t>solo</w:t>
      </w:r>
      <w:r>
        <w:rPr>
          <w:spacing w:val="66"/>
          <w:sz w:val="20"/>
        </w:rPr>
        <w:t xml:space="preserve"> </w:t>
      </w:r>
      <w:r>
        <w:rPr>
          <w:sz w:val="20"/>
        </w:rPr>
        <w:t>pueden</w:t>
      </w:r>
      <w:r>
        <w:rPr>
          <w:spacing w:val="67"/>
          <w:sz w:val="20"/>
        </w:rPr>
        <w:t xml:space="preserve"> </w:t>
      </w:r>
      <w:r>
        <w:rPr>
          <w:sz w:val="20"/>
        </w:rPr>
        <w:t>ser</w:t>
      </w:r>
      <w:r>
        <w:rPr>
          <w:spacing w:val="66"/>
          <w:sz w:val="20"/>
        </w:rPr>
        <w:t xml:space="preserve"> </w:t>
      </w:r>
      <w:r>
        <w:rPr>
          <w:sz w:val="20"/>
        </w:rPr>
        <w:t>limitados</w:t>
      </w:r>
      <w:r>
        <w:rPr>
          <w:spacing w:val="66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66"/>
          <w:sz w:val="20"/>
        </w:rPr>
        <w:t xml:space="preserve"> </w:t>
      </w:r>
      <w:r>
        <w:rPr>
          <w:sz w:val="20"/>
        </w:rPr>
        <w:t>derechos</w:t>
      </w:r>
      <w:r>
        <w:rPr>
          <w:spacing w:val="67"/>
          <w:sz w:val="20"/>
        </w:rPr>
        <w:t xml:space="preserve"> </w:t>
      </w:r>
      <w:r>
        <w:rPr>
          <w:sz w:val="20"/>
        </w:rPr>
        <w:t>políticos</w:t>
      </w:r>
      <w:r>
        <w:rPr>
          <w:spacing w:val="68"/>
          <w:sz w:val="20"/>
        </w:rPr>
        <w:t xml:space="preserve"> </w:t>
      </w:r>
      <w:r>
        <w:rPr>
          <w:sz w:val="20"/>
        </w:rPr>
        <w:t>a</w:t>
      </w:r>
      <w:r>
        <w:rPr>
          <w:spacing w:val="67"/>
          <w:sz w:val="20"/>
        </w:rPr>
        <w:t xml:space="preserve"> </w:t>
      </w:r>
      <w:r>
        <w:rPr>
          <w:sz w:val="20"/>
        </w:rPr>
        <w:t>través</w:t>
      </w:r>
      <w:r>
        <w:rPr>
          <w:spacing w:val="66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separación del cargo, mediante una condena emitida por juez competente en proceso</w:t>
      </w:r>
      <w:r>
        <w:rPr>
          <w:spacing w:val="1"/>
          <w:sz w:val="20"/>
        </w:rPr>
        <w:t xml:space="preserve"> </w:t>
      </w:r>
      <w:r>
        <w:rPr>
          <w:sz w:val="20"/>
        </w:rPr>
        <w:t>penal.</w:t>
      </w:r>
    </w:p>
    <w:p w14:paraId="2793167F" w14:textId="77777777" w:rsidR="003841A9" w:rsidRDefault="00AC75D8">
      <w:pPr>
        <w:pStyle w:val="Textoindependiente"/>
        <w:rPr>
          <w:sz w:val="16"/>
        </w:rPr>
      </w:pPr>
      <w:r>
        <w:pict w14:anchorId="52C3579E">
          <v:rect id="docshape65" o:spid="_x0000_s2051" style="position:absolute;margin-left:85.1pt;margin-top:10.95pt;width:2in;height:.7pt;z-index:-15699456;mso-wrap-distance-left:0;mso-wrap-distance-right:0;mso-position-horizontal-relative:page" fillcolor="black" stroked="f">
            <w10:wrap type="topAndBottom" anchorx="page"/>
          </v:rect>
        </w:pict>
      </w:r>
    </w:p>
    <w:p w14:paraId="50D2BB8F" w14:textId="77777777" w:rsidR="003841A9" w:rsidRDefault="00AC75D8">
      <w:pPr>
        <w:tabs>
          <w:tab w:val="left" w:pos="1289"/>
        </w:tabs>
        <w:spacing w:before="140" w:line="276" w:lineRule="auto"/>
        <w:ind w:left="581" w:right="717"/>
        <w:jc w:val="both"/>
        <w:rPr>
          <w:sz w:val="18"/>
        </w:rPr>
      </w:pPr>
      <w:bookmarkStart w:id="332" w:name="_bookmark265"/>
      <w:bookmarkEnd w:id="332"/>
      <w:r>
        <w:rPr>
          <w:position w:val="6"/>
          <w:sz w:val="12"/>
        </w:rPr>
        <w:t>2</w:t>
      </w:r>
      <w:r>
        <w:rPr>
          <w:position w:val="6"/>
          <w:sz w:val="12"/>
        </w:rPr>
        <w:tab/>
      </w:r>
      <w:r>
        <w:rPr>
          <w:sz w:val="18"/>
        </w:rPr>
        <w:t>Cfr. Caso López Lone y otros Vs. Honduras. Excepción Preliminar, Fondo, Reparaciones y</w:t>
      </w:r>
      <w:r>
        <w:rPr>
          <w:spacing w:val="1"/>
          <w:sz w:val="18"/>
        </w:rPr>
        <w:t xml:space="preserve"> </w:t>
      </w:r>
      <w:r>
        <w:rPr>
          <w:sz w:val="18"/>
        </w:rPr>
        <w:t>Costas.</w:t>
      </w:r>
      <w:r>
        <w:rPr>
          <w:spacing w:val="-11"/>
          <w:sz w:val="18"/>
        </w:rPr>
        <w:t xml:space="preserve"> </w:t>
      </w:r>
      <w:r>
        <w:rPr>
          <w:sz w:val="18"/>
        </w:rPr>
        <w:t>Senten</w:t>
      </w:r>
      <w:r>
        <w:rPr>
          <w:sz w:val="18"/>
        </w:rPr>
        <w:t>cia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5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octubre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2015.</w:t>
      </w:r>
      <w:r>
        <w:rPr>
          <w:spacing w:val="-10"/>
          <w:sz w:val="18"/>
        </w:rPr>
        <w:t xml:space="preserve"> </w:t>
      </w:r>
      <w:r>
        <w:rPr>
          <w:sz w:val="18"/>
        </w:rPr>
        <w:t>Serie</w:t>
      </w:r>
      <w:r>
        <w:rPr>
          <w:spacing w:val="-9"/>
          <w:sz w:val="18"/>
        </w:rPr>
        <w:t xml:space="preserve"> </w:t>
      </w:r>
      <w:r>
        <w:rPr>
          <w:sz w:val="18"/>
        </w:rPr>
        <w:t>C</w:t>
      </w:r>
      <w:r>
        <w:rPr>
          <w:spacing w:val="-10"/>
          <w:sz w:val="18"/>
        </w:rPr>
        <w:t xml:space="preserve"> </w:t>
      </w:r>
      <w:r>
        <w:rPr>
          <w:sz w:val="18"/>
        </w:rPr>
        <w:t>No.</w:t>
      </w:r>
      <w:r>
        <w:rPr>
          <w:spacing w:val="-10"/>
          <w:sz w:val="18"/>
        </w:rPr>
        <w:t xml:space="preserve"> </w:t>
      </w:r>
      <w:r>
        <w:rPr>
          <w:sz w:val="18"/>
        </w:rPr>
        <w:t>302,</w:t>
      </w:r>
      <w:r>
        <w:rPr>
          <w:spacing w:val="-10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Caso</w:t>
      </w:r>
      <w:r>
        <w:rPr>
          <w:spacing w:val="-8"/>
          <w:sz w:val="18"/>
        </w:rPr>
        <w:t xml:space="preserve"> </w:t>
      </w:r>
      <w:r>
        <w:rPr>
          <w:sz w:val="18"/>
        </w:rPr>
        <w:t>Rico</w:t>
      </w:r>
      <w:r>
        <w:rPr>
          <w:spacing w:val="-9"/>
          <w:sz w:val="18"/>
        </w:rPr>
        <w:t xml:space="preserve"> </w:t>
      </w:r>
      <w:r>
        <w:rPr>
          <w:sz w:val="18"/>
        </w:rPr>
        <w:t>Vs.</w:t>
      </w:r>
      <w:r>
        <w:rPr>
          <w:spacing w:val="-8"/>
          <w:sz w:val="18"/>
        </w:rPr>
        <w:t xml:space="preserve"> </w:t>
      </w:r>
      <w:r>
        <w:rPr>
          <w:sz w:val="18"/>
        </w:rPr>
        <w:t>Argentina.</w:t>
      </w:r>
      <w:r>
        <w:rPr>
          <w:spacing w:val="-10"/>
          <w:sz w:val="18"/>
        </w:rPr>
        <w:t xml:space="preserve"> </w:t>
      </w:r>
      <w:r>
        <w:rPr>
          <w:sz w:val="18"/>
        </w:rPr>
        <w:t>Excepción</w:t>
      </w:r>
      <w:r>
        <w:rPr>
          <w:spacing w:val="-61"/>
          <w:sz w:val="18"/>
        </w:rPr>
        <w:t xml:space="preserve"> </w:t>
      </w:r>
      <w:r>
        <w:rPr>
          <w:sz w:val="18"/>
        </w:rPr>
        <w:t>Preliminar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Fondo.</w:t>
      </w:r>
      <w:r>
        <w:rPr>
          <w:spacing w:val="-2"/>
          <w:sz w:val="18"/>
        </w:rPr>
        <w:t xml:space="preserve"> </w:t>
      </w:r>
      <w:r>
        <w:rPr>
          <w:sz w:val="18"/>
        </w:rPr>
        <w:t>Sentencia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2 de</w:t>
      </w:r>
      <w:r>
        <w:rPr>
          <w:spacing w:val="-1"/>
          <w:sz w:val="18"/>
        </w:rPr>
        <w:t xml:space="preserve"> </w:t>
      </w:r>
      <w:r>
        <w:rPr>
          <w:sz w:val="18"/>
        </w:rPr>
        <w:t>septiembre</w:t>
      </w:r>
      <w:r>
        <w:rPr>
          <w:spacing w:val="-1"/>
          <w:sz w:val="18"/>
        </w:rPr>
        <w:t xml:space="preserve"> </w:t>
      </w:r>
      <w:r>
        <w:rPr>
          <w:sz w:val="18"/>
        </w:rPr>
        <w:t>de 2019.</w:t>
      </w:r>
      <w:r>
        <w:rPr>
          <w:spacing w:val="-2"/>
          <w:sz w:val="18"/>
        </w:rPr>
        <w:t xml:space="preserve"> </w:t>
      </w:r>
      <w:r>
        <w:rPr>
          <w:sz w:val="18"/>
        </w:rPr>
        <w:t>Serie C</w:t>
      </w:r>
      <w:r>
        <w:rPr>
          <w:spacing w:val="-3"/>
          <w:sz w:val="18"/>
        </w:rPr>
        <w:t xml:space="preserve"> </w:t>
      </w:r>
      <w:r>
        <w:rPr>
          <w:sz w:val="18"/>
        </w:rPr>
        <w:t>No.</w:t>
      </w:r>
      <w:r>
        <w:rPr>
          <w:spacing w:val="-2"/>
          <w:sz w:val="18"/>
        </w:rPr>
        <w:t xml:space="preserve"> </w:t>
      </w:r>
      <w:r>
        <w:rPr>
          <w:sz w:val="18"/>
        </w:rPr>
        <w:t>383.</w:t>
      </w:r>
    </w:p>
    <w:p w14:paraId="3F724A58" w14:textId="77777777" w:rsidR="003841A9" w:rsidRDefault="00AC75D8">
      <w:pPr>
        <w:tabs>
          <w:tab w:val="left" w:pos="1289"/>
        </w:tabs>
        <w:spacing w:before="81" w:line="273" w:lineRule="auto"/>
        <w:ind w:left="581" w:right="716" w:hanging="1"/>
        <w:jc w:val="both"/>
        <w:rPr>
          <w:sz w:val="18"/>
        </w:rPr>
      </w:pPr>
      <w:bookmarkStart w:id="333" w:name="_bookmark266"/>
      <w:bookmarkEnd w:id="333"/>
      <w:r>
        <w:rPr>
          <w:position w:val="6"/>
          <w:sz w:val="12"/>
        </w:rPr>
        <w:t>3</w:t>
      </w:r>
      <w:r>
        <w:rPr>
          <w:position w:val="6"/>
          <w:sz w:val="12"/>
        </w:rPr>
        <w:tab/>
      </w:r>
      <w:r>
        <w:rPr>
          <w:sz w:val="18"/>
        </w:rPr>
        <w:t>Caso</w:t>
      </w:r>
      <w:r>
        <w:rPr>
          <w:spacing w:val="-12"/>
          <w:sz w:val="18"/>
        </w:rPr>
        <w:t xml:space="preserve"> </w:t>
      </w:r>
      <w:r>
        <w:rPr>
          <w:sz w:val="18"/>
        </w:rPr>
        <w:t>Cuya</w:t>
      </w:r>
      <w:r>
        <w:rPr>
          <w:spacing w:val="-13"/>
          <w:sz w:val="18"/>
        </w:rPr>
        <w:t xml:space="preserve"> </w:t>
      </w:r>
      <w:r>
        <w:rPr>
          <w:sz w:val="18"/>
        </w:rPr>
        <w:t>Lavy</w:t>
      </w:r>
      <w:r>
        <w:rPr>
          <w:spacing w:val="-11"/>
          <w:sz w:val="18"/>
        </w:rPr>
        <w:t xml:space="preserve"> </w:t>
      </w:r>
      <w:r>
        <w:rPr>
          <w:sz w:val="18"/>
        </w:rPr>
        <w:t>y</w:t>
      </w:r>
      <w:r>
        <w:rPr>
          <w:spacing w:val="-14"/>
          <w:sz w:val="18"/>
        </w:rPr>
        <w:t xml:space="preserve"> </w:t>
      </w:r>
      <w:r>
        <w:rPr>
          <w:sz w:val="18"/>
        </w:rPr>
        <w:t>otros</w:t>
      </w:r>
      <w:r>
        <w:rPr>
          <w:spacing w:val="-13"/>
          <w:sz w:val="18"/>
        </w:rPr>
        <w:t xml:space="preserve"> </w:t>
      </w:r>
      <w:r>
        <w:rPr>
          <w:sz w:val="18"/>
        </w:rPr>
        <w:t>vs.</w:t>
      </w:r>
      <w:r>
        <w:rPr>
          <w:spacing w:val="-11"/>
          <w:sz w:val="18"/>
        </w:rPr>
        <w:t xml:space="preserve"> </w:t>
      </w:r>
      <w:r>
        <w:rPr>
          <w:sz w:val="18"/>
        </w:rPr>
        <w:t>Perú.</w:t>
      </w:r>
      <w:r>
        <w:rPr>
          <w:spacing w:val="-14"/>
          <w:sz w:val="18"/>
        </w:rPr>
        <w:t xml:space="preserve"> </w:t>
      </w:r>
      <w:r>
        <w:rPr>
          <w:sz w:val="18"/>
        </w:rPr>
        <w:t>Excepciones</w:t>
      </w:r>
      <w:r>
        <w:rPr>
          <w:spacing w:val="-13"/>
          <w:sz w:val="18"/>
        </w:rPr>
        <w:t xml:space="preserve"> </w:t>
      </w:r>
      <w:r>
        <w:rPr>
          <w:sz w:val="18"/>
        </w:rPr>
        <w:t>Preliminares,</w:t>
      </w:r>
      <w:r>
        <w:rPr>
          <w:spacing w:val="-14"/>
          <w:sz w:val="18"/>
        </w:rPr>
        <w:t xml:space="preserve"> </w:t>
      </w:r>
      <w:r>
        <w:rPr>
          <w:sz w:val="18"/>
        </w:rPr>
        <w:t>Fondo,</w:t>
      </w:r>
      <w:r>
        <w:rPr>
          <w:spacing w:val="-14"/>
          <w:sz w:val="18"/>
        </w:rPr>
        <w:t xml:space="preserve"> </w:t>
      </w:r>
      <w:r>
        <w:rPr>
          <w:sz w:val="18"/>
        </w:rPr>
        <w:t>Reparaciones</w:t>
      </w:r>
      <w:r>
        <w:rPr>
          <w:spacing w:val="-13"/>
          <w:sz w:val="18"/>
        </w:rPr>
        <w:t xml:space="preserve"> </w:t>
      </w:r>
      <w:r>
        <w:rPr>
          <w:sz w:val="18"/>
        </w:rPr>
        <w:t>y</w:t>
      </w:r>
      <w:r>
        <w:rPr>
          <w:spacing w:val="-14"/>
          <w:sz w:val="18"/>
        </w:rPr>
        <w:t xml:space="preserve"> </w:t>
      </w:r>
      <w:r>
        <w:rPr>
          <w:sz w:val="18"/>
        </w:rPr>
        <w:t>Costas.</w:t>
      </w:r>
      <w:r>
        <w:rPr>
          <w:spacing w:val="-61"/>
          <w:sz w:val="18"/>
        </w:rPr>
        <w:t xml:space="preserve"> </w:t>
      </w:r>
      <w:r>
        <w:rPr>
          <w:sz w:val="18"/>
        </w:rPr>
        <w:t>Sentencia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28 de</w:t>
      </w:r>
      <w:r>
        <w:rPr>
          <w:spacing w:val="-1"/>
          <w:sz w:val="18"/>
        </w:rPr>
        <w:t xml:space="preserve"> </w:t>
      </w:r>
      <w:r>
        <w:rPr>
          <w:sz w:val="18"/>
        </w:rPr>
        <w:t>septiembre de</w:t>
      </w:r>
      <w:r>
        <w:rPr>
          <w:spacing w:val="-1"/>
          <w:sz w:val="18"/>
        </w:rPr>
        <w:t xml:space="preserve"> </w:t>
      </w:r>
      <w:r>
        <w:rPr>
          <w:sz w:val="18"/>
        </w:rPr>
        <w:t>2021.</w:t>
      </w:r>
      <w:r>
        <w:rPr>
          <w:spacing w:val="-4"/>
          <w:sz w:val="18"/>
        </w:rPr>
        <w:t xml:space="preserve"> </w:t>
      </w:r>
      <w:r>
        <w:rPr>
          <w:sz w:val="18"/>
        </w:rPr>
        <w:t>Párr.</w:t>
      </w:r>
      <w:r>
        <w:rPr>
          <w:spacing w:val="-2"/>
          <w:sz w:val="18"/>
        </w:rPr>
        <w:t xml:space="preserve"> </w:t>
      </w:r>
      <w:r>
        <w:rPr>
          <w:sz w:val="18"/>
        </w:rPr>
        <w:t>129.</w:t>
      </w:r>
    </w:p>
    <w:p w14:paraId="1E9AF34E" w14:textId="77777777" w:rsidR="003841A9" w:rsidRDefault="00AC75D8">
      <w:pPr>
        <w:tabs>
          <w:tab w:val="left" w:pos="1289"/>
        </w:tabs>
        <w:spacing w:before="84" w:line="273" w:lineRule="auto"/>
        <w:ind w:left="581" w:right="717" w:hanging="1"/>
        <w:jc w:val="both"/>
        <w:rPr>
          <w:sz w:val="18"/>
        </w:rPr>
      </w:pPr>
      <w:bookmarkStart w:id="334" w:name="_bookmark267"/>
      <w:bookmarkEnd w:id="334"/>
      <w:r>
        <w:rPr>
          <w:position w:val="6"/>
          <w:sz w:val="12"/>
        </w:rPr>
        <w:t>4</w:t>
      </w:r>
      <w:r>
        <w:rPr>
          <w:position w:val="6"/>
          <w:sz w:val="12"/>
        </w:rPr>
        <w:tab/>
      </w:r>
      <w:r>
        <w:rPr>
          <w:sz w:val="18"/>
        </w:rPr>
        <w:t>Caso</w:t>
      </w:r>
      <w:r>
        <w:rPr>
          <w:spacing w:val="-12"/>
          <w:sz w:val="18"/>
        </w:rPr>
        <w:t xml:space="preserve"> </w:t>
      </w:r>
      <w:r>
        <w:rPr>
          <w:sz w:val="18"/>
        </w:rPr>
        <w:t>Petro</w:t>
      </w:r>
      <w:r>
        <w:rPr>
          <w:spacing w:val="-12"/>
          <w:sz w:val="18"/>
        </w:rPr>
        <w:t xml:space="preserve"> </w:t>
      </w:r>
      <w:r>
        <w:rPr>
          <w:sz w:val="18"/>
        </w:rPr>
        <w:t>Urrego</w:t>
      </w:r>
      <w:r>
        <w:rPr>
          <w:spacing w:val="-12"/>
          <w:sz w:val="18"/>
        </w:rPr>
        <w:t xml:space="preserve"> </w:t>
      </w:r>
      <w:r>
        <w:rPr>
          <w:sz w:val="18"/>
        </w:rPr>
        <w:t>Vs.</w:t>
      </w:r>
      <w:r>
        <w:rPr>
          <w:spacing w:val="-11"/>
          <w:sz w:val="18"/>
        </w:rPr>
        <w:t xml:space="preserve"> </w:t>
      </w:r>
      <w:r>
        <w:rPr>
          <w:sz w:val="18"/>
        </w:rPr>
        <w:t>Colombia.</w:t>
      </w:r>
      <w:r>
        <w:rPr>
          <w:spacing w:val="-14"/>
          <w:sz w:val="18"/>
        </w:rPr>
        <w:t xml:space="preserve"> </w:t>
      </w:r>
      <w:r>
        <w:rPr>
          <w:sz w:val="18"/>
        </w:rPr>
        <w:t>Excepciones</w:t>
      </w:r>
      <w:r>
        <w:rPr>
          <w:spacing w:val="-13"/>
          <w:sz w:val="18"/>
        </w:rPr>
        <w:t xml:space="preserve"> </w:t>
      </w:r>
      <w:r>
        <w:rPr>
          <w:sz w:val="18"/>
        </w:rPr>
        <w:t>Preliminares,</w:t>
      </w:r>
      <w:r>
        <w:rPr>
          <w:spacing w:val="-13"/>
          <w:sz w:val="18"/>
        </w:rPr>
        <w:t xml:space="preserve"> </w:t>
      </w:r>
      <w:r>
        <w:rPr>
          <w:sz w:val="18"/>
        </w:rPr>
        <w:t>Fondo,</w:t>
      </w:r>
      <w:r>
        <w:rPr>
          <w:spacing w:val="-14"/>
          <w:sz w:val="18"/>
        </w:rPr>
        <w:t xml:space="preserve"> </w:t>
      </w:r>
      <w:r>
        <w:rPr>
          <w:sz w:val="18"/>
        </w:rPr>
        <w:t>Reparaciones</w:t>
      </w:r>
      <w:r>
        <w:rPr>
          <w:spacing w:val="-13"/>
          <w:sz w:val="18"/>
        </w:rPr>
        <w:t xml:space="preserve"> </w:t>
      </w:r>
      <w:r>
        <w:rPr>
          <w:sz w:val="18"/>
        </w:rPr>
        <w:t>y</w:t>
      </w:r>
      <w:r>
        <w:rPr>
          <w:spacing w:val="-11"/>
          <w:sz w:val="18"/>
        </w:rPr>
        <w:t xml:space="preserve"> </w:t>
      </w:r>
      <w:r>
        <w:rPr>
          <w:sz w:val="18"/>
        </w:rPr>
        <w:t>Costas.</w:t>
      </w:r>
      <w:r>
        <w:rPr>
          <w:spacing w:val="-61"/>
          <w:sz w:val="18"/>
        </w:rPr>
        <w:t xml:space="preserve"> </w:t>
      </w:r>
      <w:r>
        <w:rPr>
          <w:sz w:val="18"/>
        </w:rPr>
        <w:t>Sentencia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8 de julio de</w:t>
      </w:r>
      <w:r>
        <w:rPr>
          <w:spacing w:val="-3"/>
          <w:sz w:val="18"/>
        </w:rPr>
        <w:t xml:space="preserve"> </w:t>
      </w:r>
      <w:r>
        <w:rPr>
          <w:sz w:val="18"/>
        </w:rPr>
        <w:t>2020.</w:t>
      </w:r>
      <w:r>
        <w:rPr>
          <w:spacing w:val="-2"/>
          <w:sz w:val="18"/>
        </w:rPr>
        <w:t xml:space="preserve"> </w:t>
      </w:r>
      <w:r>
        <w:rPr>
          <w:sz w:val="18"/>
        </w:rPr>
        <w:t>Serie C</w:t>
      </w:r>
      <w:r>
        <w:rPr>
          <w:spacing w:val="-2"/>
          <w:sz w:val="18"/>
        </w:rPr>
        <w:t xml:space="preserve"> </w:t>
      </w:r>
      <w:r>
        <w:rPr>
          <w:sz w:val="18"/>
        </w:rPr>
        <w:t>No.</w:t>
      </w:r>
      <w:r>
        <w:rPr>
          <w:spacing w:val="-2"/>
          <w:sz w:val="18"/>
        </w:rPr>
        <w:t xml:space="preserve"> </w:t>
      </w:r>
      <w:r>
        <w:rPr>
          <w:sz w:val="18"/>
        </w:rPr>
        <w:t>406.</w:t>
      </w:r>
      <w:r>
        <w:rPr>
          <w:spacing w:val="-2"/>
          <w:sz w:val="18"/>
        </w:rPr>
        <w:t xml:space="preserve"> </w:t>
      </w:r>
      <w:r>
        <w:rPr>
          <w:sz w:val="18"/>
        </w:rPr>
        <w:t>Párr</w:t>
      </w:r>
      <w:r>
        <w:rPr>
          <w:spacing w:val="-1"/>
          <w:sz w:val="18"/>
        </w:rPr>
        <w:t xml:space="preserve"> </w:t>
      </w:r>
      <w:r>
        <w:rPr>
          <w:sz w:val="18"/>
        </w:rPr>
        <w:t>96.</w:t>
      </w:r>
    </w:p>
    <w:p w14:paraId="3974A8F0" w14:textId="77777777" w:rsidR="003841A9" w:rsidRDefault="003841A9">
      <w:pPr>
        <w:spacing w:line="273" w:lineRule="auto"/>
        <w:jc w:val="both"/>
        <w:rPr>
          <w:sz w:val="18"/>
        </w:rPr>
        <w:sectPr w:rsidR="003841A9">
          <w:footerReference w:type="default" r:id="rId20"/>
          <w:pgSz w:w="12240" w:h="15840"/>
          <w:pgMar w:top="1340" w:right="980" w:bottom="280" w:left="1120" w:header="0" w:footer="0" w:gutter="0"/>
          <w:cols w:space="720"/>
        </w:sectPr>
      </w:pPr>
    </w:p>
    <w:p w14:paraId="4B81E278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before="76" w:line="276" w:lineRule="auto"/>
        <w:ind w:right="717" w:firstLine="0"/>
        <w:jc w:val="both"/>
        <w:rPr>
          <w:sz w:val="20"/>
        </w:rPr>
      </w:pPr>
      <w:r>
        <w:rPr>
          <w:sz w:val="20"/>
        </w:rPr>
        <w:lastRenderedPageBreak/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consecuencia,</w:t>
      </w:r>
      <w:r>
        <w:rPr>
          <w:spacing w:val="-6"/>
          <w:sz w:val="20"/>
        </w:rPr>
        <w:t xml:space="preserve"> </w:t>
      </w:r>
      <w:r>
        <w:rPr>
          <w:sz w:val="20"/>
        </w:rPr>
        <w:t>considero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evidente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dado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tratamiento</w:t>
      </w:r>
      <w:r>
        <w:rPr>
          <w:spacing w:val="-68"/>
          <w:sz w:val="20"/>
        </w:rPr>
        <w:t xml:space="preserve"> </w:t>
      </w:r>
      <w:r>
        <w:rPr>
          <w:sz w:val="20"/>
        </w:rPr>
        <w:t>diferenciado a los funcionarios públicos en razón de la forma de nombramiento, en lo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refiera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limitaciones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z w:val="20"/>
        </w:rPr>
        <w:t>derechos</w:t>
      </w:r>
      <w:r>
        <w:rPr>
          <w:spacing w:val="-14"/>
          <w:sz w:val="20"/>
        </w:rPr>
        <w:t xml:space="preserve"> </w:t>
      </w:r>
      <w:r>
        <w:rPr>
          <w:sz w:val="20"/>
        </w:rPr>
        <w:t>políticos</w:t>
      </w:r>
      <w:r>
        <w:rPr>
          <w:spacing w:val="-13"/>
          <w:sz w:val="20"/>
        </w:rPr>
        <w:t xml:space="preserve"> </w:t>
      </w:r>
      <w:r>
        <w:rPr>
          <w:sz w:val="20"/>
        </w:rPr>
        <w:t>admisibles</w:t>
      </w:r>
      <w:r>
        <w:rPr>
          <w:spacing w:val="-11"/>
          <w:sz w:val="20"/>
        </w:rPr>
        <w:t xml:space="preserve"> </w:t>
      </w:r>
      <w:r>
        <w:rPr>
          <w:sz w:val="20"/>
        </w:rPr>
        <w:t>convencionalmente.</w:t>
      </w:r>
      <w:r>
        <w:rPr>
          <w:spacing w:val="-13"/>
          <w:sz w:val="20"/>
        </w:rPr>
        <w:t xml:space="preserve"> </w:t>
      </w:r>
      <w:r>
        <w:rPr>
          <w:sz w:val="20"/>
        </w:rPr>
        <w:t>Sin</w:t>
      </w:r>
      <w:r>
        <w:rPr>
          <w:spacing w:val="-68"/>
          <w:sz w:val="20"/>
        </w:rPr>
        <w:t xml:space="preserve"> </w:t>
      </w:r>
      <w:r>
        <w:rPr>
          <w:sz w:val="20"/>
        </w:rPr>
        <w:t>embargo, ni al referirse a funcionarios administrativos elegidos por voto popular (</w:t>
      </w:r>
      <w:r>
        <w:rPr>
          <w:i/>
          <w:sz w:val="20"/>
        </w:rPr>
        <w:t>Caso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Petro Urrego y Caso López Mendoza</w:t>
      </w:r>
      <w:r>
        <w:rPr>
          <w:sz w:val="20"/>
        </w:rPr>
        <w:t>), ni al referirse funcionarios judiciales o fiscales</w:t>
      </w:r>
      <w:r>
        <w:rPr>
          <w:spacing w:val="1"/>
          <w:sz w:val="20"/>
        </w:rPr>
        <w:t xml:space="preserve"> </w:t>
      </w:r>
      <w:r>
        <w:rPr>
          <w:sz w:val="20"/>
        </w:rPr>
        <w:t>elegidos de manera directa o mediante concurso público (</w:t>
      </w:r>
      <w:r>
        <w:rPr>
          <w:i/>
          <w:sz w:val="20"/>
        </w:rPr>
        <w:t>Caso Cuya Lavy y Caso Cas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Nina entre otros</w:t>
      </w:r>
      <w:r>
        <w:rPr>
          <w:sz w:val="20"/>
        </w:rPr>
        <w:t>), la Corte ha abordado la cuestión de que el artículo 23 CADH no</w:t>
      </w:r>
      <w:r>
        <w:rPr>
          <w:spacing w:val="1"/>
          <w:sz w:val="20"/>
        </w:rPr>
        <w:t xml:space="preserve"> </w:t>
      </w:r>
      <w:r>
        <w:rPr>
          <w:sz w:val="20"/>
        </w:rPr>
        <w:t>reconoce diferencias entre los derechos políticos de los funcionarios públicos</w:t>
      </w:r>
      <w:hyperlink w:anchor="_bookmark268" w:history="1">
        <w:r>
          <w:rPr>
            <w:position w:val="7"/>
            <w:sz w:val="13"/>
          </w:rPr>
          <w:t>5</w:t>
        </w:r>
      </w:hyperlink>
      <w:r>
        <w:rPr>
          <w:sz w:val="20"/>
        </w:rPr>
        <w:t>. De esta</w:t>
      </w:r>
      <w:r>
        <w:rPr>
          <w:spacing w:val="1"/>
          <w:sz w:val="20"/>
        </w:rPr>
        <w:t xml:space="preserve"> </w:t>
      </w:r>
      <w:r>
        <w:rPr>
          <w:sz w:val="20"/>
        </w:rPr>
        <w:t>forma es claro que el Tribunal sigue sin cumplir co</w:t>
      </w:r>
      <w:r>
        <w:rPr>
          <w:sz w:val="20"/>
        </w:rPr>
        <w:t>n la carga argumentativa que le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 satisfacer, al plantear en su jurisprudencia diferencias en el grado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 de los derechos de los funcionarios públicos en razón de su forma de</w:t>
      </w:r>
      <w:r>
        <w:rPr>
          <w:spacing w:val="1"/>
          <w:sz w:val="20"/>
        </w:rPr>
        <w:t xml:space="preserve"> </w:t>
      </w:r>
      <w:r>
        <w:rPr>
          <w:sz w:val="20"/>
        </w:rPr>
        <w:t>nombramiento,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cualquier</w:t>
      </w:r>
      <w:r>
        <w:rPr>
          <w:spacing w:val="1"/>
          <w:sz w:val="20"/>
        </w:rPr>
        <w:t xml:space="preserve"> </w:t>
      </w:r>
      <w:r>
        <w:rPr>
          <w:sz w:val="20"/>
        </w:rPr>
        <w:t>otro</w:t>
      </w:r>
      <w:r>
        <w:rPr>
          <w:spacing w:val="1"/>
          <w:sz w:val="20"/>
        </w:rPr>
        <w:t xml:space="preserve"> </w:t>
      </w:r>
      <w:r>
        <w:rPr>
          <w:sz w:val="20"/>
        </w:rPr>
        <w:t>criterio</w:t>
      </w:r>
      <w:r>
        <w:rPr>
          <w:spacing w:val="1"/>
          <w:sz w:val="20"/>
        </w:rPr>
        <w:t xml:space="preserve"> </w:t>
      </w:r>
      <w:r>
        <w:rPr>
          <w:sz w:val="20"/>
        </w:rPr>
        <w:t>v.gr.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naturaleza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funciones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desempeñan</w:t>
      </w:r>
      <w:hyperlink w:anchor="_bookmark269" w:history="1">
        <w:r>
          <w:rPr>
            <w:position w:val="7"/>
            <w:sz w:val="13"/>
          </w:rPr>
          <w:t>6</w:t>
        </w:r>
      </w:hyperlink>
      <w:r>
        <w:rPr>
          <w:sz w:val="20"/>
        </w:rPr>
        <w:t>.</w:t>
      </w:r>
    </w:p>
    <w:p w14:paraId="50D9E2EB" w14:textId="77777777" w:rsidR="003841A9" w:rsidRDefault="00AC75D8">
      <w:pPr>
        <w:pStyle w:val="Prrafodelista"/>
        <w:numPr>
          <w:ilvl w:val="0"/>
          <w:numId w:val="1"/>
        </w:numPr>
        <w:tabs>
          <w:tab w:val="left" w:pos="1290"/>
        </w:tabs>
        <w:spacing w:before="2" w:line="276" w:lineRule="auto"/>
        <w:ind w:right="718" w:firstLine="0"/>
        <w:jc w:val="both"/>
        <w:rPr>
          <w:sz w:val="20"/>
        </w:rPr>
      </w:pPr>
      <w:r>
        <w:rPr>
          <w:sz w:val="20"/>
        </w:rPr>
        <w:t>Ahora bien, considero que la ambivalencia que se evidencia en la jurisprudencia</w:t>
      </w:r>
      <w:r>
        <w:rPr>
          <w:spacing w:val="-68"/>
          <w:sz w:val="20"/>
        </w:rPr>
        <w:t xml:space="preserve"> </w:t>
      </w:r>
      <w:r>
        <w:rPr>
          <w:sz w:val="20"/>
        </w:rPr>
        <w:t>de la Corte frente al alcance del artículo 23.2 convencional y la taxatividad de las</w:t>
      </w:r>
      <w:r>
        <w:rPr>
          <w:spacing w:val="1"/>
          <w:sz w:val="20"/>
        </w:rPr>
        <w:t xml:space="preserve"> </w:t>
      </w:r>
      <w:r>
        <w:rPr>
          <w:sz w:val="20"/>
        </w:rPr>
        <w:t>hipótesis contempladas para la limitación de los derechos políticos, debe ser leída de</w:t>
      </w:r>
      <w:r>
        <w:rPr>
          <w:spacing w:val="1"/>
          <w:sz w:val="20"/>
        </w:rPr>
        <w:t xml:space="preserve"> </w:t>
      </w:r>
      <w:r>
        <w:rPr>
          <w:sz w:val="20"/>
        </w:rPr>
        <w:t>forma</w:t>
      </w:r>
      <w:r>
        <w:rPr>
          <w:spacing w:val="-14"/>
          <w:sz w:val="20"/>
        </w:rPr>
        <w:t xml:space="preserve"> </w:t>
      </w:r>
      <w:r>
        <w:rPr>
          <w:sz w:val="20"/>
        </w:rPr>
        <w:t>razonable.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este</w:t>
      </w:r>
      <w:r>
        <w:rPr>
          <w:spacing w:val="-15"/>
          <w:sz w:val="20"/>
        </w:rPr>
        <w:t xml:space="preserve"> </w:t>
      </w:r>
      <w:r>
        <w:rPr>
          <w:sz w:val="20"/>
        </w:rPr>
        <w:t>sentido,</w:t>
      </w:r>
      <w:r>
        <w:rPr>
          <w:spacing w:val="-13"/>
          <w:sz w:val="20"/>
        </w:rPr>
        <w:t xml:space="preserve"> </w:t>
      </w:r>
      <w:r>
        <w:rPr>
          <w:sz w:val="20"/>
        </w:rPr>
        <w:t>es</w:t>
      </w:r>
      <w:r>
        <w:rPr>
          <w:spacing w:val="-14"/>
          <w:sz w:val="20"/>
        </w:rPr>
        <w:t xml:space="preserve"> </w:t>
      </w:r>
      <w:r>
        <w:rPr>
          <w:sz w:val="20"/>
        </w:rPr>
        <w:t>mi</w:t>
      </w:r>
      <w:r>
        <w:rPr>
          <w:spacing w:val="-11"/>
          <w:sz w:val="20"/>
        </w:rPr>
        <w:t xml:space="preserve"> </w:t>
      </w:r>
      <w:r>
        <w:rPr>
          <w:sz w:val="20"/>
        </w:rPr>
        <w:t>opinión</w:t>
      </w:r>
      <w:r>
        <w:rPr>
          <w:spacing w:val="-11"/>
          <w:sz w:val="20"/>
        </w:rPr>
        <w:t xml:space="preserve"> </w:t>
      </w:r>
      <w:r>
        <w:rPr>
          <w:sz w:val="20"/>
        </w:rPr>
        <w:t>que,</w:t>
      </w:r>
      <w:r>
        <w:rPr>
          <w:spacing w:val="-14"/>
          <w:sz w:val="20"/>
        </w:rPr>
        <w:t xml:space="preserve"> </w:t>
      </w:r>
      <w:r>
        <w:rPr>
          <w:sz w:val="20"/>
        </w:rPr>
        <w:t>implícitamente,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sentencia</w:t>
      </w:r>
      <w:r>
        <w:rPr>
          <w:spacing w:val="-12"/>
          <w:sz w:val="20"/>
        </w:rPr>
        <w:t xml:space="preserve"> </w:t>
      </w:r>
      <w:r>
        <w:rPr>
          <w:sz w:val="20"/>
        </w:rPr>
        <w:t>re</w:t>
      </w:r>
      <w:r>
        <w:rPr>
          <w:sz w:val="20"/>
        </w:rPr>
        <w:t>itera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postura</w:t>
      </w:r>
      <w:r>
        <w:rPr>
          <w:spacing w:val="-6"/>
          <w:sz w:val="20"/>
        </w:rPr>
        <w:t xml:space="preserve"> </w:t>
      </w:r>
      <w:r>
        <w:rPr>
          <w:sz w:val="20"/>
        </w:rPr>
        <w:t>según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desvinculación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cargo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jueces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fiscales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forma</w:t>
      </w:r>
      <w:r>
        <w:rPr>
          <w:spacing w:val="-68"/>
          <w:sz w:val="20"/>
        </w:rPr>
        <w:t xml:space="preserve"> </w:t>
      </w:r>
      <w:r>
        <w:rPr>
          <w:sz w:val="20"/>
        </w:rPr>
        <w:t>de limitación de derechos políticos, es convencional a pesar de que no se ordene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1"/>
          <w:sz w:val="20"/>
        </w:rPr>
        <w:t xml:space="preserve"> </w:t>
      </w:r>
      <w:r>
        <w:rPr>
          <w:sz w:val="20"/>
        </w:rPr>
        <w:t>condena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1"/>
          <w:sz w:val="20"/>
        </w:rPr>
        <w:t xml:space="preserve"> </w:t>
      </w:r>
      <w:r>
        <w:rPr>
          <w:sz w:val="20"/>
        </w:rPr>
        <w:t>juez</w:t>
      </w:r>
      <w:r>
        <w:rPr>
          <w:spacing w:val="1"/>
          <w:sz w:val="20"/>
        </w:rPr>
        <w:t xml:space="preserve"> </w:t>
      </w:r>
      <w:r>
        <w:rPr>
          <w:sz w:val="20"/>
        </w:rPr>
        <w:t>competente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proceso</w:t>
      </w:r>
      <w:r>
        <w:rPr>
          <w:spacing w:val="1"/>
          <w:sz w:val="20"/>
        </w:rPr>
        <w:t xml:space="preserve"> </w:t>
      </w:r>
      <w:r>
        <w:rPr>
          <w:sz w:val="20"/>
        </w:rPr>
        <w:t>penal.</w:t>
      </w:r>
      <w:r>
        <w:rPr>
          <w:spacing w:val="1"/>
          <w:sz w:val="20"/>
        </w:rPr>
        <w:t xml:space="preserve"> </w:t>
      </w:r>
      <w:r>
        <w:rPr>
          <w:sz w:val="20"/>
        </w:rPr>
        <w:t>Así,</w:t>
      </w:r>
      <w:r>
        <w:rPr>
          <w:spacing w:val="1"/>
          <w:sz w:val="20"/>
        </w:rPr>
        <w:t xml:space="preserve"> </w:t>
      </w:r>
      <w:r>
        <w:rPr>
          <w:sz w:val="20"/>
        </w:rPr>
        <w:t>debe</w:t>
      </w:r>
      <w:r>
        <w:rPr>
          <w:spacing w:val="1"/>
          <w:sz w:val="20"/>
        </w:rPr>
        <w:t xml:space="preserve"> </w:t>
      </w:r>
      <w:r>
        <w:rPr>
          <w:sz w:val="20"/>
        </w:rPr>
        <w:t>seguir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entendiéndose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según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interpretación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propia</w:t>
      </w:r>
      <w:r>
        <w:rPr>
          <w:spacing w:val="-14"/>
          <w:sz w:val="20"/>
        </w:rPr>
        <w:t xml:space="preserve"> </w:t>
      </w:r>
      <w:r>
        <w:rPr>
          <w:sz w:val="20"/>
        </w:rPr>
        <w:t>Corte,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consagra</w:t>
      </w:r>
      <w:r>
        <w:rPr>
          <w:spacing w:val="-68"/>
          <w:sz w:val="20"/>
        </w:rPr>
        <w:t xml:space="preserve"> </w:t>
      </w:r>
      <w:r>
        <w:rPr>
          <w:sz w:val="20"/>
        </w:rPr>
        <w:t>una prohibicion absoluta que impida que, en ciertos supuestos, el derecho disciplinario</w:t>
      </w:r>
      <w:r>
        <w:rPr>
          <w:spacing w:val="1"/>
          <w:sz w:val="20"/>
        </w:rPr>
        <w:t xml:space="preserve"> </w:t>
      </w:r>
      <w:r>
        <w:rPr>
          <w:sz w:val="20"/>
        </w:rPr>
        <w:t>pueda</w:t>
      </w:r>
      <w:r>
        <w:rPr>
          <w:spacing w:val="-2"/>
          <w:sz w:val="20"/>
        </w:rPr>
        <w:t xml:space="preserve"> </w:t>
      </w:r>
      <w:r>
        <w:rPr>
          <w:sz w:val="20"/>
        </w:rPr>
        <w:t>tener</w:t>
      </w:r>
      <w:r>
        <w:rPr>
          <w:spacing w:val="-1"/>
          <w:sz w:val="20"/>
        </w:rPr>
        <w:t xml:space="preserve"> </w:t>
      </w:r>
      <w:r>
        <w:rPr>
          <w:sz w:val="20"/>
        </w:rPr>
        <w:t>efectos 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permanencia</w:t>
      </w:r>
      <w:r>
        <w:rPr>
          <w:spacing w:val="2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cargo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funcionarios</w:t>
      </w:r>
      <w:r>
        <w:rPr>
          <w:spacing w:val="-2"/>
          <w:sz w:val="20"/>
        </w:rPr>
        <w:t xml:space="preserve"> </w:t>
      </w:r>
      <w:r>
        <w:rPr>
          <w:sz w:val="20"/>
        </w:rPr>
        <w:t>públicos</w:t>
      </w:r>
      <w:hyperlink w:anchor="_bookmark270" w:history="1">
        <w:r>
          <w:rPr>
            <w:position w:val="7"/>
            <w:sz w:val="13"/>
          </w:rPr>
          <w:t>7</w:t>
        </w:r>
      </w:hyperlink>
      <w:r>
        <w:rPr>
          <w:sz w:val="20"/>
        </w:rPr>
        <w:t>.</w:t>
      </w:r>
    </w:p>
    <w:p w14:paraId="51E33C98" w14:textId="77777777" w:rsidR="003841A9" w:rsidRDefault="003841A9">
      <w:pPr>
        <w:pStyle w:val="Textoindependiente"/>
        <w:rPr>
          <w:sz w:val="24"/>
        </w:rPr>
      </w:pPr>
    </w:p>
    <w:p w14:paraId="15986A4A" w14:textId="77777777" w:rsidR="003841A9" w:rsidRDefault="003841A9">
      <w:pPr>
        <w:pStyle w:val="Textoindependiente"/>
        <w:rPr>
          <w:sz w:val="24"/>
        </w:rPr>
      </w:pPr>
    </w:p>
    <w:p w14:paraId="13324EE9" w14:textId="77777777" w:rsidR="003841A9" w:rsidRDefault="003841A9">
      <w:pPr>
        <w:pStyle w:val="Textoindependiente"/>
        <w:spacing w:before="10"/>
        <w:rPr>
          <w:sz w:val="21"/>
        </w:rPr>
      </w:pPr>
    </w:p>
    <w:p w14:paraId="0C09F2B3" w14:textId="77777777" w:rsidR="003841A9" w:rsidRDefault="00AC75D8">
      <w:pPr>
        <w:pStyle w:val="Textoindependiente"/>
        <w:ind w:left="7661" w:right="703" w:hanging="1352"/>
      </w:pPr>
      <w:r>
        <w:t>Humberto Antonio Sierra Porto</w:t>
      </w:r>
      <w:r>
        <w:rPr>
          <w:spacing w:val="-69"/>
        </w:rPr>
        <w:t xml:space="preserve"> </w:t>
      </w:r>
      <w:r>
        <w:t>Juez</w:t>
      </w:r>
    </w:p>
    <w:p w14:paraId="74B07D63" w14:textId="77777777" w:rsidR="003841A9" w:rsidRDefault="003841A9">
      <w:pPr>
        <w:pStyle w:val="Textoindependiente"/>
        <w:rPr>
          <w:sz w:val="24"/>
        </w:rPr>
      </w:pPr>
    </w:p>
    <w:p w14:paraId="31C7404B" w14:textId="77777777" w:rsidR="003841A9" w:rsidRDefault="003841A9">
      <w:pPr>
        <w:pStyle w:val="Textoindependiente"/>
        <w:spacing w:before="4"/>
        <w:rPr>
          <w:sz w:val="32"/>
        </w:rPr>
      </w:pPr>
    </w:p>
    <w:p w14:paraId="43FA4481" w14:textId="77777777" w:rsidR="003841A9" w:rsidRDefault="00AC75D8">
      <w:pPr>
        <w:pStyle w:val="Textoindependiente"/>
        <w:spacing w:line="259" w:lineRule="auto"/>
        <w:ind w:left="1704" w:right="6524" w:hanging="766"/>
      </w:pPr>
      <w:r>
        <w:t>Pablo Saavedra Alessandri</w:t>
      </w:r>
      <w:r>
        <w:rPr>
          <w:spacing w:val="-69"/>
        </w:rPr>
        <w:t xml:space="preserve"> </w:t>
      </w:r>
      <w:r>
        <w:t>Secretario</w:t>
      </w:r>
    </w:p>
    <w:p w14:paraId="7322D8BC" w14:textId="77777777" w:rsidR="003841A9" w:rsidRDefault="00AC75D8">
      <w:pPr>
        <w:pStyle w:val="Textoindependiente"/>
        <w:spacing w:before="10"/>
        <w:rPr>
          <w:sz w:val="12"/>
        </w:rPr>
      </w:pPr>
      <w:r>
        <w:pict w14:anchorId="2B051893">
          <v:rect id="docshape66" o:spid="_x0000_s2050" style="position:absolute;margin-left:85.1pt;margin-top:9.05pt;width:2in;height:.7pt;z-index:-15698944;mso-wrap-distance-left:0;mso-wrap-distance-right:0;mso-position-horizontal-relative:page" fillcolor="black" stroked="f">
            <w10:wrap type="topAndBottom" anchorx="page"/>
          </v:rect>
        </w:pict>
      </w:r>
    </w:p>
    <w:p w14:paraId="1AE19644" w14:textId="77777777" w:rsidR="003841A9" w:rsidRDefault="00AC75D8">
      <w:pPr>
        <w:tabs>
          <w:tab w:val="left" w:pos="1289"/>
        </w:tabs>
        <w:spacing w:before="100" w:line="276" w:lineRule="auto"/>
        <w:ind w:left="581" w:right="715" w:hanging="1"/>
        <w:jc w:val="both"/>
        <w:rPr>
          <w:sz w:val="18"/>
        </w:rPr>
      </w:pPr>
      <w:bookmarkStart w:id="335" w:name="_bookmark268"/>
      <w:bookmarkEnd w:id="335"/>
      <w:r>
        <w:rPr>
          <w:position w:val="6"/>
          <w:sz w:val="12"/>
        </w:rPr>
        <w:t>5</w:t>
      </w:r>
      <w:r>
        <w:rPr>
          <w:position w:val="6"/>
          <w:sz w:val="12"/>
        </w:rPr>
        <w:tab/>
      </w:r>
      <w:r>
        <w:rPr>
          <w:sz w:val="18"/>
        </w:rPr>
        <w:t>Artículo 23.</w:t>
      </w:r>
      <w:r>
        <w:rPr>
          <w:spacing w:val="1"/>
          <w:sz w:val="18"/>
        </w:rPr>
        <w:t xml:space="preserve"> </w:t>
      </w:r>
      <w:r>
        <w:rPr>
          <w:sz w:val="18"/>
        </w:rPr>
        <w:t>Derechos Políticos 1. Todos los ciudadanos deben gozar de los siguientes</w:t>
      </w:r>
      <w:r>
        <w:rPr>
          <w:spacing w:val="1"/>
          <w:sz w:val="18"/>
        </w:rPr>
        <w:t xml:space="preserve"> </w:t>
      </w:r>
      <w:r>
        <w:rPr>
          <w:sz w:val="18"/>
        </w:rPr>
        <w:t>derechos</w:t>
      </w:r>
      <w:r>
        <w:rPr>
          <w:spacing w:val="4"/>
          <w:sz w:val="18"/>
        </w:rPr>
        <w:t xml:space="preserve"> </w:t>
      </w:r>
      <w:r>
        <w:rPr>
          <w:sz w:val="18"/>
        </w:rPr>
        <w:t>y</w:t>
      </w:r>
      <w:r>
        <w:rPr>
          <w:spacing w:val="4"/>
          <w:sz w:val="18"/>
        </w:rPr>
        <w:t xml:space="preserve"> </w:t>
      </w:r>
      <w:r>
        <w:rPr>
          <w:sz w:val="18"/>
        </w:rPr>
        <w:t>oportunidades:</w:t>
      </w:r>
      <w:r>
        <w:rPr>
          <w:spacing w:val="2"/>
          <w:sz w:val="18"/>
        </w:rPr>
        <w:t xml:space="preserve"> </w:t>
      </w:r>
      <w:r>
        <w:rPr>
          <w:sz w:val="18"/>
        </w:rPr>
        <w:t>a)</w:t>
      </w:r>
      <w:r>
        <w:rPr>
          <w:spacing w:val="7"/>
          <w:sz w:val="18"/>
        </w:rPr>
        <w:t xml:space="preserve"> </w:t>
      </w:r>
      <w:r>
        <w:rPr>
          <w:sz w:val="18"/>
        </w:rPr>
        <w:t>de</w:t>
      </w:r>
      <w:r>
        <w:rPr>
          <w:spacing w:val="6"/>
          <w:sz w:val="18"/>
        </w:rPr>
        <w:t xml:space="preserve"> </w:t>
      </w:r>
      <w:r>
        <w:rPr>
          <w:sz w:val="18"/>
        </w:rPr>
        <w:t>participar</w:t>
      </w:r>
      <w:r>
        <w:rPr>
          <w:spacing w:val="5"/>
          <w:sz w:val="18"/>
        </w:rPr>
        <w:t xml:space="preserve"> </w:t>
      </w:r>
      <w:r>
        <w:rPr>
          <w:sz w:val="18"/>
        </w:rPr>
        <w:t>en</w:t>
      </w:r>
      <w:r>
        <w:rPr>
          <w:spacing w:val="6"/>
          <w:sz w:val="18"/>
        </w:rPr>
        <w:t xml:space="preserve"> </w:t>
      </w:r>
      <w:r>
        <w:rPr>
          <w:sz w:val="18"/>
        </w:rPr>
        <w:t>la</w:t>
      </w:r>
      <w:r>
        <w:rPr>
          <w:spacing w:val="5"/>
          <w:sz w:val="18"/>
        </w:rPr>
        <w:t xml:space="preserve"> </w:t>
      </w:r>
      <w:r>
        <w:rPr>
          <w:sz w:val="18"/>
        </w:rPr>
        <w:t>direcci</w:t>
      </w:r>
      <w:r>
        <w:rPr>
          <w:sz w:val="18"/>
        </w:rPr>
        <w:t>ón</w:t>
      </w:r>
      <w:r>
        <w:rPr>
          <w:spacing w:val="6"/>
          <w:sz w:val="18"/>
        </w:rPr>
        <w:t xml:space="preserve"> </w:t>
      </w:r>
      <w:r>
        <w:rPr>
          <w:sz w:val="18"/>
        </w:rPr>
        <w:t>de</w:t>
      </w:r>
      <w:r>
        <w:rPr>
          <w:spacing w:val="6"/>
          <w:sz w:val="18"/>
        </w:rPr>
        <w:t xml:space="preserve"> </w:t>
      </w:r>
      <w:r>
        <w:rPr>
          <w:sz w:val="18"/>
        </w:rPr>
        <w:t>los</w:t>
      </w:r>
      <w:r>
        <w:rPr>
          <w:spacing w:val="5"/>
          <w:sz w:val="18"/>
        </w:rPr>
        <w:t xml:space="preserve"> </w:t>
      </w:r>
      <w:r>
        <w:rPr>
          <w:sz w:val="18"/>
        </w:rPr>
        <w:t>asuntos</w:t>
      </w:r>
      <w:r>
        <w:rPr>
          <w:spacing w:val="5"/>
          <w:sz w:val="18"/>
        </w:rPr>
        <w:t xml:space="preserve"> </w:t>
      </w:r>
      <w:r>
        <w:rPr>
          <w:sz w:val="18"/>
        </w:rPr>
        <w:t>públicos,</w:t>
      </w:r>
      <w:r>
        <w:rPr>
          <w:spacing w:val="4"/>
          <w:sz w:val="18"/>
        </w:rPr>
        <w:t xml:space="preserve"> </w:t>
      </w:r>
      <w:r>
        <w:rPr>
          <w:sz w:val="18"/>
        </w:rPr>
        <w:t>directamente</w:t>
      </w:r>
      <w:r>
        <w:rPr>
          <w:spacing w:val="-61"/>
          <w:sz w:val="18"/>
        </w:rPr>
        <w:t xml:space="preserve"> </w:t>
      </w:r>
      <w:r>
        <w:rPr>
          <w:sz w:val="18"/>
        </w:rPr>
        <w:t>o por medio de representantes libremente elegidos; b) de votar y ser elegidos en elecciones</w:t>
      </w:r>
      <w:r>
        <w:rPr>
          <w:spacing w:val="1"/>
          <w:sz w:val="18"/>
        </w:rPr>
        <w:t xml:space="preserve"> </w:t>
      </w:r>
      <w:r>
        <w:rPr>
          <w:sz w:val="18"/>
        </w:rPr>
        <w:t>periódicas</w:t>
      </w:r>
      <w:r>
        <w:rPr>
          <w:spacing w:val="-7"/>
          <w:sz w:val="18"/>
        </w:rPr>
        <w:t xml:space="preserve"> </w:t>
      </w:r>
      <w:r>
        <w:rPr>
          <w:sz w:val="18"/>
        </w:rPr>
        <w:t>auténticas,</w:t>
      </w:r>
      <w:r>
        <w:rPr>
          <w:spacing w:val="-6"/>
          <w:sz w:val="18"/>
        </w:rPr>
        <w:t xml:space="preserve"> </w:t>
      </w:r>
      <w:r>
        <w:rPr>
          <w:sz w:val="18"/>
        </w:rPr>
        <w:t>realizadas</w:t>
      </w:r>
      <w:r>
        <w:rPr>
          <w:spacing w:val="-7"/>
          <w:sz w:val="18"/>
        </w:rPr>
        <w:t xml:space="preserve"> </w:t>
      </w:r>
      <w:r>
        <w:rPr>
          <w:sz w:val="18"/>
        </w:rPr>
        <w:t>por</w:t>
      </w:r>
      <w:r>
        <w:rPr>
          <w:spacing w:val="-6"/>
          <w:sz w:val="18"/>
        </w:rPr>
        <w:t xml:space="preserve"> </w:t>
      </w:r>
      <w:r>
        <w:rPr>
          <w:sz w:val="18"/>
        </w:rPr>
        <w:t>sufragio</w:t>
      </w:r>
      <w:r>
        <w:rPr>
          <w:spacing w:val="-6"/>
          <w:sz w:val="18"/>
        </w:rPr>
        <w:t xml:space="preserve"> </w:t>
      </w:r>
      <w:r>
        <w:rPr>
          <w:sz w:val="18"/>
        </w:rPr>
        <w:t>universal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igual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por</w:t>
      </w:r>
      <w:r>
        <w:rPr>
          <w:spacing w:val="-6"/>
          <w:sz w:val="18"/>
        </w:rPr>
        <w:t xml:space="preserve"> </w:t>
      </w:r>
      <w:r>
        <w:rPr>
          <w:sz w:val="18"/>
        </w:rPr>
        <w:t>voto</w:t>
      </w:r>
      <w:r>
        <w:rPr>
          <w:spacing w:val="-6"/>
          <w:sz w:val="18"/>
        </w:rPr>
        <w:t xml:space="preserve"> </w:t>
      </w:r>
      <w:r>
        <w:rPr>
          <w:sz w:val="18"/>
        </w:rPr>
        <w:t>secreto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garantice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61"/>
          <w:sz w:val="18"/>
        </w:rPr>
        <w:t xml:space="preserve"> </w:t>
      </w:r>
      <w:r>
        <w:rPr>
          <w:sz w:val="18"/>
        </w:rPr>
        <w:t>libre expresión de la voluntad de los electores, y c) de tener acceso, en condiciones generales de</w:t>
      </w:r>
      <w:r>
        <w:rPr>
          <w:spacing w:val="-61"/>
          <w:sz w:val="18"/>
        </w:rPr>
        <w:t xml:space="preserve"> </w:t>
      </w:r>
      <w:r>
        <w:rPr>
          <w:sz w:val="18"/>
        </w:rPr>
        <w:t>igualdad,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las</w:t>
      </w:r>
      <w:r>
        <w:rPr>
          <w:spacing w:val="-1"/>
          <w:sz w:val="18"/>
        </w:rPr>
        <w:t xml:space="preserve"> </w:t>
      </w:r>
      <w:r>
        <w:rPr>
          <w:sz w:val="18"/>
        </w:rPr>
        <w:t>funciones</w:t>
      </w:r>
      <w:r>
        <w:rPr>
          <w:spacing w:val="-1"/>
          <w:sz w:val="18"/>
        </w:rPr>
        <w:t xml:space="preserve"> </w:t>
      </w:r>
      <w:r>
        <w:rPr>
          <w:sz w:val="18"/>
        </w:rPr>
        <w:t>públicas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su país.</w:t>
      </w:r>
    </w:p>
    <w:p w14:paraId="5B4E6CD1" w14:textId="77777777" w:rsidR="003841A9" w:rsidRDefault="00AC75D8">
      <w:pPr>
        <w:spacing w:before="79" w:line="276" w:lineRule="auto"/>
        <w:ind w:left="581" w:right="714" w:hanging="1"/>
        <w:jc w:val="both"/>
        <w:rPr>
          <w:sz w:val="18"/>
        </w:rPr>
      </w:pPr>
      <w:r>
        <w:rPr>
          <w:sz w:val="18"/>
        </w:rPr>
        <w:t>2.</w:t>
      </w:r>
      <w:r>
        <w:rPr>
          <w:spacing w:val="64"/>
          <w:sz w:val="18"/>
        </w:rPr>
        <w:t xml:space="preserve"> </w:t>
      </w:r>
      <w:r>
        <w:rPr>
          <w:sz w:val="18"/>
        </w:rPr>
        <w:t>La ley puede reglamentar el ejercicio de los derechos y oportunidades a que se refiere el</w:t>
      </w:r>
      <w:r>
        <w:rPr>
          <w:spacing w:val="1"/>
          <w:sz w:val="18"/>
        </w:rPr>
        <w:t xml:space="preserve"> </w:t>
      </w:r>
      <w:r>
        <w:rPr>
          <w:sz w:val="18"/>
        </w:rPr>
        <w:t>inciso</w:t>
      </w:r>
      <w:r>
        <w:rPr>
          <w:spacing w:val="-13"/>
          <w:sz w:val="18"/>
        </w:rPr>
        <w:t xml:space="preserve"> </w:t>
      </w:r>
      <w:r>
        <w:rPr>
          <w:sz w:val="18"/>
        </w:rPr>
        <w:t>anterior,</w:t>
      </w:r>
      <w:r>
        <w:rPr>
          <w:spacing w:val="-14"/>
          <w:sz w:val="18"/>
        </w:rPr>
        <w:t xml:space="preserve"> </w:t>
      </w:r>
      <w:r>
        <w:rPr>
          <w:sz w:val="18"/>
        </w:rPr>
        <w:t>exclusivamente</w:t>
      </w:r>
      <w:r>
        <w:rPr>
          <w:spacing w:val="-13"/>
          <w:sz w:val="18"/>
        </w:rPr>
        <w:t xml:space="preserve"> </w:t>
      </w:r>
      <w:r>
        <w:rPr>
          <w:sz w:val="18"/>
        </w:rPr>
        <w:t>por</w:t>
      </w:r>
      <w:r>
        <w:rPr>
          <w:spacing w:val="-13"/>
          <w:sz w:val="18"/>
        </w:rPr>
        <w:t xml:space="preserve"> </w:t>
      </w:r>
      <w:r>
        <w:rPr>
          <w:sz w:val="18"/>
        </w:rPr>
        <w:t>razones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edad,</w:t>
      </w:r>
      <w:r>
        <w:rPr>
          <w:spacing w:val="-15"/>
          <w:sz w:val="18"/>
        </w:rPr>
        <w:t xml:space="preserve"> </w:t>
      </w:r>
      <w:r>
        <w:rPr>
          <w:sz w:val="18"/>
        </w:rPr>
        <w:t>nacionalidad,</w:t>
      </w:r>
      <w:r>
        <w:rPr>
          <w:spacing w:val="-14"/>
          <w:sz w:val="18"/>
        </w:rPr>
        <w:t xml:space="preserve"> </w:t>
      </w:r>
      <w:r>
        <w:rPr>
          <w:sz w:val="18"/>
        </w:rPr>
        <w:t>residencia,</w:t>
      </w:r>
      <w:r>
        <w:rPr>
          <w:spacing w:val="-15"/>
          <w:sz w:val="18"/>
        </w:rPr>
        <w:t xml:space="preserve"> </w:t>
      </w:r>
      <w:r>
        <w:rPr>
          <w:sz w:val="18"/>
        </w:rPr>
        <w:t>idioma,</w:t>
      </w:r>
      <w:r>
        <w:rPr>
          <w:spacing w:val="-14"/>
          <w:sz w:val="18"/>
        </w:rPr>
        <w:t xml:space="preserve"> </w:t>
      </w:r>
      <w:r>
        <w:rPr>
          <w:sz w:val="18"/>
        </w:rPr>
        <w:t>instrucción,</w:t>
      </w:r>
      <w:r>
        <w:rPr>
          <w:spacing w:val="-61"/>
          <w:sz w:val="18"/>
        </w:rPr>
        <w:t xml:space="preserve"> </w:t>
      </w:r>
      <w:r>
        <w:rPr>
          <w:sz w:val="18"/>
        </w:rPr>
        <w:t>capacidad</w:t>
      </w:r>
      <w:r>
        <w:rPr>
          <w:spacing w:val="-2"/>
          <w:sz w:val="18"/>
        </w:rPr>
        <w:t xml:space="preserve"> </w:t>
      </w:r>
      <w:r>
        <w:rPr>
          <w:sz w:val="18"/>
        </w:rPr>
        <w:t>civil o</w:t>
      </w:r>
      <w:r>
        <w:rPr>
          <w:spacing w:val="-1"/>
          <w:sz w:val="18"/>
        </w:rPr>
        <w:t xml:space="preserve"> </w:t>
      </w:r>
      <w:r>
        <w:rPr>
          <w:sz w:val="18"/>
        </w:rPr>
        <w:t>mental,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condena,</w:t>
      </w:r>
      <w:r>
        <w:rPr>
          <w:spacing w:val="-3"/>
          <w:sz w:val="18"/>
        </w:rPr>
        <w:t xml:space="preserve"> </w:t>
      </w:r>
      <w:r>
        <w:rPr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z w:val="18"/>
        </w:rPr>
        <w:t>juez</w:t>
      </w:r>
      <w:r>
        <w:rPr>
          <w:spacing w:val="-2"/>
          <w:sz w:val="18"/>
        </w:rPr>
        <w:t xml:space="preserve"> </w:t>
      </w:r>
      <w:r>
        <w:rPr>
          <w:sz w:val="18"/>
        </w:rPr>
        <w:t>competente,</w:t>
      </w:r>
      <w:r>
        <w:rPr>
          <w:spacing w:val="-3"/>
          <w:sz w:val="18"/>
        </w:rPr>
        <w:t xml:space="preserve"> </w:t>
      </w:r>
      <w:r>
        <w:rPr>
          <w:sz w:val="18"/>
        </w:rPr>
        <w:t>en proceso penal.</w:t>
      </w:r>
    </w:p>
    <w:p w14:paraId="6AB17E04" w14:textId="77777777" w:rsidR="003841A9" w:rsidRDefault="00AC75D8">
      <w:pPr>
        <w:tabs>
          <w:tab w:val="left" w:pos="1289"/>
        </w:tabs>
        <w:spacing w:before="80"/>
        <w:ind w:left="581" w:right="716" w:hanging="1"/>
        <w:jc w:val="both"/>
        <w:rPr>
          <w:sz w:val="18"/>
        </w:rPr>
      </w:pPr>
      <w:bookmarkStart w:id="336" w:name="_bookmark269"/>
      <w:bookmarkEnd w:id="336"/>
      <w:r>
        <w:rPr>
          <w:position w:val="6"/>
          <w:sz w:val="12"/>
        </w:rPr>
        <w:t>6</w:t>
      </w:r>
      <w:r>
        <w:rPr>
          <w:position w:val="6"/>
          <w:sz w:val="12"/>
        </w:rPr>
        <w:tab/>
      </w:r>
      <w:r>
        <w:rPr>
          <w:sz w:val="18"/>
        </w:rPr>
        <w:t>Cfr. Caso Casa Nina Vs. Perú. Excepciones Preliminares, Fondo, Reparaciones y Costas.</w:t>
      </w:r>
      <w:r>
        <w:rPr>
          <w:spacing w:val="1"/>
          <w:sz w:val="18"/>
        </w:rPr>
        <w:t xml:space="preserve"> </w:t>
      </w:r>
      <w:r>
        <w:rPr>
          <w:sz w:val="18"/>
        </w:rPr>
        <w:t>Sentencia de 24 de noviembre de 2020. Serie C No. 419. Voto concurrente y parcialmente</w:t>
      </w:r>
      <w:r>
        <w:rPr>
          <w:spacing w:val="1"/>
          <w:sz w:val="18"/>
        </w:rPr>
        <w:t xml:space="preserve"> </w:t>
      </w:r>
      <w:r>
        <w:rPr>
          <w:sz w:val="18"/>
        </w:rPr>
        <w:t>disidente</w:t>
      </w:r>
      <w:r>
        <w:rPr>
          <w:spacing w:val="-2"/>
          <w:sz w:val="18"/>
        </w:rPr>
        <w:t xml:space="preserve"> </w:t>
      </w:r>
      <w:r>
        <w:rPr>
          <w:sz w:val="18"/>
        </w:rPr>
        <w:t>del Juez</w:t>
      </w:r>
      <w:r>
        <w:rPr>
          <w:spacing w:val="-2"/>
          <w:sz w:val="18"/>
        </w:rPr>
        <w:t xml:space="preserve"> </w:t>
      </w:r>
      <w:r>
        <w:rPr>
          <w:sz w:val="18"/>
        </w:rPr>
        <w:t>Humberto Antonio</w:t>
      </w:r>
      <w:r>
        <w:rPr>
          <w:spacing w:val="-1"/>
          <w:sz w:val="18"/>
        </w:rPr>
        <w:t xml:space="preserve"> </w:t>
      </w:r>
      <w:r>
        <w:rPr>
          <w:sz w:val="18"/>
        </w:rPr>
        <w:t>Sierra</w:t>
      </w:r>
      <w:r>
        <w:rPr>
          <w:spacing w:val="-1"/>
          <w:sz w:val="18"/>
        </w:rPr>
        <w:t xml:space="preserve"> </w:t>
      </w:r>
      <w:r>
        <w:rPr>
          <w:sz w:val="18"/>
        </w:rPr>
        <w:t>Porto.</w:t>
      </w:r>
      <w:r>
        <w:rPr>
          <w:spacing w:val="-2"/>
          <w:sz w:val="18"/>
        </w:rPr>
        <w:t xml:space="preserve"> </w:t>
      </w:r>
      <w:r>
        <w:rPr>
          <w:sz w:val="18"/>
        </w:rPr>
        <w:t>Párr.</w:t>
      </w:r>
      <w:r>
        <w:rPr>
          <w:spacing w:val="-2"/>
          <w:sz w:val="18"/>
        </w:rPr>
        <w:t xml:space="preserve"> </w:t>
      </w:r>
      <w:r>
        <w:rPr>
          <w:sz w:val="18"/>
        </w:rPr>
        <w:t>13</w:t>
      </w:r>
    </w:p>
    <w:p w14:paraId="363C5577" w14:textId="77777777" w:rsidR="003841A9" w:rsidRDefault="00AC75D8">
      <w:pPr>
        <w:tabs>
          <w:tab w:val="left" w:pos="1289"/>
        </w:tabs>
        <w:ind w:left="581" w:right="716"/>
        <w:jc w:val="both"/>
        <w:rPr>
          <w:sz w:val="18"/>
        </w:rPr>
      </w:pPr>
      <w:bookmarkStart w:id="337" w:name="_bookmark270"/>
      <w:bookmarkEnd w:id="337"/>
      <w:r>
        <w:rPr>
          <w:position w:val="6"/>
          <w:sz w:val="12"/>
        </w:rPr>
        <w:t>7</w:t>
      </w:r>
      <w:r>
        <w:rPr>
          <w:position w:val="6"/>
          <w:sz w:val="12"/>
        </w:rPr>
        <w:tab/>
      </w:r>
      <w:r>
        <w:rPr>
          <w:sz w:val="18"/>
        </w:rPr>
        <w:t>Cfr. Caso Casa Nina Vs</w:t>
      </w:r>
      <w:r>
        <w:rPr>
          <w:sz w:val="18"/>
        </w:rPr>
        <w:t>. Perú. Excepciones Preliminares, Fondo, Reparaciones y Costas.</w:t>
      </w:r>
      <w:r>
        <w:rPr>
          <w:spacing w:val="1"/>
          <w:sz w:val="18"/>
        </w:rPr>
        <w:t xml:space="preserve"> </w:t>
      </w:r>
      <w:r>
        <w:rPr>
          <w:sz w:val="18"/>
        </w:rPr>
        <w:t>Sentencia de 24 de noviembre de 2020. Serie C No. 419. Voto concurrente y parcialmente</w:t>
      </w:r>
      <w:r>
        <w:rPr>
          <w:spacing w:val="1"/>
          <w:sz w:val="18"/>
        </w:rPr>
        <w:t xml:space="preserve"> </w:t>
      </w:r>
      <w:r>
        <w:rPr>
          <w:sz w:val="18"/>
        </w:rPr>
        <w:t>disidente</w:t>
      </w:r>
      <w:r>
        <w:rPr>
          <w:spacing w:val="-2"/>
          <w:sz w:val="18"/>
        </w:rPr>
        <w:t xml:space="preserve"> </w:t>
      </w:r>
      <w:r>
        <w:rPr>
          <w:sz w:val="18"/>
        </w:rPr>
        <w:t>del Juez</w:t>
      </w:r>
      <w:r>
        <w:rPr>
          <w:spacing w:val="-2"/>
          <w:sz w:val="18"/>
        </w:rPr>
        <w:t xml:space="preserve"> </w:t>
      </w:r>
      <w:r>
        <w:rPr>
          <w:sz w:val="18"/>
        </w:rPr>
        <w:t>Humberto Antonio</w:t>
      </w:r>
      <w:r>
        <w:rPr>
          <w:spacing w:val="-1"/>
          <w:sz w:val="18"/>
        </w:rPr>
        <w:t xml:space="preserve"> </w:t>
      </w:r>
      <w:r>
        <w:rPr>
          <w:sz w:val="18"/>
        </w:rPr>
        <w:t>Sierra</w:t>
      </w:r>
      <w:r>
        <w:rPr>
          <w:spacing w:val="-1"/>
          <w:sz w:val="18"/>
        </w:rPr>
        <w:t xml:space="preserve"> </w:t>
      </w:r>
      <w:r>
        <w:rPr>
          <w:sz w:val="18"/>
        </w:rPr>
        <w:t>Porto.</w:t>
      </w:r>
      <w:r>
        <w:rPr>
          <w:spacing w:val="-2"/>
          <w:sz w:val="18"/>
        </w:rPr>
        <w:t xml:space="preserve"> </w:t>
      </w:r>
      <w:r>
        <w:rPr>
          <w:sz w:val="18"/>
        </w:rPr>
        <w:t>Párr.</w:t>
      </w:r>
      <w:r>
        <w:rPr>
          <w:spacing w:val="-2"/>
          <w:sz w:val="18"/>
        </w:rPr>
        <w:t xml:space="preserve"> </w:t>
      </w:r>
      <w:r>
        <w:rPr>
          <w:sz w:val="18"/>
        </w:rPr>
        <w:t>14</w:t>
      </w:r>
    </w:p>
    <w:sectPr w:rsidR="003841A9">
      <w:footerReference w:type="default" r:id="rId21"/>
      <w:pgSz w:w="12240" w:h="15840"/>
      <w:pgMar w:top="1340" w:right="980" w:bottom="280" w:left="11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FBC8C" w14:textId="77777777" w:rsidR="00000000" w:rsidRDefault="00AC75D8">
      <w:r>
        <w:separator/>
      </w:r>
    </w:p>
  </w:endnote>
  <w:endnote w:type="continuationSeparator" w:id="0">
    <w:p w14:paraId="0786AC55" w14:textId="77777777" w:rsidR="00000000" w:rsidRDefault="00AC7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1B00" w14:textId="77777777" w:rsidR="003841A9" w:rsidRDefault="00AC75D8">
    <w:pPr>
      <w:pStyle w:val="Textoindependiente"/>
      <w:spacing w:line="14" w:lineRule="auto"/>
      <w:rPr>
        <w:sz w:val="16"/>
      </w:rPr>
    </w:pPr>
    <w:r>
      <w:pict w14:anchorId="2CF92189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1" type="#_x0000_t202" style="position:absolute;margin-left:298.1pt;margin-top:729.5pt;width:19.7pt;height:14.15pt;z-index:-16904704;mso-position-horizontal-relative:page;mso-position-vertical-relative:page" filled="f" stroked="f">
          <v:textbox inset="0,0,0,0">
            <w:txbxContent>
              <w:p w14:paraId="2CDC36E8" w14:textId="77777777" w:rsidR="003841A9" w:rsidRDefault="00AC75D8">
                <w:pPr>
                  <w:pStyle w:val="Textoindependiente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F9372" w14:textId="77777777" w:rsidR="003841A9" w:rsidRDefault="00AC75D8">
    <w:pPr>
      <w:pStyle w:val="Textoindependiente"/>
      <w:spacing w:line="14" w:lineRule="auto"/>
    </w:pPr>
    <w:r>
      <w:pict w14:anchorId="6C885A69">
        <v:rect id="docshape11" o:spid="_x0000_s1030" style="position:absolute;margin-left:62.4pt;margin-top:695.5pt;width:2in;height:.7pt;z-index:-16904192;mso-position-horizontal-relative:page;mso-position-vertical-relative:page" fillcolor="black" stroked="f">
          <w10:wrap anchorx="page" anchory="page"/>
        </v:rect>
      </w:pict>
    </w:r>
    <w:r>
      <w:pict w14:anchorId="46015F96">
        <v:shapetype id="_x0000_t202" coordsize="21600,21600" o:spt="202" path="m,l,21600r21600,l21600,xe">
          <v:stroke joinstyle="miter"/>
          <v:path gradientshapeok="t" o:connecttype="rect"/>
        </v:shapetype>
        <v:shape id="docshape12" o:spid="_x0000_s1029" type="#_x0000_t202" style="position:absolute;margin-left:298.1pt;margin-top:729.5pt;width:19.7pt;height:14.15pt;z-index:-16903680;mso-position-horizontal-relative:page;mso-position-vertical-relative:page" filled="f" stroked="f">
          <v:textbox inset="0,0,0,0">
            <w:txbxContent>
              <w:p w14:paraId="219C59B2" w14:textId="77777777" w:rsidR="003841A9" w:rsidRDefault="00AC75D8">
                <w:pPr>
                  <w:pStyle w:val="Textoindependiente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88189" w14:textId="77777777" w:rsidR="003841A9" w:rsidRDefault="00AC75D8">
    <w:pPr>
      <w:pStyle w:val="Textoindependiente"/>
      <w:spacing w:line="14" w:lineRule="auto"/>
    </w:pPr>
    <w:r>
      <w:pict w14:anchorId="3DBCD7A2">
        <v:shapetype id="_x0000_t202" coordsize="21600,21600" o:spt="202" path="m,l,21600r21600,l21600,xe">
          <v:stroke joinstyle="miter"/>
          <v:path gradientshapeok="t" o:connecttype="rect"/>
        </v:shapetype>
        <v:shape id="docshape13" o:spid="_x0000_s1028" type="#_x0000_t202" style="position:absolute;margin-left:298.1pt;margin-top:729.5pt;width:19.7pt;height:14.15pt;z-index:-16903168;mso-position-horizontal-relative:page;mso-position-vertical-relative:page" filled="f" stroked="f">
          <v:textbox inset="0,0,0,0">
            <w:txbxContent>
              <w:p w14:paraId="0E3B7C86" w14:textId="77777777" w:rsidR="003841A9" w:rsidRDefault="00AC75D8">
                <w:pPr>
                  <w:pStyle w:val="Textoindependiente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E20F4" w14:textId="77777777" w:rsidR="003841A9" w:rsidRDefault="00AC75D8">
    <w:pPr>
      <w:pStyle w:val="Textoindependiente"/>
      <w:spacing w:line="14" w:lineRule="auto"/>
    </w:pPr>
    <w:r>
      <w:pict w14:anchorId="10A92909">
        <v:rect id="docshape15" o:spid="_x0000_s1027" style="position:absolute;margin-left:62.4pt;margin-top:704.75pt;width:2in;height:.7pt;z-index:-16902656;mso-position-horizontal-relative:page;mso-position-vertical-relative:page" fillcolor="black" stroked="f">
          <w10:wrap anchorx="page" anchory="page"/>
        </v:rect>
      </w:pict>
    </w:r>
    <w:r>
      <w:pict w14:anchorId="4498072D">
        <v:shapetype id="_x0000_t202" coordsize="21600,21600" o:spt="202" path="m,l,21600r21600,l21600,xe">
          <v:stroke joinstyle="miter"/>
          <v:path gradientshapeok="t" o:connecttype="rect"/>
        </v:shapetype>
        <v:shape id="docshape16" o:spid="_x0000_s1026" type="#_x0000_t202" style="position:absolute;margin-left:298.1pt;margin-top:729.5pt;width:19.7pt;height:14.15pt;z-index:-16902144;mso-position-horizontal-relative:page;mso-position-vertical-relative:page" filled="f" stroked="f">
          <v:textbox inset="0,0,0,0">
            <w:txbxContent>
              <w:p w14:paraId="6DB5622B" w14:textId="77777777" w:rsidR="003841A9" w:rsidRDefault="00AC75D8">
                <w:pPr>
                  <w:pStyle w:val="Textoindependiente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7F4FA" w14:textId="77777777" w:rsidR="003841A9" w:rsidRDefault="00AC75D8">
    <w:pPr>
      <w:pStyle w:val="Textoindependiente"/>
      <w:spacing w:line="14" w:lineRule="auto"/>
      <w:rPr>
        <w:sz w:val="16"/>
      </w:rPr>
    </w:pPr>
    <w:r>
      <w:pict w14:anchorId="17581913">
        <v:shapetype id="_x0000_t202" coordsize="21600,21600" o:spt="202" path="m,l,21600r21600,l21600,xe">
          <v:stroke joinstyle="miter"/>
          <v:path gradientshapeok="t" o:connecttype="rect"/>
        </v:shapetype>
        <v:shape id="docshape17" o:spid="_x0000_s1025" type="#_x0000_t202" style="position:absolute;margin-left:298.1pt;margin-top:729.5pt;width:19.7pt;height:14.15pt;z-index:-16901632;mso-position-horizontal-relative:page;mso-position-vertical-relative:page" filled="f" stroked="f">
          <v:textbox inset="0,0,0,0">
            <w:txbxContent>
              <w:p w14:paraId="7C6ACA8E" w14:textId="77777777" w:rsidR="003841A9" w:rsidRDefault="00AC75D8">
                <w:pPr>
                  <w:pStyle w:val="Textoindependiente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06AE0" w14:textId="77777777" w:rsidR="003841A9" w:rsidRDefault="003841A9">
    <w:pPr>
      <w:pStyle w:val="Textoindependien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9C43E" w14:textId="77777777" w:rsidR="003841A9" w:rsidRDefault="003841A9">
    <w:pPr>
      <w:pStyle w:val="Textoindependien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B90F0" w14:textId="77777777" w:rsidR="003841A9" w:rsidRDefault="003841A9">
    <w:pPr>
      <w:pStyle w:val="Textoindependien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E366F" w14:textId="77777777" w:rsidR="003841A9" w:rsidRDefault="003841A9">
    <w:pPr>
      <w:pStyle w:val="Textoindependien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BF03D" w14:textId="77777777" w:rsidR="003841A9" w:rsidRDefault="003841A9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C8083" w14:textId="77777777" w:rsidR="00000000" w:rsidRDefault="00AC75D8">
      <w:r>
        <w:separator/>
      </w:r>
    </w:p>
  </w:footnote>
  <w:footnote w:type="continuationSeparator" w:id="0">
    <w:p w14:paraId="1AD924A3" w14:textId="77777777" w:rsidR="00000000" w:rsidRDefault="00AC7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3ED4"/>
    <w:multiLevelType w:val="multilevel"/>
    <w:tmpl w:val="0CFA37E4"/>
    <w:lvl w:ilvl="0">
      <w:start w:val="1"/>
      <w:numFmt w:val="upperLetter"/>
      <w:lvlText w:val="%1."/>
      <w:lvlJc w:val="left"/>
      <w:pPr>
        <w:ind w:left="1568" w:hanging="629"/>
        <w:jc w:val="right"/>
      </w:pPr>
      <w:rPr>
        <w:rFonts w:hint="default"/>
        <w:spacing w:val="-2"/>
        <w:w w:val="99"/>
      </w:rPr>
    </w:lvl>
    <w:lvl w:ilvl="1">
      <w:start w:val="1"/>
      <w:numFmt w:val="decimal"/>
      <w:lvlText w:val="%1.%2"/>
      <w:lvlJc w:val="left"/>
      <w:pPr>
        <w:ind w:left="1977" w:hanging="432"/>
        <w:jc w:val="right"/>
      </w:pPr>
      <w:rPr>
        <w:rFonts w:ascii="Verdana" w:eastAsia="Verdana" w:hAnsi="Verdana" w:cs="Verdana" w:hint="default"/>
        <w:b/>
        <w:bCs/>
        <w:i/>
        <w:iCs/>
        <w:spacing w:val="-1"/>
        <w:w w:val="99"/>
        <w:sz w:val="20"/>
        <w:szCs w:val="20"/>
      </w:rPr>
    </w:lvl>
    <w:lvl w:ilvl="2">
      <w:numFmt w:val="bullet"/>
      <w:lvlText w:val="•"/>
      <w:lvlJc w:val="left"/>
      <w:pPr>
        <w:ind w:left="1980" w:hanging="432"/>
      </w:pPr>
      <w:rPr>
        <w:rFonts w:hint="default"/>
      </w:rPr>
    </w:lvl>
    <w:lvl w:ilvl="3">
      <w:numFmt w:val="bullet"/>
      <w:lvlText w:val="•"/>
      <w:lvlJc w:val="left"/>
      <w:pPr>
        <w:ind w:left="3000" w:hanging="432"/>
      </w:pPr>
      <w:rPr>
        <w:rFonts w:hint="default"/>
      </w:rPr>
    </w:lvl>
    <w:lvl w:ilvl="4">
      <w:numFmt w:val="bullet"/>
      <w:lvlText w:val="•"/>
      <w:lvlJc w:val="left"/>
      <w:pPr>
        <w:ind w:left="4020" w:hanging="432"/>
      </w:pPr>
      <w:rPr>
        <w:rFonts w:hint="default"/>
      </w:rPr>
    </w:lvl>
    <w:lvl w:ilvl="5">
      <w:numFmt w:val="bullet"/>
      <w:lvlText w:val="•"/>
      <w:lvlJc w:val="left"/>
      <w:pPr>
        <w:ind w:left="5040" w:hanging="432"/>
      </w:pPr>
      <w:rPr>
        <w:rFonts w:hint="default"/>
      </w:rPr>
    </w:lvl>
    <w:lvl w:ilvl="6">
      <w:numFmt w:val="bullet"/>
      <w:lvlText w:val="•"/>
      <w:lvlJc w:val="left"/>
      <w:pPr>
        <w:ind w:left="6060" w:hanging="432"/>
      </w:pPr>
      <w:rPr>
        <w:rFonts w:hint="default"/>
      </w:rPr>
    </w:lvl>
    <w:lvl w:ilvl="7">
      <w:numFmt w:val="bullet"/>
      <w:lvlText w:val="•"/>
      <w:lvlJc w:val="left"/>
      <w:pPr>
        <w:ind w:left="7080" w:hanging="432"/>
      </w:pPr>
      <w:rPr>
        <w:rFonts w:hint="default"/>
      </w:rPr>
    </w:lvl>
    <w:lvl w:ilvl="8">
      <w:numFmt w:val="bullet"/>
      <w:lvlText w:val="•"/>
      <w:lvlJc w:val="left"/>
      <w:pPr>
        <w:ind w:left="8100" w:hanging="432"/>
      </w:pPr>
      <w:rPr>
        <w:rFonts w:hint="default"/>
      </w:rPr>
    </w:lvl>
  </w:abstractNum>
  <w:abstractNum w:abstractNumId="1" w15:restartNumberingAfterBreak="0">
    <w:nsid w:val="0D0F30A9"/>
    <w:multiLevelType w:val="multilevel"/>
    <w:tmpl w:val="06F40934"/>
    <w:lvl w:ilvl="0">
      <w:start w:val="1"/>
      <w:numFmt w:val="upperLetter"/>
      <w:lvlText w:val="%1."/>
      <w:lvlJc w:val="left"/>
      <w:pPr>
        <w:ind w:left="1056" w:hanging="361"/>
        <w:jc w:val="righ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546" w:hanging="615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2">
      <w:numFmt w:val="bullet"/>
      <w:lvlText w:val="•"/>
      <w:lvlJc w:val="left"/>
      <w:pPr>
        <w:ind w:left="2495" w:hanging="615"/>
      </w:pPr>
      <w:rPr>
        <w:rFonts w:hint="default"/>
      </w:rPr>
    </w:lvl>
    <w:lvl w:ilvl="3">
      <w:numFmt w:val="bullet"/>
      <w:lvlText w:val="•"/>
      <w:lvlJc w:val="left"/>
      <w:pPr>
        <w:ind w:left="3451" w:hanging="615"/>
      </w:pPr>
      <w:rPr>
        <w:rFonts w:hint="default"/>
      </w:rPr>
    </w:lvl>
    <w:lvl w:ilvl="4">
      <w:numFmt w:val="bullet"/>
      <w:lvlText w:val="•"/>
      <w:lvlJc w:val="left"/>
      <w:pPr>
        <w:ind w:left="4406" w:hanging="615"/>
      </w:pPr>
      <w:rPr>
        <w:rFonts w:hint="default"/>
      </w:rPr>
    </w:lvl>
    <w:lvl w:ilvl="5">
      <w:numFmt w:val="bullet"/>
      <w:lvlText w:val="•"/>
      <w:lvlJc w:val="left"/>
      <w:pPr>
        <w:ind w:left="5362" w:hanging="615"/>
      </w:pPr>
      <w:rPr>
        <w:rFonts w:hint="default"/>
      </w:rPr>
    </w:lvl>
    <w:lvl w:ilvl="6">
      <w:numFmt w:val="bullet"/>
      <w:lvlText w:val="•"/>
      <w:lvlJc w:val="left"/>
      <w:pPr>
        <w:ind w:left="6317" w:hanging="615"/>
      </w:pPr>
      <w:rPr>
        <w:rFonts w:hint="default"/>
      </w:rPr>
    </w:lvl>
    <w:lvl w:ilvl="7">
      <w:numFmt w:val="bullet"/>
      <w:lvlText w:val="•"/>
      <w:lvlJc w:val="left"/>
      <w:pPr>
        <w:ind w:left="7273" w:hanging="615"/>
      </w:pPr>
      <w:rPr>
        <w:rFonts w:hint="default"/>
      </w:rPr>
    </w:lvl>
    <w:lvl w:ilvl="8">
      <w:numFmt w:val="bullet"/>
      <w:lvlText w:val="•"/>
      <w:lvlJc w:val="left"/>
      <w:pPr>
        <w:ind w:left="8228" w:hanging="615"/>
      </w:pPr>
      <w:rPr>
        <w:rFonts w:hint="default"/>
      </w:rPr>
    </w:lvl>
  </w:abstractNum>
  <w:abstractNum w:abstractNumId="2" w15:restartNumberingAfterBreak="0">
    <w:nsid w:val="0D58125F"/>
    <w:multiLevelType w:val="multilevel"/>
    <w:tmpl w:val="FA1CB2A4"/>
    <w:lvl w:ilvl="0">
      <w:start w:val="1"/>
      <w:numFmt w:val="upperLetter"/>
      <w:lvlText w:val="%1."/>
      <w:lvlJc w:val="left"/>
      <w:pPr>
        <w:ind w:left="1056" w:hanging="361"/>
        <w:jc w:val="right"/>
      </w:pPr>
      <w:rPr>
        <w:rFonts w:hint="default"/>
        <w:spacing w:val="-2"/>
        <w:w w:val="99"/>
      </w:rPr>
    </w:lvl>
    <w:lvl w:ilvl="1">
      <w:start w:val="1"/>
      <w:numFmt w:val="decimal"/>
      <w:lvlText w:val="%1.%2"/>
      <w:lvlJc w:val="left"/>
      <w:pPr>
        <w:ind w:left="1980" w:hanging="435"/>
        <w:jc w:val="left"/>
      </w:pPr>
      <w:rPr>
        <w:rFonts w:ascii="Verdana" w:eastAsia="Verdana" w:hAnsi="Verdana" w:cs="Verdana" w:hint="default"/>
        <w:b/>
        <w:bCs/>
        <w:i/>
        <w:iCs/>
        <w:spacing w:val="-1"/>
        <w:w w:val="99"/>
        <w:sz w:val="20"/>
        <w:szCs w:val="20"/>
      </w:rPr>
    </w:lvl>
    <w:lvl w:ilvl="2">
      <w:numFmt w:val="bullet"/>
      <w:lvlText w:val="•"/>
      <w:lvlJc w:val="left"/>
      <w:pPr>
        <w:ind w:left="2886" w:hanging="435"/>
      </w:pPr>
      <w:rPr>
        <w:rFonts w:hint="default"/>
      </w:rPr>
    </w:lvl>
    <w:lvl w:ilvl="3">
      <w:numFmt w:val="bullet"/>
      <w:lvlText w:val="•"/>
      <w:lvlJc w:val="left"/>
      <w:pPr>
        <w:ind w:left="3793" w:hanging="435"/>
      </w:pPr>
      <w:rPr>
        <w:rFonts w:hint="default"/>
      </w:rPr>
    </w:lvl>
    <w:lvl w:ilvl="4">
      <w:numFmt w:val="bullet"/>
      <w:lvlText w:val="•"/>
      <w:lvlJc w:val="left"/>
      <w:pPr>
        <w:ind w:left="4700" w:hanging="435"/>
      </w:pPr>
      <w:rPr>
        <w:rFonts w:hint="default"/>
      </w:rPr>
    </w:lvl>
    <w:lvl w:ilvl="5">
      <w:numFmt w:val="bullet"/>
      <w:lvlText w:val="•"/>
      <w:lvlJc w:val="left"/>
      <w:pPr>
        <w:ind w:left="5606" w:hanging="435"/>
      </w:pPr>
      <w:rPr>
        <w:rFonts w:hint="default"/>
      </w:rPr>
    </w:lvl>
    <w:lvl w:ilvl="6">
      <w:numFmt w:val="bullet"/>
      <w:lvlText w:val="•"/>
      <w:lvlJc w:val="left"/>
      <w:pPr>
        <w:ind w:left="6513" w:hanging="435"/>
      </w:pPr>
      <w:rPr>
        <w:rFonts w:hint="default"/>
      </w:rPr>
    </w:lvl>
    <w:lvl w:ilvl="7">
      <w:numFmt w:val="bullet"/>
      <w:lvlText w:val="•"/>
      <w:lvlJc w:val="left"/>
      <w:pPr>
        <w:ind w:left="7420" w:hanging="435"/>
      </w:pPr>
      <w:rPr>
        <w:rFonts w:hint="default"/>
      </w:rPr>
    </w:lvl>
    <w:lvl w:ilvl="8">
      <w:numFmt w:val="bullet"/>
      <w:lvlText w:val="•"/>
      <w:lvlJc w:val="left"/>
      <w:pPr>
        <w:ind w:left="8326" w:hanging="435"/>
      </w:pPr>
      <w:rPr>
        <w:rFonts w:hint="default"/>
      </w:rPr>
    </w:lvl>
  </w:abstractNum>
  <w:abstractNum w:abstractNumId="3" w15:restartNumberingAfterBreak="0">
    <w:nsid w:val="14861907"/>
    <w:multiLevelType w:val="hybridMultilevel"/>
    <w:tmpl w:val="D3ACE88C"/>
    <w:lvl w:ilvl="0" w:tplc="05A297CE">
      <w:start w:val="1"/>
      <w:numFmt w:val="decimal"/>
      <w:lvlText w:val="%1."/>
      <w:lvlJc w:val="left"/>
      <w:pPr>
        <w:ind w:left="581" w:hanging="70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</w:rPr>
    </w:lvl>
    <w:lvl w:ilvl="1" w:tplc="241CD112">
      <w:numFmt w:val="bullet"/>
      <w:lvlText w:val="•"/>
      <w:lvlJc w:val="left"/>
      <w:pPr>
        <w:ind w:left="1536" w:hanging="708"/>
      </w:pPr>
      <w:rPr>
        <w:rFonts w:hint="default"/>
      </w:rPr>
    </w:lvl>
    <w:lvl w:ilvl="2" w:tplc="59DA614C">
      <w:numFmt w:val="bullet"/>
      <w:lvlText w:val="•"/>
      <w:lvlJc w:val="left"/>
      <w:pPr>
        <w:ind w:left="2492" w:hanging="708"/>
      </w:pPr>
      <w:rPr>
        <w:rFonts w:hint="default"/>
      </w:rPr>
    </w:lvl>
    <w:lvl w:ilvl="3" w:tplc="06CC0B88">
      <w:numFmt w:val="bullet"/>
      <w:lvlText w:val="•"/>
      <w:lvlJc w:val="left"/>
      <w:pPr>
        <w:ind w:left="3448" w:hanging="708"/>
      </w:pPr>
      <w:rPr>
        <w:rFonts w:hint="default"/>
      </w:rPr>
    </w:lvl>
    <w:lvl w:ilvl="4" w:tplc="B3D0BC14">
      <w:numFmt w:val="bullet"/>
      <w:lvlText w:val="•"/>
      <w:lvlJc w:val="left"/>
      <w:pPr>
        <w:ind w:left="4404" w:hanging="708"/>
      </w:pPr>
      <w:rPr>
        <w:rFonts w:hint="default"/>
      </w:rPr>
    </w:lvl>
    <w:lvl w:ilvl="5" w:tplc="D0389E70">
      <w:numFmt w:val="bullet"/>
      <w:lvlText w:val="•"/>
      <w:lvlJc w:val="left"/>
      <w:pPr>
        <w:ind w:left="5360" w:hanging="708"/>
      </w:pPr>
      <w:rPr>
        <w:rFonts w:hint="default"/>
      </w:rPr>
    </w:lvl>
    <w:lvl w:ilvl="6" w:tplc="A0D6CA62">
      <w:numFmt w:val="bullet"/>
      <w:lvlText w:val="•"/>
      <w:lvlJc w:val="left"/>
      <w:pPr>
        <w:ind w:left="6316" w:hanging="708"/>
      </w:pPr>
      <w:rPr>
        <w:rFonts w:hint="default"/>
      </w:rPr>
    </w:lvl>
    <w:lvl w:ilvl="7" w:tplc="B2CE001E">
      <w:numFmt w:val="bullet"/>
      <w:lvlText w:val="•"/>
      <w:lvlJc w:val="left"/>
      <w:pPr>
        <w:ind w:left="7272" w:hanging="708"/>
      </w:pPr>
      <w:rPr>
        <w:rFonts w:hint="default"/>
      </w:rPr>
    </w:lvl>
    <w:lvl w:ilvl="8" w:tplc="C6649C86">
      <w:numFmt w:val="bullet"/>
      <w:lvlText w:val="•"/>
      <w:lvlJc w:val="left"/>
      <w:pPr>
        <w:ind w:left="8228" w:hanging="708"/>
      </w:pPr>
      <w:rPr>
        <w:rFonts w:hint="default"/>
      </w:rPr>
    </w:lvl>
  </w:abstractNum>
  <w:abstractNum w:abstractNumId="4" w15:restartNumberingAfterBreak="0">
    <w:nsid w:val="14FD688C"/>
    <w:multiLevelType w:val="hybridMultilevel"/>
    <w:tmpl w:val="0EE49B0E"/>
    <w:lvl w:ilvl="0" w:tplc="147A01AC">
      <w:start w:val="1"/>
      <w:numFmt w:val="upperLetter"/>
      <w:lvlText w:val="%1."/>
      <w:lvlJc w:val="left"/>
      <w:pPr>
        <w:ind w:left="1057" w:hanging="361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1" w:tplc="9E3CE954">
      <w:numFmt w:val="bullet"/>
      <w:lvlText w:val="•"/>
      <w:lvlJc w:val="left"/>
      <w:pPr>
        <w:ind w:left="1968" w:hanging="361"/>
      </w:pPr>
      <w:rPr>
        <w:rFonts w:hint="default"/>
      </w:rPr>
    </w:lvl>
    <w:lvl w:ilvl="2" w:tplc="D1E61AF2">
      <w:numFmt w:val="bullet"/>
      <w:lvlText w:val="•"/>
      <w:lvlJc w:val="left"/>
      <w:pPr>
        <w:ind w:left="2876" w:hanging="361"/>
      </w:pPr>
      <w:rPr>
        <w:rFonts w:hint="default"/>
      </w:rPr>
    </w:lvl>
    <w:lvl w:ilvl="3" w:tplc="33CA49C4">
      <w:numFmt w:val="bullet"/>
      <w:lvlText w:val="•"/>
      <w:lvlJc w:val="left"/>
      <w:pPr>
        <w:ind w:left="3784" w:hanging="361"/>
      </w:pPr>
      <w:rPr>
        <w:rFonts w:hint="default"/>
      </w:rPr>
    </w:lvl>
    <w:lvl w:ilvl="4" w:tplc="3A2AECB6">
      <w:numFmt w:val="bullet"/>
      <w:lvlText w:val="•"/>
      <w:lvlJc w:val="left"/>
      <w:pPr>
        <w:ind w:left="4692" w:hanging="361"/>
      </w:pPr>
      <w:rPr>
        <w:rFonts w:hint="default"/>
      </w:rPr>
    </w:lvl>
    <w:lvl w:ilvl="5" w:tplc="C7965610">
      <w:numFmt w:val="bullet"/>
      <w:lvlText w:val="•"/>
      <w:lvlJc w:val="left"/>
      <w:pPr>
        <w:ind w:left="5600" w:hanging="361"/>
      </w:pPr>
      <w:rPr>
        <w:rFonts w:hint="default"/>
      </w:rPr>
    </w:lvl>
    <w:lvl w:ilvl="6" w:tplc="FD72974E">
      <w:numFmt w:val="bullet"/>
      <w:lvlText w:val="•"/>
      <w:lvlJc w:val="left"/>
      <w:pPr>
        <w:ind w:left="6508" w:hanging="361"/>
      </w:pPr>
      <w:rPr>
        <w:rFonts w:hint="default"/>
      </w:rPr>
    </w:lvl>
    <w:lvl w:ilvl="7" w:tplc="F64681D2">
      <w:numFmt w:val="bullet"/>
      <w:lvlText w:val="•"/>
      <w:lvlJc w:val="left"/>
      <w:pPr>
        <w:ind w:left="7416" w:hanging="361"/>
      </w:pPr>
      <w:rPr>
        <w:rFonts w:hint="default"/>
      </w:rPr>
    </w:lvl>
    <w:lvl w:ilvl="8" w:tplc="D2C45E00">
      <w:numFmt w:val="bullet"/>
      <w:lvlText w:val="•"/>
      <w:lvlJc w:val="left"/>
      <w:pPr>
        <w:ind w:left="8324" w:hanging="361"/>
      </w:pPr>
      <w:rPr>
        <w:rFonts w:hint="default"/>
      </w:rPr>
    </w:lvl>
  </w:abstractNum>
  <w:abstractNum w:abstractNumId="5" w15:restartNumberingAfterBreak="0">
    <w:nsid w:val="1A184E66"/>
    <w:multiLevelType w:val="multilevel"/>
    <w:tmpl w:val="E4007EC4"/>
    <w:lvl w:ilvl="0">
      <w:start w:val="1"/>
      <w:numFmt w:val="upperLetter"/>
      <w:lvlText w:val="%1"/>
      <w:lvlJc w:val="left"/>
      <w:pPr>
        <w:ind w:left="1546" w:hanging="720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46" w:hanging="720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1971" w:hanging="706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3">
      <w:numFmt w:val="bullet"/>
      <w:lvlText w:val="•"/>
      <w:lvlJc w:val="left"/>
      <w:pPr>
        <w:ind w:left="3793" w:hanging="706"/>
      </w:pPr>
      <w:rPr>
        <w:rFonts w:hint="default"/>
      </w:rPr>
    </w:lvl>
    <w:lvl w:ilvl="4">
      <w:numFmt w:val="bullet"/>
      <w:lvlText w:val="•"/>
      <w:lvlJc w:val="left"/>
      <w:pPr>
        <w:ind w:left="4700" w:hanging="706"/>
      </w:pPr>
      <w:rPr>
        <w:rFonts w:hint="default"/>
      </w:rPr>
    </w:lvl>
    <w:lvl w:ilvl="5">
      <w:numFmt w:val="bullet"/>
      <w:lvlText w:val="•"/>
      <w:lvlJc w:val="left"/>
      <w:pPr>
        <w:ind w:left="5606" w:hanging="706"/>
      </w:pPr>
      <w:rPr>
        <w:rFonts w:hint="default"/>
      </w:rPr>
    </w:lvl>
    <w:lvl w:ilvl="6">
      <w:numFmt w:val="bullet"/>
      <w:lvlText w:val="•"/>
      <w:lvlJc w:val="left"/>
      <w:pPr>
        <w:ind w:left="6513" w:hanging="706"/>
      </w:pPr>
      <w:rPr>
        <w:rFonts w:hint="default"/>
      </w:rPr>
    </w:lvl>
    <w:lvl w:ilvl="7">
      <w:numFmt w:val="bullet"/>
      <w:lvlText w:val="•"/>
      <w:lvlJc w:val="left"/>
      <w:pPr>
        <w:ind w:left="7420" w:hanging="706"/>
      </w:pPr>
      <w:rPr>
        <w:rFonts w:hint="default"/>
      </w:rPr>
    </w:lvl>
    <w:lvl w:ilvl="8">
      <w:numFmt w:val="bullet"/>
      <w:lvlText w:val="•"/>
      <w:lvlJc w:val="left"/>
      <w:pPr>
        <w:ind w:left="8326" w:hanging="706"/>
      </w:pPr>
      <w:rPr>
        <w:rFonts w:hint="default"/>
      </w:rPr>
    </w:lvl>
  </w:abstractNum>
  <w:abstractNum w:abstractNumId="6" w15:restartNumberingAfterBreak="0">
    <w:nsid w:val="1AE44AB4"/>
    <w:multiLevelType w:val="multilevel"/>
    <w:tmpl w:val="547C85AE"/>
    <w:lvl w:ilvl="0">
      <w:start w:val="8"/>
      <w:numFmt w:val="upperRoman"/>
      <w:lvlText w:val="%1"/>
      <w:lvlJc w:val="left"/>
      <w:pPr>
        <w:ind w:left="128" w:hanging="68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" w:hanging="680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18"/>
        <w:szCs w:val="18"/>
      </w:rPr>
    </w:lvl>
    <w:lvl w:ilvl="2">
      <w:start w:val="1"/>
      <w:numFmt w:val="upperLetter"/>
      <w:lvlText w:val="%3."/>
      <w:lvlJc w:val="left"/>
      <w:pPr>
        <w:ind w:left="1008" w:hanging="454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16"/>
        <w:szCs w:val="16"/>
      </w:rPr>
    </w:lvl>
    <w:lvl w:ilvl="3">
      <w:start w:val="1"/>
      <w:numFmt w:val="decimal"/>
      <w:lvlText w:val="%3.%4."/>
      <w:lvlJc w:val="left"/>
      <w:pPr>
        <w:ind w:left="836" w:hanging="38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</w:rPr>
    </w:lvl>
    <w:lvl w:ilvl="4">
      <w:numFmt w:val="bullet"/>
      <w:lvlText w:val="•"/>
      <w:lvlJc w:val="left"/>
      <w:pPr>
        <w:ind w:left="3285" w:hanging="384"/>
      </w:pPr>
      <w:rPr>
        <w:rFonts w:hint="default"/>
      </w:rPr>
    </w:lvl>
    <w:lvl w:ilvl="5">
      <w:numFmt w:val="bullet"/>
      <w:lvlText w:val="•"/>
      <w:lvlJc w:val="left"/>
      <w:pPr>
        <w:ind w:left="4427" w:hanging="384"/>
      </w:pPr>
      <w:rPr>
        <w:rFonts w:hint="default"/>
      </w:rPr>
    </w:lvl>
    <w:lvl w:ilvl="6">
      <w:numFmt w:val="bullet"/>
      <w:lvlText w:val="•"/>
      <w:lvlJc w:val="left"/>
      <w:pPr>
        <w:ind w:left="5570" w:hanging="384"/>
      </w:pPr>
      <w:rPr>
        <w:rFonts w:hint="default"/>
      </w:rPr>
    </w:lvl>
    <w:lvl w:ilvl="7">
      <w:numFmt w:val="bullet"/>
      <w:lvlText w:val="•"/>
      <w:lvlJc w:val="left"/>
      <w:pPr>
        <w:ind w:left="6712" w:hanging="384"/>
      </w:pPr>
      <w:rPr>
        <w:rFonts w:hint="default"/>
      </w:rPr>
    </w:lvl>
    <w:lvl w:ilvl="8">
      <w:numFmt w:val="bullet"/>
      <w:lvlText w:val="•"/>
      <w:lvlJc w:val="left"/>
      <w:pPr>
        <w:ind w:left="7855" w:hanging="384"/>
      </w:pPr>
      <w:rPr>
        <w:rFonts w:hint="default"/>
      </w:rPr>
    </w:lvl>
  </w:abstractNum>
  <w:abstractNum w:abstractNumId="7" w15:restartNumberingAfterBreak="0">
    <w:nsid w:val="1B6A68A3"/>
    <w:multiLevelType w:val="hybridMultilevel"/>
    <w:tmpl w:val="00C4AEE4"/>
    <w:lvl w:ilvl="0" w:tplc="CEB2F9DE">
      <w:start w:val="110"/>
      <w:numFmt w:val="decimal"/>
      <w:lvlText w:val="%1."/>
      <w:lvlJc w:val="left"/>
      <w:pPr>
        <w:ind w:left="127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</w:rPr>
    </w:lvl>
    <w:lvl w:ilvl="1" w:tplc="537ACDBA">
      <w:start w:val="1"/>
      <w:numFmt w:val="lowerLetter"/>
      <w:lvlText w:val="%2)"/>
      <w:lvlJc w:val="left"/>
      <w:pPr>
        <w:ind w:left="847" w:hanging="720"/>
        <w:jc w:val="left"/>
      </w:pPr>
      <w:rPr>
        <w:rFonts w:hint="default"/>
        <w:spacing w:val="-1"/>
        <w:w w:val="99"/>
      </w:rPr>
    </w:lvl>
    <w:lvl w:ilvl="2" w:tplc="F83EFE82">
      <w:numFmt w:val="bullet"/>
      <w:lvlText w:val="•"/>
      <w:lvlJc w:val="left"/>
      <w:pPr>
        <w:ind w:left="1873" w:hanging="720"/>
      </w:pPr>
      <w:rPr>
        <w:rFonts w:hint="default"/>
      </w:rPr>
    </w:lvl>
    <w:lvl w:ilvl="3" w:tplc="49824E12">
      <w:numFmt w:val="bullet"/>
      <w:lvlText w:val="•"/>
      <w:lvlJc w:val="left"/>
      <w:pPr>
        <w:ind w:left="2906" w:hanging="720"/>
      </w:pPr>
      <w:rPr>
        <w:rFonts w:hint="default"/>
      </w:rPr>
    </w:lvl>
    <w:lvl w:ilvl="4" w:tplc="91D29078">
      <w:numFmt w:val="bullet"/>
      <w:lvlText w:val="•"/>
      <w:lvlJc w:val="left"/>
      <w:pPr>
        <w:ind w:left="3940" w:hanging="720"/>
      </w:pPr>
      <w:rPr>
        <w:rFonts w:hint="default"/>
      </w:rPr>
    </w:lvl>
    <w:lvl w:ilvl="5" w:tplc="B162893A">
      <w:numFmt w:val="bullet"/>
      <w:lvlText w:val="•"/>
      <w:lvlJc w:val="left"/>
      <w:pPr>
        <w:ind w:left="4973" w:hanging="720"/>
      </w:pPr>
      <w:rPr>
        <w:rFonts w:hint="default"/>
      </w:rPr>
    </w:lvl>
    <w:lvl w:ilvl="6" w:tplc="EAC40EB8">
      <w:numFmt w:val="bullet"/>
      <w:lvlText w:val="•"/>
      <w:lvlJc w:val="left"/>
      <w:pPr>
        <w:ind w:left="6006" w:hanging="720"/>
      </w:pPr>
      <w:rPr>
        <w:rFonts w:hint="default"/>
      </w:rPr>
    </w:lvl>
    <w:lvl w:ilvl="7" w:tplc="0F0ED0F2">
      <w:numFmt w:val="bullet"/>
      <w:lvlText w:val="•"/>
      <w:lvlJc w:val="left"/>
      <w:pPr>
        <w:ind w:left="7040" w:hanging="720"/>
      </w:pPr>
      <w:rPr>
        <w:rFonts w:hint="default"/>
      </w:rPr>
    </w:lvl>
    <w:lvl w:ilvl="8" w:tplc="84E25A30">
      <w:numFmt w:val="bullet"/>
      <w:lvlText w:val="•"/>
      <w:lvlJc w:val="left"/>
      <w:pPr>
        <w:ind w:left="8073" w:hanging="720"/>
      </w:pPr>
      <w:rPr>
        <w:rFonts w:hint="default"/>
      </w:rPr>
    </w:lvl>
  </w:abstractNum>
  <w:abstractNum w:abstractNumId="8" w15:restartNumberingAfterBreak="0">
    <w:nsid w:val="21B6726E"/>
    <w:multiLevelType w:val="multilevel"/>
    <w:tmpl w:val="5E04335E"/>
    <w:lvl w:ilvl="0">
      <w:start w:val="2"/>
      <w:numFmt w:val="upperLetter"/>
      <w:lvlText w:val="%1"/>
      <w:lvlJc w:val="left"/>
      <w:pPr>
        <w:ind w:left="1162" w:hanging="32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2" w:hanging="327"/>
        <w:jc w:val="left"/>
      </w:pPr>
      <w:rPr>
        <w:rFonts w:ascii="Verdana" w:eastAsia="Verdana" w:hAnsi="Verdana" w:cs="Verdana" w:hint="default"/>
        <w:b w:val="0"/>
        <w:bCs w:val="0"/>
        <w:i/>
        <w:iCs/>
        <w:spacing w:val="-1"/>
        <w:w w:val="100"/>
        <w:sz w:val="16"/>
        <w:szCs w:val="16"/>
      </w:rPr>
    </w:lvl>
    <w:lvl w:ilvl="2">
      <w:numFmt w:val="bullet"/>
      <w:lvlText w:val="•"/>
      <w:lvlJc w:val="left"/>
      <w:pPr>
        <w:ind w:left="2956" w:hanging="327"/>
      </w:pPr>
      <w:rPr>
        <w:rFonts w:hint="default"/>
      </w:rPr>
    </w:lvl>
    <w:lvl w:ilvl="3">
      <w:numFmt w:val="bullet"/>
      <w:lvlText w:val="•"/>
      <w:lvlJc w:val="left"/>
      <w:pPr>
        <w:ind w:left="3854" w:hanging="327"/>
      </w:pPr>
      <w:rPr>
        <w:rFonts w:hint="default"/>
      </w:rPr>
    </w:lvl>
    <w:lvl w:ilvl="4">
      <w:numFmt w:val="bullet"/>
      <w:lvlText w:val="•"/>
      <w:lvlJc w:val="left"/>
      <w:pPr>
        <w:ind w:left="4752" w:hanging="327"/>
      </w:pPr>
      <w:rPr>
        <w:rFonts w:hint="default"/>
      </w:rPr>
    </w:lvl>
    <w:lvl w:ilvl="5">
      <w:numFmt w:val="bullet"/>
      <w:lvlText w:val="•"/>
      <w:lvlJc w:val="left"/>
      <w:pPr>
        <w:ind w:left="5650" w:hanging="327"/>
      </w:pPr>
      <w:rPr>
        <w:rFonts w:hint="default"/>
      </w:rPr>
    </w:lvl>
    <w:lvl w:ilvl="6">
      <w:numFmt w:val="bullet"/>
      <w:lvlText w:val="•"/>
      <w:lvlJc w:val="left"/>
      <w:pPr>
        <w:ind w:left="6548" w:hanging="327"/>
      </w:pPr>
      <w:rPr>
        <w:rFonts w:hint="default"/>
      </w:rPr>
    </w:lvl>
    <w:lvl w:ilvl="7">
      <w:numFmt w:val="bullet"/>
      <w:lvlText w:val="•"/>
      <w:lvlJc w:val="left"/>
      <w:pPr>
        <w:ind w:left="7446" w:hanging="327"/>
      </w:pPr>
      <w:rPr>
        <w:rFonts w:hint="default"/>
      </w:rPr>
    </w:lvl>
    <w:lvl w:ilvl="8">
      <w:numFmt w:val="bullet"/>
      <w:lvlText w:val="•"/>
      <w:lvlJc w:val="left"/>
      <w:pPr>
        <w:ind w:left="8344" w:hanging="327"/>
      </w:pPr>
      <w:rPr>
        <w:rFonts w:hint="default"/>
      </w:rPr>
    </w:lvl>
  </w:abstractNum>
  <w:abstractNum w:abstractNumId="9" w15:restartNumberingAfterBreak="0">
    <w:nsid w:val="274A0CDF"/>
    <w:multiLevelType w:val="multilevel"/>
    <w:tmpl w:val="DC4E3E2C"/>
    <w:lvl w:ilvl="0">
      <w:start w:val="3"/>
      <w:numFmt w:val="upperLetter"/>
      <w:lvlText w:val="%1"/>
      <w:lvlJc w:val="left"/>
      <w:pPr>
        <w:ind w:left="1222" w:hanging="38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2" w:hanging="38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</w:rPr>
    </w:lvl>
    <w:lvl w:ilvl="2">
      <w:numFmt w:val="bullet"/>
      <w:lvlText w:val="•"/>
      <w:lvlJc w:val="left"/>
      <w:pPr>
        <w:ind w:left="3004" w:hanging="387"/>
      </w:pPr>
      <w:rPr>
        <w:rFonts w:hint="default"/>
      </w:rPr>
    </w:lvl>
    <w:lvl w:ilvl="3">
      <w:numFmt w:val="bullet"/>
      <w:lvlText w:val="•"/>
      <w:lvlJc w:val="left"/>
      <w:pPr>
        <w:ind w:left="3896" w:hanging="387"/>
      </w:pPr>
      <w:rPr>
        <w:rFonts w:hint="default"/>
      </w:rPr>
    </w:lvl>
    <w:lvl w:ilvl="4">
      <w:numFmt w:val="bullet"/>
      <w:lvlText w:val="•"/>
      <w:lvlJc w:val="left"/>
      <w:pPr>
        <w:ind w:left="4788" w:hanging="387"/>
      </w:pPr>
      <w:rPr>
        <w:rFonts w:hint="default"/>
      </w:rPr>
    </w:lvl>
    <w:lvl w:ilvl="5">
      <w:numFmt w:val="bullet"/>
      <w:lvlText w:val="•"/>
      <w:lvlJc w:val="left"/>
      <w:pPr>
        <w:ind w:left="5680" w:hanging="387"/>
      </w:pPr>
      <w:rPr>
        <w:rFonts w:hint="default"/>
      </w:rPr>
    </w:lvl>
    <w:lvl w:ilvl="6">
      <w:numFmt w:val="bullet"/>
      <w:lvlText w:val="•"/>
      <w:lvlJc w:val="left"/>
      <w:pPr>
        <w:ind w:left="6572" w:hanging="387"/>
      </w:pPr>
      <w:rPr>
        <w:rFonts w:hint="default"/>
      </w:rPr>
    </w:lvl>
    <w:lvl w:ilvl="7">
      <w:numFmt w:val="bullet"/>
      <w:lvlText w:val="•"/>
      <w:lvlJc w:val="left"/>
      <w:pPr>
        <w:ind w:left="7464" w:hanging="387"/>
      </w:pPr>
      <w:rPr>
        <w:rFonts w:hint="default"/>
      </w:rPr>
    </w:lvl>
    <w:lvl w:ilvl="8">
      <w:numFmt w:val="bullet"/>
      <w:lvlText w:val="•"/>
      <w:lvlJc w:val="left"/>
      <w:pPr>
        <w:ind w:left="8356" w:hanging="387"/>
      </w:pPr>
      <w:rPr>
        <w:rFonts w:hint="default"/>
      </w:rPr>
    </w:lvl>
  </w:abstractNum>
  <w:abstractNum w:abstractNumId="10" w15:restartNumberingAfterBreak="0">
    <w:nsid w:val="281A2C65"/>
    <w:multiLevelType w:val="multilevel"/>
    <w:tmpl w:val="8E585AF0"/>
    <w:lvl w:ilvl="0">
      <w:start w:val="2"/>
      <w:numFmt w:val="upperRoman"/>
      <w:lvlText w:val="%1"/>
      <w:lvlJc w:val="left"/>
      <w:pPr>
        <w:ind w:left="387" w:hanging="260"/>
        <w:jc w:val="left"/>
      </w:pPr>
      <w:rPr>
        <w:rFonts w:ascii="Verdana" w:eastAsia="Verdana" w:hAnsi="Verdana" w:cs="Verdana" w:hint="default"/>
        <w:b/>
        <w:bCs/>
        <w:i w:val="0"/>
        <w:iCs w:val="0"/>
        <w:w w:val="100"/>
        <w:sz w:val="18"/>
        <w:szCs w:val="18"/>
      </w:rPr>
    </w:lvl>
    <w:lvl w:ilvl="1">
      <w:start w:val="1"/>
      <w:numFmt w:val="upperLetter"/>
      <w:lvlText w:val="%2."/>
      <w:lvlJc w:val="left"/>
      <w:pPr>
        <w:ind w:left="1008" w:hanging="454"/>
        <w:jc w:val="left"/>
      </w:pPr>
      <w:rPr>
        <w:rFonts w:hint="default"/>
        <w:spacing w:val="-1"/>
        <w:w w:val="100"/>
      </w:rPr>
    </w:lvl>
    <w:lvl w:ilvl="2">
      <w:start w:val="1"/>
      <w:numFmt w:val="decimal"/>
      <w:lvlText w:val="%2.%3."/>
      <w:lvlJc w:val="left"/>
      <w:pPr>
        <w:ind w:left="1219" w:hanging="45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</w:rPr>
    </w:lvl>
    <w:lvl w:ilvl="3">
      <w:numFmt w:val="bullet"/>
      <w:lvlText w:val="•"/>
      <w:lvlJc w:val="left"/>
      <w:pPr>
        <w:ind w:left="1220" w:hanging="454"/>
      </w:pPr>
      <w:rPr>
        <w:rFonts w:hint="default"/>
      </w:rPr>
    </w:lvl>
    <w:lvl w:ilvl="4">
      <w:numFmt w:val="bullet"/>
      <w:lvlText w:val="•"/>
      <w:lvlJc w:val="left"/>
      <w:pPr>
        <w:ind w:left="2494" w:hanging="454"/>
      </w:pPr>
      <w:rPr>
        <w:rFonts w:hint="default"/>
      </w:rPr>
    </w:lvl>
    <w:lvl w:ilvl="5">
      <w:numFmt w:val="bullet"/>
      <w:lvlText w:val="•"/>
      <w:lvlJc w:val="left"/>
      <w:pPr>
        <w:ind w:left="3768" w:hanging="454"/>
      </w:pPr>
      <w:rPr>
        <w:rFonts w:hint="default"/>
      </w:rPr>
    </w:lvl>
    <w:lvl w:ilvl="6">
      <w:numFmt w:val="bullet"/>
      <w:lvlText w:val="•"/>
      <w:lvlJc w:val="left"/>
      <w:pPr>
        <w:ind w:left="5042" w:hanging="454"/>
      </w:pPr>
      <w:rPr>
        <w:rFonts w:hint="default"/>
      </w:rPr>
    </w:lvl>
    <w:lvl w:ilvl="7">
      <w:numFmt w:val="bullet"/>
      <w:lvlText w:val="•"/>
      <w:lvlJc w:val="left"/>
      <w:pPr>
        <w:ind w:left="6317" w:hanging="454"/>
      </w:pPr>
      <w:rPr>
        <w:rFonts w:hint="default"/>
      </w:rPr>
    </w:lvl>
    <w:lvl w:ilvl="8">
      <w:numFmt w:val="bullet"/>
      <w:lvlText w:val="•"/>
      <w:lvlJc w:val="left"/>
      <w:pPr>
        <w:ind w:left="7591" w:hanging="454"/>
      </w:pPr>
      <w:rPr>
        <w:rFonts w:hint="default"/>
      </w:rPr>
    </w:lvl>
  </w:abstractNum>
  <w:abstractNum w:abstractNumId="11" w15:restartNumberingAfterBreak="0">
    <w:nsid w:val="284D45C4"/>
    <w:multiLevelType w:val="multilevel"/>
    <w:tmpl w:val="8564EFE8"/>
    <w:lvl w:ilvl="0">
      <w:start w:val="1"/>
      <w:numFmt w:val="upperLetter"/>
      <w:lvlText w:val="%1."/>
      <w:lvlJc w:val="left"/>
      <w:pPr>
        <w:ind w:left="1056" w:hanging="361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546" w:hanging="437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1971" w:hanging="706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3">
      <w:numFmt w:val="bullet"/>
      <w:lvlText w:val="•"/>
      <w:lvlJc w:val="left"/>
      <w:pPr>
        <w:ind w:left="3000" w:hanging="706"/>
      </w:pPr>
      <w:rPr>
        <w:rFonts w:hint="default"/>
      </w:rPr>
    </w:lvl>
    <w:lvl w:ilvl="4">
      <w:numFmt w:val="bullet"/>
      <w:lvlText w:val="•"/>
      <w:lvlJc w:val="left"/>
      <w:pPr>
        <w:ind w:left="4020" w:hanging="706"/>
      </w:pPr>
      <w:rPr>
        <w:rFonts w:hint="default"/>
      </w:rPr>
    </w:lvl>
    <w:lvl w:ilvl="5">
      <w:numFmt w:val="bullet"/>
      <w:lvlText w:val="•"/>
      <w:lvlJc w:val="left"/>
      <w:pPr>
        <w:ind w:left="5040" w:hanging="706"/>
      </w:pPr>
      <w:rPr>
        <w:rFonts w:hint="default"/>
      </w:rPr>
    </w:lvl>
    <w:lvl w:ilvl="6">
      <w:numFmt w:val="bullet"/>
      <w:lvlText w:val="•"/>
      <w:lvlJc w:val="left"/>
      <w:pPr>
        <w:ind w:left="6060" w:hanging="706"/>
      </w:pPr>
      <w:rPr>
        <w:rFonts w:hint="default"/>
      </w:rPr>
    </w:lvl>
    <w:lvl w:ilvl="7">
      <w:numFmt w:val="bullet"/>
      <w:lvlText w:val="•"/>
      <w:lvlJc w:val="left"/>
      <w:pPr>
        <w:ind w:left="7080" w:hanging="706"/>
      </w:pPr>
      <w:rPr>
        <w:rFonts w:hint="default"/>
      </w:rPr>
    </w:lvl>
    <w:lvl w:ilvl="8">
      <w:numFmt w:val="bullet"/>
      <w:lvlText w:val="•"/>
      <w:lvlJc w:val="left"/>
      <w:pPr>
        <w:ind w:left="8100" w:hanging="706"/>
      </w:pPr>
      <w:rPr>
        <w:rFonts w:hint="default"/>
      </w:rPr>
    </w:lvl>
  </w:abstractNum>
  <w:abstractNum w:abstractNumId="12" w15:restartNumberingAfterBreak="0">
    <w:nsid w:val="34B65E95"/>
    <w:multiLevelType w:val="hybridMultilevel"/>
    <w:tmpl w:val="9DC07370"/>
    <w:lvl w:ilvl="0" w:tplc="EFECE958">
      <w:numFmt w:val="bullet"/>
      <w:lvlText w:val="-"/>
      <w:lvlJc w:val="left"/>
      <w:pPr>
        <w:ind w:left="848" w:hanging="193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</w:rPr>
    </w:lvl>
    <w:lvl w:ilvl="1" w:tplc="7EDACE2C">
      <w:numFmt w:val="bullet"/>
      <w:lvlText w:val="•"/>
      <w:lvlJc w:val="left"/>
      <w:pPr>
        <w:ind w:left="1770" w:hanging="193"/>
      </w:pPr>
      <w:rPr>
        <w:rFonts w:hint="default"/>
      </w:rPr>
    </w:lvl>
    <w:lvl w:ilvl="2" w:tplc="0310C03A">
      <w:numFmt w:val="bullet"/>
      <w:lvlText w:val="•"/>
      <w:lvlJc w:val="left"/>
      <w:pPr>
        <w:ind w:left="2700" w:hanging="193"/>
      </w:pPr>
      <w:rPr>
        <w:rFonts w:hint="default"/>
      </w:rPr>
    </w:lvl>
    <w:lvl w:ilvl="3" w:tplc="081683EC">
      <w:numFmt w:val="bullet"/>
      <w:lvlText w:val="•"/>
      <w:lvlJc w:val="left"/>
      <w:pPr>
        <w:ind w:left="3630" w:hanging="193"/>
      </w:pPr>
      <w:rPr>
        <w:rFonts w:hint="default"/>
      </w:rPr>
    </w:lvl>
    <w:lvl w:ilvl="4" w:tplc="62D03BF4">
      <w:numFmt w:val="bullet"/>
      <w:lvlText w:val="•"/>
      <w:lvlJc w:val="left"/>
      <w:pPr>
        <w:ind w:left="4560" w:hanging="193"/>
      </w:pPr>
      <w:rPr>
        <w:rFonts w:hint="default"/>
      </w:rPr>
    </w:lvl>
    <w:lvl w:ilvl="5" w:tplc="8EBE8036">
      <w:numFmt w:val="bullet"/>
      <w:lvlText w:val="•"/>
      <w:lvlJc w:val="left"/>
      <w:pPr>
        <w:ind w:left="5490" w:hanging="193"/>
      </w:pPr>
      <w:rPr>
        <w:rFonts w:hint="default"/>
      </w:rPr>
    </w:lvl>
    <w:lvl w:ilvl="6" w:tplc="2D3A8432">
      <w:numFmt w:val="bullet"/>
      <w:lvlText w:val="•"/>
      <w:lvlJc w:val="left"/>
      <w:pPr>
        <w:ind w:left="6420" w:hanging="193"/>
      </w:pPr>
      <w:rPr>
        <w:rFonts w:hint="default"/>
      </w:rPr>
    </w:lvl>
    <w:lvl w:ilvl="7" w:tplc="F808F068">
      <w:numFmt w:val="bullet"/>
      <w:lvlText w:val="•"/>
      <w:lvlJc w:val="left"/>
      <w:pPr>
        <w:ind w:left="7350" w:hanging="193"/>
      </w:pPr>
      <w:rPr>
        <w:rFonts w:hint="default"/>
      </w:rPr>
    </w:lvl>
    <w:lvl w:ilvl="8" w:tplc="7DE2E484">
      <w:numFmt w:val="bullet"/>
      <w:lvlText w:val="•"/>
      <w:lvlJc w:val="left"/>
      <w:pPr>
        <w:ind w:left="8280" w:hanging="193"/>
      </w:pPr>
      <w:rPr>
        <w:rFonts w:hint="default"/>
      </w:rPr>
    </w:lvl>
  </w:abstractNum>
  <w:abstractNum w:abstractNumId="13" w15:restartNumberingAfterBreak="0">
    <w:nsid w:val="3CC92AEC"/>
    <w:multiLevelType w:val="hybridMultilevel"/>
    <w:tmpl w:val="9916826C"/>
    <w:lvl w:ilvl="0" w:tplc="CB5886D0">
      <w:start w:val="1"/>
      <w:numFmt w:val="lowerLetter"/>
      <w:lvlText w:val="%1."/>
      <w:lvlJc w:val="left"/>
      <w:pPr>
        <w:ind w:left="848" w:hanging="72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</w:rPr>
    </w:lvl>
    <w:lvl w:ilvl="1" w:tplc="79B6DE84">
      <w:numFmt w:val="bullet"/>
      <w:lvlText w:val="•"/>
      <w:lvlJc w:val="left"/>
      <w:pPr>
        <w:ind w:left="1770" w:hanging="721"/>
      </w:pPr>
      <w:rPr>
        <w:rFonts w:hint="default"/>
      </w:rPr>
    </w:lvl>
    <w:lvl w:ilvl="2" w:tplc="29D2D114">
      <w:numFmt w:val="bullet"/>
      <w:lvlText w:val="•"/>
      <w:lvlJc w:val="left"/>
      <w:pPr>
        <w:ind w:left="2700" w:hanging="721"/>
      </w:pPr>
      <w:rPr>
        <w:rFonts w:hint="default"/>
      </w:rPr>
    </w:lvl>
    <w:lvl w:ilvl="3" w:tplc="A75CDD50">
      <w:numFmt w:val="bullet"/>
      <w:lvlText w:val="•"/>
      <w:lvlJc w:val="left"/>
      <w:pPr>
        <w:ind w:left="3630" w:hanging="721"/>
      </w:pPr>
      <w:rPr>
        <w:rFonts w:hint="default"/>
      </w:rPr>
    </w:lvl>
    <w:lvl w:ilvl="4" w:tplc="C71C24EA">
      <w:numFmt w:val="bullet"/>
      <w:lvlText w:val="•"/>
      <w:lvlJc w:val="left"/>
      <w:pPr>
        <w:ind w:left="4560" w:hanging="721"/>
      </w:pPr>
      <w:rPr>
        <w:rFonts w:hint="default"/>
      </w:rPr>
    </w:lvl>
    <w:lvl w:ilvl="5" w:tplc="7E469F6C">
      <w:numFmt w:val="bullet"/>
      <w:lvlText w:val="•"/>
      <w:lvlJc w:val="left"/>
      <w:pPr>
        <w:ind w:left="5490" w:hanging="721"/>
      </w:pPr>
      <w:rPr>
        <w:rFonts w:hint="default"/>
      </w:rPr>
    </w:lvl>
    <w:lvl w:ilvl="6" w:tplc="5C8AA57A">
      <w:numFmt w:val="bullet"/>
      <w:lvlText w:val="•"/>
      <w:lvlJc w:val="left"/>
      <w:pPr>
        <w:ind w:left="6420" w:hanging="721"/>
      </w:pPr>
      <w:rPr>
        <w:rFonts w:hint="default"/>
      </w:rPr>
    </w:lvl>
    <w:lvl w:ilvl="7" w:tplc="B9CC51F8">
      <w:numFmt w:val="bullet"/>
      <w:lvlText w:val="•"/>
      <w:lvlJc w:val="left"/>
      <w:pPr>
        <w:ind w:left="7350" w:hanging="721"/>
      </w:pPr>
      <w:rPr>
        <w:rFonts w:hint="default"/>
      </w:rPr>
    </w:lvl>
    <w:lvl w:ilvl="8" w:tplc="E87C5A2A">
      <w:numFmt w:val="bullet"/>
      <w:lvlText w:val="•"/>
      <w:lvlJc w:val="left"/>
      <w:pPr>
        <w:ind w:left="8280" w:hanging="721"/>
      </w:pPr>
      <w:rPr>
        <w:rFonts w:hint="default"/>
      </w:rPr>
    </w:lvl>
  </w:abstractNum>
  <w:abstractNum w:abstractNumId="14" w15:restartNumberingAfterBreak="0">
    <w:nsid w:val="3F5B376A"/>
    <w:multiLevelType w:val="hybridMultilevel"/>
    <w:tmpl w:val="59DEFBB6"/>
    <w:lvl w:ilvl="0" w:tplc="396C52F8">
      <w:start w:val="1"/>
      <w:numFmt w:val="decimal"/>
      <w:lvlText w:val="%1."/>
      <w:lvlJc w:val="left"/>
      <w:pPr>
        <w:ind w:left="126" w:hanging="56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</w:rPr>
    </w:lvl>
    <w:lvl w:ilvl="1" w:tplc="6F0E07BE">
      <w:start w:val="1"/>
      <w:numFmt w:val="lowerLetter"/>
      <w:lvlText w:val="%2)"/>
      <w:lvlJc w:val="left"/>
      <w:pPr>
        <w:ind w:left="848" w:hanging="721"/>
        <w:jc w:val="left"/>
      </w:pPr>
      <w:rPr>
        <w:rFonts w:hint="default"/>
        <w:spacing w:val="-1"/>
        <w:w w:val="100"/>
      </w:rPr>
    </w:lvl>
    <w:lvl w:ilvl="2" w:tplc="3C7851D8">
      <w:numFmt w:val="bullet"/>
      <w:lvlText w:val="•"/>
      <w:lvlJc w:val="left"/>
      <w:pPr>
        <w:ind w:left="940" w:hanging="721"/>
      </w:pPr>
      <w:rPr>
        <w:rFonts w:hint="default"/>
      </w:rPr>
    </w:lvl>
    <w:lvl w:ilvl="3" w:tplc="65028E60">
      <w:numFmt w:val="bullet"/>
      <w:lvlText w:val="•"/>
      <w:lvlJc w:val="left"/>
      <w:pPr>
        <w:ind w:left="1560" w:hanging="721"/>
      </w:pPr>
      <w:rPr>
        <w:rFonts w:hint="default"/>
      </w:rPr>
    </w:lvl>
    <w:lvl w:ilvl="4" w:tplc="8D86F308">
      <w:numFmt w:val="bullet"/>
      <w:lvlText w:val="•"/>
      <w:lvlJc w:val="left"/>
      <w:pPr>
        <w:ind w:left="2785" w:hanging="721"/>
      </w:pPr>
      <w:rPr>
        <w:rFonts w:hint="default"/>
      </w:rPr>
    </w:lvl>
    <w:lvl w:ilvl="5" w:tplc="FBF0E11C">
      <w:numFmt w:val="bullet"/>
      <w:lvlText w:val="•"/>
      <w:lvlJc w:val="left"/>
      <w:pPr>
        <w:ind w:left="4011" w:hanging="721"/>
      </w:pPr>
      <w:rPr>
        <w:rFonts w:hint="default"/>
      </w:rPr>
    </w:lvl>
    <w:lvl w:ilvl="6" w:tplc="89285736">
      <w:numFmt w:val="bullet"/>
      <w:lvlText w:val="•"/>
      <w:lvlJc w:val="left"/>
      <w:pPr>
        <w:ind w:left="5237" w:hanging="721"/>
      </w:pPr>
      <w:rPr>
        <w:rFonts w:hint="default"/>
      </w:rPr>
    </w:lvl>
    <w:lvl w:ilvl="7" w:tplc="1B3083AE">
      <w:numFmt w:val="bullet"/>
      <w:lvlText w:val="•"/>
      <w:lvlJc w:val="left"/>
      <w:pPr>
        <w:ind w:left="6462" w:hanging="721"/>
      </w:pPr>
      <w:rPr>
        <w:rFonts w:hint="default"/>
      </w:rPr>
    </w:lvl>
    <w:lvl w:ilvl="8" w:tplc="329CE9B8">
      <w:numFmt w:val="bullet"/>
      <w:lvlText w:val="•"/>
      <w:lvlJc w:val="left"/>
      <w:pPr>
        <w:ind w:left="7688" w:hanging="721"/>
      </w:pPr>
      <w:rPr>
        <w:rFonts w:hint="default"/>
      </w:rPr>
    </w:lvl>
  </w:abstractNum>
  <w:abstractNum w:abstractNumId="15" w15:restartNumberingAfterBreak="0">
    <w:nsid w:val="40844168"/>
    <w:multiLevelType w:val="multilevel"/>
    <w:tmpl w:val="DBAE5510"/>
    <w:lvl w:ilvl="0">
      <w:start w:val="1"/>
      <w:numFmt w:val="upperLetter"/>
      <w:lvlText w:val="%1."/>
      <w:lvlJc w:val="left"/>
      <w:pPr>
        <w:ind w:left="1054" w:hanging="361"/>
        <w:jc w:val="right"/>
      </w:pPr>
      <w:rPr>
        <w:rFonts w:ascii="Verdana" w:eastAsia="Verdana" w:hAnsi="Verdana" w:cs="Verdana" w:hint="default"/>
        <w:b/>
        <w:bCs/>
        <w:i w:val="0"/>
        <w:iCs w:val="0"/>
        <w:spacing w:val="-2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481" w:hanging="507"/>
        <w:jc w:val="left"/>
      </w:pPr>
      <w:rPr>
        <w:rFonts w:ascii="Verdana" w:eastAsia="Verdana" w:hAnsi="Verdana" w:cs="Verdana" w:hint="default"/>
        <w:b/>
        <w:bCs/>
        <w:i/>
        <w:iCs/>
        <w:spacing w:val="-2"/>
        <w:w w:val="99"/>
        <w:sz w:val="20"/>
        <w:szCs w:val="20"/>
      </w:rPr>
    </w:lvl>
    <w:lvl w:ilvl="2">
      <w:numFmt w:val="bullet"/>
      <w:lvlText w:val="•"/>
      <w:lvlJc w:val="left"/>
      <w:pPr>
        <w:ind w:left="1540" w:hanging="507"/>
      </w:pPr>
      <w:rPr>
        <w:rFonts w:hint="default"/>
      </w:rPr>
    </w:lvl>
    <w:lvl w:ilvl="3">
      <w:numFmt w:val="bullet"/>
      <w:lvlText w:val="•"/>
      <w:lvlJc w:val="left"/>
      <w:pPr>
        <w:ind w:left="2615" w:hanging="507"/>
      </w:pPr>
      <w:rPr>
        <w:rFonts w:hint="default"/>
      </w:rPr>
    </w:lvl>
    <w:lvl w:ilvl="4">
      <w:numFmt w:val="bullet"/>
      <w:lvlText w:val="•"/>
      <w:lvlJc w:val="left"/>
      <w:pPr>
        <w:ind w:left="3690" w:hanging="507"/>
      </w:pPr>
      <w:rPr>
        <w:rFonts w:hint="default"/>
      </w:rPr>
    </w:lvl>
    <w:lvl w:ilvl="5">
      <w:numFmt w:val="bullet"/>
      <w:lvlText w:val="•"/>
      <w:lvlJc w:val="left"/>
      <w:pPr>
        <w:ind w:left="4765" w:hanging="507"/>
      </w:pPr>
      <w:rPr>
        <w:rFonts w:hint="default"/>
      </w:rPr>
    </w:lvl>
    <w:lvl w:ilvl="6">
      <w:numFmt w:val="bullet"/>
      <w:lvlText w:val="•"/>
      <w:lvlJc w:val="left"/>
      <w:pPr>
        <w:ind w:left="5840" w:hanging="507"/>
      </w:pPr>
      <w:rPr>
        <w:rFonts w:hint="default"/>
      </w:rPr>
    </w:lvl>
    <w:lvl w:ilvl="7">
      <w:numFmt w:val="bullet"/>
      <w:lvlText w:val="•"/>
      <w:lvlJc w:val="left"/>
      <w:pPr>
        <w:ind w:left="6915" w:hanging="507"/>
      </w:pPr>
      <w:rPr>
        <w:rFonts w:hint="default"/>
      </w:rPr>
    </w:lvl>
    <w:lvl w:ilvl="8">
      <w:numFmt w:val="bullet"/>
      <w:lvlText w:val="•"/>
      <w:lvlJc w:val="left"/>
      <w:pPr>
        <w:ind w:left="7990" w:hanging="507"/>
      </w:pPr>
      <w:rPr>
        <w:rFonts w:hint="default"/>
      </w:rPr>
    </w:lvl>
  </w:abstractNum>
  <w:abstractNum w:abstractNumId="16" w15:restartNumberingAfterBreak="0">
    <w:nsid w:val="425D1A0A"/>
    <w:multiLevelType w:val="hybridMultilevel"/>
    <w:tmpl w:val="55EEE200"/>
    <w:lvl w:ilvl="0" w:tplc="9A5083F8">
      <w:start w:val="1"/>
      <w:numFmt w:val="decimal"/>
      <w:lvlText w:val="%1."/>
      <w:lvlJc w:val="left"/>
      <w:pPr>
        <w:ind w:left="127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</w:rPr>
    </w:lvl>
    <w:lvl w:ilvl="1" w:tplc="43FA5EA0">
      <w:numFmt w:val="bullet"/>
      <w:lvlText w:val="•"/>
      <w:lvlJc w:val="left"/>
      <w:pPr>
        <w:ind w:left="580" w:hanging="720"/>
      </w:pPr>
      <w:rPr>
        <w:rFonts w:hint="default"/>
      </w:rPr>
    </w:lvl>
    <w:lvl w:ilvl="2" w:tplc="BEF8D580">
      <w:numFmt w:val="bullet"/>
      <w:lvlText w:val="•"/>
      <w:lvlJc w:val="left"/>
      <w:pPr>
        <w:ind w:left="1642" w:hanging="720"/>
      </w:pPr>
      <w:rPr>
        <w:rFonts w:hint="default"/>
      </w:rPr>
    </w:lvl>
    <w:lvl w:ilvl="3" w:tplc="2A76674E">
      <w:numFmt w:val="bullet"/>
      <w:lvlText w:val="•"/>
      <w:lvlJc w:val="left"/>
      <w:pPr>
        <w:ind w:left="2704" w:hanging="720"/>
      </w:pPr>
      <w:rPr>
        <w:rFonts w:hint="default"/>
      </w:rPr>
    </w:lvl>
    <w:lvl w:ilvl="4" w:tplc="99A00B9C">
      <w:numFmt w:val="bullet"/>
      <w:lvlText w:val="•"/>
      <w:lvlJc w:val="left"/>
      <w:pPr>
        <w:ind w:left="3766" w:hanging="720"/>
      </w:pPr>
      <w:rPr>
        <w:rFonts w:hint="default"/>
      </w:rPr>
    </w:lvl>
    <w:lvl w:ilvl="5" w:tplc="DF3E0772">
      <w:numFmt w:val="bullet"/>
      <w:lvlText w:val="•"/>
      <w:lvlJc w:val="left"/>
      <w:pPr>
        <w:ind w:left="4828" w:hanging="720"/>
      </w:pPr>
      <w:rPr>
        <w:rFonts w:hint="default"/>
      </w:rPr>
    </w:lvl>
    <w:lvl w:ilvl="6" w:tplc="EAA686F8">
      <w:numFmt w:val="bullet"/>
      <w:lvlText w:val="•"/>
      <w:lvlJc w:val="left"/>
      <w:pPr>
        <w:ind w:left="5891" w:hanging="720"/>
      </w:pPr>
      <w:rPr>
        <w:rFonts w:hint="default"/>
      </w:rPr>
    </w:lvl>
    <w:lvl w:ilvl="7" w:tplc="46A245B6">
      <w:numFmt w:val="bullet"/>
      <w:lvlText w:val="•"/>
      <w:lvlJc w:val="left"/>
      <w:pPr>
        <w:ind w:left="6953" w:hanging="720"/>
      </w:pPr>
      <w:rPr>
        <w:rFonts w:hint="default"/>
      </w:rPr>
    </w:lvl>
    <w:lvl w:ilvl="8" w:tplc="D87828D8">
      <w:numFmt w:val="bullet"/>
      <w:lvlText w:val="•"/>
      <w:lvlJc w:val="left"/>
      <w:pPr>
        <w:ind w:left="8015" w:hanging="720"/>
      </w:pPr>
      <w:rPr>
        <w:rFonts w:hint="default"/>
      </w:rPr>
    </w:lvl>
  </w:abstractNum>
  <w:abstractNum w:abstractNumId="17" w15:restartNumberingAfterBreak="0">
    <w:nsid w:val="46491A77"/>
    <w:multiLevelType w:val="hybridMultilevel"/>
    <w:tmpl w:val="1F72B1F0"/>
    <w:lvl w:ilvl="0" w:tplc="E88E499A">
      <w:start w:val="2"/>
      <w:numFmt w:val="lowerLetter"/>
      <w:lvlText w:val="%1)"/>
      <w:lvlJc w:val="left"/>
      <w:pPr>
        <w:ind w:left="127" w:hanging="236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</w:rPr>
    </w:lvl>
    <w:lvl w:ilvl="1" w:tplc="0E24EBB2">
      <w:numFmt w:val="bullet"/>
      <w:lvlText w:val="•"/>
      <w:lvlJc w:val="left"/>
      <w:pPr>
        <w:ind w:left="1122" w:hanging="236"/>
      </w:pPr>
      <w:rPr>
        <w:rFonts w:hint="default"/>
      </w:rPr>
    </w:lvl>
    <w:lvl w:ilvl="2" w:tplc="C0FAC6C4">
      <w:numFmt w:val="bullet"/>
      <w:lvlText w:val="•"/>
      <w:lvlJc w:val="left"/>
      <w:pPr>
        <w:ind w:left="2124" w:hanging="236"/>
      </w:pPr>
      <w:rPr>
        <w:rFonts w:hint="default"/>
      </w:rPr>
    </w:lvl>
    <w:lvl w:ilvl="3" w:tplc="F3525868">
      <w:numFmt w:val="bullet"/>
      <w:lvlText w:val="•"/>
      <w:lvlJc w:val="left"/>
      <w:pPr>
        <w:ind w:left="3126" w:hanging="236"/>
      </w:pPr>
      <w:rPr>
        <w:rFonts w:hint="default"/>
      </w:rPr>
    </w:lvl>
    <w:lvl w:ilvl="4" w:tplc="E21252D4">
      <w:numFmt w:val="bullet"/>
      <w:lvlText w:val="•"/>
      <w:lvlJc w:val="left"/>
      <w:pPr>
        <w:ind w:left="4128" w:hanging="236"/>
      </w:pPr>
      <w:rPr>
        <w:rFonts w:hint="default"/>
      </w:rPr>
    </w:lvl>
    <w:lvl w:ilvl="5" w:tplc="F04E9516">
      <w:numFmt w:val="bullet"/>
      <w:lvlText w:val="•"/>
      <w:lvlJc w:val="left"/>
      <w:pPr>
        <w:ind w:left="5130" w:hanging="236"/>
      </w:pPr>
      <w:rPr>
        <w:rFonts w:hint="default"/>
      </w:rPr>
    </w:lvl>
    <w:lvl w:ilvl="6" w:tplc="ECDE8110">
      <w:numFmt w:val="bullet"/>
      <w:lvlText w:val="•"/>
      <w:lvlJc w:val="left"/>
      <w:pPr>
        <w:ind w:left="6132" w:hanging="236"/>
      </w:pPr>
      <w:rPr>
        <w:rFonts w:hint="default"/>
      </w:rPr>
    </w:lvl>
    <w:lvl w:ilvl="7" w:tplc="E1CE2EDE">
      <w:numFmt w:val="bullet"/>
      <w:lvlText w:val="•"/>
      <w:lvlJc w:val="left"/>
      <w:pPr>
        <w:ind w:left="7134" w:hanging="236"/>
      </w:pPr>
      <w:rPr>
        <w:rFonts w:hint="default"/>
      </w:rPr>
    </w:lvl>
    <w:lvl w:ilvl="8" w:tplc="6ED42144">
      <w:numFmt w:val="bullet"/>
      <w:lvlText w:val="•"/>
      <w:lvlJc w:val="left"/>
      <w:pPr>
        <w:ind w:left="8136" w:hanging="236"/>
      </w:pPr>
      <w:rPr>
        <w:rFonts w:hint="default"/>
      </w:rPr>
    </w:lvl>
  </w:abstractNum>
  <w:abstractNum w:abstractNumId="18" w15:restartNumberingAfterBreak="0">
    <w:nsid w:val="470D7763"/>
    <w:multiLevelType w:val="multilevel"/>
    <w:tmpl w:val="C5F24F4A"/>
    <w:lvl w:ilvl="0">
      <w:start w:val="1"/>
      <w:numFmt w:val="upperLetter"/>
      <w:lvlText w:val="%1"/>
      <w:lvlJc w:val="left"/>
      <w:pPr>
        <w:ind w:left="836" w:hanging="357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36" w:hanging="357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-3"/>
        <w:w w:val="100"/>
        <w:sz w:val="14"/>
        <w:szCs w:val="14"/>
      </w:rPr>
    </w:lvl>
    <w:lvl w:ilvl="2">
      <w:numFmt w:val="bullet"/>
      <w:lvlText w:val="•"/>
      <w:lvlJc w:val="left"/>
      <w:pPr>
        <w:ind w:left="2700" w:hanging="357"/>
      </w:pPr>
      <w:rPr>
        <w:rFonts w:hint="default"/>
      </w:rPr>
    </w:lvl>
    <w:lvl w:ilvl="3">
      <w:numFmt w:val="bullet"/>
      <w:lvlText w:val="•"/>
      <w:lvlJc w:val="left"/>
      <w:pPr>
        <w:ind w:left="3630" w:hanging="357"/>
      </w:pPr>
      <w:rPr>
        <w:rFonts w:hint="default"/>
      </w:rPr>
    </w:lvl>
    <w:lvl w:ilvl="4">
      <w:numFmt w:val="bullet"/>
      <w:lvlText w:val="•"/>
      <w:lvlJc w:val="left"/>
      <w:pPr>
        <w:ind w:left="4560" w:hanging="357"/>
      </w:pPr>
      <w:rPr>
        <w:rFonts w:hint="default"/>
      </w:rPr>
    </w:lvl>
    <w:lvl w:ilvl="5">
      <w:numFmt w:val="bullet"/>
      <w:lvlText w:val="•"/>
      <w:lvlJc w:val="left"/>
      <w:pPr>
        <w:ind w:left="5490" w:hanging="357"/>
      </w:pPr>
      <w:rPr>
        <w:rFonts w:hint="default"/>
      </w:rPr>
    </w:lvl>
    <w:lvl w:ilvl="6">
      <w:numFmt w:val="bullet"/>
      <w:lvlText w:val="•"/>
      <w:lvlJc w:val="left"/>
      <w:pPr>
        <w:ind w:left="6420" w:hanging="357"/>
      </w:pPr>
      <w:rPr>
        <w:rFonts w:hint="default"/>
      </w:rPr>
    </w:lvl>
    <w:lvl w:ilvl="7">
      <w:numFmt w:val="bullet"/>
      <w:lvlText w:val="•"/>
      <w:lvlJc w:val="left"/>
      <w:pPr>
        <w:ind w:left="7350" w:hanging="357"/>
      </w:pPr>
      <w:rPr>
        <w:rFonts w:hint="default"/>
      </w:rPr>
    </w:lvl>
    <w:lvl w:ilvl="8">
      <w:numFmt w:val="bullet"/>
      <w:lvlText w:val="•"/>
      <w:lvlJc w:val="left"/>
      <w:pPr>
        <w:ind w:left="8280" w:hanging="357"/>
      </w:pPr>
      <w:rPr>
        <w:rFonts w:hint="default"/>
      </w:rPr>
    </w:lvl>
  </w:abstractNum>
  <w:abstractNum w:abstractNumId="19" w15:restartNumberingAfterBreak="0">
    <w:nsid w:val="49F87B61"/>
    <w:multiLevelType w:val="multilevel"/>
    <w:tmpl w:val="2EFA7DBC"/>
    <w:lvl w:ilvl="0">
      <w:start w:val="2"/>
      <w:numFmt w:val="upperLetter"/>
      <w:lvlText w:val="%1"/>
      <w:lvlJc w:val="left"/>
      <w:pPr>
        <w:ind w:left="1162" w:hanging="32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2" w:hanging="32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</w:rPr>
    </w:lvl>
    <w:lvl w:ilvl="2">
      <w:numFmt w:val="bullet"/>
      <w:lvlText w:val="•"/>
      <w:lvlJc w:val="left"/>
      <w:pPr>
        <w:ind w:left="2956" w:hanging="327"/>
      </w:pPr>
      <w:rPr>
        <w:rFonts w:hint="default"/>
      </w:rPr>
    </w:lvl>
    <w:lvl w:ilvl="3">
      <w:numFmt w:val="bullet"/>
      <w:lvlText w:val="•"/>
      <w:lvlJc w:val="left"/>
      <w:pPr>
        <w:ind w:left="3854" w:hanging="327"/>
      </w:pPr>
      <w:rPr>
        <w:rFonts w:hint="default"/>
      </w:rPr>
    </w:lvl>
    <w:lvl w:ilvl="4">
      <w:numFmt w:val="bullet"/>
      <w:lvlText w:val="•"/>
      <w:lvlJc w:val="left"/>
      <w:pPr>
        <w:ind w:left="4752" w:hanging="327"/>
      </w:pPr>
      <w:rPr>
        <w:rFonts w:hint="default"/>
      </w:rPr>
    </w:lvl>
    <w:lvl w:ilvl="5">
      <w:numFmt w:val="bullet"/>
      <w:lvlText w:val="•"/>
      <w:lvlJc w:val="left"/>
      <w:pPr>
        <w:ind w:left="5650" w:hanging="327"/>
      </w:pPr>
      <w:rPr>
        <w:rFonts w:hint="default"/>
      </w:rPr>
    </w:lvl>
    <w:lvl w:ilvl="6">
      <w:numFmt w:val="bullet"/>
      <w:lvlText w:val="•"/>
      <w:lvlJc w:val="left"/>
      <w:pPr>
        <w:ind w:left="6548" w:hanging="327"/>
      </w:pPr>
      <w:rPr>
        <w:rFonts w:hint="default"/>
      </w:rPr>
    </w:lvl>
    <w:lvl w:ilvl="7">
      <w:numFmt w:val="bullet"/>
      <w:lvlText w:val="•"/>
      <w:lvlJc w:val="left"/>
      <w:pPr>
        <w:ind w:left="7446" w:hanging="327"/>
      </w:pPr>
      <w:rPr>
        <w:rFonts w:hint="default"/>
      </w:rPr>
    </w:lvl>
    <w:lvl w:ilvl="8">
      <w:numFmt w:val="bullet"/>
      <w:lvlText w:val="•"/>
      <w:lvlJc w:val="left"/>
      <w:pPr>
        <w:ind w:left="8344" w:hanging="327"/>
      </w:pPr>
      <w:rPr>
        <w:rFonts w:hint="default"/>
      </w:rPr>
    </w:lvl>
  </w:abstractNum>
  <w:abstractNum w:abstractNumId="20" w15:restartNumberingAfterBreak="0">
    <w:nsid w:val="51600E53"/>
    <w:multiLevelType w:val="hybridMultilevel"/>
    <w:tmpl w:val="79ECBA44"/>
    <w:lvl w:ilvl="0" w:tplc="68480078">
      <w:start w:val="112"/>
      <w:numFmt w:val="decimal"/>
      <w:lvlText w:val="%1"/>
      <w:lvlJc w:val="left"/>
      <w:pPr>
        <w:ind w:left="127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position w:val="7"/>
        <w:sz w:val="13"/>
        <w:szCs w:val="13"/>
      </w:rPr>
    </w:lvl>
    <w:lvl w:ilvl="1" w:tplc="6AF0D89E">
      <w:numFmt w:val="bullet"/>
      <w:lvlText w:val="•"/>
      <w:lvlJc w:val="left"/>
      <w:pPr>
        <w:ind w:left="1122" w:hanging="720"/>
      </w:pPr>
      <w:rPr>
        <w:rFonts w:hint="default"/>
      </w:rPr>
    </w:lvl>
    <w:lvl w:ilvl="2" w:tplc="DD2C9C52">
      <w:numFmt w:val="bullet"/>
      <w:lvlText w:val="•"/>
      <w:lvlJc w:val="left"/>
      <w:pPr>
        <w:ind w:left="2124" w:hanging="720"/>
      </w:pPr>
      <w:rPr>
        <w:rFonts w:hint="default"/>
      </w:rPr>
    </w:lvl>
    <w:lvl w:ilvl="3" w:tplc="5F5CE8A4">
      <w:numFmt w:val="bullet"/>
      <w:lvlText w:val="•"/>
      <w:lvlJc w:val="left"/>
      <w:pPr>
        <w:ind w:left="3126" w:hanging="720"/>
      </w:pPr>
      <w:rPr>
        <w:rFonts w:hint="default"/>
      </w:rPr>
    </w:lvl>
    <w:lvl w:ilvl="4" w:tplc="5B368AAA">
      <w:numFmt w:val="bullet"/>
      <w:lvlText w:val="•"/>
      <w:lvlJc w:val="left"/>
      <w:pPr>
        <w:ind w:left="4128" w:hanging="720"/>
      </w:pPr>
      <w:rPr>
        <w:rFonts w:hint="default"/>
      </w:rPr>
    </w:lvl>
    <w:lvl w:ilvl="5" w:tplc="0C4ACD08">
      <w:numFmt w:val="bullet"/>
      <w:lvlText w:val="•"/>
      <w:lvlJc w:val="left"/>
      <w:pPr>
        <w:ind w:left="5130" w:hanging="720"/>
      </w:pPr>
      <w:rPr>
        <w:rFonts w:hint="default"/>
      </w:rPr>
    </w:lvl>
    <w:lvl w:ilvl="6" w:tplc="51DA8FD8">
      <w:numFmt w:val="bullet"/>
      <w:lvlText w:val="•"/>
      <w:lvlJc w:val="left"/>
      <w:pPr>
        <w:ind w:left="6132" w:hanging="720"/>
      </w:pPr>
      <w:rPr>
        <w:rFonts w:hint="default"/>
      </w:rPr>
    </w:lvl>
    <w:lvl w:ilvl="7" w:tplc="CDB65012">
      <w:numFmt w:val="bullet"/>
      <w:lvlText w:val="•"/>
      <w:lvlJc w:val="left"/>
      <w:pPr>
        <w:ind w:left="7134" w:hanging="720"/>
      </w:pPr>
      <w:rPr>
        <w:rFonts w:hint="default"/>
      </w:rPr>
    </w:lvl>
    <w:lvl w:ilvl="8" w:tplc="1BCA5B90">
      <w:numFmt w:val="bullet"/>
      <w:lvlText w:val="•"/>
      <w:lvlJc w:val="left"/>
      <w:pPr>
        <w:ind w:left="8136" w:hanging="720"/>
      </w:pPr>
      <w:rPr>
        <w:rFonts w:hint="default"/>
      </w:rPr>
    </w:lvl>
  </w:abstractNum>
  <w:abstractNum w:abstractNumId="21" w15:restartNumberingAfterBreak="0">
    <w:nsid w:val="55F71EC7"/>
    <w:multiLevelType w:val="hybridMultilevel"/>
    <w:tmpl w:val="FD0C39E2"/>
    <w:lvl w:ilvl="0" w:tplc="11D0A6B6">
      <w:start w:val="136"/>
      <w:numFmt w:val="decimal"/>
      <w:lvlText w:val="%1"/>
      <w:lvlJc w:val="left"/>
      <w:pPr>
        <w:ind w:left="127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position w:val="7"/>
        <w:sz w:val="13"/>
        <w:szCs w:val="13"/>
      </w:rPr>
    </w:lvl>
    <w:lvl w:ilvl="1" w:tplc="FDB82262">
      <w:numFmt w:val="bullet"/>
      <w:lvlText w:val="•"/>
      <w:lvlJc w:val="left"/>
      <w:pPr>
        <w:ind w:left="840" w:hanging="720"/>
      </w:pPr>
      <w:rPr>
        <w:rFonts w:hint="default"/>
      </w:rPr>
    </w:lvl>
    <w:lvl w:ilvl="2" w:tplc="91F83C32">
      <w:numFmt w:val="bullet"/>
      <w:lvlText w:val="•"/>
      <w:lvlJc w:val="left"/>
      <w:pPr>
        <w:ind w:left="1873" w:hanging="720"/>
      </w:pPr>
      <w:rPr>
        <w:rFonts w:hint="default"/>
      </w:rPr>
    </w:lvl>
    <w:lvl w:ilvl="3" w:tplc="992E29C0">
      <w:numFmt w:val="bullet"/>
      <w:lvlText w:val="•"/>
      <w:lvlJc w:val="left"/>
      <w:pPr>
        <w:ind w:left="2906" w:hanging="720"/>
      </w:pPr>
      <w:rPr>
        <w:rFonts w:hint="default"/>
      </w:rPr>
    </w:lvl>
    <w:lvl w:ilvl="4" w:tplc="277C216A">
      <w:numFmt w:val="bullet"/>
      <w:lvlText w:val="•"/>
      <w:lvlJc w:val="left"/>
      <w:pPr>
        <w:ind w:left="3940" w:hanging="720"/>
      </w:pPr>
      <w:rPr>
        <w:rFonts w:hint="default"/>
      </w:rPr>
    </w:lvl>
    <w:lvl w:ilvl="5" w:tplc="5BDEDDC4">
      <w:numFmt w:val="bullet"/>
      <w:lvlText w:val="•"/>
      <w:lvlJc w:val="left"/>
      <w:pPr>
        <w:ind w:left="4973" w:hanging="720"/>
      </w:pPr>
      <w:rPr>
        <w:rFonts w:hint="default"/>
      </w:rPr>
    </w:lvl>
    <w:lvl w:ilvl="6" w:tplc="58D09D0A">
      <w:numFmt w:val="bullet"/>
      <w:lvlText w:val="•"/>
      <w:lvlJc w:val="left"/>
      <w:pPr>
        <w:ind w:left="6006" w:hanging="720"/>
      </w:pPr>
      <w:rPr>
        <w:rFonts w:hint="default"/>
      </w:rPr>
    </w:lvl>
    <w:lvl w:ilvl="7" w:tplc="1FC64744">
      <w:numFmt w:val="bullet"/>
      <w:lvlText w:val="•"/>
      <w:lvlJc w:val="left"/>
      <w:pPr>
        <w:ind w:left="7040" w:hanging="720"/>
      </w:pPr>
      <w:rPr>
        <w:rFonts w:hint="default"/>
      </w:rPr>
    </w:lvl>
    <w:lvl w:ilvl="8" w:tplc="754E9050">
      <w:numFmt w:val="bullet"/>
      <w:lvlText w:val="•"/>
      <w:lvlJc w:val="left"/>
      <w:pPr>
        <w:ind w:left="8073" w:hanging="720"/>
      </w:pPr>
      <w:rPr>
        <w:rFonts w:hint="default"/>
      </w:rPr>
    </w:lvl>
  </w:abstractNum>
  <w:abstractNum w:abstractNumId="22" w15:restartNumberingAfterBreak="0">
    <w:nsid w:val="59282F8F"/>
    <w:multiLevelType w:val="multilevel"/>
    <w:tmpl w:val="99A6E1E0"/>
    <w:lvl w:ilvl="0">
      <w:start w:val="3"/>
      <w:numFmt w:val="upperLetter"/>
      <w:lvlText w:val="%1"/>
      <w:lvlJc w:val="left"/>
      <w:pPr>
        <w:ind w:left="1481" w:hanging="5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1" w:hanging="545"/>
        <w:jc w:val="left"/>
      </w:pPr>
      <w:rPr>
        <w:rFonts w:ascii="Verdana" w:eastAsia="Verdana" w:hAnsi="Verdana" w:cs="Verdana" w:hint="default"/>
        <w:b/>
        <w:bCs/>
        <w:i/>
        <w:iCs/>
        <w:spacing w:val="-1"/>
        <w:w w:val="99"/>
        <w:sz w:val="20"/>
        <w:szCs w:val="20"/>
      </w:rPr>
    </w:lvl>
    <w:lvl w:ilvl="2">
      <w:numFmt w:val="bullet"/>
      <w:lvlText w:val="•"/>
      <w:lvlJc w:val="left"/>
      <w:pPr>
        <w:ind w:left="3212" w:hanging="545"/>
      </w:pPr>
      <w:rPr>
        <w:rFonts w:hint="default"/>
      </w:rPr>
    </w:lvl>
    <w:lvl w:ilvl="3">
      <w:numFmt w:val="bullet"/>
      <w:lvlText w:val="•"/>
      <w:lvlJc w:val="left"/>
      <w:pPr>
        <w:ind w:left="4078" w:hanging="545"/>
      </w:pPr>
      <w:rPr>
        <w:rFonts w:hint="default"/>
      </w:rPr>
    </w:lvl>
    <w:lvl w:ilvl="4">
      <w:numFmt w:val="bullet"/>
      <w:lvlText w:val="•"/>
      <w:lvlJc w:val="left"/>
      <w:pPr>
        <w:ind w:left="4944" w:hanging="545"/>
      </w:pPr>
      <w:rPr>
        <w:rFonts w:hint="default"/>
      </w:rPr>
    </w:lvl>
    <w:lvl w:ilvl="5">
      <w:numFmt w:val="bullet"/>
      <w:lvlText w:val="•"/>
      <w:lvlJc w:val="left"/>
      <w:pPr>
        <w:ind w:left="5810" w:hanging="545"/>
      </w:pPr>
      <w:rPr>
        <w:rFonts w:hint="default"/>
      </w:rPr>
    </w:lvl>
    <w:lvl w:ilvl="6">
      <w:numFmt w:val="bullet"/>
      <w:lvlText w:val="•"/>
      <w:lvlJc w:val="left"/>
      <w:pPr>
        <w:ind w:left="6676" w:hanging="545"/>
      </w:pPr>
      <w:rPr>
        <w:rFonts w:hint="default"/>
      </w:rPr>
    </w:lvl>
    <w:lvl w:ilvl="7">
      <w:numFmt w:val="bullet"/>
      <w:lvlText w:val="•"/>
      <w:lvlJc w:val="left"/>
      <w:pPr>
        <w:ind w:left="7542" w:hanging="545"/>
      </w:pPr>
      <w:rPr>
        <w:rFonts w:hint="default"/>
      </w:rPr>
    </w:lvl>
    <w:lvl w:ilvl="8">
      <w:numFmt w:val="bullet"/>
      <w:lvlText w:val="•"/>
      <w:lvlJc w:val="left"/>
      <w:pPr>
        <w:ind w:left="8408" w:hanging="545"/>
      </w:pPr>
      <w:rPr>
        <w:rFonts w:hint="default"/>
      </w:rPr>
    </w:lvl>
  </w:abstractNum>
  <w:abstractNum w:abstractNumId="23" w15:restartNumberingAfterBreak="0">
    <w:nsid w:val="64985D03"/>
    <w:multiLevelType w:val="multilevel"/>
    <w:tmpl w:val="02247FBE"/>
    <w:lvl w:ilvl="0">
      <w:start w:val="5"/>
      <w:numFmt w:val="upperLetter"/>
      <w:lvlText w:val="%1"/>
      <w:lvlJc w:val="left"/>
      <w:pPr>
        <w:ind w:left="1155" w:hanging="3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3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</w:rPr>
    </w:lvl>
    <w:lvl w:ilvl="2">
      <w:numFmt w:val="bullet"/>
      <w:lvlText w:val="•"/>
      <w:lvlJc w:val="left"/>
      <w:pPr>
        <w:ind w:left="2956" w:hanging="320"/>
      </w:pPr>
      <w:rPr>
        <w:rFonts w:hint="default"/>
      </w:rPr>
    </w:lvl>
    <w:lvl w:ilvl="3">
      <w:numFmt w:val="bullet"/>
      <w:lvlText w:val="•"/>
      <w:lvlJc w:val="left"/>
      <w:pPr>
        <w:ind w:left="3854" w:hanging="320"/>
      </w:pPr>
      <w:rPr>
        <w:rFonts w:hint="default"/>
      </w:rPr>
    </w:lvl>
    <w:lvl w:ilvl="4">
      <w:numFmt w:val="bullet"/>
      <w:lvlText w:val="•"/>
      <w:lvlJc w:val="left"/>
      <w:pPr>
        <w:ind w:left="4752" w:hanging="320"/>
      </w:pPr>
      <w:rPr>
        <w:rFonts w:hint="default"/>
      </w:rPr>
    </w:lvl>
    <w:lvl w:ilvl="5">
      <w:numFmt w:val="bullet"/>
      <w:lvlText w:val="•"/>
      <w:lvlJc w:val="left"/>
      <w:pPr>
        <w:ind w:left="5650" w:hanging="320"/>
      </w:pPr>
      <w:rPr>
        <w:rFonts w:hint="default"/>
      </w:rPr>
    </w:lvl>
    <w:lvl w:ilvl="6">
      <w:numFmt w:val="bullet"/>
      <w:lvlText w:val="•"/>
      <w:lvlJc w:val="left"/>
      <w:pPr>
        <w:ind w:left="6548" w:hanging="320"/>
      </w:pPr>
      <w:rPr>
        <w:rFonts w:hint="default"/>
      </w:rPr>
    </w:lvl>
    <w:lvl w:ilvl="7">
      <w:numFmt w:val="bullet"/>
      <w:lvlText w:val="•"/>
      <w:lvlJc w:val="left"/>
      <w:pPr>
        <w:ind w:left="7446" w:hanging="320"/>
      </w:pPr>
      <w:rPr>
        <w:rFonts w:hint="default"/>
      </w:rPr>
    </w:lvl>
    <w:lvl w:ilvl="8">
      <w:numFmt w:val="bullet"/>
      <w:lvlText w:val="•"/>
      <w:lvlJc w:val="left"/>
      <w:pPr>
        <w:ind w:left="8344" w:hanging="320"/>
      </w:pPr>
      <w:rPr>
        <w:rFonts w:hint="default"/>
      </w:rPr>
    </w:lvl>
  </w:abstractNum>
  <w:abstractNum w:abstractNumId="24" w15:restartNumberingAfterBreak="0">
    <w:nsid w:val="65680C58"/>
    <w:multiLevelType w:val="hybridMultilevel"/>
    <w:tmpl w:val="776CE748"/>
    <w:lvl w:ilvl="0" w:tplc="4E94E90C">
      <w:start w:val="132"/>
      <w:numFmt w:val="decimal"/>
      <w:lvlText w:val="%1"/>
      <w:lvlJc w:val="left"/>
      <w:pPr>
        <w:ind w:left="128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position w:val="7"/>
        <w:sz w:val="13"/>
        <w:szCs w:val="13"/>
      </w:rPr>
    </w:lvl>
    <w:lvl w:ilvl="1" w:tplc="22187AC8">
      <w:numFmt w:val="bullet"/>
      <w:lvlText w:val="•"/>
      <w:lvlJc w:val="left"/>
      <w:pPr>
        <w:ind w:left="1122" w:hanging="720"/>
      </w:pPr>
      <w:rPr>
        <w:rFonts w:hint="default"/>
      </w:rPr>
    </w:lvl>
    <w:lvl w:ilvl="2" w:tplc="C9569644">
      <w:numFmt w:val="bullet"/>
      <w:lvlText w:val="•"/>
      <w:lvlJc w:val="left"/>
      <w:pPr>
        <w:ind w:left="2124" w:hanging="720"/>
      </w:pPr>
      <w:rPr>
        <w:rFonts w:hint="default"/>
      </w:rPr>
    </w:lvl>
    <w:lvl w:ilvl="3" w:tplc="34DE87B0">
      <w:numFmt w:val="bullet"/>
      <w:lvlText w:val="•"/>
      <w:lvlJc w:val="left"/>
      <w:pPr>
        <w:ind w:left="3126" w:hanging="720"/>
      </w:pPr>
      <w:rPr>
        <w:rFonts w:hint="default"/>
      </w:rPr>
    </w:lvl>
    <w:lvl w:ilvl="4" w:tplc="F2E24F3C">
      <w:numFmt w:val="bullet"/>
      <w:lvlText w:val="•"/>
      <w:lvlJc w:val="left"/>
      <w:pPr>
        <w:ind w:left="4128" w:hanging="720"/>
      </w:pPr>
      <w:rPr>
        <w:rFonts w:hint="default"/>
      </w:rPr>
    </w:lvl>
    <w:lvl w:ilvl="5" w:tplc="04AC7D9E">
      <w:numFmt w:val="bullet"/>
      <w:lvlText w:val="•"/>
      <w:lvlJc w:val="left"/>
      <w:pPr>
        <w:ind w:left="5130" w:hanging="720"/>
      </w:pPr>
      <w:rPr>
        <w:rFonts w:hint="default"/>
      </w:rPr>
    </w:lvl>
    <w:lvl w:ilvl="6" w:tplc="B0589208">
      <w:numFmt w:val="bullet"/>
      <w:lvlText w:val="•"/>
      <w:lvlJc w:val="left"/>
      <w:pPr>
        <w:ind w:left="6132" w:hanging="720"/>
      </w:pPr>
      <w:rPr>
        <w:rFonts w:hint="default"/>
      </w:rPr>
    </w:lvl>
    <w:lvl w:ilvl="7" w:tplc="A39E7ACC">
      <w:numFmt w:val="bullet"/>
      <w:lvlText w:val="•"/>
      <w:lvlJc w:val="left"/>
      <w:pPr>
        <w:ind w:left="7134" w:hanging="720"/>
      </w:pPr>
      <w:rPr>
        <w:rFonts w:hint="default"/>
      </w:rPr>
    </w:lvl>
    <w:lvl w:ilvl="8" w:tplc="4E486F0C">
      <w:numFmt w:val="bullet"/>
      <w:lvlText w:val="•"/>
      <w:lvlJc w:val="left"/>
      <w:pPr>
        <w:ind w:left="8136" w:hanging="720"/>
      </w:pPr>
      <w:rPr>
        <w:rFonts w:hint="default"/>
      </w:rPr>
    </w:lvl>
  </w:abstractNum>
  <w:abstractNum w:abstractNumId="25" w15:restartNumberingAfterBreak="0">
    <w:nsid w:val="73780472"/>
    <w:multiLevelType w:val="hybridMultilevel"/>
    <w:tmpl w:val="4DB2076E"/>
    <w:lvl w:ilvl="0" w:tplc="520AB3C0">
      <w:start w:val="1"/>
      <w:numFmt w:val="upperLetter"/>
      <w:lvlText w:val="%1."/>
      <w:lvlJc w:val="left"/>
      <w:pPr>
        <w:ind w:left="1054" w:hanging="361"/>
        <w:jc w:val="right"/>
      </w:pPr>
      <w:rPr>
        <w:rFonts w:ascii="Verdana" w:eastAsia="Verdana" w:hAnsi="Verdana" w:cs="Verdana" w:hint="default"/>
        <w:b/>
        <w:bCs/>
        <w:i w:val="0"/>
        <w:iCs w:val="0"/>
        <w:spacing w:val="-2"/>
        <w:w w:val="99"/>
        <w:sz w:val="20"/>
        <w:szCs w:val="20"/>
      </w:rPr>
    </w:lvl>
    <w:lvl w:ilvl="1" w:tplc="6DE218DA">
      <w:numFmt w:val="bullet"/>
      <w:lvlText w:val="•"/>
      <w:lvlJc w:val="left"/>
      <w:pPr>
        <w:ind w:left="1968" w:hanging="361"/>
      </w:pPr>
      <w:rPr>
        <w:rFonts w:hint="default"/>
      </w:rPr>
    </w:lvl>
    <w:lvl w:ilvl="2" w:tplc="EA426332">
      <w:numFmt w:val="bullet"/>
      <w:lvlText w:val="•"/>
      <w:lvlJc w:val="left"/>
      <w:pPr>
        <w:ind w:left="2876" w:hanging="361"/>
      </w:pPr>
      <w:rPr>
        <w:rFonts w:hint="default"/>
      </w:rPr>
    </w:lvl>
    <w:lvl w:ilvl="3" w:tplc="0CF8C060">
      <w:numFmt w:val="bullet"/>
      <w:lvlText w:val="•"/>
      <w:lvlJc w:val="left"/>
      <w:pPr>
        <w:ind w:left="3784" w:hanging="361"/>
      </w:pPr>
      <w:rPr>
        <w:rFonts w:hint="default"/>
      </w:rPr>
    </w:lvl>
    <w:lvl w:ilvl="4" w:tplc="DD06CD98">
      <w:numFmt w:val="bullet"/>
      <w:lvlText w:val="•"/>
      <w:lvlJc w:val="left"/>
      <w:pPr>
        <w:ind w:left="4692" w:hanging="361"/>
      </w:pPr>
      <w:rPr>
        <w:rFonts w:hint="default"/>
      </w:rPr>
    </w:lvl>
    <w:lvl w:ilvl="5" w:tplc="FC1073D8">
      <w:numFmt w:val="bullet"/>
      <w:lvlText w:val="•"/>
      <w:lvlJc w:val="left"/>
      <w:pPr>
        <w:ind w:left="5600" w:hanging="361"/>
      </w:pPr>
      <w:rPr>
        <w:rFonts w:hint="default"/>
      </w:rPr>
    </w:lvl>
    <w:lvl w:ilvl="6" w:tplc="88E6771A">
      <w:numFmt w:val="bullet"/>
      <w:lvlText w:val="•"/>
      <w:lvlJc w:val="left"/>
      <w:pPr>
        <w:ind w:left="6508" w:hanging="361"/>
      </w:pPr>
      <w:rPr>
        <w:rFonts w:hint="default"/>
      </w:rPr>
    </w:lvl>
    <w:lvl w:ilvl="7" w:tplc="8BEEBB6A">
      <w:numFmt w:val="bullet"/>
      <w:lvlText w:val="•"/>
      <w:lvlJc w:val="left"/>
      <w:pPr>
        <w:ind w:left="7416" w:hanging="361"/>
      </w:pPr>
      <w:rPr>
        <w:rFonts w:hint="default"/>
      </w:rPr>
    </w:lvl>
    <w:lvl w:ilvl="8" w:tplc="59BC0CD0">
      <w:numFmt w:val="bullet"/>
      <w:lvlText w:val="•"/>
      <w:lvlJc w:val="left"/>
      <w:pPr>
        <w:ind w:left="8324" w:hanging="361"/>
      </w:pPr>
      <w:rPr>
        <w:rFonts w:hint="default"/>
      </w:rPr>
    </w:lvl>
  </w:abstractNum>
  <w:num w:numId="1" w16cid:durableId="245307601">
    <w:abstractNumId w:val="3"/>
  </w:num>
  <w:num w:numId="2" w16cid:durableId="482158416">
    <w:abstractNumId w:val="16"/>
  </w:num>
  <w:num w:numId="3" w16cid:durableId="1055473638">
    <w:abstractNumId w:val="0"/>
  </w:num>
  <w:num w:numId="4" w16cid:durableId="1715428671">
    <w:abstractNumId w:val="25"/>
  </w:num>
  <w:num w:numId="5" w16cid:durableId="931082752">
    <w:abstractNumId w:val="21"/>
  </w:num>
  <w:num w:numId="6" w16cid:durableId="1607544350">
    <w:abstractNumId w:val="24"/>
  </w:num>
  <w:num w:numId="7" w16cid:durableId="463499989">
    <w:abstractNumId w:val="12"/>
  </w:num>
  <w:num w:numId="8" w16cid:durableId="594020133">
    <w:abstractNumId w:val="20"/>
  </w:num>
  <w:num w:numId="9" w16cid:durableId="1228032310">
    <w:abstractNumId w:val="7"/>
  </w:num>
  <w:num w:numId="10" w16cid:durableId="438258431">
    <w:abstractNumId w:val="15"/>
  </w:num>
  <w:num w:numId="11" w16cid:durableId="1165440005">
    <w:abstractNumId w:val="2"/>
  </w:num>
  <w:num w:numId="12" w16cid:durableId="1971129371">
    <w:abstractNumId w:val="17"/>
  </w:num>
  <w:num w:numId="13" w16cid:durableId="1208184299">
    <w:abstractNumId w:val="4"/>
  </w:num>
  <w:num w:numId="14" w16cid:durableId="60104146">
    <w:abstractNumId w:val="5"/>
  </w:num>
  <w:num w:numId="15" w16cid:durableId="587808146">
    <w:abstractNumId w:val="11"/>
  </w:num>
  <w:num w:numId="16" w16cid:durableId="2035685595">
    <w:abstractNumId w:val="22"/>
  </w:num>
  <w:num w:numId="17" w16cid:durableId="2055884597">
    <w:abstractNumId w:val="13"/>
  </w:num>
  <w:num w:numId="18" w16cid:durableId="1310018660">
    <w:abstractNumId w:val="1"/>
  </w:num>
  <w:num w:numId="19" w16cid:durableId="1428503339">
    <w:abstractNumId w:val="14"/>
  </w:num>
  <w:num w:numId="20" w16cid:durableId="997004353">
    <w:abstractNumId w:val="23"/>
  </w:num>
  <w:num w:numId="21" w16cid:durableId="223956096">
    <w:abstractNumId w:val="19"/>
  </w:num>
  <w:num w:numId="22" w16cid:durableId="2076271045">
    <w:abstractNumId w:val="6"/>
  </w:num>
  <w:num w:numId="23" w16cid:durableId="382095255">
    <w:abstractNumId w:val="8"/>
  </w:num>
  <w:num w:numId="24" w16cid:durableId="51390286">
    <w:abstractNumId w:val="18"/>
  </w:num>
  <w:num w:numId="25" w16cid:durableId="61104105">
    <w:abstractNumId w:val="9"/>
  </w:num>
  <w:num w:numId="26" w16cid:durableId="1123771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1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1A9"/>
    <w:rsid w:val="003841A9"/>
    <w:rsid w:val="00AC75D8"/>
    <w:rsid w:val="00D3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2"/>
    </o:shapelayout>
  </w:shapeDefaults>
  <w:decimalSymbol w:val=","/>
  <w:listSeparator w:val=";"/>
  <w14:docId w14:val="4971D05C"/>
  <w15:docId w15:val="{E51ABE55-26CE-4943-9676-8BBAFA1D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Ttulo1">
    <w:name w:val="heading 1"/>
    <w:basedOn w:val="Normal"/>
    <w:uiPriority w:val="9"/>
    <w:qFormat/>
    <w:pPr>
      <w:ind w:left="1899" w:right="89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056" w:hanging="361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ind w:left="1546"/>
      <w:outlineLvl w:val="2"/>
    </w:pPr>
    <w:rPr>
      <w:b/>
      <w:bCs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543" w:line="219" w:lineRule="exact"/>
      <w:ind w:right="89"/>
      <w:jc w:val="center"/>
    </w:pPr>
    <w:rPr>
      <w:b/>
      <w:bCs/>
      <w:sz w:val="18"/>
      <w:szCs w:val="18"/>
    </w:rPr>
  </w:style>
  <w:style w:type="paragraph" w:styleId="TDC2">
    <w:name w:val="toc 2"/>
    <w:basedOn w:val="Normal"/>
    <w:uiPriority w:val="1"/>
    <w:qFormat/>
    <w:pPr>
      <w:ind w:left="127" w:hanging="299"/>
    </w:pPr>
    <w:rPr>
      <w:b/>
      <w:bCs/>
      <w:sz w:val="18"/>
      <w:szCs w:val="18"/>
    </w:rPr>
  </w:style>
  <w:style w:type="paragraph" w:styleId="TDC3">
    <w:name w:val="toc 3"/>
    <w:basedOn w:val="Normal"/>
    <w:uiPriority w:val="1"/>
    <w:qFormat/>
    <w:pPr>
      <w:ind w:left="1008" w:hanging="454"/>
    </w:pPr>
    <w:rPr>
      <w:b/>
      <w:bCs/>
      <w:sz w:val="16"/>
      <w:szCs w:val="16"/>
    </w:rPr>
  </w:style>
  <w:style w:type="paragraph" w:styleId="TDC4">
    <w:name w:val="toc 4"/>
    <w:basedOn w:val="Normal"/>
    <w:uiPriority w:val="1"/>
    <w:qFormat/>
    <w:pPr>
      <w:ind w:left="835"/>
      <w:jc w:val="both"/>
    </w:pPr>
    <w:rPr>
      <w:b/>
      <w:bCs/>
      <w:sz w:val="16"/>
      <w:szCs w:val="16"/>
    </w:rPr>
  </w:style>
  <w:style w:type="paragraph" w:styleId="TDC5">
    <w:name w:val="toc 5"/>
    <w:basedOn w:val="Normal"/>
    <w:uiPriority w:val="1"/>
    <w:qFormat/>
    <w:pPr>
      <w:ind w:left="836"/>
    </w:pPr>
    <w:rPr>
      <w:sz w:val="16"/>
      <w:szCs w:val="16"/>
    </w:rPr>
  </w:style>
  <w:style w:type="paragraph" w:styleId="TDC6">
    <w:name w:val="toc 6"/>
    <w:basedOn w:val="Normal"/>
    <w:uiPriority w:val="1"/>
    <w:qFormat/>
    <w:pPr>
      <w:spacing w:before="29"/>
      <w:ind w:left="1162" w:hanging="327"/>
    </w:pPr>
    <w:rPr>
      <w:i/>
      <w:iCs/>
      <w:sz w:val="16"/>
      <w:szCs w:val="16"/>
    </w:rPr>
  </w:style>
  <w:style w:type="paragraph" w:styleId="TDC7">
    <w:name w:val="toc 7"/>
    <w:basedOn w:val="Normal"/>
    <w:uiPriority w:val="1"/>
    <w:qFormat/>
    <w:pPr>
      <w:spacing w:line="194" w:lineRule="exact"/>
      <w:ind w:left="1008"/>
    </w:pPr>
    <w:rPr>
      <w:b/>
      <w:bCs/>
      <w:sz w:val="16"/>
      <w:szCs w:val="16"/>
    </w:r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2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rteidh.or.cr/docs/asuntos/cuya_lavy_y_otros_28_01_21.pdf" TargetMode="External"/><Relationship Id="rId13" Type="http://schemas.openxmlformats.org/officeDocument/2006/relationships/hyperlink" Target="http://www.pj.gob.pe/wps/wcm/connect/f8232a0046a8af9b8d74fdac1e03f85e/D.%2BSup.%2B17-93-" TargetMode="External"/><Relationship Id="rId18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footer" Target="footer10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yperlink" Target="https://www.undocs.org/es/A/75/172" TargetMode="External"/><Relationship Id="rId20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hyperlink" Target="http://www.pj.gob.pe/wps/wcm/connect/f8232a0046a8af9b8d74fdac1e03f85e/D.%2BSup.%2B17-93-" TargetMode="External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://www.pj.gob.pe/wps/wcm/connect/f8232a0046a8af9b8d74fdac1e03f85e/D.%2BSup.%2B17-93-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44130</Words>
  <Characters>242720</Characters>
  <Application>Microsoft Office Word</Application>
  <DocSecurity>0</DocSecurity>
  <Lines>2022</Lines>
  <Paragraphs>572</Paragraphs>
  <ScaleCrop>false</ScaleCrop>
  <Company/>
  <LinksUpToDate>false</LinksUpToDate>
  <CharactersWithSpaces>286278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cp:lastModifiedBy>Francella Hernandez</cp:lastModifiedBy>
  <cp:revision>3</cp:revision>
  <dcterms:created xsi:type="dcterms:W3CDTF">2022-03-18T22:48:00Z</dcterms:created>
  <dcterms:modified xsi:type="dcterms:W3CDTF">2022-04-29T17:53:00Z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2022-03-18T00:00:00Z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2022-03-18T00:00:00Z</vt:filetime>
  </property>
</Properties>
</file>