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spacing w:before="2"/>
        <w:rPr>
          <w:rFonts w:ascii="Times New Roman"/>
          <w:sz w:val="23"/>
        </w:rPr>
      </w:pPr>
    </w:p>
    <w:p>
      <w:pPr>
        <w:pStyle w:val="Heading1"/>
        <w:spacing w:before="99"/>
        <w:ind w:left="64"/>
      </w:pPr>
      <w:bookmarkStart w:name="seriec_492_esp" w:id="1"/>
      <w:bookmarkEnd w:id="1"/>
      <w:r>
        <w:rPr>
          <w:b w:val="0"/>
        </w:rPr>
      </w:r>
      <w:r>
        <w:rPr/>
        <w:t>CORTE</w:t>
      </w:r>
      <w:r>
        <w:rPr>
          <w:spacing w:val="-13"/>
        </w:rPr>
        <w:t> </w:t>
      </w:r>
      <w:r>
        <w:rPr/>
        <w:t>INTERAMERICANA</w:t>
      </w:r>
      <w:r>
        <w:rPr>
          <w:spacing w:val="-12"/>
        </w:rPr>
        <w:t> </w:t>
      </w:r>
      <w:r>
        <w:rPr/>
        <w:t>DE</w:t>
      </w:r>
      <w:r>
        <w:rPr>
          <w:spacing w:val="-12"/>
        </w:rPr>
        <w:t> </w:t>
      </w:r>
      <w:r>
        <w:rPr/>
        <w:t>DERECHOS</w:t>
      </w:r>
      <w:r>
        <w:rPr>
          <w:spacing w:val="-13"/>
        </w:rPr>
        <w:t> </w:t>
      </w:r>
      <w:r>
        <w:rPr>
          <w:spacing w:val="-2"/>
        </w:rPr>
        <w:t>HUMANOS</w:t>
      </w:r>
    </w:p>
    <w:p>
      <w:pPr>
        <w:pStyle w:val="BodyText"/>
        <w:rPr>
          <w:b/>
          <w:sz w:val="24"/>
        </w:rPr>
      </w:pPr>
    </w:p>
    <w:p>
      <w:pPr>
        <w:spacing w:before="190"/>
        <w:ind w:left="2401" w:right="2405" w:firstLine="0"/>
        <w:jc w:val="center"/>
        <w:rPr>
          <w:b/>
          <w:i/>
          <w:sz w:val="20"/>
        </w:rPr>
      </w:pPr>
      <w:r>
        <w:rPr>
          <w:b/>
          <w:i/>
          <w:sz w:val="20"/>
        </w:rPr>
        <w:t>CASO</w:t>
      </w:r>
      <w:r>
        <w:rPr>
          <w:b/>
          <w:i/>
          <w:spacing w:val="-5"/>
          <w:sz w:val="20"/>
        </w:rPr>
        <w:t> </w:t>
      </w:r>
      <w:r>
        <w:rPr>
          <w:b/>
          <w:i/>
          <w:sz w:val="20"/>
        </w:rPr>
        <w:t>NÚÑEZ</w:t>
      </w:r>
      <w:r>
        <w:rPr>
          <w:b/>
          <w:i/>
          <w:spacing w:val="-8"/>
          <w:sz w:val="20"/>
        </w:rPr>
        <w:t> </w:t>
      </w:r>
      <w:r>
        <w:rPr>
          <w:b/>
          <w:i/>
          <w:sz w:val="20"/>
        </w:rPr>
        <w:t>NARANJO</w:t>
      </w:r>
      <w:r>
        <w:rPr>
          <w:b/>
          <w:i/>
          <w:spacing w:val="-5"/>
          <w:sz w:val="20"/>
        </w:rPr>
        <w:t> </w:t>
      </w:r>
      <w:r>
        <w:rPr>
          <w:b/>
          <w:i/>
          <w:sz w:val="20"/>
        </w:rPr>
        <w:t>Y</w:t>
      </w:r>
      <w:r>
        <w:rPr>
          <w:b/>
          <w:i/>
          <w:spacing w:val="-9"/>
          <w:sz w:val="20"/>
        </w:rPr>
        <w:t> </w:t>
      </w:r>
      <w:r>
        <w:rPr>
          <w:b/>
          <w:i/>
          <w:sz w:val="20"/>
        </w:rPr>
        <w:t>OTROS</w:t>
      </w:r>
      <w:r>
        <w:rPr>
          <w:b/>
          <w:i/>
          <w:spacing w:val="-5"/>
          <w:sz w:val="20"/>
        </w:rPr>
        <w:t> </w:t>
      </w:r>
      <w:r>
        <w:rPr>
          <w:b/>
          <w:i/>
          <w:sz w:val="20"/>
        </w:rPr>
        <w:t>VS.</w:t>
      </w:r>
      <w:r>
        <w:rPr>
          <w:b/>
          <w:i/>
          <w:spacing w:val="-7"/>
          <w:sz w:val="20"/>
        </w:rPr>
        <w:t> </w:t>
      </w:r>
      <w:r>
        <w:rPr>
          <w:b/>
          <w:i/>
          <w:spacing w:val="-2"/>
          <w:sz w:val="20"/>
        </w:rPr>
        <w:t>ECUADOR</w:t>
      </w:r>
    </w:p>
    <w:p>
      <w:pPr>
        <w:pStyle w:val="BodyText"/>
        <w:rPr>
          <w:b/>
          <w:i/>
          <w:sz w:val="24"/>
        </w:rPr>
      </w:pPr>
    </w:p>
    <w:p>
      <w:pPr>
        <w:pStyle w:val="Heading1"/>
        <w:spacing w:before="193"/>
        <w:ind w:left="70"/>
      </w:pPr>
      <w:r>
        <w:rPr/>
        <w:t>SENTENCIA</w:t>
      </w:r>
      <w:r>
        <w:rPr>
          <w:spacing w:val="-7"/>
        </w:rPr>
        <w:t> </w:t>
      </w:r>
      <w:r>
        <w:rPr/>
        <w:t>DE</w:t>
      </w:r>
      <w:r>
        <w:rPr>
          <w:spacing w:val="-4"/>
        </w:rPr>
        <w:t> </w:t>
      </w:r>
      <w:r>
        <w:rPr/>
        <w:t>23</w:t>
      </w:r>
      <w:r>
        <w:rPr>
          <w:spacing w:val="-5"/>
        </w:rPr>
        <w:t> </w:t>
      </w:r>
      <w:r>
        <w:rPr/>
        <w:t>DE</w:t>
      </w:r>
      <w:r>
        <w:rPr>
          <w:spacing w:val="-5"/>
        </w:rPr>
        <w:t> </w:t>
      </w:r>
      <w:r>
        <w:rPr/>
        <w:t>MAYO</w:t>
      </w:r>
      <w:r>
        <w:rPr>
          <w:spacing w:val="-6"/>
        </w:rPr>
        <w:t> </w:t>
      </w:r>
      <w:r>
        <w:rPr/>
        <w:t>DE</w:t>
      </w:r>
      <w:r>
        <w:rPr>
          <w:spacing w:val="-4"/>
        </w:rPr>
        <w:t> 2023</w:t>
      </w:r>
    </w:p>
    <w:p>
      <w:pPr>
        <w:spacing w:before="119"/>
        <w:ind w:left="52" w:right="217" w:firstLine="0"/>
        <w:jc w:val="center"/>
        <w:rPr>
          <w:b/>
          <w:i/>
          <w:sz w:val="20"/>
        </w:rPr>
      </w:pPr>
      <w:r>
        <w:rPr>
          <w:b/>
          <w:i/>
          <w:spacing w:val="12"/>
          <w:sz w:val="20"/>
        </w:rPr>
        <w:t>(Fondo,</w:t>
      </w:r>
      <w:r>
        <w:rPr>
          <w:b/>
          <w:i/>
          <w:spacing w:val="24"/>
          <w:sz w:val="20"/>
        </w:rPr>
        <w:t> </w:t>
      </w:r>
      <w:r>
        <w:rPr>
          <w:b/>
          <w:i/>
          <w:spacing w:val="13"/>
          <w:sz w:val="20"/>
        </w:rPr>
        <w:t>Reparaciones</w:t>
      </w:r>
      <w:r>
        <w:rPr>
          <w:b/>
          <w:i/>
          <w:spacing w:val="24"/>
          <w:sz w:val="20"/>
        </w:rPr>
        <w:t> </w:t>
      </w:r>
      <w:r>
        <w:rPr>
          <w:b/>
          <w:i/>
          <w:sz w:val="20"/>
        </w:rPr>
        <w:t>y</w:t>
      </w:r>
      <w:r>
        <w:rPr>
          <w:b/>
          <w:i/>
          <w:spacing w:val="24"/>
          <w:sz w:val="20"/>
        </w:rPr>
        <w:t> </w:t>
      </w:r>
      <w:r>
        <w:rPr>
          <w:b/>
          <w:i/>
          <w:spacing w:val="11"/>
          <w:sz w:val="20"/>
        </w:rPr>
        <w:t>Costas)</w:t>
      </w:r>
    </w:p>
    <w:p>
      <w:pPr>
        <w:pStyle w:val="BodyText"/>
        <w:rPr>
          <w:b/>
          <w:i/>
          <w:sz w:val="24"/>
        </w:rPr>
      </w:pPr>
    </w:p>
    <w:p>
      <w:pPr>
        <w:pStyle w:val="BodyText"/>
        <w:rPr>
          <w:b/>
          <w:i/>
          <w:sz w:val="24"/>
        </w:rPr>
      </w:pPr>
    </w:p>
    <w:p>
      <w:pPr>
        <w:pStyle w:val="BodyText"/>
        <w:spacing w:before="9"/>
        <w:rPr>
          <w:b/>
          <w:i/>
          <w:sz w:val="21"/>
        </w:rPr>
      </w:pPr>
    </w:p>
    <w:p>
      <w:pPr>
        <w:spacing w:before="0"/>
        <w:ind w:left="111" w:right="0" w:firstLine="0"/>
        <w:jc w:val="both"/>
        <w:rPr>
          <w:i/>
          <w:sz w:val="20"/>
        </w:rPr>
      </w:pPr>
      <w:r>
        <w:rPr>
          <w:sz w:val="20"/>
        </w:rPr>
        <w:t>En</w:t>
      </w:r>
      <w:r>
        <w:rPr>
          <w:spacing w:val="-5"/>
          <w:sz w:val="20"/>
        </w:rPr>
        <w:t> </w:t>
      </w:r>
      <w:r>
        <w:rPr>
          <w:sz w:val="20"/>
        </w:rPr>
        <w:t>el</w:t>
      </w:r>
      <w:r>
        <w:rPr>
          <w:spacing w:val="-4"/>
          <w:sz w:val="20"/>
        </w:rPr>
        <w:t> </w:t>
      </w:r>
      <w:r>
        <w:rPr>
          <w:sz w:val="20"/>
        </w:rPr>
        <w:t>caso</w:t>
      </w:r>
      <w:r>
        <w:rPr>
          <w:spacing w:val="-4"/>
          <w:sz w:val="20"/>
        </w:rPr>
        <w:t> </w:t>
      </w:r>
      <w:r>
        <w:rPr>
          <w:i/>
          <w:sz w:val="20"/>
        </w:rPr>
        <w:t>Núñez</w:t>
      </w:r>
      <w:r>
        <w:rPr>
          <w:i/>
          <w:spacing w:val="-4"/>
          <w:sz w:val="20"/>
        </w:rPr>
        <w:t> </w:t>
      </w:r>
      <w:r>
        <w:rPr>
          <w:i/>
          <w:sz w:val="20"/>
        </w:rPr>
        <w:t>Naranjo</w:t>
      </w:r>
      <w:r>
        <w:rPr>
          <w:i/>
          <w:spacing w:val="-5"/>
          <w:sz w:val="20"/>
        </w:rPr>
        <w:t> </w:t>
      </w:r>
      <w:r>
        <w:rPr>
          <w:i/>
          <w:sz w:val="20"/>
        </w:rPr>
        <w:t>y</w:t>
      </w:r>
      <w:r>
        <w:rPr>
          <w:i/>
          <w:spacing w:val="-3"/>
          <w:sz w:val="20"/>
        </w:rPr>
        <w:t> </w:t>
      </w:r>
      <w:r>
        <w:rPr>
          <w:i/>
          <w:sz w:val="20"/>
        </w:rPr>
        <w:t>otros</w:t>
      </w:r>
      <w:r>
        <w:rPr>
          <w:i/>
          <w:spacing w:val="-3"/>
          <w:sz w:val="20"/>
        </w:rPr>
        <w:t> </w:t>
      </w:r>
      <w:r>
        <w:rPr>
          <w:i/>
          <w:sz w:val="20"/>
        </w:rPr>
        <w:t>Vs.</w:t>
      </w:r>
      <w:r>
        <w:rPr>
          <w:i/>
          <w:spacing w:val="-4"/>
          <w:sz w:val="20"/>
        </w:rPr>
        <w:t> </w:t>
      </w:r>
      <w:r>
        <w:rPr>
          <w:i/>
          <w:spacing w:val="-2"/>
          <w:sz w:val="20"/>
        </w:rPr>
        <w:t>Ecuador,</w:t>
      </w:r>
    </w:p>
    <w:p>
      <w:pPr>
        <w:pStyle w:val="BodyText"/>
        <w:spacing w:before="10"/>
        <w:rPr>
          <w:i/>
          <w:sz w:val="19"/>
        </w:rPr>
      </w:pPr>
    </w:p>
    <w:p>
      <w:pPr>
        <w:pStyle w:val="BodyText"/>
        <w:spacing w:before="1"/>
        <w:ind w:left="111" w:right="119"/>
        <w:jc w:val="both"/>
      </w:pPr>
      <w:r>
        <w:rPr/>
        <w:t>la</w:t>
      </w:r>
      <w:r>
        <w:rPr>
          <w:spacing w:val="-6"/>
        </w:rPr>
        <w:t> </w:t>
      </w:r>
      <w:r>
        <w:rPr/>
        <w:t>Corte</w:t>
      </w:r>
      <w:r>
        <w:rPr>
          <w:spacing w:val="-6"/>
        </w:rPr>
        <w:t> </w:t>
      </w:r>
      <w:r>
        <w:rPr/>
        <w:t>Interamericana</w:t>
      </w:r>
      <w:r>
        <w:rPr>
          <w:spacing w:val="-3"/>
        </w:rPr>
        <w:t> </w:t>
      </w:r>
      <w:r>
        <w:rPr/>
        <w:t>de</w:t>
      </w:r>
      <w:r>
        <w:rPr>
          <w:spacing w:val="-6"/>
        </w:rPr>
        <w:t> </w:t>
      </w:r>
      <w:r>
        <w:rPr/>
        <w:t>Derechos Humanos</w:t>
      </w:r>
      <w:r>
        <w:rPr>
          <w:spacing w:val="-4"/>
        </w:rPr>
        <w:t> </w:t>
      </w:r>
      <w:r>
        <w:rPr/>
        <w:t>(en</w:t>
      </w:r>
      <w:r>
        <w:rPr>
          <w:spacing w:val="-5"/>
        </w:rPr>
        <w:t> </w:t>
      </w:r>
      <w:r>
        <w:rPr/>
        <w:t>adelante</w:t>
      </w:r>
      <w:r>
        <w:rPr>
          <w:spacing w:val="-6"/>
        </w:rPr>
        <w:t> </w:t>
      </w:r>
      <w:r>
        <w:rPr/>
        <w:t>“la</w:t>
      </w:r>
      <w:r>
        <w:rPr>
          <w:spacing w:val="-4"/>
        </w:rPr>
        <w:t> </w:t>
      </w:r>
      <w:r>
        <w:rPr/>
        <w:t>Corte</w:t>
      </w:r>
      <w:r>
        <w:rPr>
          <w:spacing w:val="-6"/>
        </w:rPr>
        <w:t> </w:t>
      </w:r>
      <w:r>
        <w:rPr/>
        <w:t>Interamericana”,</w:t>
      </w:r>
      <w:r>
        <w:rPr>
          <w:spacing w:val="-6"/>
        </w:rPr>
        <w:t> </w:t>
      </w:r>
      <w:r>
        <w:rPr/>
        <w:t>“la</w:t>
      </w:r>
      <w:r>
        <w:rPr>
          <w:spacing w:val="-6"/>
        </w:rPr>
        <w:t> </w:t>
      </w:r>
      <w:r>
        <w:rPr/>
        <w:t>Corte” o “el Tribunal”), integrada por los siguientes Jueces y Juezas:</w:t>
      </w:r>
    </w:p>
    <w:p>
      <w:pPr>
        <w:pStyle w:val="BodyText"/>
      </w:pPr>
    </w:p>
    <w:p>
      <w:pPr>
        <w:pStyle w:val="BodyText"/>
        <w:spacing w:line="243" w:lineRule="exact"/>
        <w:ind w:left="819"/>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ind w:left="819" w:right="3174"/>
      </w:pPr>
      <w:r>
        <w:rPr/>
        <w:t>Eduardo</w:t>
      </w:r>
      <w:r>
        <w:rPr>
          <w:spacing w:val="-12"/>
        </w:rPr>
        <w:t> </w:t>
      </w:r>
      <w:r>
        <w:rPr/>
        <w:t>Ferrer</w:t>
      </w:r>
      <w:r>
        <w:rPr>
          <w:spacing w:val="-12"/>
        </w:rPr>
        <w:t> </w:t>
      </w:r>
      <w:r>
        <w:rPr/>
        <w:t>Mac-Gregor</w:t>
      </w:r>
      <w:r>
        <w:rPr>
          <w:spacing w:val="-11"/>
        </w:rPr>
        <w:t> </w:t>
      </w:r>
      <w:r>
        <w:rPr/>
        <w:t>Poisot,</w:t>
      </w:r>
      <w:r>
        <w:rPr>
          <w:spacing w:val="-10"/>
        </w:rPr>
        <w:t> </w:t>
      </w:r>
      <w:r>
        <w:rPr/>
        <w:t>Vicepresidente; Humberto A. Sierra Porto, Juez;</w:t>
      </w:r>
    </w:p>
    <w:p>
      <w:pPr>
        <w:pStyle w:val="BodyText"/>
        <w:spacing w:before="1"/>
        <w:ind w:left="819" w:right="5228"/>
      </w:pPr>
      <w:r>
        <w:rPr/>
        <w:t>Nancy</w:t>
      </w:r>
      <w:r>
        <w:rPr>
          <w:spacing w:val="-12"/>
        </w:rPr>
        <w:t> </w:t>
      </w:r>
      <w:r>
        <w:rPr/>
        <w:t>Hernández</w:t>
      </w:r>
      <w:r>
        <w:rPr>
          <w:spacing w:val="-11"/>
        </w:rPr>
        <w:t> </w:t>
      </w:r>
      <w:r>
        <w:rPr/>
        <w:t>López,</w:t>
      </w:r>
      <w:r>
        <w:rPr>
          <w:spacing w:val="-15"/>
        </w:rPr>
        <w:t> </w:t>
      </w:r>
      <w:r>
        <w:rPr/>
        <w:t>Jueza; Verónica Gómez, Jueza;</w:t>
      </w:r>
    </w:p>
    <w:p>
      <w:pPr>
        <w:pStyle w:val="BodyText"/>
        <w:spacing w:before="1"/>
        <w:ind w:left="819" w:right="5228"/>
      </w:pPr>
      <w:r>
        <w:rPr/>
        <w:t>Patricia</w:t>
      </w:r>
      <w:r>
        <w:rPr>
          <w:spacing w:val="-11"/>
        </w:rPr>
        <w:t> </w:t>
      </w:r>
      <w:r>
        <w:rPr/>
        <w:t>Pérez</w:t>
      </w:r>
      <w:r>
        <w:rPr>
          <w:spacing w:val="-10"/>
        </w:rPr>
        <w:t> </w:t>
      </w:r>
      <w:r>
        <w:rPr/>
        <w:t>Goldberg,</w:t>
      </w:r>
      <w:r>
        <w:rPr>
          <w:spacing w:val="-11"/>
        </w:rPr>
        <w:t> </w:t>
      </w:r>
      <w:r>
        <w:rPr/>
        <w:t>Jueza,</w:t>
      </w:r>
      <w:r>
        <w:rPr>
          <w:spacing w:val="-12"/>
        </w:rPr>
        <w:t> </w:t>
      </w:r>
      <w:r>
        <w:rPr/>
        <w:t>y Rodrigo Mudrovitsch, Juez,</w:t>
      </w:r>
    </w:p>
    <w:p>
      <w:pPr>
        <w:pStyle w:val="BodyText"/>
        <w:spacing w:before="10"/>
        <w:rPr>
          <w:sz w:val="19"/>
        </w:rPr>
      </w:pPr>
    </w:p>
    <w:p>
      <w:pPr>
        <w:pStyle w:val="BodyText"/>
        <w:ind w:left="111"/>
        <w:jc w:val="both"/>
      </w:pPr>
      <w:r>
        <w:rPr/>
        <w:t>presentes,</w:t>
      </w:r>
      <w:r>
        <w:rPr>
          <w:spacing w:val="-10"/>
        </w:rPr>
        <w:t> </w:t>
      </w:r>
      <w:r>
        <w:rPr>
          <w:spacing w:val="-2"/>
        </w:rPr>
        <w:t>además,</w:t>
      </w:r>
    </w:p>
    <w:p>
      <w:pPr>
        <w:pStyle w:val="BodyText"/>
        <w:spacing w:before="1"/>
      </w:pPr>
    </w:p>
    <w:p>
      <w:pPr>
        <w:pStyle w:val="BodyText"/>
        <w:ind w:left="819" w:right="4417"/>
      </w:pPr>
      <w:r>
        <w:rPr/>
        <w:t>Pablo Saavedra Alessandri, Secretario, y Romina</w:t>
      </w:r>
      <w:r>
        <w:rPr>
          <w:spacing w:val="-11"/>
        </w:rPr>
        <w:t> </w:t>
      </w:r>
      <w:r>
        <w:rPr/>
        <w:t>I.</w:t>
      </w:r>
      <w:r>
        <w:rPr>
          <w:spacing w:val="-11"/>
        </w:rPr>
        <w:t> </w:t>
      </w:r>
      <w:r>
        <w:rPr/>
        <w:t>Sijniensky,</w:t>
      </w:r>
      <w:r>
        <w:rPr>
          <w:spacing w:val="-11"/>
        </w:rPr>
        <w:t> </w:t>
      </w:r>
      <w:r>
        <w:rPr/>
        <w:t>Secretaria</w:t>
      </w:r>
      <w:r>
        <w:rPr>
          <w:spacing w:val="-11"/>
        </w:rPr>
        <w:t> </w:t>
      </w:r>
      <w:r>
        <w:rPr/>
        <w:t>Adjunta,</w:t>
      </w:r>
    </w:p>
    <w:p>
      <w:pPr>
        <w:pStyle w:val="BodyText"/>
        <w:spacing w:before="1"/>
      </w:pPr>
    </w:p>
    <w:p>
      <w:pPr>
        <w:pStyle w:val="BodyText"/>
        <w:ind w:left="111" w:right="108"/>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w:t>
      </w:r>
      <w:r>
        <w:rPr>
          <w:spacing w:val="-18"/>
        </w:rPr>
        <w:t> </w:t>
      </w:r>
      <w:r>
        <w:rPr/>
        <w:t>Humanos (en</w:t>
      </w:r>
      <w:r>
        <w:rPr>
          <w:spacing w:val="-10"/>
        </w:rPr>
        <w:t> </w:t>
      </w:r>
      <w:r>
        <w:rPr/>
        <w:t>adelante,</w:t>
      </w:r>
      <w:r>
        <w:rPr>
          <w:spacing w:val="-12"/>
        </w:rPr>
        <w:t> </w:t>
      </w:r>
      <w:r>
        <w:rPr/>
        <w:t>“la</w:t>
      </w:r>
      <w:r>
        <w:rPr>
          <w:spacing w:val="-8"/>
        </w:rPr>
        <w:t> </w:t>
      </w:r>
      <w:r>
        <w:rPr/>
        <w:t>Convención</w:t>
      </w:r>
      <w:r>
        <w:rPr>
          <w:spacing w:val="-11"/>
        </w:rPr>
        <w:t> </w:t>
      </w:r>
      <w:r>
        <w:rPr/>
        <w:t>Americana”</w:t>
      </w:r>
      <w:r>
        <w:rPr>
          <w:spacing w:val="-9"/>
        </w:rPr>
        <w:t> </w:t>
      </w:r>
      <w:r>
        <w:rPr/>
        <w:t>o</w:t>
      </w:r>
      <w:r>
        <w:rPr>
          <w:spacing w:val="-10"/>
        </w:rPr>
        <w:t> </w:t>
      </w:r>
      <w:r>
        <w:rPr/>
        <w:t>“la</w:t>
      </w:r>
      <w:r>
        <w:rPr>
          <w:spacing w:val="-8"/>
        </w:rPr>
        <w:t> </w:t>
      </w:r>
      <w:r>
        <w:rPr/>
        <w:t>Convención”)</w:t>
      </w:r>
      <w:r>
        <w:rPr>
          <w:spacing w:val="-8"/>
        </w:rPr>
        <w:t> </w:t>
      </w:r>
      <w:r>
        <w:rPr/>
        <w:t>y</w:t>
      </w:r>
      <w:r>
        <w:rPr>
          <w:spacing w:val="-12"/>
        </w:rPr>
        <w:t> </w:t>
      </w:r>
      <w:r>
        <w:rPr/>
        <w:t>con</w:t>
      </w:r>
      <w:r>
        <w:rPr>
          <w:spacing w:val="-10"/>
        </w:rPr>
        <w:t> </w:t>
      </w:r>
      <w:r>
        <w:rPr/>
        <w:t>los</w:t>
      </w:r>
      <w:r>
        <w:rPr>
          <w:spacing w:val="-10"/>
        </w:rPr>
        <w:t> </w:t>
      </w:r>
      <w:r>
        <w:rPr/>
        <w:t>artículos</w:t>
      </w:r>
      <w:r>
        <w:rPr>
          <w:spacing w:val="-10"/>
        </w:rPr>
        <w:t> </w:t>
      </w:r>
      <w:r>
        <w:rPr/>
        <w:t>31,</w:t>
      </w:r>
      <w:r>
        <w:rPr>
          <w:spacing w:val="-12"/>
        </w:rPr>
        <w:t> </w:t>
      </w:r>
      <w:r>
        <w:rPr/>
        <w:t>32,</w:t>
      </w:r>
      <w:r>
        <w:rPr>
          <w:spacing w:val="-10"/>
        </w:rPr>
        <w:t> </w:t>
      </w:r>
      <w:r>
        <w:rPr/>
        <w:t>65</w:t>
      </w:r>
      <w:r>
        <w:rPr>
          <w:spacing w:val="-11"/>
        </w:rPr>
        <w:t> </w:t>
      </w:r>
      <w:r>
        <w:rPr/>
        <w:t>y</w:t>
      </w:r>
      <w:r>
        <w:rPr>
          <w:spacing w:val="-10"/>
        </w:rPr>
        <w:t> </w:t>
      </w:r>
      <w:r>
        <w:rPr/>
        <w:t>67</w:t>
      </w:r>
      <w:r>
        <w:rPr>
          <w:spacing w:val="-8"/>
        </w:rPr>
        <w:t> </w:t>
      </w:r>
      <w:r>
        <w:rPr/>
        <w:t>del Reglamento de la Corte (en adelante también “el Reglamento”), dicta la presente Sentencia, que se estructura en el siguiente orden:</w:t>
      </w:r>
    </w:p>
    <w:p>
      <w:pPr>
        <w:spacing w:after="0"/>
        <w:jc w:val="both"/>
        <w:sectPr>
          <w:type w:val="continuous"/>
          <w:pgSz w:w="12240" w:h="15840"/>
          <w:pgMar w:top="1820" w:bottom="280" w:left="880" w:right="1300"/>
        </w:sectPr>
      </w:pPr>
    </w:p>
    <w:p>
      <w:pPr>
        <w:pStyle w:val="BodyText"/>
        <w:spacing w:before="6"/>
        <w:rPr>
          <w:sz w:val="18"/>
        </w:rPr>
      </w:pPr>
    </w:p>
    <w:p>
      <w:pPr>
        <w:spacing w:before="99"/>
        <w:ind w:left="211" w:right="217" w:firstLine="0"/>
        <w:jc w:val="center"/>
        <w:rPr>
          <w:b/>
          <w:sz w:val="20"/>
        </w:rPr>
      </w:pPr>
      <w:r>
        <w:rPr>
          <w:b/>
          <w:spacing w:val="-2"/>
          <w:sz w:val="20"/>
        </w:rPr>
        <w:t>ÍNDICE</w:t>
      </w:r>
    </w:p>
    <w:p>
      <w:pPr>
        <w:spacing w:after="0"/>
        <w:jc w:val="center"/>
        <w:rPr>
          <w:sz w:val="20"/>
        </w:rPr>
        <w:sectPr>
          <w:footerReference w:type="default" r:id="rId5"/>
          <w:pgSz w:w="12240" w:h="15840"/>
          <w:pgMar w:footer="1229" w:header="0" w:top="1820" w:bottom="1762" w:left="880" w:right="1300"/>
          <w:pgNumType w:start="2"/>
        </w:sectPr>
      </w:pPr>
    </w:p>
    <w:sdt>
      <w:sdtPr>
        <w:docPartObj>
          <w:docPartGallery w:val="Table of Contents"/>
          <w:docPartUnique/>
        </w:docPartObj>
      </w:sdtPr>
      <w:sdtEndPr/>
      <w:sdtContent>
        <w:p>
          <w:pPr>
            <w:pStyle w:val="TOC2"/>
            <w:numPr>
              <w:ilvl w:val="0"/>
              <w:numId w:val="1"/>
            </w:numPr>
            <w:tabs>
              <w:tab w:pos="361" w:val="left" w:leader="none"/>
              <w:tab w:pos="9564" w:val="left" w:leader="dot"/>
            </w:tabs>
            <w:spacing w:line="243" w:lineRule="exact" w:before="244" w:after="0"/>
            <w:ind w:left="360" w:right="0" w:hanging="250"/>
            <w:jc w:val="left"/>
          </w:pPr>
          <w:hyperlink w:history="true" w:anchor="_bookmark0">
            <w:r>
              <w:rPr/>
              <w:t>INTRODUCCIÓN</w:t>
            </w:r>
            <w:r>
              <w:rPr>
                <w:spacing w:val="-7"/>
              </w:rPr>
              <w:t> </w:t>
            </w:r>
            <w:r>
              <w:rPr/>
              <w:t>DE</w:t>
            </w:r>
            <w:r>
              <w:rPr>
                <w:spacing w:val="-6"/>
              </w:rPr>
              <w:t> </w:t>
            </w:r>
            <w:r>
              <w:rPr/>
              <w:t>LA</w:t>
            </w:r>
            <w:r>
              <w:rPr>
                <w:spacing w:val="-7"/>
              </w:rPr>
              <w:t> </w:t>
            </w:r>
            <w:r>
              <w:rPr/>
              <w:t>CAUSA</w:t>
            </w:r>
            <w:r>
              <w:rPr>
                <w:spacing w:val="-6"/>
              </w:rPr>
              <w:t> </w:t>
            </w:r>
            <w:r>
              <w:rPr/>
              <w:t>Y</w:t>
            </w:r>
            <w:r>
              <w:rPr>
                <w:spacing w:val="-7"/>
              </w:rPr>
              <w:t> </w:t>
            </w:r>
            <w:r>
              <w:rPr/>
              <w:t>OBJETO</w:t>
            </w:r>
            <w:r>
              <w:rPr>
                <w:spacing w:val="-6"/>
              </w:rPr>
              <w:t> </w:t>
            </w:r>
            <w:r>
              <w:rPr/>
              <w:t>DE</w:t>
            </w:r>
            <w:r>
              <w:rPr>
                <w:spacing w:val="-7"/>
              </w:rPr>
              <w:t> </w:t>
            </w:r>
            <w:r>
              <w:rPr/>
              <w:t>LA</w:t>
            </w:r>
            <w:r>
              <w:rPr>
                <w:spacing w:val="-7"/>
              </w:rPr>
              <w:t> </w:t>
            </w:r>
            <w:r>
              <w:rPr>
                <w:spacing w:val="-2"/>
              </w:rPr>
              <w:t>CONTROVERSIA</w:t>
            </w:r>
            <w:r>
              <w:rPr/>
              <w:tab/>
            </w:r>
            <w:r>
              <w:rPr>
                <w:spacing w:val="-10"/>
              </w:rPr>
              <w:t>4</w:t>
            </w:r>
          </w:hyperlink>
        </w:p>
        <w:p>
          <w:pPr>
            <w:pStyle w:val="TOC2"/>
            <w:numPr>
              <w:ilvl w:val="0"/>
              <w:numId w:val="1"/>
            </w:numPr>
            <w:tabs>
              <w:tab w:pos="469" w:val="left" w:leader="none"/>
              <w:tab w:pos="9564" w:val="left" w:leader="dot"/>
            </w:tabs>
            <w:spacing w:line="242" w:lineRule="exact" w:before="0" w:after="0"/>
            <w:ind w:left="468" w:right="0" w:hanging="358"/>
            <w:jc w:val="left"/>
          </w:pPr>
          <w:hyperlink w:history="true" w:anchor="_bookmark1">
            <w:r>
              <w:rPr/>
              <w:t>PROCEDIMIENTO</w:t>
            </w:r>
            <w:r>
              <w:rPr>
                <w:spacing w:val="-10"/>
              </w:rPr>
              <w:t> </w:t>
            </w:r>
            <w:r>
              <w:rPr/>
              <w:t>ANTE</w:t>
            </w:r>
            <w:r>
              <w:rPr>
                <w:spacing w:val="-9"/>
              </w:rPr>
              <w:t> </w:t>
            </w:r>
            <w:r>
              <w:rPr/>
              <w:t>LA</w:t>
            </w:r>
            <w:r>
              <w:rPr>
                <w:spacing w:val="-10"/>
              </w:rPr>
              <w:t> </w:t>
            </w:r>
            <w:r>
              <w:rPr>
                <w:spacing w:val="-4"/>
              </w:rPr>
              <w:t>CORTE</w:t>
            </w:r>
            <w:r>
              <w:rPr/>
              <w:tab/>
            </w:r>
            <w:r>
              <w:rPr>
                <w:spacing w:val="-12"/>
              </w:rPr>
              <w:t>5</w:t>
            </w:r>
          </w:hyperlink>
        </w:p>
        <w:p>
          <w:pPr>
            <w:pStyle w:val="TOC2"/>
            <w:numPr>
              <w:ilvl w:val="0"/>
              <w:numId w:val="1"/>
            </w:numPr>
            <w:tabs>
              <w:tab w:pos="577" w:val="left" w:leader="none"/>
              <w:tab w:pos="9564" w:val="left" w:leader="dot"/>
            </w:tabs>
            <w:spacing w:line="243" w:lineRule="exact" w:before="0" w:after="0"/>
            <w:ind w:left="576" w:right="0" w:hanging="466"/>
            <w:jc w:val="left"/>
          </w:pPr>
          <w:hyperlink w:history="true" w:anchor="_bookmark2">
            <w:r>
              <w:rPr>
                <w:spacing w:val="-2"/>
              </w:rPr>
              <w:t>COMPETENCIA</w:t>
            </w:r>
            <w:r>
              <w:rPr/>
              <w:tab/>
            </w:r>
            <w:r>
              <w:rPr>
                <w:spacing w:val="-10"/>
              </w:rPr>
              <w:t>6</w:t>
            </w:r>
          </w:hyperlink>
        </w:p>
        <w:p>
          <w:pPr>
            <w:pStyle w:val="TOC2"/>
            <w:numPr>
              <w:ilvl w:val="0"/>
              <w:numId w:val="1"/>
            </w:numPr>
            <w:tabs>
              <w:tab w:pos="512" w:val="left" w:leader="none"/>
              <w:tab w:pos="9564" w:val="left" w:leader="dot"/>
            </w:tabs>
            <w:spacing w:line="243" w:lineRule="exact" w:before="2" w:after="0"/>
            <w:ind w:left="511" w:right="0" w:hanging="401"/>
            <w:jc w:val="left"/>
          </w:pPr>
          <w:hyperlink w:history="true" w:anchor="_bookmark3">
            <w:r>
              <w:rPr/>
              <w:t>RECONOCIMIENTO</w:t>
            </w:r>
            <w:r>
              <w:rPr>
                <w:spacing w:val="-12"/>
              </w:rPr>
              <w:t> </w:t>
            </w:r>
            <w:r>
              <w:rPr/>
              <w:t>PARCIAL</w:t>
            </w:r>
            <w:r>
              <w:rPr>
                <w:spacing w:val="-9"/>
              </w:rPr>
              <w:t> </w:t>
            </w:r>
            <w:r>
              <w:rPr/>
              <w:t>DE</w:t>
            </w:r>
            <w:r>
              <w:rPr>
                <w:spacing w:val="-12"/>
              </w:rPr>
              <w:t> </w:t>
            </w:r>
            <w:r>
              <w:rPr>
                <w:spacing w:val="-2"/>
              </w:rPr>
              <w:t>RESPONSABILIDAD</w:t>
            </w:r>
            <w:r>
              <w:rPr/>
              <w:tab/>
            </w:r>
            <w:r>
              <w:rPr>
                <w:spacing w:val="-10"/>
              </w:rPr>
              <w:t>6</w:t>
            </w:r>
          </w:hyperlink>
        </w:p>
        <w:p>
          <w:pPr>
            <w:pStyle w:val="TOC3"/>
            <w:numPr>
              <w:ilvl w:val="0"/>
              <w:numId w:val="2"/>
            </w:numPr>
            <w:tabs>
              <w:tab w:pos="771" w:val="left" w:leader="none"/>
              <w:tab w:pos="772" w:val="left" w:leader="none"/>
              <w:tab w:pos="2560" w:val="left" w:leader="none"/>
              <w:tab w:pos="3013" w:val="left" w:leader="none"/>
              <w:tab w:pos="9578" w:val="left" w:leader="dot"/>
            </w:tabs>
            <w:spacing w:line="240" w:lineRule="auto" w:before="0" w:after="0"/>
            <w:ind w:left="307" w:right="352" w:firstLine="0"/>
            <w:jc w:val="left"/>
          </w:pPr>
          <w:hyperlink w:history="true" w:anchor="_bookmark4">
            <w:r>
              <w:rPr>
                <w:spacing w:val="-2"/>
              </w:rPr>
              <w:t>Reconocimiento</w:t>
            </w:r>
            <w:r>
              <w:rPr/>
              <w:tab/>
            </w:r>
            <w:r>
              <w:rPr>
                <w:spacing w:val="-6"/>
              </w:rPr>
              <w:t>de</w:t>
            </w:r>
            <w:r>
              <w:rPr/>
              <w:tab/>
              <w:t>responsabilidad</w:t>
            </w:r>
            <w:r>
              <w:rPr>
                <w:spacing w:val="80"/>
                <w:w w:val="150"/>
              </w:rPr>
              <w:t> </w:t>
            </w:r>
            <w:r>
              <w:rPr/>
              <w:t>por</w:t>
            </w:r>
            <w:r>
              <w:rPr>
                <w:spacing w:val="80"/>
                <w:w w:val="150"/>
              </w:rPr>
              <w:t> </w:t>
            </w:r>
            <w:r>
              <w:rPr/>
              <w:t>parte</w:t>
            </w:r>
            <w:r>
              <w:rPr>
                <w:spacing w:val="80"/>
                <w:w w:val="150"/>
              </w:rPr>
              <w:t> </w:t>
            </w:r>
            <w:r>
              <w:rPr/>
              <w:t>del</w:t>
            </w:r>
            <w:r>
              <w:rPr>
                <w:spacing w:val="80"/>
                <w:w w:val="150"/>
              </w:rPr>
              <w:t> </w:t>
            </w:r>
            <w:r>
              <w:rPr/>
              <w:t>Estado</w:t>
            </w:r>
            <w:r>
              <w:rPr>
                <w:spacing w:val="80"/>
                <w:w w:val="150"/>
              </w:rPr>
              <w:t> </w:t>
            </w:r>
            <w:r>
              <w:rPr/>
              <w:t>y</w:t>
            </w:r>
            <w:r>
              <w:rPr>
                <w:spacing w:val="80"/>
                <w:w w:val="150"/>
              </w:rPr>
              <w:t> </w:t>
            </w:r>
            <w:r>
              <w:rPr/>
              <w:t>observaciones</w:t>
            </w:r>
            <w:r>
              <w:rPr>
                <w:spacing w:val="80"/>
                <w:w w:val="150"/>
              </w:rPr>
              <w:t> </w:t>
            </w:r>
            <w:r>
              <w:rPr/>
              <w:t>del</w:t>
            </w:r>
          </w:hyperlink>
          <w:r>
            <w:rPr/>
            <w:t> </w:t>
          </w:r>
          <w:hyperlink w:history="true" w:anchor="_bookmark4">
            <w:r>
              <w:rPr/>
              <w:t>representante</w:t>
            </w:r>
            <w:r>
              <w:rPr>
                <w:spacing w:val="-5"/>
              </w:rPr>
              <w:t> </w:t>
            </w:r>
            <w:r>
              <w:rPr/>
              <w:t>y</w:t>
            </w:r>
            <w:r>
              <w:rPr>
                <w:spacing w:val="-6"/>
              </w:rPr>
              <w:t> </w:t>
            </w:r>
            <w:r>
              <w:rPr/>
              <w:t>de</w:t>
            </w:r>
            <w:r>
              <w:rPr>
                <w:spacing w:val="-7"/>
              </w:rPr>
              <w:t> </w:t>
            </w:r>
            <w:r>
              <w:rPr/>
              <w:t>la</w:t>
            </w:r>
            <w:r>
              <w:rPr>
                <w:spacing w:val="-5"/>
              </w:rPr>
              <w:t> </w:t>
            </w:r>
            <w:r>
              <w:rPr>
                <w:spacing w:val="-2"/>
              </w:rPr>
              <w:t>Comisión</w:t>
            </w:r>
            <w:r>
              <w:rPr/>
              <w:tab/>
            </w:r>
            <w:r>
              <w:rPr>
                <w:spacing w:val="-10"/>
              </w:rPr>
              <w:t>6</w:t>
            </w:r>
          </w:hyperlink>
        </w:p>
        <w:p>
          <w:pPr>
            <w:pStyle w:val="TOC3"/>
            <w:numPr>
              <w:ilvl w:val="0"/>
              <w:numId w:val="2"/>
            </w:numPr>
            <w:tabs>
              <w:tab w:pos="771" w:val="left" w:leader="none"/>
              <w:tab w:pos="772" w:val="left" w:leader="none"/>
              <w:tab w:pos="9578" w:val="left" w:leader="dot"/>
            </w:tabs>
            <w:spacing w:line="243" w:lineRule="exact" w:before="1" w:after="0"/>
            <w:ind w:left="771" w:right="0" w:hanging="465"/>
            <w:jc w:val="left"/>
          </w:pPr>
          <w:hyperlink w:history="true" w:anchor="_bookmark5">
            <w:r>
              <w:rPr/>
              <w:t>Consideraciones</w:t>
            </w:r>
            <w:r>
              <w:rPr>
                <w:spacing w:val="-9"/>
              </w:rPr>
              <w:t> </w:t>
            </w:r>
            <w:r>
              <w:rPr/>
              <w:t>de</w:t>
            </w:r>
            <w:r>
              <w:rPr>
                <w:spacing w:val="-8"/>
              </w:rPr>
              <w:t> </w:t>
            </w:r>
            <w:r>
              <w:rPr/>
              <w:t>la</w:t>
            </w:r>
            <w:r>
              <w:rPr>
                <w:spacing w:val="-6"/>
              </w:rPr>
              <w:t> </w:t>
            </w:r>
            <w:r>
              <w:rPr>
                <w:spacing w:val="-4"/>
              </w:rPr>
              <w:t>Corte</w:t>
            </w:r>
            <w:r>
              <w:rPr/>
              <w:tab/>
            </w:r>
            <w:r>
              <w:rPr>
                <w:spacing w:val="-10"/>
              </w:rPr>
              <w:t>7</w:t>
            </w:r>
          </w:hyperlink>
        </w:p>
        <w:p>
          <w:pPr>
            <w:pStyle w:val="TOC4"/>
            <w:numPr>
              <w:ilvl w:val="1"/>
              <w:numId w:val="2"/>
            </w:numPr>
            <w:tabs>
              <w:tab w:pos="922" w:val="left" w:leader="none"/>
              <w:tab w:pos="9576" w:val="left" w:leader="dot"/>
            </w:tabs>
            <w:spacing w:line="242" w:lineRule="exact" w:before="0" w:after="0"/>
            <w:ind w:left="921" w:right="0" w:hanging="408"/>
            <w:jc w:val="left"/>
          </w:pPr>
          <w:hyperlink w:history="true" w:anchor="_bookmark6">
            <w:r>
              <w:rPr/>
              <w:t>En</w:t>
            </w:r>
            <w:r>
              <w:rPr>
                <w:spacing w:val="-4"/>
              </w:rPr>
              <w:t> </w:t>
            </w:r>
            <w:r>
              <w:rPr/>
              <w:t>cuanto</w:t>
            </w:r>
            <w:r>
              <w:rPr>
                <w:spacing w:val="-6"/>
              </w:rPr>
              <w:t> </w:t>
            </w:r>
            <w:r>
              <w:rPr/>
              <w:t>a</w:t>
            </w:r>
            <w:r>
              <w:rPr>
                <w:spacing w:val="-4"/>
              </w:rPr>
              <w:t> </w:t>
            </w:r>
            <w:r>
              <w:rPr/>
              <w:t>los</w:t>
            </w:r>
            <w:r>
              <w:rPr>
                <w:spacing w:val="-6"/>
              </w:rPr>
              <w:t> </w:t>
            </w:r>
            <w:r>
              <w:rPr>
                <w:spacing w:val="-2"/>
              </w:rPr>
              <w:t>hechos</w:t>
            </w:r>
            <w:r>
              <w:rPr/>
              <w:tab/>
            </w:r>
            <w:r>
              <w:rPr>
                <w:spacing w:val="-10"/>
              </w:rPr>
              <w:t>8</w:t>
            </w:r>
          </w:hyperlink>
        </w:p>
        <w:p>
          <w:pPr>
            <w:pStyle w:val="TOC4"/>
            <w:numPr>
              <w:ilvl w:val="1"/>
              <w:numId w:val="2"/>
            </w:numPr>
            <w:tabs>
              <w:tab w:pos="922" w:val="left" w:leader="none"/>
              <w:tab w:pos="9566" w:val="left" w:leader="dot"/>
            </w:tabs>
            <w:spacing w:line="242" w:lineRule="exact" w:before="0" w:after="0"/>
            <w:ind w:left="921" w:right="0" w:hanging="408"/>
            <w:jc w:val="left"/>
          </w:pPr>
          <w:hyperlink w:history="true" w:anchor="_bookmark7">
            <w:r>
              <w:rPr/>
              <w:t>En</w:t>
            </w:r>
            <w:r>
              <w:rPr>
                <w:spacing w:val="-5"/>
              </w:rPr>
              <w:t> </w:t>
            </w:r>
            <w:r>
              <w:rPr/>
              <w:t>cuanto</w:t>
            </w:r>
            <w:r>
              <w:rPr>
                <w:spacing w:val="-6"/>
              </w:rPr>
              <w:t> </w:t>
            </w:r>
            <w:r>
              <w:rPr/>
              <w:t>a</w:t>
            </w:r>
            <w:r>
              <w:rPr>
                <w:spacing w:val="-5"/>
              </w:rPr>
              <w:t> </w:t>
            </w:r>
            <w:r>
              <w:rPr/>
              <w:t>las</w:t>
            </w:r>
            <w:r>
              <w:rPr>
                <w:spacing w:val="-7"/>
              </w:rPr>
              <w:t> </w:t>
            </w:r>
            <w:r>
              <w:rPr/>
              <w:t>pretensiones</w:t>
            </w:r>
            <w:r>
              <w:rPr>
                <w:spacing w:val="-6"/>
              </w:rPr>
              <w:t> </w:t>
            </w:r>
            <w:r>
              <w:rPr/>
              <w:t>de</w:t>
            </w:r>
            <w:r>
              <w:rPr>
                <w:spacing w:val="-6"/>
              </w:rPr>
              <w:t> </w:t>
            </w:r>
            <w:r>
              <w:rPr>
                <w:spacing w:val="-2"/>
              </w:rPr>
              <w:t>derecho</w:t>
            </w:r>
            <w:r>
              <w:rPr/>
              <w:tab/>
            </w:r>
            <w:r>
              <w:rPr>
                <w:spacing w:val="-10"/>
              </w:rPr>
              <w:t>8</w:t>
            </w:r>
          </w:hyperlink>
        </w:p>
        <w:p>
          <w:pPr>
            <w:pStyle w:val="TOC4"/>
            <w:numPr>
              <w:ilvl w:val="1"/>
              <w:numId w:val="2"/>
            </w:numPr>
            <w:tabs>
              <w:tab w:pos="922" w:val="left" w:leader="none"/>
              <w:tab w:pos="9525" w:val="left" w:leader="dot"/>
            </w:tabs>
            <w:spacing w:line="243" w:lineRule="exact" w:before="0" w:after="0"/>
            <w:ind w:left="921" w:right="0" w:hanging="408"/>
            <w:jc w:val="left"/>
          </w:pPr>
          <w:hyperlink w:history="true" w:anchor="_bookmark8">
            <w:r>
              <w:rPr/>
              <w:t>En</w:t>
            </w:r>
            <w:r>
              <w:rPr>
                <w:spacing w:val="-3"/>
              </w:rPr>
              <w:t> </w:t>
            </w:r>
            <w:r>
              <w:rPr/>
              <w:t>cuanto</w:t>
            </w:r>
            <w:r>
              <w:rPr>
                <w:spacing w:val="-5"/>
              </w:rPr>
              <w:t> </w:t>
            </w:r>
            <w:r>
              <w:rPr/>
              <w:t>a</w:t>
            </w:r>
            <w:r>
              <w:rPr>
                <w:spacing w:val="-4"/>
              </w:rPr>
              <w:t> </w:t>
            </w:r>
            <w:r>
              <w:rPr/>
              <w:t>las</w:t>
            </w:r>
            <w:r>
              <w:rPr>
                <w:spacing w:val="-2"/>
              </w:rPr>
              <w:t> reparaciones</w:t>
            </w:r>
            <w:r>
              <w:rPr/>
              <w:tab/>
            </w:r>
            <w:r>
              <w:rPr>
                <w:spacing w:val="-10"/>
              </w:rPr>
              <w:t>9</w:t>
            </w:r>
          </w:hyperlink>
        </w:p>
        <w:p>
          <w:pPr>
            <w:pStyle w:val="TOC4"/>
            <w:numPr>
              <w:ilvl w:val="1"/>
              <w:numId w:val="2"/>
            </w:numPr>
            <w:tabs>
              <w:tab w:pos="922" w:val="left" w:leader="none"/>
              <w:tab w:pos="9523" w:val="left" w:leader="dot"/>
            </w:tabs>
            <w:spacing w:line="243" w:lineRule="exact" w:before="2" w:after="0"/>
            <w:ind w:left="921" w:right="0" w:hanging="408"/>
            <w:jc w:val="left"/>
          </w:pPr>
          <w:hyperlink w:history="true" w:anchor="_bookmark9">
            <w:r>
              <w:rPr/>
              <w:t>Conclusiones:</w:t>
            </w:r>
            <w:r>
              <w:rPr>
                <w:spacing w:val="-10"/>
              </w:rPr>
              <w:t> </w:t>
            </w:r>
            <w:r>
              <w:rPr/>
              <w:t>valoración</w:t>
            </w:r>
            <w:r>
              <w:rPr>
                <w:spacing w:val="-8"/>
              </w:rPr>
              <w:t> </w:t>
            </w:r>
            <w:r>
              <w:rPr/>
              <w:t>del</w:t>
            </w:r>
            <w:r>
              <w:rPr>
                <w:spacing w:val="-8"/>
              </w:rPr>
              <w:t> </w:t>
            </w:r>
            <w:r>
              <w:rPr/>
              <w:t>reconocimiento</w:t>
            </w:r>
            <w:r>
              <w:rPr>
                <w:spacing w:val="-10"/>
              </w:rPr>
              <w:t> </w:t>
            </w:r>
            <w:r>
              <w:rPr/>
              <w:t>parcial</w:t>
            </w:r>
            <w:r>
              <w:rPr>
                <w:spacing w:val="-8"/>
              </w:rPr>
              <w:t> </w:t>
            </w:r>
            <w:r>
              <w:rPr/>
              <w:t>de</w:t>
            </w:r>
            <w:r>
              <w:rPr>
                <w:spacing w:val="-10"/>
              </w:rPr>
              <w:t> </w:t>
            </w:r>
            <w:r>
              <w:rPr>
                <w:spacing w:val="-2"/>
              </w:rPr>
              <w:t>responsabilidad</w:t>
            </w:r>
            <w:r>
              <w:rPr/>
              <w:tab/>
            </w:r>
            <w:r>
              <w:rPr>
                <w:spacing w:val="-10"/>
              </w:rPr>
              <w:t>9</w:t>
            </w:r>
          </w:hyperlink>
        </w:p>
        <w:p>
          <w:pPr>
            <w:pStyle w:val="TOC2"/>
            <w:numPr>
              <w:ilvl w:val="0"/>
              <w:numId w:val="1"/>
            </w:numPr>
            <w:tabs>
              <w:tab w:pos="402" w:val="left" w:leader="none"/>
              <w:tab w:pos="9422" w:val="left" w:leader="dot"/>
            </w:tabs>
            <w:spacing w:line="242" w:lineRule="exact" w:before="0" w:after="0"/>
            <w:ind w:left="401" w:right="0" w:hanging="291"/>
            <w:jc w:val="left"/>
          </w:pPr>
          <w:hyperlink w:history="true" w:anchor="_bookmark10">
            <w:r>
              <w:rPr>
                <w:spacing w:val="-2"/>
              </w:rPr>
              <w:t>PRUEBA</w:t>
            </w:r>
            <w:r>
              <w:rPr/>
              <w:tab/>
            </w:r>
            <w:r>
              <w:rPr>
                <w:spacing w:val="-5"/>
              </w:rPr>
              <w:t>11</w:t>
            </w:r>
          </w:hyperlink>
        </w:p>
        <w:p>
          <w:pPr>
            <w:pStyle w:val="TOC3"/>
            <w:numPr>
              <w:ilvl w:val="0"/>
              <w:numId w:val="3"/>
            </w:numPr>
            <w:tabs>
              <w:tab w:pos="771" w:val="left" w:leader="none"/>
              <w:tab w:pos="772" w:val="left" w:leader="none"/>
              <w:tab w:pos="9451" w:val="left" w:leader="dot"/>
            </w:tabs>
            <w:spacing w:line="243" w:lineRule="exact" w:before="0" w:after="0"/>
            <w:ind w:left="771" w:right="0" w:hanging="465"/>
            <w:jc w:val="left"/>
          </w:pPr>
          <w:hyperlink w:history="true" w:anchor="_bookmark11">
            <w:r>
              <w:rPr/>
              <w:t>Admisibilidad</w:t>
            </w:r>
            <w:r>
              <w:rPr>
                <w:spacing w:val="-6"/>
              </w:rPr>
              <w:t> </w:t>
            </w:r>
            <w:r>
              <w:rPr/>
              <w:t>de</w:t>
            </w:r>
            <w:r>
              <w:rPr>
                <w:spacing w:val="-8"/>
              </w:rPr>
              <w:t> </w:t>
            </w:r>
            <w:r>
              <w:rPr/>
              <w:t>la</w:t>
            </w:r>
            <w:r>
              <w:rPr>
                <w:spacing w:val="-5"/>
              </w:rPr>
              <w:t> </w:t>
            </w:r>
            <w:r>
              <w:rPr/>
              <w:t>prueba</w:t>
            </w:r>
            <w:r>
              <w:rPr>
                <w:spacing w:val="-7"/>
              </w:rPr>
              <w:t> </w:t>
            </w:r>
            <w:r>
              <w:rPr>
                <w:spacing w:val="-2"/>
              </w:rPr>
              <w:t>documental</w:t>
            </w:r>
            <w:r>
              <w:rPr/>
              <w:tab/>
            </w:r>
            <w:r>
              <w:rPr>
                <w:spacing w:val="-5"/>
              </w:rPr>
              <w:t>11</w:t>
            </w:r>
          </w:hyperlink>
        </w:p>
        <w:p>
          <w:pPr>
            <w:pStyle w:val="TOC3"/>
            <w:numPr>
              <w:ilvl w:val="0"/>
              <w:numId w:val="3"/>
            </w:numPr>
            <w:tabs>
              <w:tab w:pos="771" w:val="left" w:leader="none"/>
              <w:tab w:pos="772" w:val="left" w:leader="none"/>
              <w:tab w:pos="9451" w:val="left" w:leader="dot"/>
            </w:tabs>
            <w:spacing w:line="243" w:lineRule="exact" w:before="2" w:after="0"/>
            <w:ind w:left="771" w:right="0" w:hanging="465"/>
            <w:jc w:val="left"/>
          </w:pPr>
          <w:hyperlink w:history="true" w:anchor="_bookmark12">
            <w:r>
              <w:rPr/>
              <w:t>Admisibilidad</w:t>
            </w:r>
            <w:r>
              <w:rPr>
                <w:spacing w:val="-6"/>
              </w:rPr>
              <w:t> </w:t>
            </w:r>
            <w:r>
              <w:rPr/>
              <w:t>de</w:t>
            </w:r>
            <w:r>
              <w:rPr>
                <w:spacing w:val="-8"/>
              </w:rPr>
              <w:t> </w:t>
            </w:r>
            <w:r>
              <w:rPr/>
              <w:t>la</w:t>
            </w:r>
            <w:r>
              <w:rPr>
                <w:spacing w:val="-5"/>
              </w:rPr>
              <w:t> </w:t>
            </w:r>
            <w:r>
              <w:rPr/>
              <w:t>prueba</w:t>
            </w:r>
            <w:r>
              <w:rPr>
                <w:spacing w:val="-7"/>
              </w:rPr>
              <w:t> </w:t>
            </w:r>
            <w:r>
              <w:rPr/>
              <w:t>testimonial</w:t>
            </w:r>
            <w:r>
              <w:rPr>
                <w:spacing w:val="-6"/>
              </w:rPr>
              <w:t> </w:t>
            </w:r>
            <w:r>
              <w:rPr/>
              <w:t>y</w:t>
            </w:r>
            <w:r>
              <w:rPr>
                <w:spacing w:val="-6"/>
              </w:rPr>
              <w:t> </w:t>
            </w:r>
            <w:r>
              <w:rPr>
                <w:spacing w:val="-2"/>
              </w:rPr>
              <w:t>pericial</w:t>
            </w:r>
            <w:r>
              <w:rPr/>
              <w:tab/>
            </w:r>
            <w:r>
              <w:rPr>
                <w:spacing w:val="-5"/>
              </w:rPr>
              <w:t>14</w:t>
            </w:r>
          </w:hyperlink>
        </w:p>
        <w:p>
          <w:pPr>
            <w:pStyle w:val="TOC2"/>
            <w:numPr>
              <w:ilvl w:val="0"/>
              <w:numId w:val="1"/>
            </w:numPr>
            <w:tabs>
              <w:tab w:pos="512" w:val="left" w:leader="none"/>
              <w:tab w:pos="9422" w:val="left" w:leader="dot"/>
            </w:tabs>
            <w:spacing w:line="242" w:lineRule="exact" w:before="0" w:after="0"/>
            <w:ind w:left="511" w:right="0" w:hanging="401"/>
            <w:jc w:val="left"/>
          </w:pPr>
          <w:hyperlink w:history="true" w:anchor="_bookmark13">
            <w:r>
              <w:rPr>
                <w:spacing w:val="-2"/>
              </w:rPr>
              <w:t>HECHOS</w:t>
            </w:r>
            <w:r>
              <w:rPr/>
              <w:tab/>
            </w:r>
            <w:r>
              <w:rPr>
                <w:spacing w:val="-5"/>
              </w:rPr>
              <w:t>14</w:t>
            </w:r>
          </w:hyperlink>
        </w:p>
        <w:p>
          <w:pPr>
            <w:pStyle w:val="TOC1"/>
            <w:numPr>
              <w:ilvl w:val="0"/>
              <w:numId w:val="4"/>
            </w:numPr>
            <w:tabs>
              <w:tab w:pos="463" w:val="left" w:leader="none"/>
              <w:tab w:pos="464" w:val="left" w:leader="none"/>
            </w:tabs>
            <w:spacing w:line="242" w:lineRule="exact" w:before="0" w:after="0"/>
            <w:ind w:left="463" w:right="361" w:hanging="464"/>
            <w:jc w:val="right"/>
          </w:pPr>
          <w:hyperlink w:history="true" w:anchor="_bookmark14">
            <w:r>
              <w:rPr/>
              <w:t>Sobre</w:t>
            </w:r>
            <w:r>
              <w:rPr>
                <w:spacing w:val="35"/>
              </w:rPr>
              <w:t> </w:t>
            </w:r>
            <w:r>
              <w:rPr/>
              <w:t>las</w:t>
            </w:r>
            <w:r>
              <w:rPr>
                <w:spacing w:val="38"/>
              </w:rPr>
              <w:t> </w:t>
            </w:r>
            <w:r>
              <w:rPr/>
              <w:t>comunidades</w:t>
            </w:r>
            <w:r>
              <w:rPr>
                <w:spacing w:val="38"/>
              </w:rPr>
              <w:t> </w:t>
            </w:r>
            <w:r>
              <w:rPr/>
              <w:t>del</w:t>
            </w:r>
            <w:r>
              <w:rPr>
                <w:spacing w:val="39"/>
              </w:rPr>
              <w:t> </w:t>
            </w:r>
            <w:r>
              <w:rPr/>
              <w:t>Cantón</w:t>
            </w:r>
            <w:r>
              <w:rPr>
                <w:spacing w:val="40"/>
              </w:rPr>
              <w:t> </w:t>
            </w:r>
            <w:r>
              <w:rPr/>
              <w:t>Quero</w:t>
            </w:r>
            <w:r>
              <w:rPr>
                <w:spacing w:val="38"/>
              </w:rPr>
              <w:t> </w:t>
            </w:r>
            <w:r>
              <w:rPr/>
              <w:t>y</w:t>
            </w:r>
            <w:r>
              <w:rPr>
                <w:spacing w:val="38"/>
              </w:rPr>
              <w:t> </w:t>
            </w:r>
            <w:r>
              <w:rPr/>
              <w:t>las</w:t>
            </w:r>
            <w:r>
              <w:rPr>
                <w:spacing w:val="36"/>
              </w:rPr>
              <w:t> </w:t>
            </w:r>
            <w:r>
              <w:rPr/>
              <w:t>Juntas</w:t>
            </w:r>
            <w:r>
              <w:rPr>
                <w:spacing w:val="39"/>
              </w:rPr>
              <w:t> </w:t>
            </w:r>
            <w:r>
              <w:rPr/>
              <w:t>de</w:t>
            </w:r>
            <w:r>
              <w:rPr>
                <w:spacing w:val="37"/>
              </w:rPr>
              <w:t> </w:t>
            </w:r>
            <w:r>
              <w:rPr/>
              <w:t>Defensa</w:t>
            </w:r>
            <w:r>
              <w:rPr>
                <w:spacing w:val="40"/>
              </w:rPr>
              <w:t> </w:t>
            </w:r>
            <w:r>
              <w:rPr/>
              <w:t>del</w:t>
            </w:r>
            <w:r>
              <w:rPr>
                <w:spacing w:val="37"/>
              </w:rPr>
              <w:t> </w:t>
            </w:r>
            <w:r>
              <w:rPr>
                <w:spacing w:val="-2"/>
              </w:rPr>
              <w:t>Campesinado</w:t>
            </w:r>
          </w:hyperlink>
        </w:p>
        <w:p>
          <w:pPr>
            <w:pStyle w:val="TOC1"/>
            <w:spacing w:line="243" w:lineRule="exact"/>
            <w:ind w:right="378" w:firstLine="0"/>
          </w:pPr>
          <w:hyperlink w:history="true" w:anchor="_bookmark14">
            <w:r>
              <w:rPr>
                <w:w w:val="95"/>
              </w:rPr>
              <w:t>………………………………………………………………………………………………………………….………………………</w:t>
            </w:r>
            <w:r>
              <w:rPr>
                <w:spacing w:val="65"/>
              </w:rPr>
              <w:t>   </w:t>
            </w:r>
            <w:r>
              <w:rPr>
                <w:spacing w:val="-5"/>
              </w:rPr>
              <w:t>14</w:t>
            </w:r>
          </w:hyperlink>
        </w:p>
        <w:p>
          <w:pPr>
            <w:pStyle w:val="TOC3"/>
            <w:numPr>
              <w:ilvl w:val="0"/>
              <w:numId w:val="4"/>
            </w:numPr>
            <w:tabs>
              <w:tab w:pos="771" w:val="left" w:leader="none"/>
              <w:tab w:pos="772" w:val="left" w:leader="none"/>
              <w:tab w:pos="9451" w:val="left" w:leader="dot"/>
            </w:tabs>
            <w:spacing w:line="243" w:lineRule="exact" w:before="1" w:after="0"/>
            <w:ind w:left="771" w:right="0" w:hanging="465"/>
            <w:jc w:val="left"/>
          </w:pPr>
          <w:hyperlink w:history="true" w:anchor="_bookmark15">
            <w:r>
              <w:rPr/>
              <w:t>Detención</w:t>
            </w:r>
            <w:r>
              <w:rPr>
                <w:spacing w:val="-7"/>
              </w:rPr>
              <w:t> </w:t>
            </w:r>
            <w:r>
              <w:rPr/>
              <w:t>y</w:t>
            </w:r>
            <w:r>
              <w:rPr>
                <w:spacing w:val="-5"/>
              </w:rPr>
              <w:t> </w:t>
            </w:r>
            <w:r>
              <w:rPr/>
              <w:t>posterior</w:t>
            </w:r>
            <w:r>
              <w:rPr>
                <w:spacing w:val="-8"/>
              </w:rPr>
              <w:t> </w:t>
            </w:r>
            <w:r>
              <w:rPr/>
              <w:t>desaparición</w:t>
            </w:r>
            <w:r>
              <w:rPr>
                <w:spacing w:val="-6"/>
              </w:rPr>
              <w:t> </w:t>
            </w:r>
            <w:r>
              <w:rPr/>
              <w:t>de</w:t>
            </w:r>
            <w:r>
              <w:rPr>
                <w:spacing w:val="-8"/>
              </w:rPr>
              <w:t> </w:t>
            </w:r>
            <w:r>
              <w:rPr/>
              <w:t>Fredy</w:t>
            </w:r>
            <w:r>
              <w:rPr>
                <w:spacing w:val="-7"/>
              </w:rPr>
              <w:t> </w:t>
            </w:r>
            <w:r>
              <w:rPr/>
              <w:t>Núñez</w:t>
            </w:r>
            <w:r>
              <w:rPr>
                <w:spacing w:val="-6"/>
              </w:rPr>
              <w:t> </w:t>
            </w:r>
            <w:r>
              <w:rPr>
                <w:spacing w:val="-2"/>
              </w:rPr>
              <w:t>Naranjo</w:t>
            </w:r>
            <w:r>
              <w:rPr/>
              <w:tab/>
            </w:r>
            <w:r>
              <w:rPr>
                <w:spacing w:val="-5"/>
              </w:rPr>
              <w:t>15</w:t>
            </w:r>
          </w:hyperlink>
        </w:p>
        <w:p>
          <w:pPr>
            <w:pStyle w:val="TOC3"/>
            <w:numPr>
              <w:ilvl w:val="0"/>
              <w:numId w:val="4"/>
            </w:numPr>
            <w:tabs>
              <w:tab w:pos="771" w:val="left" w:leader="none"/>
              <w:tab w:pos="772" w:val="left" w:leader="none"/>
              <w:tab w:pos="1697" w:val="left" w:leader="none"/>
              <w:tab w:pos="3394" w:val="left" w:leader="none"/>
              <w:tab w:pos="4713" w:val="left" w:leader="none"/>
              <w:tab w:pos="5408" w:val="left" w:leader="none"/>
              <w:tab w:pos="6875" w:val="left" w:leader="none"/>
              <w:tab w:pos="8083" w:val="left" w:leader="none"/>
              <w:tab w:pos="8911" w:val="left" w:leader="none"/>
            </w:tabs>
            <w:spacing w:line="242" w:lineRule="exact" w:before="0" w:after="0"/>
            <w:ind w:left="771" w:right="0" w:hanging="465"/>
            <w:jc w:val="left"/>
          </w:pPr>
          <w:hyperlink w:history="true" w:anchor="_bookmark16">
            <w:r>
              <w:rPr>
                <w:spacing w:val="-2"/>
              </w:rPr>
              <w:t>Hechos</w:t>
            </w:r>
            <w:r>
              <w:rPr/>
              <w:tab/>
              <w:t>y</w:t>
            </w:r>
            <w:r>
              <w:rPr>
                <w:spacing w:val="27"/>
              </w:rPr>
              <w:t>  </w:t>
            </w:r>
            <w:r>
              <w:rPr>
                <w:spacing w:val="-2"/>
              </w:rPr>
              <w:t>actuaciones</w:t>
            </w:r>
            <w:r>
              <w:rPr/>
              <w:tab/>
            </w:r>
            <w:r>
              <w:rPr>
                <w:spacing w:val="-2"/>
              </w:rPr>
              <w:t>posteriores</w:t>
            </w:r>
            <w:r>
              <w:rPr/>
              <w:tab/>
              <w:t>a</w:t>
            </w:r>
            <w:r>
              <w:rPr>
                <w:spacing w:val="28"/>
              </w:rPr>
              <w:t>  </w:t>
            </w:r>
            <w:r>
              <w:rPr>
                <w:spacing w:val="-5"/>
              </w:rPr>
              <w:t>la</w:t>
            </w:r>
            <w:r>
              <w:rPr/>
              <w:tab/>
            </w:r>
            <w:r>
              <w:rPr>
                <w:spacing w:val="-2"/>
              </w:rPr>
              <w:t>desaparición</w:t>
            </w:r>
            <w:r>
              <w:rPr/>
              <w:tab/>
              <w:t>de</w:t>
            </w:r>
            <w:r>
              <w:rPr>
                <w:spacing w:val="28"/>
              </w:rPr>
              <w:t>  </w:t>
            </w:r>
            <w:r>
              <w:rPr>
                <w:spacing w:val="-2"/>
              </w:rPr>
              <w:t>Fredy</w:t>
            </w:r>
            <w:r>
              <w:rPr/>
              <w:tab/>
            </w:r>
            <w:r>
              <w:rPr>
                <w:spacing w:val="-2"/>
              </w:rPr>
              <w:t>Núñez</w:t>
            </w:r>
            <w:r>
              <w:rPr/>
              <w:tab/>
            </w:r>
            <w:r>
              <w:rPr>
                <w:spacing w:val="-2"/>
              </w:rPr>
              <w:t>Naranjo</w:t>
            </w:r>
          </w:hyperlink>
        </w:p>
        <w:p>
          <w:pPr>
            <w:pStyle w:val="TOC5"/>
          </w:pPr>
          <w:hyperlink w:history="true" w:anchor="_bookmark16">
            <w:r>
              <w:rPr>
                <w:w w:val="95"/>
              </w:rPr>
              <w:t>…………………………………………………………………………………………………………………….……………………</w:t>
            </w:r>
            <w:r>
              <w:rPr>
                <w:spacing w:val="65"/>
              </w:rPr>
              <w:t>   </w:t>
            </w:r>
            <w:r>
              <w:rPr>
                <w:spacing w:val="-5"/>
              </w:rPr>
              <w:t>17</w:t>
            </w:r>
          </w:hyperlink>
        </w:p>
        <w:p>
          <w:pPr>
            <w:pStyle w:val="TOC2"/>
            <w:numPr>
              <w:ilvl w:val="0"/>
              <w:numId w:val="1"/>
            </w:numPr>
            <w:tabs>
              <w:tab w:pos="620" w:val="left" w:leader="none"/>
              <w:tab w:pos="9422" w:val="left" w:leader="dot"/>
            </w:tabs>
            <w:spacing w:line="243" w:lineRule="exact" w:before="0" w:after="0"/>
            <w:ind w:left="619" w:right="0" w:hanging="509"/>
            <w:jc w:val="left"/>
          </w:pPr>
          <w:hyperlink w:history="true" w:anchor="_bookmark17">
            <w:r>
              <w:rPr>
                <w:spacing w:val="-2"/>
              </w:rPr>
              <w:t>FONDO</w:t>
            </w:r>
            <w:r>
              <w:rPr/>
              <w:tab/>
            </w:r>
            <w:r>
              <w:rPr>
                <w:spacing w:val="-5"/>
              </w:rPr>
              <w:t>22</w:t>
            </w:r>
          </w:hyperlink>
        </w:p>
        <w:p>
          <w:pPr>
            <w:pStyle w:val="TOC2"/>
            <w:numPr>
              <w:ilvl w:val="1"/>
              <w:numId w:val="1"/>
            </w:numPr>
            <w:tabs>
              <w:tab w:pos="834" w:val="left" w:leader="none"/>
            </w:tabs>
            <w:spacing w:line="240" w:lineRule="auto" w:before="2" w:after="0"/>
            <w:ind w:left="111" w:right="353" w:firstLine="0"/>
            <w:jc w:val="both"/>
          </w:pPr>
          <w:hyperlink w:history="true" w:anchor="_bookmark18">
            <w:r>
              <w:rPr/>
              <w:t>DERECHOS</w:t>
            </w:r>
            <w:r>
              <w:rPr>
                <w:spacing w:val="-7"/>
              </w:rPr>
              <w:t> </w:t>
            </w:r>
            <w:r>
              <w:rPr/>
              <w:t>AL</w:t>
            </w:r>
            <w:r>
              <w:rPr>
                <w:spacing w:val="-6"/>
              </w:rPr>
              <w:t> </w:t>
            </w:r>
            <w:r>
              <w:rPr/>
              <w:t>RECONOCIMIENTO</w:t>
            </w:r>
            <w:r>
              <w:rPr>
                <w:spacing w:val="-6"/>
              </w:rPr>
              <w:t> </w:t>
            </w:r>
            <w:r>
              <w:rPr/>
              <w:t>DE</w:t>
            </w:r>
            <w:r>
              <w:rPr>
                <w:spacing w:val="-9"/>
              </w:rPr>
              <w:t> </w:t>
            </w:r>
            <w:r>
              <w:rPr/>
              <w:t>LA</w:t>
            </w:r>
            <w:r>
              <w:rPr>
                <w:spacing w:val="-10"/>
              </w:rPr>
              <w:t> </w:t>
            </w:r>
            <w:r>
              <w:rPr/>
              <w:t>PERSONALIDAD</w:t>
            </w:r>
            <w:r>
              <w:rPr>
                <w:spacing w:val="-4"/>
              </w:rPr>
              <w:t> </w:t>
            </w:r>
            <w:r>
              <w:rPr/>
              <w:t>JURÍDICA,</w:t>
            </w:r>
            <w:r>
              <w:rPr>
                <w:spacing w:val="-7"/>
              </w:rPr>
              <w:t> </w:t>
            </w:r>
            <w:r>
              <w:rPr/>
              <w:t>A</w:t>
            </w:r>
            <w:r>
              <w:rPr>
                <w:spacing w:val="-8"/>
              </w:rPr>
              <w:t> </w:t>
            </w:r>
            <w:r>
              <w:rPr/>
              <w:t>LA</w:t>
            </w:r>
            <w:r>
              <w:rPr>
                <w:spacing w:val="-8"/>
              </w:rPr>
              <w:t> </w:t>
            </w:r>
            <w:r>
              <w:rPr/>
              <w:t>VIDA,</w:t>
            </w:r>
          </w:hyperlink>
          <w:r>
            <w:rPr/>
            <w:t> </w:t>
          </w:r>
          <w:hyperlink w:history="true" w:anchor="_bookmark18">
            <w:r>
              <w:rPr/>
              <w:t>A LA LIBERTAD PERSONAL, A LA INTEGRIDAD PERSONAL Y OBLIGACIÓN DE NO</w:t>
            </w:r>
          </w:hyperlink>
          <w:r>
            <w:rPr/>
            <w:t> </w:t>
          </w:r>
          <w:hyperlink w:history="true" w:anchor="_bookmark18">
            <w:r>
              <w:rPr/>
              <w:t>PRACTICAR,</w:t>
            </w:r>
            <w:r>
              <w:rPr>
                <w:spacing w:val="-8"/>
              </w:rPr>
              <w:t> </w:t>
            </w:r>
            <w:r>
              <w:rPr/>
              <w:t>PERMITIR</w:t>
            </w:r>
            <w:r>
              <w:rPr>
                <w:spacing w:val="-8"/>
              </w:rPr>
              <w:t> </w:t>
            </w:r>
            <w:r>
              <w:rPr/>
              <w:t>NI</w:t>
            </w:r>
            <w:r>
              <w:rPr>
                <w:spacing w:val="-8"/>
              </w:rPr>
              <w:t> </w:t>
            </w:r>
            <w:r>
              <w:rPr/>
              <w:t>TOLERAR</w:t>
            </w:r>
            <w:r>
              <w:rPr>
                <w:spacing w:val="-6"/>
              </w:rPr>
              <w:t> </w:t>
            </w:r>
            <w:r>
              <w:rPr/>
              <w:t>LA</w:t>
            </w:r>
            <w:r>
              <w:rPr>
                <w:spacing w:val="-7"/>
              </w:rPr>
              <w:t> </w:t>
            </w:r>
            <w:r>
              <w:rPr/>
              <w:t>DESAPARICIÓN</w:t>
            </w:r>
            <w:r>
              <w:rPr>
                <w:spacing w:val="-8"/>
              </w:rPr>
              <w:t> </w:t>
            </w:r>
            <w:r>
              <w:rPr/>
              <w:t>FORZADA</w:t>
            </w:r>
            <w:r>
              <w:rPr>
                <w:spacing w:val="-9"/>
              </w:rPr>
              <w:t> </w:t>
            </w:r>
            <w:r>
              <w:rPr/>
              <w:t>DE</w:t>
            </w:r>
            <w:r>
              <w:rPr>
                <w:spacing w:val="-6"/>
              </w:rPr>
              <w:t> </w:t>
            </w:r>
            <w:r>
              <w:rPr/>
              <w:t>PERSONAS</w:t>
            </w:r>
            <w:r>
              <w:rPr>
                <w:spacing w:val="67"/>
              </w:rPr>
              <w:t>  </w:t>
            </w:r>
            <w:r>
              <w:rPr>
                <w:spacing w:val="-5"/>
              </w:rPr>
              <w:t>22</w:t>
            </w:r>
          </w:hyperlink>
        </w:p>
        <w:p>
          <w:pPr>
            <w:pStyle w:val="TOC3"/>
            <w:numPr>
              <w:ilvl w:val="2"/>
              <w:numId w:val="1"/>
            </w:numPr>
            <w:tabs>
              <w:tab w:pos="771" w:val="left" w:leader="none"/>
              <w:tab w:pos="772" w:val="left" w:leader="none"/>
              <w:tab w:pos="9451" w:val="left" w:leader="dot"/>
            </w:tabs>
            <w:spacing w:line="243" w:lineRule="exact" w:before="1" w:after="0"/>
            <w:ind w:left="771" w:right="0" w:hanging="465"/>
            <w:jc w:val="left"/>
          </w:pPr>
          <w:hyperlink w:history="true" w:anchor="_bookmark19">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6"/>
              </w:rPr>
              <w:t> </w:t>
            </w:r>
            <w:r>
              <w:rPr/>
              <w:t>las</w:t>
            </w:r>
            <w:r>
              <w:rPr>
                <w:spacing w:val="-5"/>
              </w:rPr>
              <w:t> </w:t>
            </w:r>
            <w:r>
              <w:rPr>
                <w:spacing w:val="-2"/>
              </w:rPr>
              <w:t>partes</w:t>
            </w:r>
            <w:r>
              <w:rPr/>
              <w:tab/>
            </w:r>
            <w:r>
              <w:rPr>
                <w:spacing w:val="-5"/>
              </w:rPr>
              <w:t>22</w:t>
            </w:r>
          </w:hyperlink>
        </w:p>
        <w:p>
          <w:pPr>
            <w:pStyle w:val="TOC3"/>
            <w:numPr>
              <w:ilvl w:val="2"/>
              <w:numId w:val="1"/>
            </w:numPr>
            <w:tabs>
              <w:tab w:pos="771" w:val="left" w:leader="none"/>
              <w:tab w:pos="772" w:val="left" w:leader="none"/>
              <w:tab w:pos="9451" w:val="left" w:leader="dot"/>
            </w:tabs>
            <w:spacing w:line="242" w:lineRule="exact" w:before="0" w:after="0"/>
            <w:ind w:left="771" w:right="0" w:hanging="465"/>
            <w:jc w:val="left"/>
          </w:pPr>
          <w:hyperlink w:history="true" w:anchor="_bookmark20">
            <w:r>
              <w:rPr/>
              <w:t>Consideraciones</w:t>
            </w:r>
            <w:r>
              <w:rPr>
                <w:spacing w:val="-9"/>
              </w:rPr>
              <w:t> </w:t>
            </w:r>
            <w:r>
              <w:rPr/>
              <w:t>de</w:t>
            </w:r>
            <w:r>
              <w:rPr>
                <w:spacing w:val="-8"/>
              </w:rPr>
              <w:t> </w:t>
            </w:r>
            <w:r>
              <w:rPr/>
              <w:t>la</w:t>
            </w:r>
            <w:r>
              <w:rPr>
                <w:spacing w:val="-6"/>
              </w:rPr>
              <w:t> </w:t>
            </w:r>
            <w:r>
              <w:rPr>
                <w:spacing w:val="-4"/>
              </w:rPr>
              <w:t>Corte</w:t>
            </w:r>
            <w:r>
              <w:rPr/>
              <w:tab/>
            </w:r>
            <w:r>
              <w:rPr>
                <w:spacing w:val="-5"/>
              </w:rPr>
              <w:t>24</w:t>
            </w:r>
          </w:hyperlink>
        </w:p>
        <w:p>
          <w:pPr>
            <w:pStyle w:val="TOC4"/>
            <w:numPr>
              <w:ilvl w:val="3"/>
              <w:numId w:val="1"/>
            </w:numPr>
            <w:tabs>
              <w:tab w:pos="922" w:val="left" w:leader="none"/>
              <w:tab w:pos="9415" w:val="left" w:leader="dot"/>
            </w:tabs>
            <w:spacing w:line="242" w:lineRule="exact" w:before="0" w:after="0"/>
            <w:ind w:left="921" w:right="0" w:hanging="408"/>
            <w:jc w:val="left"/>
          </w:pPr>
          <w:hyperlink w:history="true" w:anchor="_bookmark21">
            <w:r>
              <w:rPr/>
              <w:t>Consideraciones</w:t>
            </w:r>
            <w:r>
              <w:rPr>
                <w:spacing w:val="-7"/>
              </w:rPr>
              <w:t> </w:t>
            </w:r>
            <w:r>
              <w:rPr/>
              <w:t>generales</w:t>
            </w:r>
            <w:r>
              <w:rPr>
                <w:spacing w:val="-7"/>
              </w:rPr>
              <w:t> </w:t>
            </w:r>
            <w:r>
              <w:rPr/>
              <w:t>sobre</w:t>
            </w:r>
            <w:r>
              <w:rPr>
                <w:spacing w:val="-7"/>
              </w:rPr>
              <w:t> </w:t>
            </w:r>
            <w:r>
              <w:rPr/>
              <w:t>la</w:t>
            </w:r>
            <w:r>
              <w:rPr>
                <w:spacing w:val="-8"/>
              </w:rPr>
              <w:t> </w:t>
            </w:r>
            <w:r>
              <w:rPr/>
              <w:t>desaparición</w:t>
            </w:r>
            <w:r>
              <w:rPr>
                <w:spacing w:val="-7"/>
              </w:rPr>
              <w:t> </w:t>
            </w:r>
            <w:r>
              <w:rPr/>
              <w:t>forzada</w:t>
            </w:r>
            <w:r>
              <w:rPr>
                <w:spacing w:val="-8"/>
              </w:rPr>
              <w:t> </w:t>
            </w:r>
            <w:r>
              <w:rPr/>
              <w:t>y</w:t>
            </w:r>
            <w:r>
              <w:rPr>
                <w:spacing w:val="-7"/>
              </w:rPr>
              <w:t> </w:t>
            </w:r>
            <w:r>
              <w:rPr/>
              <w:t>su</w:t>
            </w:r>
            <w:r>
              <w:rPr>
                <w:spacing w:val="-7"/>
              </w:rPr>
              <w:t> </w:t>
            </w:r>
            <w:r>
              <w:rPr>
                <w:spacing w:val="-2"/>
              </w:rPr>
              <w:t>prueba</w:t>
            </w:r>
            <w:r>
              <w:rPr/>
              <w:tab/>
            </w:r>
            <w:r>
              <w:rPr>
                <w:spacing w:val="-5"/>
              </w:rPr>
              <w:t>24</w:t>
            </w:r>
          </w:hyperlink>
        </w:p>
        <w:p>
          <w:pPr>
            <w:pStyle w:val="TOC4"/>
            <w:numPr>
              <w:ilvl w:val="3"/>
              <w:numId w:val="1"/>
            </w:numPr>
            <w:tabs>
              <w:tab w:pos="922" w:val="left" w:leader="none"/>
              <w:tab w:pos="9422" w:val="left" w:leader="dot"/>
            </w:tabs>
            <w:spacing w:line="243" w:lineRule="exact" w:before="0" w:after="0"/>
            <w:ind w:left="921" w:right="0" w:hanging="408"/>
            <w:jc w:val="left"/>
          </w:pPr>
          <w:hyperlink w:history="true" w:anchor="_bookmark22">
            <w:r>
              <w:rPr/>
              <w:t>Evaluación</w:t>
            </w:r>
            <w:r>
              <w:rPr>
                <w:spacing w:val="-6"/>
              </w:rPr>
              <w:t> </w:t>
            </w:r>
            <w:r>
              <w:rPr/>
              <w:t>de</w:t>
            </w:r>
            <w:r>
              <w:rPr>
                <w:spacing w:val="-8"/>
              </w:rPr>
              <w:t> </w:t>
            </w:r>
            <w:r>
              <w:rPr/>
              <w:t>las</w:t>
            </w:r>
            <w:r>
              <w:rPr>
                <w:spacing w:val="-8"/>
              </w:rPr>
              <w:t> </w:t>
            </w:r>
            <w:r>
              <w:rPr/>
              <w:t>circunstancias</w:t>
            </w:r>
            <w:r>
              <w:rPr>
                <w:spacing w:val="-5"/>
              </w:rPr>
              <w:t> </w:t>
            </w:r>
            <w:r>
              <w:rPr/>
              <w:t>de</w:t>
            </w:r>
            <w:r>
              <w:rPr>
                <w:spacing w:val="-8"/>
              </w:rPr>
              <w:t> </w:t>
            </w:r>
            <w:r>
              <w:rPr/>
              <w:t>desaparición</w:t>
            </w:r>
            <w:r>
              <w:rPr>
                <w:spacing w:val="-6"/>
              </w:rPr>
              <w:t> </w:t>
            </w:r>
            <w:r>
              <w:rPr/>
              <w:t>de</w:t>
            </w:r>
            <w:r>
              <w:rPr>
                <w:spacing w:val="-5"/>
              </w:rPr>
              <w:t> </w:t>
            </w:r>
            <w:r>
              <w:rPr/>
              <w:t>Fredy</w:t>
            </w:r>
            <w:r>
              <w:rPr>
                <w:spacing w:val="-5"/>
              </w:rPr>
              <w:t> </w:t>
            </w:r>
            <w:r>
              <w:rPr/>
              <w:t>Núñez</w:t>
            </w:r>
            <w:r>
              <w:rPr>
                <w:spacing w:val="-6"/>
              </w:rPr>
              <w:t> </w:t>
            </w:r>
            <w:r>
              <w:rPr>
                <w:spacing w:val="-2"/>
              </w:rPr>
              <w:t>Naranjo</w:t>
            </w:r>
            <w:r>
              <w:rPr/>
              <w:tab/>
            </w:r>
            <w:r>
              <w:rPr>
                <w:spacing w:val="-5"/>
              </w:rPr>
              <w:t>27</w:t>
            </w:r>
          </w:hyperlink>
        </w:p>
        <w:p>
          <w:pPr>
            <w:pStyle w:val="TOC4"/>
            <w:numPr>
              <w:ilvl w:val="3"/>
              <w:numId w:val="1"/>
            </w:numPr>
            <w:tabs>
              <w:tab w:pos="922" w:val="left" w:leader="none"/>
              <w:tab w:pos="9401" w:val="left" w:leader="dot"/>
            </w:tabs>
            <w:spacing w:line="243" w:lineRule="exact" w:before="2" w:after="0"/>
            <w:ind w:left="921" w:right="0" w:hanging="408"/>
            <w:jc w:val="left"/>
          </w:pPr>
          <w:hyperlink w:history="true" w:anchor="_bookmark23">
            <w:r>
              <w:rPr/>
              <w:t>Conclusiones</w:t>
            </w:r>
            <w:r>
              <w:rPr>
                <w:spacing w:val="-8"/>
              </w:rPr>
              <w:t> </w:t>
            </w:r>
            <w:r>
              <w:rPr/>
              <w:t>sobre</w:t>
            </w:r>
            <w:r>
              <w:rPr>
                <w:spacing w:val="-7"/>
              </w:rPr>
              <w:t> </w:t>
            </w:r>
            <w:r>
              <w:rPr/>
              <w:t>las</w:t>
            </w:r>
            <w:r>
              <w:rPr>
                <w:spacing w:val="-10"/>
              </w:rPr>
              <w:t> </w:t>
            </w:r>
            <w:r>
              <w:rPr/>
              <w:t>violaciones</w:t>
            </w:r>
            <w:r>
              <w:rPr>
                <w:spacing w:val="-10"/>
              </w:rPr>
              <w:t> </w:t>
            </w:r>
            <w:r>
              <w:rPr>
                <w:spacing w:val="-2"/>
              </w:rPr>
              <w:t>alegadas</w:t>
            </w:r>
            <w:r>
              <w:rPr/>
              <w:tab/>
            </w:r>
            <w:r>
              <w:rPr>
                <w:spacing w:val="-5"/>
              </w:rPr>
              <w:t>30</w:t>
            </w:r>
          </w:hyperlink>
        </w:p>
        <w:p>
          <w:pPr>
            <w:pStyle w:val="TOC2"/>
            <w:numPr>
              <w:ilvl w:val="1"/>
              <w:numId w:val="5"/>
            </w:numPr>
            <w:tabs>
              <w:tab w:pos="820" w:val="left" w:leader="none"/>
              <w:tab w:pos="9422" w:val="left" w:leader="dot"/>
            </w:tabs>
            <w:spacing w:line="240" w:lineRule="auto" w:before="0" w:after="0"/>
            <w:ind w:left="111" w:right="353" w:firstLine="0"/>
            <w:jc w:val="both"/>
          </w:pPr>
          <w:hyperlink w:history="true" w:anchor="_bookmark25">
            <w:r>
              <w:rPr/>
              <w:t>DERECHO A LA VERDAD Y OBLIGACIONES DE BÚSQUEDA INMEDIATA DE LA</w:t>
            </w:r>
          </w:hyperlink>
          <w:r>
            <w:rPr/>
            <w:t> </w:t>
          </w:r>
          <w:hyperlink w:history="true" w:anchor="_bookmark25">
            <w:r>
              <w:rPr/>
              <w:t>PERSONA DESAPARECIDA Y DE INVESTIGACIÓN, JUZGAMIENTO Y SANCIÓN A LOS</w:t>
            </w:r>
          </w:hyperlink>
          <w:r>
            <w:rPr/>
            <w:t> </w:t>
          </w:r>
          <w:hyperlink w:history="true" w:anchor="_bookmark25">
            <w:r>
              <w:rPr/>
              <w:t>RESPONSABLES</w:t>
            </w:r>
            <w:r>
              <w:rPr>
                <w:spacing w:val="-10"/>
              </w:rPr>
              <w:t> </w:t>
            </w:r>
            <w:r>
              <w:rPr/>
              <w:t>DE</w:t>
            </w:r>
            <w:r>
              <w:rPr>
                <w:spacing w:val="-9"/>
              </w:rPr>
              <w:t> </w:t>
            </w:r>
            <w:r>
              <w:rPr/>
              <w:t>LA</w:t>
            </w:r>
            <w:r>
              <w:rPr>
                <w:spacing w:val="-13"/>
              </w:rPr>
              <w:t> </w:t>
            </w:r>
            <w:r>
              <w:rPr/>
              <w:t>DESAPARICIÓN</w:t>
            </w:r>
            <w:r>
              <w:rPr>
                <w:spacing w:val="-10"/>
              </w:rPr>
              <w:t> </w:t>
            </w:r>
            <w:r>
              <w:rPr>
                <w:spacing w:val="-2"/>
              </w:rPr>
              <w:t>FORZADA</w:t>
            </w:r>
            <w:r>
              <w:rPr/>
              <w:tab/>
            </w:r>
            <w:r>
              <w:rPr>
                <w:spacing w:val="-5"/>
              </w:rPr>
              <w:t>30</w:t>
            </w:r>
          </w:hyperlink>
        </w:p>
        <w:p>
          <w:pPr>
            <w:pStyle w:val="TOC3"/>
            <w:numPr>
              <w:ilvl w:val="2"/>
              <w:numId w:val="5"/>
            </w:numPr>
            <w:tabs>
              <w:tab w:pos="771" w:val="left" w:leader="none"/>
              <w:tab w:pos="772" w:val="left" w:leader="none"/>
              <w:tab w:pos="9451" w:val="left" w:leader="dot"/>
            </w:tabs>
            <w:spacing w:line="243" w:lineRule="exact" w:before="0" w:after="0"/>
            <w:ind w:left="771" w:right="0" w:hanging="465"/>
            <w:jc w:val="left"/>
          </w:pPr>
          <w:hyperlink w:history="true" w:anchor="_bookmark26">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6"/>
              </w:rPr>
              <w:t> </w:t>
            </w:r>
            <w:r>
              <w:rPr/>
              <w:t>las</w:t>
            </w:r>
            <w:r>
              <w:rPr>
                <w:spacing w:val="-5"/>
              </w:rPr>
              <w:t> </w:t>
            </w:r>
            <w:r>
              <w:rPr>
                <w:spacing w:val="-2"/>
              </w:rPr>
              <w:t>partes</w:t>
            </w:r>
            <w:r>
              <w:rPr/>
              <w:tab/>
            </w:r>
            <w:r>
              <w:rPr>
                <w:spacing w:val="-5"/>
              </w:rPr>
              <w:t>30</w:t>
            </w:r>
          </w:hyperlink>
        </w:p>
        <w:p>
          <w:pPr>
            <w:pStyle w:val="TOC3"/>
            <w:numPr>
              <w:ilvl w:val="2"/>
              <w:numId w:val="5"/>
            </w:numPr>
            <w:tabs>
              <w:tab w:pos="771" w:val="left" w:leader="none"/>
              <w:tab w:pos="772" w:val="left" w:leader="none"/>
              <w:tab w:pos="9451" w:val="left" w:leader="dot"/>
            </w:tabs>
            <w:spacing w:line="242" w:lineRule="exact" w:before="0" w:after="0"/>
            <w:ind w:left="771" w:right="0" w:hanging="465"/>
            <w:jc w:val="left"/>
          </w:pPr>
          <w:hyperlink w:history="true" w:anchor="_bookmark27">
            <w:r>
              <w:rPr/>
              <w:t>Consideraciones</w:t>
            </w:r>
            <w:r>
              <w:rPr>
                <w:spacing w:val="-9"/>
              </w:rPr>
              <w:t> </w:t>
            </w:r>
            <w:r>
              <w:rPr/>
              <w:t>de</w:t>
            </w:r>
            <w:r>
              <w:rPr>
                <w:spacing w:val="-8"/>
              </w:rPr>
              <w:t> </w:t>
            </w:r>
            <w:r>
              <w:rPr/>
              <w:t>la</w:t>
            </w:r>
            <w:r>
              <w:rPr>
                <w:spacing w:val="-6"/>
              </w:rPr>
              <w:t> </w:t>
            </w:r>
            <w:r>
              <w:rPr>
                <w:spacing w:val="-4"/>
              </w:rPr>
              <w:t>Corte</w:t>
            </w:r>
            <w:r>
              <w:rPr/>
              <w:tab/>
            </w:r>
            <w:r>
              <w:rPr>
                <w:spacing w:val="-5"/>
              </w:rPr>
              <w:t>31</w:t>
            </w:r>
          </w:hyperlink>
        </w:p>
        <w:p>
          <w:pPr>
            <w:pStyle w:val="TOC2"/>
            <w:numPr>
              <w:ilvl w:val="1"/>
              <w:numId w:val="5"/>
            </w:numPr>
            <w:tabs>
              <w:tab w:pos="820" w:val="left" w:leader="none"/>
              <w:tab w:pos="9422" w:val="left" w:leader="dot"/>
            </w:tabs>
            <w:spacing w:line="243" w:lineRule="exact" w:before="0" w:after="0"/>
            <w:ind w:left="819" w:right="0" w:hanging="709"/>
            <w:jc w:val="left"/>
          </w:pPr>
          <w:hyperlink w:history="true" w:anchor="_bookmark29">
            <w:r>
              <w:rPr/>
              <w:t>DERECHO</w:t>
            </w:r>
            <w:r>
              <w:rPr>
                <w:spacing w:val="-9"/>
              </w:rPr>
              <w:t> </w:t>
            </w:r>
            <w:r>
              <w:rPr/>
              <w:t>A</w:t>
            </w:r>
            <w:r>
              <w:rPr>
                <w:spacing w:val="-9"/>
              </w:rPr>
              <w:t> </w:t>
            </w:r>
            <w:r>
              <w:rPr/>
              <w:t>LA</w:t>
            </w:r>
            <w:r>
              <w:rPr>
                <w:spacing w:val="-9"/>
              </w:rPr>
              <w:t> </w:t>
            </w:r>
            <w:r>
              <w:rPr/>
              <w:t>INTEGRIDAD</w:t>
            </w:r>
            <w:r>
              <w:rPr>
                <w:spacing w:val="-9"/>
              </w:rPr>
              <w:t> </w:t>
            </w:r>
            <w:r>
              <w:rPr>
                <w:spacing w:val="-2"/>
              </w:rPr>
              <w:t>PERSONAL</w:t>
            </w:r>
            <w:r>
              <w:rPr/>
              <w:tab/>
            </w:r>
            <w:r>
              <w:rPr>
                <w:spacing w:val="-5"/>
              </w:rPr>
              <w:t>35</w:t>
            </w:r>
          </w:hyperlink>
        </w:p>
        <w:p>
          <w:pPr>
            <w:pStyle w:val="TOC3"/>
            <w:numPr>
              <w:ilvl w:val="2"/>
              <w:numId w:val="5"/>
            </w:numPr>
            <w:tabs>
              <w:tab w:pos="771" w:val="left" w:leader="none"/>
              <w:tab w:pos="772" w:val="left" w:leader="none"/>
              <w:tab w:pos="9451" w:val="left" w:leader="dot"/>
            </w:tabs>
            <w:spacing w:line="243" w:lineRule="exact" w:before="2" w:after="0"/>
            <w:ind w:left="771" w:right="0" w:hanging="465"/>
            <w:jc w:val="left"/>
          </w:pPr>
          <w:hyperlink w:history="true" w:anchor="_bookmark30">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6"/>
              </w:rPr>
              <w:t> </w:t>
            </w:r>
            <w:r>
              <w:rPr/>
              <w:t>las</w:t>
            </w:r>
            <w:r>
              <w:rPr>
                <w:spacing w:val="-5"/>
              </w:rPr>
              <w:t> </w:t>
            </w:r>
            <w:r>
              <w:rPr>
                <w:spacing w:val="-2"/>
              </w:rPr>
              <w:t>partes</w:t>
            </w:r>
            <w:r>
              <w:rPr/>
              <w:tab/>
            </w:r>
            <w:r>
              <w:rPr>
                <w:spacing w:val="-5"/>
              </w:rPr>
              <w:t>35</w:t>
            </w:r>
          </w:hyperlink>
        </w:p>
        <w:p>
          <w:pPr>
            <w:pStyle w:val="TOC3"/>
            <w:numPr>
              <w:ilvl w:val="2"/>
              <w:numId w:val="5"/>
            </w:numPr>
            <w:tabs>
              <w:tab w:pos="771" w:val="left" w:leader="none"/>
              <w:tab w:pos="772" w:val="left" w:leader="none"/>
              <w:tab w:pos="9451" w:val="left" w:leader="dot"/>
            </w:tabs>
            <w:spacing w:line="242" w:lineRule="exact" w:before="0" w:after="0"/>
            <w:ind w:left="771" w:right="0" w:hanging="465"/>
            <w:jc w:val="left"/>
          </w:pPr>
          <w:hyperlink w:history="true" w:anchor="_bookmark31">
            <w:r>
              <w:rPr/>
              <w:t>Consideraciones</w:t>
            </w:r>
            <w:r>
              <w:rPr>
                <w:spacing w:val="-9"/>
              </w:rPr>
              <w:t> </w:t>
            </w:r>
            <w:r>
              <w:rPr/>
              <w:t>de</w:t>
            </w:r>
            <w:r>
              <w:rPr>
                <w:spacing w:val="-8"/>
              </w:rPr>
              <w:t> </w:t>
            </w:r>
            <w:r>
              <w:rPr/>
              <w:t>la</w:t>
            </w:r>
            <w:r>
              <w:rPr>
                <w:spacing w:val="-6"/>
              </w:rPr>
              <w:t> </w:t>
            </w:r>
            <w:r>
              <w:rPr>
                <w:spacing w:val="-4"/>
              </w:rPr>
              <w:t>Corte</w:t>
            </w:r>
            <w:r>
              <w:rPr/>
              <w:tab/>
            </w:r>
            <w:r>
              <w:rPr>
                <w:spacing w:val="-5"/>
              </w:rPr>
              <w:t>36</w:t>
            </w:r>
          </w:hyperlink>
        </w:p>
        <w:p>
          <w:pPr>
            <w:pStyle w:val="TOC2"/>
            <w:numPr>
              <w:ilvl w:val="1"/>
              <w:numId w:val="5"/>
            </w:numPr>
            <w:tabs>
              <w:tab w:pos="820" w:val="left" w:leader="none"/>
              <w:tab w:pos="9422" w:val="left" w:leader="dot"/>
            </w:tabs>
            <w:spacing w:line="240" w:lineRule="auto" w:before="0" w:after="0"/>
            <w:ind w:left="111" w:right="353" w:firstLine="0"/>
            <w:jc w:val="both"/>
          </w:pPr>
          <w:hyperlink w:history="true" w:anchor="_bookmark33">
            <w:r>
              <w:rPr/>
              <w:t>DERECHOS A LAS GARANTÍAS JUDICIALES Y A LA PROTECCIÓN JUDICIAL</w:t>
            </w:r>
          </w:hyperlink>
          <w:r>
            <w:rPr/>
            <w:t> </w:t>
          </w:r>
          <w:hyperlink w:history="true" w:anchor="_bookmark33">
            <w:r>
              <w:rPr/>
              <w:t>RESPECTO</w:t>
            </w:r>
            <w:r>
              <w:rPr>
                <w:spacing w:val="-10"/>
              </w:rPr>
              <w:t> </w:t>
            </w:r>
            <w:r>
              <w:rPr/>
              <w:t>DE</w:t>
            </w:r>
            <w:r>
              <w:rPr>
                <w:spacing w:val="-10"/>
              </w:rPr>
              <w:t> </w:t>
            </w:r>
            <w:r>
              <w:rPr/>
              <w:t>LAS</w:t>
            </w:r>
            <w:r>
              <w:rPr>
                <w:spacing w:val="-6"/>
              </w:rPr>
              <w:t> </w:t>
            </w:r>
            <w:r>
              <w:rPr/>
              <w:t>ALEGADAS</w:t>
            </w:r>
            <w:r>
              <w:rPr>
                <w:spacing w:val="-9"/>
              </w:rPr>
              <w:t> </w:t>
            </w:r>
            <w:r>
              <w:rPr/>
              <w:t>LESIONES</w:t>
            </w:r>
            <w:r>
              <w:rPr>
                <w:spacing w:val="-8"/>
              </w:rPr>
              <w:t> </w:t>
            </w:r>
            <w:r>
              <w:rPr/>
              <w:t>A</w:t>
            </w:r>
            <w:r>
              <w:rPr>
                <w:spacing w:val="-7"/>
              </w:rPr>
              <w:t> </w:t>
            </w:r>
            <w:r>
              <w:rPr/>
              <w:t>LA</w:t>
            </w:r>
            <w:r>
              <w:rPr>
                <w:spacing w:val="-9"/>
              </w:rPr>
              <w:t> </w:t>
            </w:r>
            <w:r>
              <w:rPr/>
              <w:t>INTEGRIDAD</w:t>
            </w:r>
            <w:r>
              <w:rPr>
                <w:spacing w:val="-8"/>
              </w:rPr>
              <w:t> </w:t>
            </w:r>
            <w:r>
              <w:rPr>
                <w:spacing w:val="-2"/>
              </w:rPr>
              <w:t>PERSONAL</w:t>
            </w:r>
            <w:r>
              <w:rPr/>
              <w:tab/>
            </w:r>
            <w:r>
              <w:rPr>
                <w:spacing w:val="-5"/>
              </w:rPr>
              <w:t>37</w:t>
            </w:r>
          </w:hyperlink>
        </w:p>
        <w:p>
          <w:pPr>
            <w:pStyle w:val="TOC3"/>
            <w:numPr>
              <w:ilvl w:val="2"/>
              <w:numId w:val="5"/>
            </w:numPr>
            <w:tabs>
              <w:tab w:pos="771" w:val="left" w:leader="none"/>
              <w:tab w:pos="772" w:val="left" w:leader="none"/>
              <w:tab w:pos="9451" w:val="left" w:leader="dot"/>
            </w:tabs>
            <w:spacing w:line="243" w:lineRule="exact" w:before="1" w:after="0"/>
            <w:ind w:left="771" w:right="0" w:hanging="465"/>
            <w:jc w:val="left"/>
          </w:pPr>
          <w:hyperlink w:history="true" w:anchor="_bookmark34">
            <w:r>
              <w:rPr/>
              <w:t>Argumentos</w:t>
            </w:r>
            <w:r>
              <w:rPr>
                <w:spacing w:val="-4"/>
              </w:rPr>
              <w:t> </w:t>
            </w:r>
            <w:r>
              <w:rPr/>
              <w:t>de</w:t>
            </w:r>
            <w:r>
              <w:rPr>
                <w:spacing w:val="-3"/>
              </w:rPr>
              <w:t> </w:t>
            </w:r>
            <w:r>
              <w:rPr/>
              <w:t>la</w:t>
            </w:r>
            <w:r>
              <w:rPr>
                <w:spacing w:val="-4"/>
              </w:rPr>
              <w:t> </w:t>
            </w:r>
            <w:r>
              <w:rPr/>
              <w:t>Comisión</w:t>
            </w:r>
            <w:r>
              <w:rPr>
                <w:spacing w:val="-4"/>
              </w:rPr>
              <w:t> </w:t>
            </w:r>
            <w:r>
              <w:rPr/>
              <w:t>y</w:t>
            </w:r>
            <w:r>
              <w:rPr>
                <w:spacing w:val="-3"/>
              </w:rPr>
              <w:t> </w:t>
            </w:r>
            <w:r>
              <w:rPr/>
              <w:t>de</w:t>
            </w:r>
            <w:r>
              <w:rPr>
                <w:spacing w:val="-6"/>
              </w:rPr>
              <w:t> </w:t>
            </w:r>
            <w:r>
              <w:rPr/>
              <w:t>las</w:t>
            </w:r>
            <w:r>
              <w:rPr>
                <w:spacing w:val="-5"/>
              </w:rPr>
              <w:t> </w:t>
            </w:r>
            <w:r>
              <w:rPr>
                <w:spacing w:val="-2"/>
              </w:rPr>
              <w:t>partes</w:t>
            </w:r>
            <w:r>
              <w:rPr/>
              <w:tab/>
            </w:r>
            <w:r>
              <w:rPr>
                <w:spacing w:val="-5"/>
              </w:rPr>
              <w:t>37</w:t>
            </w:r>
          </w:hyperlink>
        </w:p>
        <w:p>
          <w:pPr>
            <w:pStyle w:val="TOC3"/>
            <w:numPr>
              <w:ilvl w:val="2"/>
              <w:numId w:val="5"/>
            </w:numPr>
            <w:tabs>
              <w:tab w:pos="771" w:val="left" w:leader="none"/>
              <w:tab w:pos="772" w:val="left" w:leader="none"/>
              <w:tab w:pos="9451" w:val="left" w:leader="dot"/>
            </w:tabs>
            <w:spacing w:line="242" w:lineRule="exact" w:before="0" w:after="0"/>
            <w:ind w:left="771" w:right="0" w:hanging="465"/>
            <w:jc w:val="left"/>
          </w:pPr>
          <w:hyperlink w:history="true" w:anchor="_bookmark35">
            <w:r>
              <w:rPr/>
              <w:t>Consideraciones</w:t>
            </w:r>
            <w:r>
              <w:rPr>
                <w:spacing w:val="-9"/>
              </w:rPr>
              <w:t> </w:t>
            </w:r>
            <w:r>
              <w:rPr/>
              <w:t>de</w:t>
            </w:r>
            <w:r>
              <w:rPr>
                <w:spacing w:val="-8"/>
              </w:rPr>
              <w:t> </w:t>
            </w:r>
            <w:r>
              <w:rPr/>
              <w:t>la</w:t>
            </w:r>
            <w:r>
              <w:rPr>
                <w:spacing w:val="-6"/>
              </w:rPr>
              <w:t> </w:t>
            </w:r>
            <w:r>
              <w:rPr>
                <w:spacing w:val="-4"/>
              </w:rPr>
              <w:t>Corte</w:t>
            </w:r>
            <w:r>
              <w:rPr/>
              <w:tab/>
            </w:r>
            <w:r>
              <w:rPr>
                <w:spacing w:val="-5"/>
              </w:rPr>
              <w:t>37</w:t>
            </w:r>
          </w:hyperlink>
        </w:p>
        <w:p>
          <w:pPr>
            <w:pStyle w:val="TOC2"/>
            <w:numPr>
              <w:ilvl w:val="0"/>
              <w:numId w:val="1"/>
            </w:numPr>
            <w:tabs>
              <w:tab w:pos="731" w:val="left" w:leader="none"/>
              <w:tab w:pos="9422" w:val="left" w:leader="dot"/>
            </w:tabs>
            <w:spacing w:line="243" w:lineRule="exact" w:before="0" w:after="0"/>
            <w:ind w:left="730" w:right="0" w:hanging="620"/>
            <w:jc w:val="left"/>
          </w:pPr>
          <w:hyperlink w:history="true" w:anchor="_bookmark36">
            <w:r>
              <w:rPr>
                <w:spacing w:val="-2"/>
              </w:rPr>
              <w:t>REPARACIONES</w:t>
            </w:r>
            <w:r>
              <w:rPr/>
              <w:tab/>
            </w:r>
            <w:r>
              <w:rPr>
                <w:spacing w:val="-5"/>
              </w:rPr>
              <w:t>38</w:t>
            </w:r>
          </w:hyperlink>
        </w:p>
        <w:p>
          <w:pPr>
            <w:pStyle w:val="TOC3"/>
            <w:numPr>
              <w:ilvl w:val="0"/>
              <w:numId w:val="6"/>
            </w:numPr>
            <w:tabs>
              <w:tab w:pos="771" w:val="left" w:leader="none"/>
              <w:tab w:pos="772" w:val="left" w:leader="none"/>
              <w:tab w:pos="9451" w:val="left" w:leader="dot"/>
            </w:tabs>
            <w:spacing w:line="243" w:lineRule="exact" w:before="2" w:after="0"/>
            <w:ind w:left="771" w:right="0" w:hanging="465"/>
            <w:jc w:val="left"/>
          </w:pPr>
          <w:hyperlink w:history="true" w:anchor="_bookmark37">
            <w:r>
              <w:rPr/>
              <w:t>Parte</w:t>
            </w:r>
            <w:r>
              <w:rPr>
                <w:spacing w:val="-7"/>
              </w:rPr>
              <w:t> </w:t>
            </w:r>
            <w:r>
              <w:rPr>
                <w:spacing w:val="-2"/>
              </w:rPr>
              <w:t>Lesionada</w:t>
            </w:r>
            <w:r>
              <w:rPr/>
              <w:tab/>
            </w:r>
            <w:r>
              <w:rPr>
                <w:spacing w:val="-5"/>
              </w:rPr>
              <w:t>39</w:t>
            </w:r>
          </w:hyperlink>
        </w:p>
        <w:p>
          <w:pPr>
            <w:pStyle w:val="TOC3"/>
            <w:numPr>
              <w:ilvl w:val="0"/>
              <w:numId w:val="6"/>
            </w:numPr>
            <w:tabs>
              <w:tab w:pos="771" w:val="left" w:leader="none"/>
              <w:tab w:pos="772" w:val="left" w:leader="none"/>
              <w:tab w:pos="9451" w:val="left" w:leader="dot"/>
            </w:tabs>
            <w:spacing w:line="242" w:lineRule="exact" w:before="0" w:after="0"/>
            <w:ind w:left="771" w:right="0" w:hanging="465"/>
            <w:jc w:val="left"/>
          </w:pPr>
          <w:hyperlink w:history="true" w:anchor="_bookmark38">
            <w:r>
              <w:rPr/>
              <w:t>Obligación</w:t>
            </w:r>
            <w:r>
              <w:rPr>
                <w:spacing w:val="-8"/>
              </w:rPr>
              <w:t> </w:t>
            </w:r>
            <w:r>
              <w:rPr/>
              <w:t>de</w:t>
            </w:r>
            <w:r>
              <w:rPr>
                <w:spacing w:val="-9"/>
              </w:rPr>
              <w:t> </w:t>
            </w:r>
            <w:r>
              <w:rPr/>
              <w:t>investigar</w:t>
            </w:r>
            <w:r>
              <w:rPr>
                <w:spacing w:val="-7"/>
              </w:rPr>
              <w:t> </w:t>
            </w:r>
            <w:r>
              <w:rPr/>
              <w:t>a</w:t>
            </w:r>
            <w:r>
              <w:rPr>
                <w:spacing w:val="-8"/>
              </w:rPr>
              <w:t> </w:t>
            </w:r>
            <w:r>
              <w:rPr/>
              <w:t>fin</w:t>
            </w:r>
            <w:r>
              <w:rPr>
                <w:spacing w:val="-7"/>
              </w:rPr>
              <w:t> </w:t>
            </w:r>
            <w:r>
              <w:rPr/>
              <w:t>de</w:t>
            </w:r>
            <w:r>
              <w:rPr>
                <w:spacing w:val="-6"/>
              </w:rPr>
              <w:t> </w:t>
            </w:r>
            <w:r>
              <w:rPr/>
              <w:t>determinar</w:t>
            </w:r>
            <w:r>
              <w:rPr>
                <w:spacing w:val="-8"/>
              </w:rPr>
              <w:t> </w:t>
            </w:r>
            <w:r>
              <w:rPr/>
              <w:t>responsabilidades</w:t>
            </w:r>
            <w:r>
              <w:rPr>
                <w:spacing w:val="-6"/>
              </w:rPr>
              <w:t> </w:t>
            </w:r>
            <w:r>
              <w:rPr>
                <w:spacing w:val="-2"/>
              </w:rPr>
              <w:t>individuales</w:t>
            </w:r>
            <w:r>
              <w:rPr/>
              <w:tab/>
            </w:r>
            <w:r>
              <w:rPr>
                <w:spacing w:val="-5"/>
              </w:rPr>
              <w:t>39</w:t>
            </w:r>
          </w:hyperlink>
        </w:p>
        <w:p>
          <w:pPr>
            <w:pStyle w:val="TOC3"/>
            <w:numPr>
              <w:ilvl w:val="0"/>
              <w:numId w:val="6"/>
            </w:numPr>
            <w:tabs>
              <w:tab w:pos="771" w:val="left" w:leader="none"/>
              <w:tab w:pos="772" w:val="left" w:leader="none"/>
              <w:tab w:pos="9451" w:val="left" w:leader="dot"/>
            </w:tabs>
            <w:spacing w:line="242" w:lineRule="exact" w:before="0" w:after="0"/>
            <w:ind w:left="771" w:right="0" w:hanging="465"/>
            <w:jc w:val="left"/>
          </w:pPr>
          <w:hyperlink w:history="true" w:anchor="_bookmark39">
            <w:r>
              <w:rPr/>
              <w:t>Determinación</w:t>
            </w:r>
            <w:r>
              <w:rPr>
                <w:spacing w:val="-7"/>
              </w:rPr>
              <w:t> </w:t>
            </w:r>
            <w:r>
              <w:rPr/>
              <w:t>del</w:t>
            </w:r>
            <w:r>
              <w:rPr>
                <w:spacing w:val="-6"/>
              </w:rPr>
              <w:t> </w:t>
            </w:r>
            <w:r>
              <w:rPr/>
              <w:t>paradero</w:t>
            </w:r>
            <w:r>
              <w:rPr>
                <w:spacing w:val="-9"/>
              </w:rPr>
              <w:t> </w:t>
            </w:r>
            <w:r>
              <w:rPr/>
              <w:t>del</w:t>
            </w:r>
            <w:r>
              <w:rPr>
                <w:spacing w:val="-6"/>
              </w:rPr>
              <w:t> </w:t>
            </w:r>
            <w:r>
              <w:rPr/>
              <w:t>señor</w:t>
            </w:r>
            <w:r>
              <w:rPr>
                <w:spacing w:val="-8"/>
              </w:rPr>
              <w:t> </w:t>
            </w:r>
            <w:r>
              <w:rPr/>
              <w:t>Fredy</w:t>
            </w:r>
            <w:r>
              <w:rPr>
                <w:spacing w:val="-6"/>
              </w:rPr>
              <w:t> </w:t>
            </w:r>
            <w:r>
              <w:rPr/>
              <w:t>Núñez</w:t>
            </w:r>
            <w:r>
              <w:rPr>
                <w:spacing w:val="-7"/>
              </w:rPr>
              <w:t> </w:t>
            </w:r>
            <w:r>
              <w:rPr>
                <w:spacing w:val="-2"/>
              </w:rPr>
              <w:t>Naranjo</w:t>
            </w:r>
            <w:r>
              <w:rPr/>
              <w:tab/>
            </w:r>
            <w:r>
              <w:rPr>
                <w:spacing w:val="-5"/>
              </w:rPr>
              <w:t>41</w:t>
            </w:r>
          </w:hyperlink>
        </w:p>
        <w:p>
          <w:pPr>
            <w:pStyle w:val="TOC3"/>
            <w:numPr>
              <w:ilvl w:val="0"/>
              <w:numId w:val="6"/>
            </w:numPr>
            <w:tabs>
              <w:tab w:pos="771" w:val="left" w:leader="none"/>
              <w:tab w:pos="772" w:val="left" w:leader="none"/>
              <w:tab w:pos="9451" w:val="left" w:leader="dot"/>
            </w:tabs>
            <w:spacing w:line="243" w:lineRule="exact" w:before="0" w:after="0"/>
            <w:ind w:left="771" w:right="0" w:hanging="465"/>
            <w:jc w:val="left"/>
          </w:pPr>
          <w:hyperlink w:history="true" w:anchor="_bookmark40">
            <w:r>
              <w:rPr/>
              <w:t>Medidas</w:t>
            </w:r>
            <w:r>
              <w:rPr>
                <w:spacing w:val="-6"/>
              </w:rPr>
              <w:t> </w:t>
            </w:r>
            <w:r>
              <w:rPr/>
              <w:t>de</w:t>
            </w:r>
            <w:r>
              <w:rPr>
                <w:spacing w:val="-5"/>
              </w:rPr>
              <w:t> </w:t>
            </w:r>
            <w:r>
              <w:rPr>
                <w:spacing w:val="-2"/>
              </w:rPr>
              <w:t>rehabilitación</w:t>
            </w:r>
            <w:r>
              <w:rPr/>
              <w:tab/>
            </w:r>
            <w:r>
              <w:rPr>
                <w:spacing w:val="-5"/>
              </w:rPr>
              <w:t>43</w:t>
            </w:r>
          </w:hyperlink>
        </w:p>
        <w:p>
          <w:pPr>
            <w:pStyle w:val="TOC3"/>
            <w:numPr>
              <w:ilvl w:val="0"/>
              <w:numId w:val="6"/>
            </w:numPr>
            <w:tabs>
              <w:tab w:pos="771" w:val="left" w:leader="none"/>
              <w:tab w:pos="772" w:val="left" w:leader="none"/>
              <w:tab w:pos="9451" w:val="left" w:leader="dot"/>
            </w:tabs>
            <w:spacing w:line="240" w:lineRule="auto" w:before="1" w:after="20"/>
            <w:ind w:left="771" w:right="0" w:hanging="465"/>
            <w:jc w:val="left"/>
          </w:pPr>
          <w:hyperlink w:history="true" w:anchor="_bookmark41">
            <w:r>
              <w:rPr/>
              <w:t>Medidas</w:t>
            </w:r>
            <w:r>
              <w:rPr>
                <w:spacing w:val="-6"/>
              </w:rPr>
              <w:t> </w:t>
            </w:r>
            <w:r>
              <w:rPr/>
              <w:t>de</w:t>
            </w:r>
            <w:r>
              <w:rPr>
                <w:spacing w:val="-5"/>
              </w:rPr>
              <w:t> </w:t>
            </w:r>
            <w:r>
              <w:rPr>
                <w:spacing w:val="-2"/>
              </w:rPr>
              <w:t>satisfacción</w:t>
            </w:r>
            <w:r>
              <w:rPr/>
              <w:tab/>
            </w:r>
            <w:r>
              <w:rPr>
                <w:spacing w:val="-5"/>
              </w:rPr>
              <w:t>44</w:t>
            </w:r>
          </w:hyperlink>
        </w:p>
        <w:p>
          <w:pPr>
            <w:pStyle w:val="TOC3"/>
            <w:numPr>
              <w:ilvl w:val="0"/>
              <w:numId w:val="6"/>
            </w:numPr>
            <w:tabs>
              <w:tab w:pos="771" w:val="left" w:leader="none"/>
              <w:tab w:pos="772" w:val="left" w:leader="none"/>
              <w:tab w:pos="9705" w:val="right" w:leader="dot"/>
            </w:tabs>
            <w:spacing w:line="243" w:lineRule="exact" w:before="79" w:after="0"/>
            <w:ind w:left="771" w:right="0" w:hanging="465"/>
            <w:jc w:val="left"/>
          </w:pPr>
          <w:hyperlink w:history="true" w:anchor="_bookmark42">
            <w:r>
              <w:rPr/>
              <w:t>Otras</w:t>
            </w:r>
            <w:r>
              <w:rPr>
                <w:spacing w:val="-7"/>
              </w:rPr>
              <w:t> </w:t>
            </w:r>
            <w:r>
              <w:rPr/>
              <w:t>medidas</w:t>
            </w:r>
            <w:r>
              <w:rPr>
                <w:spacing w:val="-9"/>
              </w:rPr>
              <w:t> </w:t>
            </w:r>
            <w:r>
              <w:rPr>
                <w:spacing w:val="-2"/>
                <w:w w:val="95"/>
              </w:rPr>
              <w:t>solicitadas</w:t>
            </w:r>
            <w:r>
              <w:rPr/>
              <w:tab/>
            </w:r>
            <w:r>
              <w:rPr>
                <w:spacing w:val="-5"/>
              </w:rPr>
              <w:t>45</w:t>
            </w:r>
          </w:hyperlink>
        </w:p>
        <w:p>
          <w:pPr>
            <w:pStyle w:val="TOC3"/>
            <w:numPr>
              <w:ilvl w:val="0"/>
              <w:numId w:val="6"/>
            </w:numPr>
            <w:tabs>
              <w:tab w:pos="771" w:val="left" w:leader="none"/>
              <w:tab w:pos="772" w:val="left" w:leader="none"/>
              <w:tab w:pos="9705" w:val="right" w:leader="dot"/>
            </w:tabs>
            <w:spacing w:line="243" w:lineRule="exact" w:before="0" w:after="0"/>
            <w:ind w:left="771" w:right="0" w:hanging="465"/>
            <w:jc w:val="left"/>
          </w:pPr>
          <w:hyperlink w:history="true" w:anchor="_bookmark43">
            <w:r>
              <w:rPr>
                <w:w w:val="95"/>
              </w:rPr>
              <w:t>Indemnizaciones</w:t>
            </w:r>
            <w:r>
              <w:rPr>
                <w:spacing w:val="66"/>
              </w:rPr>
              <w:t> </w:t>
            </w:r>
            <w:r>
              <w:rPr>
                <w:spacing w:val="-2"/>
              </w:rPr>
              <w:t>compensatorias</w:t>
            </w:r>
            <w:r>
              <w:rPr/>
              <w:tab/>
            </w:r>
            <w:r>
              <w:rPr>
                <w:spacing w:val="-5"/>
              </w:rPr>
              <w:t>45</w:t>
            </w:r>
          </w:hyperlink>
        </w:p>
        <w:p>
          <w:pPr>
            <w:pStyle w:val="TOC3"/>
            <w:numPr>
              <w:ilvl w:val="0"/>
              <w:numId w:val="6"/>
            </w:numPr>
            <w:tabs>
              <w:tab w:pos="771" w:val="left" w:leader="none"/>
              <w:tab w:pos="772" w:val="left" w:leader="none"/>
              <w:tab w:pos="9705" w:val="right" w:leader="dot"/>
            </w:tabs>
            <w:spacing w:line="243" w:lineRule="exact" w:before="0" w:after="0"/>
            <w:ind w:left="771" w:right="0" w:hanging="465"/>
            <w:jc w:val="left"/>
          </w:pPr>
          <w:hyperlink w:history="true" w:anchor="_bookmark44">
            <w:r>
              <w:rPr/>
              <w:t>Costas</w:t>
            </w:r>
            <w:r>
              <w:rPr>
                <w:spacing w:val="-6"/>
              </w:rPr>
              <w:t> </w:t>
            </w:r>
            <w:r>
              <w:rPr/>
              <w:t>y</w:t>
            </w:r>
            <w:r>
              <w:rPr>
                <w:spacing w:val="-5"/>
              </w:rPr>
              <w:t> </w:t>
            </w:r>
            <w:r>
              <w:rPr>
                <w:spacing w:val="-2"/>
              </w:rPr>
              <w:t>gastos</w:t>
            </w:r>
            <w:r>
              <w:rPr/>
              <w:tab/>
            </w:r>
            <w:r>
              <w:rPr>
                <w:spacing w:val="-5"/>
              </w:rPr>
              <w:t>47</w:t>
            </w:r>
          </w:hyperlink>
        </w:p>
        <w:p>
          <w:pPr>
            <w:pStyle w:val="TOC3"/>
            <w:numPr>
              <w:ilvl w:val="0"/>
              <w:numId w:val="6"/>
            </w:numPr>
            <w:tabs>
              <w:tab w:pos="771" w:val="left" w:leader="none"/>
              <w:tab w:pos="772" w:val="left" w:leader="none"/>
              <w:tab w:pos="9705" w:val="right" w:leader="dot"/>
            </w:tabs>
            <w:spacing w:line="243" w:lineRule="exact" w:before="1" w:after="0"/>
            <w:ind w:left="771" w:right="0" w:hanging="465"/>
            <w:jc w:val="left"/>
          </w:pPr>
          <w:hyperlink w:history="true" w:anchor="_bookmark45">
            <w:r>
              <w:rPr/>
              <w:t>Modalidad</w:t>
            </w:r>
            <w:r>
              <w:rPr>
                <w:spacing w:val="-6"/>
              </w:rPr>
              <w:t> </w:t>
            </w:r>
            <w:r>
              <w:rPr/>
              <w:t>de</w:t>
            </w:r>
            <w:r>
              <w:rPr>
                <w:spacing w:val="-5"/>
              </w:rPr>
              <w:t> </w:t>
            </w:r>
            <w:r>
              <w:rPr/>
              <w:t>cumplimiento</w:t>
            </w:r>
            <w:r>
              <w:rPr>
                <w:spacing w:val="-7"/>
              </w:rPr>
              <w:t> </w:t>
            </w:r>
            <w:r>
              <w:rPr/>
              <w:t>de</w:t>
            </w:r>
            <w:r>
              <w:rPr>
                <w:spacing w:val="-8"/>
              </w:rPr>
              <w:t> </w:t>
            </w:r>
            <w:r>
              <w:rPr/>
              <w:t>los</w:t>
            </w:r>
            <w:r>
              <w:rPr>
                <w:spacing w:val="-7"/>
              </w:rPr>
              <w:t> </w:t>
            </w:r>
            <w:r>
              <w:rPr/>
              <w:t>pagos</w:t>
            </w:r>
            <w:r>
              <w:rPr>
                <w:spacing w:val="-5"/>
              </w:rPr>
              <w:t> </w:t>
            </w:r>
            <w:r>
              <w:rPr>
                <w:spacing w:val="-2"/>
              </w:rPr>
              <w:t>ordenados</w:t>
            </w:r>
            <w:r>
              <w:rPr/>
              <w:tab/>
            </w:r>
            <w:r>
              <w:rPr>
                <w:spacing w:val="-5"/>
              </w:rPr>
              <w:t>48</w:t>
            </w:r>
          </w:hyperlink>
        </w:p>
        <w:p>
          <w:pPr>
            <w:pStyle w:val="TOC2"/>
            <w:numPr>
              <w:ilvl w:val="0"/>
              <w:numId w:val="1"/>
            </w:numPr>
            <w:tabs>
              <w:tab w:pos="512" w:val="left" w:leader="none"/>
              <w:tab w:pos="9705" w:val="right" w:leader="dot"/>
            </w:tabs>
            <w:spacing w:line="243" w:lineRule="exact" w:before="0" w:after="0"/>
            <w:ind w:left="511" w:right="0" w:hanging="401"/>
            <w:jc w:val="left"/>
          </w:pPr>
          <w:hyperlink w:history="true" w:anchor="_bookmark46">
            <w:r>
              <w:rPr/>
              <w:t>PUNTOS</w:t>
            </w:r>
            <w:r>
              <w:rPr>
                <w:spacing w:val="-10"/>
              </w:rPr>
              <w:t> </w:t>
            </w:r>
            <w:r>
              <w:rPr>
                <w:spacing w:val="-2"/>
              </w:rPr>
              <w:t>RESOLUTIVOS</w:t>
            </w:r>
            <w:r>
              <w:rPr/>
              <w:tab/>
            </w:r>
            <w:r>
              <w:rPr>
                <w:spacing w:val="-5"/>
              </w:rPr>
              <w:t>48</w:t>
            </w:r>
          </w:hyperlink>
        </w:p>
      </w:sdtContent>
    </w:sdt>
    <w:p>
      <w:pPr>
        <w:spacing w:after="0" w:line="243" w:lineRule="exact"/>
        <w:jc w:val="left"/>
        <w:sectPr>
          <w:type w:val="continuous"/>
          <w:pgSz w:w="12240" w:h="15840"/>
          <w:pgMar w:header="0" w:footer="1229" w:top="1339" w:bottom="1762" w:left="880" w:right="1300"/>
        </w:sectPr>
      </w:pPr>
    </w:p>
    <w:p>
      <w:pPr>
        <w:spacing w:line="243" w:lineRule="exact" w:before="79"/>
        <w:ind w:left="0" w:right="76" w:firstLine="0"/>
        <w:jc w:val="center"/>
        <w:rPr>
          <w:b/>
          <w:sz w:val="20"/>
        </w:rPr>
      </w:pPr>
      <w:bookmarkStart w:name="_bookmark0" w:id="2"/>
      <w:bookmarkEnd w:id="2"/>
      <w:r>
        <w:rPr/>
      </w:r>
      <w:r>
        <w:rPr>
          <w:b/>
          <w:w w:val="99"/>
          <w:sz w:val="20"/>
        </w:rPr>
        <w:t>I</w:t>
      </w:r>
    </w:p>
    <w:p>
      <w:pPr>
        <w:spacing w:before="0"/>
        <w:ind w:left="207" w:right="217"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8"/>
        <w:rPr>
          <w:b/>
          <w:sz w:val="19"/>
        </w:rPr>
      </w:pPr>
    </w:p>
    <w:p>
      <w:pPr>
        <w:pStyle w:val="ListParagraph"/>
        <w:numPr>
          <w:ilvl w:val="0"/>
          <w:numId w:val="7"/>
        </w:numPr>
        <w:tabs>
          <w:tab w:pos="820" w:val="left" w:leader="none"/>
        </w:tabs>
        <w:spacing w:line="240" w:lineRule="auto" w:before="0" w:after="0"/>
        <w:ind w:left="111" w:right="107" w:firstLine="0"/>
        <w:jc w:val="both"/>
        <w:rPr>
          <w:sz w:val="20"/>
        </w:rPr>
      </w:pPr>
      <w:r>
        <w:rPr>
          <w:i/>
          <w:sz w:val="20"/>
        </w:rPr>
        <w:t>El caso sometido a la Corte. </w:t>
      </w:r>
      <w:r>
        <w:rPr>
          <w:sz w:val="20"/>
        </w:rPr>
        <w:t>– El 10 de julio de 2021 la Comisión Interamericana de Derechos Humanos (en adelante “la Comisión Interamericana” o “la Comisión”) sometió a la jurisdicción</w:t>
      </w:r>
      <w:r>
        <w:rPr>
          <w:spacing w:val="-6"/>
          <w:sz w:val="20"/>
        </w:rPr>
        <w:t> </w:t>
      </w:r>
      <w:r>
        <w:rPr>
          <w:sz w:val="20"/>
        </w:rPr>
        <w:t>de</w:t>
      </w:r>
      <w:r>
        <w:rPr>
          <w:spacing w:val="-8"/>
          <w:sz w:val="20"/>
        </w:rPr>
        <w:t> </w:t>
      </w:r>
      <w:r>
        <w:rPr>
          <w:sz w:val="20"/>
        </w:rPr>
        <w:t>la</w:t>
      </w:r>
      <w:r>
        <w:rPr>
          <w:spacing w:val="-7"/>
          <w:sz w:val="20"/>
        </w:rPr>
        <w:t> </w:t>
      </w:r>
      <w:r>
        <w:rPr>
          <w:sz w:val="20"/>
        </w:rPr>
        <w:t>Corte</w:t>
      </w:r>
      <w:r>
        <w:rPr>
          <w:spacing w:val="-6"/>
          <w:sz w:val="20"/>
        </w:rPr>
        <w:t> </w:t>
      </w:r>
      <w:r>
        <w:rPr>
          <w:sz w:val="20"/>
        </w:rPr>
        <w:t>el</w:t>
      </w:r>
      <w:r>
        <w:rPr>
          <w:spacing w:val="-3"/>
          <w:sz w:val="20"/>
        </w:rPr>
        <w:t> </w:t>
      </w:r>
      <w:r>
        <w:rPr>
          <w:sz w:val="20"/>
        </w:rPr>
        <w:t>caso</w:t>
      </w:r>
      <w:r>
        <w:rPr>
          <w:spacing w:val="-7"/>
          <w:sz w:val="20"/>
        </w:rPr>
        <w:t> </w:t>
      </w:r>
      <w:r>
        <w:rPr>
          <w:sz w:val="20"/>
        </w:rPr>
        <w:t>“Fredy</w:t>
      </w:r>
      <w:r>
        <w:rPr>
          <w:spacing w:val="-7"/>
          <w:sz w:val="20"/>
        </w:rPr>
        <w:t> </w:t>
      </w:r>
      <w:r>
        <w:rPr>
          <w:sz w:val="20"/>
        </w:rPr>
        <w:t>Marcelo</w:t>
      </w:r>
      <w:r>
        <w:rPr>
          <w:spacing w:val="-5"/>
          <w:sz w:val="20"/>
        </w:rPr>
        <w:t> </w:t>
      </w:r>
      <w:r>
        <w:rPr>
          <w:sz w:val="20"/>
        </w:rPr>
        <w:t>Núñez</w:t>
      </w:r>
      <w:r>
        <w:rPr>
          <w:spacing w:val="-6"/>
          <w:sz w:val="20"/>
        </w:rPr>
        <w:t> </w:t>
      </w:r>
      <w:r>
        <w:rPr>
          <w:sz w:val="20"/>
        </w:rPr>
        <w:t>Naranjo</w:t>
      </w:r>
      <w:r>
        <w:rPr>
          <w:spacing w:val="-6"/>
          <w:sz w:val="20"/>
        </w:rPr>
        <w:t> </w:t>
      </w:r>
      <w:r>
        <w:rPr>
          <w:sz w:val="20"/>
        </w:rPr>
        <w:t>y</w:t>
      </w:r>
      <w:r>
        <w:rPr>
          <w:spacing w:val="-7"/>
          <w:sz w:val="20"/>
        </w:rPr>
        <w:t> </w:t>
      </w:r>
      <w:r>
        <w:rPr>
          <w:sz w:val="20"/>
        </w:rPr>
        <w:t>otros”</w:t>
      </w:r>
      <w:r>
        <w:rPr>
          <w:spacing w:val="-4"/>
          <w:sz w:val="20"/>
        </w:rPr>
        <w:t> </w:t>
      </w:r>
      <w:r>
        <w:rPr>
          <w:sz w:val="20"/>
        </w:rPr>
        <w:t>respecto</w:t>
      </w:r>
      <w:r>
        <w:rPr>
          <w:spacing w:val="-7"/>
          <w:sz w:val="20"/>
        </w:rPr>
        <w:t> </w:t>
      </w:r>
      <w:r>
        <w:rPr>
          <w:sz w:val="20"/>
        </w:rPr>
        <w:t>de</w:t>
      </w:r>
      <w:r>
        <w:rPr>
          <w:spacing w:val="-8"/>
          <w:sz w:val="20"/>
        </w:rPr>
        <w:t> </w:t>
      </w:r>
      <w:r>
        <w:rPr>
          <w:sz w:val="20"/>
        </w:rPr>
        <w:t>la</w:t>
      </w:r>
      <w:r>
        <w:rPr>
          <w:spacing w:val="-7"/>
          <w:sz w:val="20"/>
        </w:rPr>
        <w:t> </w:t>
      </w:r>
      <w:r>
        <w:rPr>
          <w:sz w:val="20"/>
        </w:rPr>
        <w:t>República</w:t>
      </w:r>
      <w:r>
        <w:rPr>
          <w:spacing w:val="-7"/>
          <w:sz w:val="20"/>
        </w:rPr>
        <w:t> </w:t>
      </w:r>
      <w:r>
        <w:rPr>
          <w:sz w:val="20"/>
        </w:rPr>
        <w:t>de Ecuador (en adelante “el Estado” o “Ecuador”). Indicó que el caso se relaciona con la alegada desaparición forzada de Fredy Marcelo Núñez Naranjo (en adelante “Fredy Núñez Naranjo” o “el señor Núñez Naranjo”) y la consecuente responsabilidad internacional derivada de la alegada violación de sus derechos al reconocimiento de la personalidad jurídica, a la vida, a la integridad personal, a la libertad personal, a las garantías judiciales, y a la protección judicial. Asimismo, la Comisión estableció, de acuerdo con el Informe de Fondo, que el Estado era responsable por la violación</w:t>
      </w:r>
      <w:r>
        <w:rPr>
          <w:spacing w:val="-18"/>
          <w:sz w:val="20"/>
        </w:rPr>
        <w:t> </w:t>
      </w:r>
      <w:r>
        <w:rPr>
          <w:sz w:val="20"/>
        </w:rPr>
        <w:t>de</w:t>
      </w:r>
      <w:r>
        <w:rPr>
          <w:spacing w:val="-18"/>
          <w:sz w:val="20"/>
        </w:rPr>
        <w:t> </w:t>
      </w:r>
      <w:r>
        <w:rPr>
          <w:sz w:val="20"/>
        </w:rPr>
        <w:t>los</w:t>
      </w:r>
      <w:r>
        <w:rPr>
          <w:spacing w:val="-17"/>
          <w:sz w:val="20"/>
        </w:rPr>
        <w:t> </w:t>
      </w:r>
      <w:r>
        <w:rPr>
          <w:sz w:val="20"/>
        </w:rPr>
        <w:t>derechos</w:t>
      </w:r>
      <w:r>
        <w:rPr>
          <w:spacing w:val="-18"/>
          <w:sz w:val="20"/>
        </w:rPr>
        <w:t> </w:t>
      </w:r>
      <w:r>
        <w:rPr>
          <w:sz w:val="20"/>
        </w:rPr>
        <w:t>a</w:t>
      </w:r>
      <w:r>
        <w:rPr>
          <w:spacing w:val="-17"/>
          <w:sz w:val="20"/>
        </w:rPr>
        <w:t> </w:t>
      </w:r>
      <w:r>
        <w:rPr>
          <w:sz w:val="20"/>
        </w:rPr>
        <w:t>la</w:t>
      </w:r>
      <w:r>
        <w:rPr>
          <w:spacing w:val="-18"/>
          <w:sz w:val="20"/>
        </w:rPr>
        <w:t> </w:t>
      </w:r>
      <w:r>
        <w:rPr>
          <w:sz w:val="20"/>
        </w:rPr>
        <w:t>integridad</w:t>
      </w:r>
      <w:r>
        <w:rPr>
          <w:spacing w:val="-18"/>
          <w:sz w:val="20"/>
        </w:rPr>
        <w:t> </w:t>
      </w:r>
      <w:r>
        <w:rPr>
          <w:sz w:val="20"/>
        </w:rPr>
        <w:t>personal,</w:t>
      </w:r>
      <w:r>
        <w:rPr>
          <w:spacing w:val="-17"/>
          <w:sz w:val="20"/>
        </w:rPr>
        <w:t> </w:t>
      </w:r>
      <w:r>
        <w:rPr>
          <w:sz w:val="20"/>
        </w:rPr>
        <w:t>a</w:t>
      </w:r>
      <w:r>
        <w:rPr>
          <w:spacing w:val="-18"/>
          <w:sz w:val="20"/>
        </w:rPr>
        <w:t> </w:t>
      </w:r>
      <w:r>
        <w:rPr>
          <w:sz w:val="20"/>
        </w:rPr>
        <w:t>las</w:t>
      </w:r>
      <w:r>
        <w:rPr>
          <w:spacing w:val="-17"/>
          <w:sz w:val="20"/>
        </w:rPr>
        <w:t> </w:t>
      </w:r>
      <w:r>
        <w:rPr>
          <w:sz w:val="20"/>
        </w:rPr>
        <w:t>garantías</w:t>
      </w:r>
      <w:r>
        <w:rPr>
          <w:spacing w:val="-18"/>
          <w:sz w:val="20"/>
        </w:rPr>
        <w:t> </w:t>
      </w:r>
      <w:r>
        <w:rPr>
          <w:sz w:val="20"/>
        </w:rPr>
        <w:t>judiciales</w:t>
      </w:r>
      <w:r>
        <w:rPr>
          <w:spacing w:val="-17"/>
          <w:sz w:val="20"/>
        </w:rPr>
        <w:t> </w:t>
      </w:r>
      <w:r>
        <w:rPr>
          <w:sz w:val="20"/>
        </w:rPr>
        <w:t>y</w:t>
      </w:r>
      <w:r>
        <w:rPr>
          <w:spacing w:val="-18"/>
          <w:sz w:val="20"/>
        </w:rPr>
        <w:t> </w:t>
      </w:r>
      <w:r>
        <w:rPr>
          <w:sz w:val="20"/>
        </w:rPr>
        <w:t>a</w:t>
      </w:r>
      <w:r>
        <w:rPr>
          <w:spacing w:val="-18"/>
          <w:sz w:val="20"/>
        </w:rPr>
        <w:t> </w:t>
      </w:r>
      <w:r>
        <w:rPr>
          <w:sz w:val="20"/>
        </w:rPr>
        <w:t>la</w:t>
      </w:r>
      <w:r>
        <w:rPr>
          <w:spacing w:val="-17"/>
          <w:sz w:val="20"/>
        </w:rPr>
        <w:t> </w:t>
      </w:r>
      <w:r>
        <w:rPr>
          <w:sz w:val="20"/>
        </w:rPr>
        <w:t>protección</w:t>
      </w:r>
      <w:r>
        <w:rPr>
          <w:spacing w:val="-18"/>
          <w:sz w:val="20"/>
        </w:rPr>
        <w:t> </w:t>
      </w:r>
      <w:r>
        <w:rPr>
          <w:sz w:val="20"/>
        </w:rPr>
        <w:t>judicial de los padres y hermanas de Fredy Marcelo Núñez Naranjo</w:t>
      </w:r>
      <w:r>
        <w:rPr>
          <w:position w:val="7"/>
          <w:sz w:val="13"/>
        </w:rPr>
        <w:t>1</w:t>
      </w:r>
      <w:r>
        <w:rPr>
          <w:sz w:val="20"/>
        </w:rPr>
        <w:t>, como consecuencia de las fallas en la búsqueda, investigación y sanción de los responsables de la desaparición forzada de éste. Finalmente, la Comisión alegó</w:t>
      </w:r>
      <w:r>
        <w:rPr>
          <w:spacing w:val="-1"/>
          <w:sz w:val="20"/>
        </w:rPr>
        <w:t> </w:t>
      </w:r>
      <w:r>
        <w:rPr>
          <w:sz w:val="20"/>
        </w:rPr>
        <w:t>que el Estado</w:t>
      </w:r>
      <w:r>
        <w:rPr>
          <w:spacing w:val="-1"/>
          <w:sz w:val="20"/>
        </w:rPr>
        <w:t> </w:t>
      </w:r>
      <w:r>
        <w:rPr>
          <w:sz w:val="20"/>
        </w:rPr>
        <w:t>también violó los derechos a las garantías judiciales y</w:t>
      </w:r>
      <w:r>
        <w:rPr>
          <w:spacing w:val="-8"/>
          <w:sz w:val="20"/>
        </w:rPr>
        <w:t> </w:t>
      </w:r>
      <w:r>
        <w:rPr>
          <w:sz w:val="20"/>
        </w:rPr>
        <w:t>a</w:t>
      </w:r>
      <w:r>
        <w:rPr>
          <w:spacing w:val="-7"/>
          <w:sz w:val="20"/>
        </w:rPr>
        <w:t> </w:t>
      </w:r>
      <w:r>
        <w:rPr>
          <w:sz w:val="20"/>
        </w:rPr>
        <w:t>la</w:t>
      </w:r>
      <w:r>
        <w:rPr>
          <w:spacing w:val="-7"/>
          <w:sz w:val="20"/>
        </w:rPr>
        <w:t> </w:t>
      </w:r>
      <w:r>
        <w:rPr>
          <w:sz w:val="20"/>
        </w:rPr>
        <w:t>protección</w:t>
      </w:r>
      <w:r>
        <w:rPr>
          <w:spacing w:val="-8"/>
          <w:sz w:val="20"/>
        </w:rPr>
        <w:t> </w:t>
      </w:r>
      <w:r>
        <w:rPr>
          <w:sz w:val="20"/>
        </w:rPr>
        <w:t>judicial</w:t>
      </w:r>
      <w:r>
        <w:rPr>
          <w:spacing w:val="-4"/>
          <w:sz w:val="20"/>
        </w:rPr>
        <w:t> </w:t>
      </w:r>
      <w:r>
        <w:rPr>
          <w:sz w:val="20"/>
        </w:rPr>
        <w:t>de</w:t>
      </w:r>
      <w:r>
        <w:rPr>
          <w:spacing w:val="-7"/>
          <w:sz w:val="20"/>
        </w:rPr>
        <w:t> </w:t>
      </w:r>
      <w:r>
        <w:rPr>
          <w:sz w:val="20"/>
        </w:rPr>
        <w:t>María</w:t>
      </w:r>
      <w:r>
        <w:rPr>
          <w:spacing w:val="-6"/>
          <w:sz w:val="20"/>
        </w:rPr>
        <w:t> </w:t>
      </w:r>
      <w:r>
        <w:rPr>
          <w:sz w:val="20"/>
        </w:rPr>
        <w:t>Gregoria</w:t>
      </w:r>
      <w:r>
        <w:rPr>
          <w:spacing w:val="-7"/>
          <w:sz w:val="20"/>
        </w:rPr>
        <w:t> </w:t>
      </w:r>
      <w:r>
        <w:rPr>
          <w:sz w:val="20"/>
        </w:rPr>
        <w:t>Naranjo</w:t>
      </w:r>
      <w:r>
        <w:rPr>
          <w:spacing w:val="-7"/>
          <w:sz w:val="20"/>
        </w:rPr>
        <w:t> </w:t>
      </w:r>
      <w:r>
        <w:rPr>
          <w:sz w:val="20"/>
        </w:rPr>
        <w:t>y</w:t>
      </w:r>
      <w:r>
        <w:rPr>
          <w:spacing w:val="-7"/>
          <w:sz w:val="20"/>
        </w:rPr>
        <w:t> </w:t>
      </w:r>
      <w:r>
        <w:rPr>
          <w:sz w:val="20"/>
        </w:rPr>
        <w:t>Marcia</w:t>
      </w:r>
      <w:r>
        <w:rPr>
          <w:spacing w:val="-5"/>
          <w:sz w:val="20"/>
        </w:rPr>
        <w:t> </w:t>
      </w:r>
      <w:r>
        <w:rPr>
          <w:sz w:val="20"/>
        </w:rPr>
        <w:t>Núñez</w:t>
      </w:r>
      <w:r>
        <w:rPr>
          <w:spacing w:val="-5"/>
          <w:sz w:val="20"/>
        </w:rPr>
        <w:t> </w:t>
      </w:r>
      <w:r>
        <w:rPr>
          <w:sz w:val="20"/>
        </w:rPr>
        <w:t>Naranjo,</w:t>
      </w:r>
      <w:r>
        <w:rPr>
          <w:spacing w:val="-8"/>
          <w:sz w:val="20"/>
        </w:rPr>
        <w:t> </w:t>
      </w:r>
      <w:r>
        <w:rPr>
          <w:sz w:val="20"/>
        </w:rPr>
        <w:t>madre</w:t>
      </w:r>
      <w:r>
        <w:rPr>
          <w:spacing w:val="-7"/>
          <w:sz w:val="20"/>
        </w:rPr>
        <w:t> </w:t>
      </w:r>
      <w:r>
        <w:rPr>
          <w:sz w:val="20"/>
        </w:rPr>
        <w:t>y</w:t>
      </w:r>
      <w:r>
        <w:rPr>
          <w:spacing w:val="-7"/>
          <w:sz w:val="20"/>
        </w:rPr>
        <w:t> </w:t>
      </w:r>
      <w:r>
        <w:rPr>
          <w:sz w:val="20"/>
        </w:rPr>
        <w:t>hermana</w:t>
      </w:r>
      <w:r>
        <w:rPr>
          <w:spacing w:val="-7"/>
          <w:sz w:val="20"/>
        </w:rPr>
        <w:t> </w:t>
      </w:r>
      <w:r>
        <w:rPr>
          <w:sz w:val="20"/>
        </w:rPr>
        <w:t>de Fredy Núñez Naranjo, al no haber investigado adecuadamente las agresiones físicas que estas habrían sufrido.</w:t>
      </w:r>
    </w:p>
    <w:p>
      <w:pPr>
        <w:pStyle w:val="ListParagraph"/>
        <w:numPr>
          <w:ilvl w:val="0"/>
          <w:numId w:val="7"/>
        </w:numPr>
        <w:tabs>
          <w:tab w:pos="820" w:val="left" w:leader="none"/>
        </w:tabs>
        <w:spacing w:line="240" w:lineRule="auto" w:before="122" w:after="0"/>
        <w:ind w:left="819" w:right="0" w:hanging="709"/>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5"/>
          <w:sz w:val="20"/>
        </w:rPr>
        <w:t> </w:t>
      </w:r>
      <w:r>
        <w:rPr>
          <w:sz w:val="20"/>
        </w:rPr>
        <w:t>–</w:t>
      </w:r>
      <w:r>
        <w:rPr>
          <w:spacing w:val="-6"/>
          <w:sz w:val="20"/>
        </w:rPr>
        <w:t> </w:t>
      </w:r>
      <w:r>
        <w:rPr>
          <w:sz w:val="20"/>
        </w:rPr>
        <w:t>El</w:t>
      </w:r>
      <w:r>
        <w:rPr>
          <w:spacing w:val="-5"/>
          <w:sz w:val="20"/>
        </w:rPr>
        <w:t> </w:t>
      </w:r>
      <w:r>
        <w:rPr>
          <w:sz w:val="20"/>
        </w:rPr>
        <w:t>trámite</w:t>
      </w:r>
      <w:r>
        <w:rPr>
          <w:spacing w:val="-5"/>
          <w:sz w:val="20"/>
        </w:rPr>
        <w:t> </w:t>
      </w:r>
      <w:r>
        <w:rPr>
          <w:sz w:val="20"/>
        </w:rPr>
        <w:t>ante</w:t>
      </w:r>
      <w:r>
        <w:rPr>
          <w:spacing w:val="-6"/>
          <w:sz w:val="20"/>
        </w:rPr>
        <w:t> </w:t>
      </w:r>
      <w:r>
        <w:rPr>
          <w:sz w:val="20"/>
        </w:rPr>
        <w:t>la</w:t>
      </w:r>
      <w:r>
        <w:rPr>
          <w:spacing w:val="-4"/>
          <w:sz w:val="20"/>
        </w:rPr>
        <w:t> </w:t>
      </w:r>
      <w:r>
        <w:rPr>
          <w:sz w:val="20"/>
        </w:rPr>
        <w:t>Comisión</w:t>
      </w:r>
      <w:r>
        <w:rPr>
          <w:spacing w:val="-4"/>
          <w:sz w:val="20"/>
        </w:rPr>
        <w:t> </w:t>
      </w:r>
      <w:r>
        <w:rPr>
          <w:sz w:val="20"/>
        </w:rPr>
        <w:t>fue</w:t>
      </w:r>
      <w:r>
        <w:rPr>
          <w:spacing w:val="-4"/>
          <w:sz w:val="20"/>
        </w:rPr>
        <w:t> </w:t>
      </w:r>
      <w:r>
        <w:rPr>
          <w:sz w:val="20"/>
        </w:rPr>
        <w:t>el </w:t>
      </w:r>
      <w:r>
        <w:rPr>
          <w:spacing w:val="-2"/>
          <w:sz w:val="20"/>
        </w:rPr>
        <w:t>siguiente:</w:t>
      </w:r>
    </w:p>
    <w:p>
      <w:pPr>
        <w:pStyle w:val="ListParagraph"/>
        <w:numPr>
          <w:ilvl w:val="1"/>
          <w:numId w:val="7"/>
        </w:numPr>
        <w:tabs>
          <w:tab w:pos="825" w:val="left" w:leader="none"/>
        </w:tabs>
        <w:spacing w:line="240" w:lineRule="auto" w:before="119" w:after="0"/>
        <w:ind w:left="824" w:right="117" w:hanging="356"/>
        <w:jc w:val="both"/>
        <w:rPr>
          <w:sz w:val="20"/>
        </w:rPr>
      </w:pPr>
      <w:r>
        <w:rPr>
          <w:i/>
          <w:sz w:val="20"/>
        </w:rPr>
        <w:t>Petición. – </w:t>
      </w:r>
      <w:r>
        <w:rPr>
          <w:sz w:val="20"/>
        </w:rPr>
        <w:t>El 1 de</w:t>
      </w:r>
      <w:r>
        <w:rPr>
          <w:spacing w:val="-1"/>
          <w:sz w:val="20"/>
        </w:rPr>
        <w:t> </w:t>
      </w:r>
      <w:r>
        <w:rPr>
          <w:sz w:val="20"/>
        </w:rPr>
        <w:t>diciembre</w:t>
      </w:r>
      <w:r>
        <w:rPr>
          <w:spacing w:val="-1"/>
          <w:sz w:val="20"/>
        </w:rPr>
        <w:t> </w:t>
      </w:r>
      <w:r>
        <w:rPr>
          <w:sz w:val="20"/>
        </w:rPr>
        <w:t>de</w:t>
      </w:r>
      <w:r>
        <w:rPr>
          <w:spacing w:val="-1"/>
          <w:sz w:val="20"/>
        </w:rPr>
        <w:t> </w:t>
      </w:r>
      <w:r>
        <w:rPr>
          <w:sz w:val="20"/>
        </w:rPr>
        <w:t>2003 la Comisión recibió la petición inicial presentada por Sixto Rodrigo Núñez, Napoleón Amores y José Santana contra el Estado de Ecuador.</w:t>
      </w:r>
    </w:p>
    <w:p>
      <w:pPr>
        <w:pStyle w:val="BodyText"/>
      </w:pPr>
    </w:p>
    <w:p>
      <w:pPr>
        <w:pStyle w:val="ListParagraph"/>
        <w:numPr>
          <w:ilvl w:val="1"/>
          <w:numId w:val="7"/>
        </w:numPr>
        <w:tabs>
          <w:tab w:pos="825" w:val="left" w:leader="none"/>
        </w:tabs>
        <w:spacing w:line="240" w:lineRule="auto" w:before="1" w:after="0"/>
        <w:ind w:left="824" w:right="119" w:hanging="356"/>
        <w:jc w:val="both"/>
        <w:rPr>
          <w:sz w:val="20"/>
        </w:rPr>
      </w:pPr>
      <w:r>
        <w:rPr>
          <w:i/>
          <w:sz w:val="20"/>
        </w:rPr>
        <w:t>Informe de Admisibilidad. </w:t>
      </w:r>
      <w:r>
        <w:rPr>
          <w:sz w:val="20"/>
        </w:rPr>
        <w:t>– El 15 de marzo de 2010 la Comisión aprobó el Informe de Admisibilidad</w:t>
      </w:r>
      <w:r>
        <w:rPr>
          <w:spacing w:val="-8"/>
          <w:sz w:val="20"/>
        </w:rPr>
        <w:t> </w:t>
      </w:r>
      <w:r>
        <w:rPr>
          <w:sz w:val="20"/>
        </w:rPr>
        <w:t>No.</w:t>
      </w:r>
      <w:r>
        <w:rPr>
          <w:spacing w:val="-7"/>
          <w:sz w:val="20"/>
        </w:rPr>
        <w:t> </w:t>
      </w:r>
      <w:r>
        <w:rPr>
          <w:sz w:val="20"/>
        </w:rPr>
        <w:t>02/10.</w:t>
      </w:r>
      <w:r>
        <w:rPr>
          <w:spacing w:val="-9"/>
          <w:sz w:val="20"/>
        </w:rPr>
        <w:t> </w:t>
      </w:r>
      <w:r>
        <w:rPr>
          <w:sz w:val="20"/>
        </w:rPr>
        <w:t>Dicho</w:t>
      </w:r>
      <w:r>
        <w:rPr>
          <w:spacing w:val="-10"/>
          <w:sz w:val="20"/>
        </w:rPr>
        <w:t> </w:t>
      </w:r>
      <w:r>
        <w:rPr>
          <w:sz w:val="20"/>
        </w:rPr>
        <w:t>Informe,</w:t>
      </w:r>
      <w:r>
        <w:rPr>
          <w:spacing w:val="-7"/>
          <w:sz w:val="20"/>
        </w:rPr>
        <w:t> </w:t>
      </w:r>
      <w:r>
        <w:rPr>
          <w:sz w:val="20"/>
        </w:rPr>
        <w:t>en</w:t>
      </w:r>
      <w:r>
        <w:rPr>
          <w:spacing w:val="-6"/>
          <w:sz w:val="20"/>
        </w:rPr>
        <w:t> </w:t>
      </w:r>
      <w:r>
        <w:rPr>
          <w:sz w:val="20"/>
        </w:rPr>
        <w:t>el</w:t>
      </w:r>
      <w:r>
        <w:rPr>
          <w:spacing w:val="-6"/>
          <w:sz w:val="20"/>
        </w:rPr>
        <w:t> </w:t>
      </w:r>
      <w:r>
        <w:rPr>
          <w:sz w:val="20"/>
        </w:rPr>
        <w:t>que</w:t>
      </w:r>
      <w:r>
        <w:rPr>
          <w:spacing w:val="-10"/>
          <w:sz w:val="20"/>
        </w:rPr>
        <w:t> </w:t>
      </w:r>
      <w:r>
        <w:rPr>
          <w:sz w:val="20"/>
        </w:rPr>
        <w:t>la</w:t>
      </w:r>
      <w:r>
        <w:rPr>
          <w:spacing w:val="-8"/>
          <w:sz w:val="20"/>
        </w:rPr>
        <w:t> </w:t>
      </w:r>
      <w:r>
        <w:rPr>
          <w:sz w:val="20"/>
        </w:rPr>
        <w:t>Comisión</w:t>
      </w:r>
      <w:r>
        <w:rPr>
          <w:spacing w:val="-8"/>
          <w:sz w:val="20"/>
        </w:rPr>
        <w:t> </w:t>
      </w:r>
      <w:r>
        <w:rPr>
          <w:sz w:val="20"/>
        </w:rPr>
        <w:t>concluyó</w:t>
      </w:r>
      <w:r>
        <w:rPr>
          <w:spacing w:val="-8"/>
          <w:sz w:val="20"/>
        </w:rPr>
        <w:t> </w:t>
      </w:r>
      <w:r>
        <w:rPr>
          <w:sz w:val="20"/>
        </w:rPr>
        <w:t>que</w:t>
      </w:r>
      <w:r>
        <w:rPr>
          <w:spacing w:val="-10"/>
          <w:sz w:val="20"/>
        </w:rPr>
        <w:t> </w:t>
      </w:r>
      <w:r>
        <w:rPr>
          <w:sz w:val="20"/>
        </w:rPr>
        <w:t>la</w:t>
      </w:r>
      <w:r>
        <w:rPr>
          <w:spacing w:val="-7"/>
          <w:sz w:val="20"/>
        </w:rPr>
        <w:t> </w:t>
      </w:r>
      <w:r>
        <w:rPr>
          <w:sz w:val="20"/>
        </w:rPr>
        <w:t>petición</w:t>
      </w:r>
      <w:r>
        <w:rPr>
          <w:spacing w:val="-6"/>
          <w:sz w:val="20"/>
        </w:rPr>
        <w:t> </w:t>
      </w:r>
      <w:r>
        <w:rPr>
          <w:sz w:val="20"/>
        </w:rPr>
        <w:t>era admisible, fue notificado a las partes el 30 de marzo de 2010.</w:t>
      </w:r>
    </w:p>
    <w:p>
      <w:pPr>
        <w:pStyle w:val="BodyText"/>
        <w:spacing w:before="9"/>
        <w:rPr>
          <w:sz w:val="19"/>
        </w:rPr>
      </w:pPr>
    </w:p>
    <w:p>
      <w:pPr>
        <w:pStyle w:val="ListParagraph"/>
        <w:numPr>
          <w:ilvl w:val="1"/>
          <w:numId w:val="7"/>
        </w:numPr>
        <w:tabs>
          <w:tab w:pos="825" w:val="left" w:leader="none"/>
        </w:tabs>
        <w:spacing w:line="240" w:lineRule="auto" w:before="0" w:after="0"/>
        <w:ind w:left="824" w:right="125" w:hanging="356"/>
        <w:jc w:val="both"/>
        <w:rPr>
          <w:sz w:val="20"/>
        </w:rPr>
      </w:pPr>
      <w:r>
        <w:rPr>
          <w:i/>
          <w:sz w:val="20"/>
        </w:rPr>
        <w:t>Informe de Fondo. – </w:t>
      </w:r>
      <w:r>
        <w:rPr>
          <w:sz w:val="20"/>
        </w:rPr>
        <w:t>El 4 de mayo de 2019 la Comisión aprobó el Informe de Fondo No. 60/19. En él llegó a una serie de conclusiones y formuló distintas recomendaciones al </w:t>
      </w:r>
      <w:r>
        <w:rPr>
          <w:spacing w:val="-2"/>
          <w:sz w:val="20"/>
        </w:rPr>
        <w:t>Estado.</w:t>
      </w:r>
    </w:p>
    <w:p>
      <w:pPr>
        <w:pStyle w:val="BodyText"/>
        <w:spacing w:before="10"/>
        <w:rPr>
          <w:sz w:val="19"/>
        </w:rPr>
      </w:pPr>
    </w:p>
    <w:p>
      <w:pPr>
        <w:pStyle w:val="ListParagraph"/>
        <w:numPr>
          <w:ilvl w:val="1"/>
          <w:numId w:val="7"/>
        </w:numPr>
        <w:tabs>
          <w:tab w:pos="825" w:val="left" w:leader="none"/>
        </w:tabs>
        <w:spacing w:line="240" w:lineRule="auto" w:before="0" w:after="0"/>
        <w:ind w:left="824" w:right="124" w:hanging="356"/>
        <w:jc w:val="both"/>
        <w:rPr>
          <w:sz w:val="20"/>
        </w:rPr>
      </w:pPr>
      <w:r>
        <w:rPr>
          <w:i/>
          <w:sz w:val="20"/>
        </w:rPr>
        <w:t>Notificación al Estado. – </w:t>
      </w:r>
      <w:r>
        <w:rPr>
          <w:sz w:val="20"/>
        </w:rPr>
        <w:t>El 10 de julio de 2019 la Comisión notificó el Informe de Fondo No. 60/19 al Estado, otorgándole un plazo de dos meses para informar sobre el cumplimiento de las recomendaciones.</w:t>
      </w:r>
    </w:p>
    <w:p>
      <w:pPr>
        <w:pStyle w:val="BodyText"/>
        <w:spacing w:before="7"/>
        <w:rPr>
          <w:sz w:val="19"/>
        </w:rPr>
      </w:pPr>
    </w:p>
    <w:p>
      <w:pPr>
        <w:pStyle w:val="ListParagraph"/>
        <w:numPr>
          <w:ilvl w:val="0"/>
          <w:numId w:val="7"/>
        </w:numPr>
        <w:tabs>
          <w:tab w:pos="820" w:val="left" w:leader="none"/>
        </w:tabs>
        <w:spacing w:line="240" w:lineRule="auto" w:before="0" w:after="0"/>
        <w:ind w:left="111" w:right="109" w:firstLine="0"/>
        <w:jc w:val="both"/>
        <w:rPr>
          <w:sz w:val="20"/>
        </w:rPr>
      </w:pPr>
      <w:r>
        <w:rPr>
          <w:i/>
          <w:sz w:val="20"/>
        </w:rPr>
        <w:t>Sometimiento a la Corte. </w:t>
      </w:r>
      <w:r>
        <w:rPr>
          <w:sz w:val="20"/>
        </w:rPr>
        <w:t>– El 10 de julio de 2021, la Comisión sometió a la Corte Interamericana</w:t>
      </w:r>
      <w:r>
        <w:rPr>
          <w:spacing w:val="-5"/>
          <w:sz w:val="20"/>
        </w:rPr>
        <w:t> </w:t>
      </w:r>
      <w:r>
        <w:rPr>
          <w:sz w:val="20"/>
        </w:rPr>
        <w:t>la</w:t>
      </w:r>
      <w:r>
        <w:rPr>
          <w:spacing w:val="-4"/>
          <w:sz w:val="20"/>
        </w:rPr>
        <w:t> </w:t>
      </w:r>
      <w:r>
        <w:rPr>
          <w:sz w:val="20"/>
        </w:rPr>
        <w:t>totalidad</w:t>
      </w:r>
      <w:r>
        <w:rPr>
          <w:spacing w:val="-6"/>
          <w:sz w:val="20"/>
        </w:rPr>
        <w:t> </w:t>
      </w:r>
      <w:r>
        <w:rPr>
          <w:sz w:val="20"/>
        </w:rPr>
        <w:t>de</w:t>
      </w:r>
      <w:r>
        <w:rPr>
          <w:spacing w:val="-6"/>
          <w:sz w:val="20"/>
        </w:rPr>
        <w:t> </w:t>
      </w:r>
      <w:r>
        <w:rPr>
          <w:sz w:val="20"/>
        </w:rPr>
        <w:t>hechos</w:t>
      </w:r>
      <w:r>
        <w:rPr>
          <w:spacing w:val="-5"/>
          <w:sz w:val="20"/>
        </w:rPr>
        <w:t> </w:t>
      </w:r>
      <w:r>
        <w:rPr>
          <w:sz w:val="20"/>
        </w:rPr>
        <w:t>y</w:t>
      </w:r>
      <w:r>
        <w:rPr>
          <w:spacing w:val="-1"/>
          <w:sz w:val="20"/>
        </w:rPr>
        <w:t> </w:t>
      </w:r>
      <w:r>
        <w:rPr>
          <w:sz w:val="20"/>
        </w:rPr>
        <w:t>violaciones</w:t>
      </w:r>
      <w:r>
        <w:rPr>
          <w:spacing w:val="-5"/>
          <w:sz w:val="20"/>
        </w:rPr>
        <w:t> </w:t>
      </w:r>
      <w:r>
        <w:rPr>
          <w:sz w:val="20"/>
        </w:rPr>
        <w:t>de</w:t>
      </w:r>
      <w:r>
        <w:rPr>
          <w:spacing w:val="-8"/>
          <w:sz w:val="20"/>
        </w:rPr>
        <w:t> </w:t>
      </w:r>
      <w:r>
        <w:rPr>
          <w:sz w:val="20"/>
        </w:rPr>
        <w:t>derechos</w:t>
      </w:r>
      <w:r>
        <w:rPr>
          <w:spacing w:val="-5"/>
          <w:sz w:val="20"/>
        </w:rPr>
        <w:t> </w:t>
      </w:r>
      <w:r>
        <w:rPr>
          <w:sz w:val="20"/>
        </w:rPr>
        <w:t>humanos</w:t>
      </w:r>
      <w:r>
        <w:rPr>
          <w:spacing w:val="-7"/>
          <w:sz w:val="20"/>
        </w:rPr>
        <w:t> </w:t>
      </w:r>
      <w:r>
        <w:rPr>
          <w:sz w:val="20"/>
        </w:rPr>
        <w:t>descritos</w:t>
      </w:r>
      <w:r>
        <w:rPr>
          <w:spacing w:val="-5"/>
          <w:sz w:val="20"/>
        </w:rPr>
        <w:t> </w:t>
      </w:r>
      <w:r>
        <w:rPr>
          <w:sz w:val="20"/>
        </w:rPr>
        <w:t>en</w:t>
      </w:r>
      <w:r>
        <w:rPr>
          <w:spacing w:val="-3"/>
          <w:sz w:val="20"/>
        </w:rPr>
        <w:t> </w:t>
      </w:r>
      <w:r>
        <w:rPr>
          <w:sz w:val="20"/>
        </w:rPr>
        <w:t>el</w:t>
      </w:r>
      <w:r>
        <w:rPr>
          <w:spacing w:val="-4"/>
          <w:sz w:val="20"/>
        </w:rPr>
        <w:t> </w:t>
      </w:r>
      <w:r>
        <w:rPr>
          <w:sz w:val="20"/>
        </w:rPr>
        <w:t>Informe de Fondo, “teniendo en cuenta la necesidad de obtención de justicia y reparación para las [presuntas] víctimas”.</w:t>
      </w:r>
    </w:p>
    <w:p>
      <w:pPr>
        <w:pStyle w:val="ListParagraph"/>
        <w:numPr>
          <w:ilvl w:val="0"/>
          <w:numId w:val="7"/>
        </w:numPr>
        <w:tabs>
          <w:tab w:pos="820" w:val="left" w:leader="none"/>
        </w:tabs>
        <w:spacing w:line="240" w:lineRule="auto" w:before="122" w:after="0"/>
        <w:ind w:left="111" w:right="111" w:firstLine="0"/>
        <w:jc w:val="both"/>
        <w:rPr>
          <w:sz w:val="20"/>
        </w:rPr>
      </w:pPr>
      <w:r>
        <w:rPr>
          <w:i/>
          <w:sz w:val="20"/>
        </w:rPr>
        <w:t>Solicitudes</w:t>
      </w:r>
      <w:r>
        <w:rPr>
          <w:i/>
          <w:spacing w:val="-7"/>
          <w:sz w:val="20"/>
        </w:rPr>
        <w:t> </w:t>
      </w:r>
      <w:r>
        <w:rPr>
          <w:i/>
          <w:sz w:val="20"/>
        </w:rPr>
        <w:t>de</w:t>
      </w:r>
      <w:r>
        <w:rPr>
          <w:i/>
          <w:spacing w:val="-8"/>
          <w:sz w:val="20"/>
        </w:rPr>
        <w:t> </w:t>
      </w:r>
      <w:r>
        <w:rPr>
          <w:i/>
          <w:sz w:val="20"/>
        </w:rPr>
        <w:t>la</w:t>
      </w:r>
      <w:r>
        <w:rPr>
          <w:i/>
          <w:spacing w:val="-8"/>
          <w:sz w:val="20"/>
        </w:rPr>
        <w:t> </w:t>
      </w:r>
      <w:r>
        <w:rPr>
          <w:i/>
          <w:sz w:val="20"/>
        </w:rPr>
        <w:t>Comisión.</w:t>
      </w:r>
      <w:r>
        <w:rPr>
          <w:i/>
          <w:spacing w:val="-7"/>
          <w:sz w:val="20"/>
        </w:rPr>
        <w:t> </w:t>
      </w:r>
      <w:r>
        <w:rPr>
          <w:i/>
          <w:sz w:val="20"/>
        </w:rPr>
        <w:t>–</w:t>
      </w:r>
      <w:r>
        <w:rPr>
          <w:i/>
          <w:spacing w:val="-6"/>
          <w:sz w:val="20"/>
        </w:rPr>
        <w:t> </w:t>
      </w:r>
      <w:r>
        <w:rPr>
          <w:sz w:val="20"/>
        </w:rPr>
        <w:t>Con</w:t>
      </w:r>
      <w:r>
        <w:rPr>
          <w:spacing w:val="-8"/>
          <w:sz w:val="20"/>
        </w:rPr>
        <w:t> </w:t>
      </w:r>
      <w:r>
        <w:rPr>
          <w:sz w:val="20"/>
        </w:rPr>
        <w:t>base</w:t>
      </w:r>
      <w:r>
        <w:rPr>
          <w:spacing w:val="-8"/>
          <w:sz w:val="20"/>
        </w:rPr>
        <w:t> </w:t>
      </w:r>
      <w:r>
        <w:rPr>
          <w:sz w:val="20"/>
        </w:rPr>
        <w:t>en</w:t>
      </w:r>
      <w:r>
        <w:rPr>
          <w:spacing w:val="-8"/>
          <w:sz w:val="20"/>
        </w:rPr>
        <w:t> </w:t>
      </w:r>
      <w:r>
        <w:rPr>
          <w:sz w:val="20"/>
        </w:rPr>
        <w:t>lo</w:t>
      </w:r>
      <w:r>
        <w:rPr>
          <w:spacing w:val="-8"/>
          <w:sz w:val="20"/>
        </w:rPr>
        <w:t> </w:t>
      </w:r>
      <w:r>
        <w:rPr>
          <w:sz w:val="20"/>
        </w:rPr>
        <w:t>anterior,</w:t>
      </w:r>
      <w:r>
        <w:rPr>
          <w:spacing w:val="-9"/>
          <w:sz w:val="20"/>
        </w:rPr>
        <w:t> </w:t>
      </w:r>
      <w:r>
        <w:rPr>
          <w:sz w:val="20"/>
        </w:rPr>
        <w:t>la</w:t>
      </w:r>
      <w:r>
        <w:rPr>
          <w:spacing w:val="-6"/>
          <w:sz w:val="20"/>
        </w:rPr>
        <w:t> </w:t>
      </w:r>
      <w:r>
        <w:rPr>
          <w:sz w:val="20"/>
        </w:rPr>
        <w:t>Comisión</w:t>
      </w:r>
      <w:r>
        <w:rPr>
          <w:spacing w:val="-8"/>
          <w:sz w:val="20"/>
        </w:rPr>
        <w:t> </w:t>
      </w:r>
      <w:r>
        <w:rPr>
          <w:sz w:val="20"/>
        </w:rPr>
        <w:t>Interamericana</w:t>
      </w:r>
      <w:r>
        <w:rPr>
          <w:spacing w:val="-8"/>
          <w:sz w:val="20"/>
        </w:rPr>
        <w:t> </w:t>
      </w:r>
      <w:r>
        <w:rPr>
          <w:sz w:val="20"/>
        </w:rPr>
        <w:t>solicitó</w:t>
      </w:r>
      <w:r>
        <w:rPr>
          <w:spacing w:val="-8"/>
          <w:sz w:val="20"/>
        </w:rPr>
        <w:t> </w:t>
      </w:r>
      <w:r>
        <w:rPr>
          <w:sz w:val="20"/>
        </w:rPr>
        <w:t>a este Tribunal que declarara la responsabilidad internacional del Estado por las violaciones a los derechos</w:t>
      </w:r>
      <w:r>
        <w:rPr>
          <w:spacing w:val="-3"/>
          <w:sz w:val="20"/>
        </w:rPr>
        <w:t> </w:t>
      </w:r>
      <w:r>
        <w:rPr>
          <w:sz w:val="20"/>
        </w:rPr>
        <w:t>consagrados</w:t>
      </w:r>
      <w:r>
        <w:rPr>
          <w:spacing w:val="-4"/>
          <w:sz w:val="20"/>
        </w:rPr>
        <w:t> </w:t>
      </w:r>
      <w:r>
        <w:rPr>
          <w:sz w:val="20"/>
        </w:rPr>
        <w:t>en</w:t>
      </w:r>
      <w:r>
        <w:rPr>
          <w:spacing w:val="-5"/>
          <w:sz w:val="20"/>
        </w:rPr>
        <w:t> </w:t>
      </w:r>
      <w:r>
        <w:rPr>
          <w:sz w:val="20"/>
        </w:rPr>
        <w:t>los</w:t>
      </w:r>
      <w:r>
        <w:rPr>
          <w:spacing w:val="-6"/>
          <w:sz w:val="20"/>
        </w:rPr>
        <w:t> </w:t>
      </w:r>
      <w:r>
        <w:rPr>
          <w:sz w:val="20"/>
        </w:rPr>
        <w:t>artículos</w:t>
      </w:r>
      <w:r>
        <w:rPr>
          <w:spacing w:val="-6"/>
          <w:sz w:val="20"/>
        </w:rPr>
        <w:t> </w:t>
      </w:r>
      <w:r>
        <w:rPr>
          <w:sz w:val="20"/>
        </w:rPr>
        <w:t>3,</w:t>
      </w:r>
      <w:r>
        <w:rPr>
          <w:spacing w:val="-3"/>
          <w:sz w:val="20"/>
        </w:rPr>
        <w:t> </w:t>
      </w:r>
      <w:r>
        <w:rPr>
          <w:sz w:val="20"/>
        </w:rPr>
        <w:t>4.1,</w:t>
      </w:r>
      <w:r>
        <w:rPr>
          <w:spacing w:val="-6"/>
          <w:sz w:val="20"/>
        </w:rPr>
        <w:t> </w:t>
      </w:r>
      <w:r>
        <w:rPr>
          <w:sz w:val="20"/>
        </w:rPr>
        <w:t>5.1,</w:t>
      </w:r>
      <w:r>
        <w:rPr>
          <w:spacing w:val="-6"/>
          <w:sz w:val="20"/>
        </w:rPr>
        <w:t> </w:t>
      </w:r>
      <w:r>
        <w:rPr>
          <w:sz w:val="20"/>
        </w:rPr>
        <w:t>5.2,</w:t>
      </w:r>
      <w:r>
        <w:rPr>
          <w:spacing w:val="-3"/>
          <w:sz w:val="20"/>
        </w:rPr>
        <w:t> </w:t>
      </w:r>
      <w:r>
        <w:rPr>
          <w:sz w:val="20"/>
        </w:rPr>
        <w:t>7,</w:t>
      </w:r>
      <w:r>
        <w:rPr>
          <w:spacing w:val="-6"/>
          <w:sz w:val="20"/>
        </w:rPr>
        <w:t> </w:t>
      </w:r>
      <w:r>
        <w:rPr>
          <w:sz w:val="20"/>
        </w:rPr>
        <w:t>8.1</w:t>
      </w:r>
      <w:r>
        <w:rPr>
          <w:spacing w:val="-3"/>
          <w:sz w:val="20"/>
        </w:rPr>
        <w:t> </w:t>
      </w:r>
      <w:r>
        <w:rPr>
          <w:sz w:val="20"/>
        </w:rPr>
        <w:t>y</w:t>
      </w:r>
      <w:r>
        <w:rPr>
          <w:spacing w:val="-6"/>
          <w:sz w:val="20"/>
        </w:rPr>
        <w:t> </w:t>
      </w:r>
      <w:r>
        <w:rPr>
          <w:sz w:val="20"/>
        </w:rPr>
        <w:t>25.1</w:t>
      </w:r>
      <w:r>
        <w:rPr>
          <w:spacing w:val="-6"/>
          <w:sz w:val="20"/>
        </w:rPr>
        <w:t> </w:t>
      </w:r>
      <w:r>
        <w:rPr>
          <w:sz w:val="20"/>
        </w:rPr>
        <w:t>de</w:t>
      </w:r>
      <w:r>
        <w:rPr>
          <w:spacing w:val="-4"/>
          <w:sz w:val="20"/>
        </w:rPr>
        <w:t> </w:t>
      </w:r>
      <w:r>
        <w:rPr>
          <w:sz w:val="20"/>
        </w:rPr>
        <w:t>la</w:t>
      </w:r>
      <w:r>
        <w:rPr>
          <w:spacing w:val="-5"/>
          <w:sz w:val="20"/>
        </w:rPr>
        <w:t> </w:t>
      </w:r>
      <w:r>
        <w:rPr>
          <w:sz w:val="20"/>
        </w:rPr>
        <w:t>Convención</w:t>
      </w:r>
      <w:r>
        <w:rPr>
          <w:spacing w:val="-5"/>
          <w:sz w:val="20"/>
        </w:rPr>
        <w:t> </w:t>
      </w:r>
      <w:r>
        <w:rPr>
          <w:sz w:val="20"/>
        </w:rPr>
        <w:t>Americana, en</w:t>
      </w:r>
      <w:r>
        <w:rPr>
          <w:spacing w:val="-18"/>
          <w:sz w:val="20"/>
        </w:rPr>
        <w:t> </w:t>
      </w:r>
      <w:r>
        <w:rPr>
          <w:sz w:val="20"/>
        </w:rPr>
        <w:t>relación</w:t>
      </w:r>
      <w:r>
        <w:rPr>
          <w:spacing w:val="-18"/>
          <w:sz w:val="20"/>
        </w:rPr>
        <w:t> </w:t>
      </w:r>
      <w:r>
        <w:rPr>
          <w:sz w:val="20"/>
        </w:rPr>
        <w:t>con</w:t>
      </w:r>
      <w:r>
        <w:rPr>
          <w:spacing w:val="-15"/>
          <w:sz w:val="20"/>
        </w:rPr>
        <w:t> </w:t>
      </w:r>
      <w:r>
        <w:rPr>
          <w:sz w:val="20"/>
        </w:rPr>
        <w:t>su</w:t>
      </w:r>
      <w:r>
        <w:rPr>
          <w:spacing w:val="-17"/>
          <w:sz w:val="20"/>
        </w:rPr>
        <w:t> </w:t>
      </w:r>
      <w:r>
        <w:rPr>
          <w:sz w:val="20"/>
        </w:rPr>
        <w:t>artículo</w:t>
      </w:r>
      <w:r>
        <w:rPr>
          <w:spacing w:val="-18"/>
          <w:sz w:val="20"/>
        </w:rPr>
        <w:t> </w:t>
      </w:r>
      <w:r>
        <w:rPr>
          <w:sz w:val="20"/>
        </w:rPr>
        <w:t>1.1,</w:t>
      </w:r>
      <w:r>
        <w:rPr>
          <w:spacing w:val="-18"/>
          <w:sz w:val="20"/>
        </w:rPr>
        <w:t> </w:t>
      </w:r>
      <w:r>
        <w:rPr>
          <w:sz w:val="20"/>
        </w:rPr>
        <w:t>así</w:t>
      </w:r>
      <w:r>
        <w:rPr>
          <w:spacing w:val="-17"/>
          <w:sz w:val="20"/>
        </w:rPr>
        <w:t> </w:t>
      </w:r>
      <w:r>
        <w:rPr>
          <w:sz w:val="20"/>
        </w:rPr>
        <w:t>como</w:t>
      </w:r>
      <w:r>
        <w:rPr>
          <w:spacing w:val="-18"/>
          <w:sz w:val="20"/>
        </w:rPr>
        <w:t> </w:t>
      </w:r>
      <w:r>
        <w:rPr>
          <w:sz w:val="20"/>
        </w:rPr>
        <w:t>de</w:t>
      </w:r>
      <w:r>
        <w:rPr>
          <w:spacing w:val="-17"/>
          <w:sz w:val="20"/>
        </w:rPr>
        <w:t> </w:t>
      </w:r>
      <w:r>
        <w:rPr>
          <w:sz w:val="20"/>
        </w:rPr>
        <w:t>los</w:t>
      </w:r>
      <w:r>
        <w:rPr>
          <w:spacing w:val="-18"/>
          <w:sz w:val="20"/>
        </w:rPr>
        <w:t> </w:t>
      </w:r>
      <w:r>
        <w:rPr>
          <w:sz w:val="20"/>
        </w:rPr>
        <w:t>artículos</w:t>
      </w:r>
      <w:r>
        <w:rPr>
          <w:spacing w:val="-18"/>
          <w:sz w:val="20"/>
        </w:rPr>
        <w:t> </w:t>
      </w:r>
      <w:r>
        <w:rPr>
          <w:sz w:val="20"/>
        </w:rPr>
        <w:t>I</w:t>
      </w:r>
      <w:r>
        <w:rPr>
          <w:spacing w:val="-16"/>
          <w:sz w:val="20"/>
        </w:rPr>
        <w:t> </w:t>
      </w:r>
      <w:r>
        <w:rPr>
          <w:sz w:val="20"/>
        </w:rPr>
        <w:t>a)</w:t>
      </w:r>
      <w:r>
        <w:rPr>
          <w:spacing w:val="-14"/>
          <w:sz w:val="20"/>
        </w:rPr>
        <w:t> </w:t>
      </w:r>
      <w:r>
        <w:rPr>
          <w:sz w:val="20"/>
        </w:rPr>
        <w:t>y</w:t>
      </w:r>
      <w:r>
        <w:rPr>
          <w:spacing w:val="-18"/>
          <w:sz w:val="20"/>
        </w:rPr>
        <w:t> </w:t>
      </w:r>
      <w:r>
        <w:rPr>
          <w:sz w:val="20"/>
        </w:rPr>
        <w:t>I</w:t>
      </w:r>
      <w:r>
        <w:rPr>
          <w:spacing w:val="-17"/>
          <w:sz w:val="20"/>
        </w:rPr>
        <w:t> </w:t>
      </w:r>
      <w:r>
        <w:rPr>
          <w:sz w:val="20"/>
        </w:rPr>
        <w:t>b)</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7"/>
          <w:sz w:val="20"/>
        </w:rPr>
        <w:t> </w:t>
      </w:r>
      <w:r>
        <w:rPr>
          <w:sz w:val="20"/>
        </w:rPr>
        <w:t>Interamericana sobre Desaparición Forzada de Personas (en adelante “CIDFP”). Asimismo, la Comisión solicitó a la Corte que ordenara al Estado medidas de reparación, las cuales se detallan y analizan en el Capítulo</w:t>
      </w:r>
      <w:r>
        <w:rPr>
          <w:spacing w:val="58"/>
          <w:sz w:val="20"/>
        </w:rPr>
        <w:t> </w:t>
      </w:r>
      <w:r>
        <w:rPr>
          <w:sz w:val="20"/>
        </w:rPr>
        <w:t>VIII</w:t>
      </w:r>
      <w:r>
        <w:rPr>
          <w:spacing w:val="58"/>
          <w:sz w:val="20"/>
        </w:rPr>
        <w:t> </w:t>
      </w:r>
      <w:r>
        <w:rPr>
          <w:sz w:val="20"/>
        </w:rPr>
        <w:t>de</w:t>
      </w:r>
      <w:r>
        <w:rPr>
          <w:spacing w:val="57"/>
          <w:sz w:val="20"/>
        </w:rPr>
        <w:t> </w:t>
      </w:r>
      <w:r>
        <w:rPr>
          <w:sz w:val="20"/>
        </w:rPr>
        <w:t>la</w:t>
      </w:r>
      <w:r>
        <w:rPr>
          <w:spacing w:val="60"/>
          <w:sz w:val="20"/>
        </w:rPr>
        <w:t> </w:t>
      </w:r>
      <w:r>
        <w:rPr>
          <w:sz w:val="20"/>
        </w:rPr>
        <w:t>presente</w:t>
      </w:r>
      <w:r>
        <w:rPr>
          <w:spacing w:val="57"/>
          <w:sz w:val="20"/>
        </w:rPr>
        <w:t> </w:t>
      </w:r>
      <w:r>
        <w:rPr>
          <w:sz w:val="20"/>
        </w:rPr>
        <w:t>Sentencia.</w:t>
      </w:r>
      <w:r>
        <w:rPr>
          <w:spacing w:val="44"/>
          <w:sz w:val="20"/>
        </w:rPr>
        <w:t> </w:t>
      </w:r>
      <w:r>
        <w:rPr>
          <w:sz w:val="20"/>
        </w:rPr>
        <w:t>Este</w:t>
      </w:r>
      <w:r>
        <w:rPr>
          <w:spacing w:val="58"/>
          <w:sz w:val="20"/>
        </w:rPr>
        <w:t> </w:t>
      </w:r>
      <w:r>
        <w:rPr>
          <w:sz w:val="20"/>
        </w:rPr>
        <w:t>Tribunal</w:t>
      </w:r>
      <w:r>
        <w:rPr>
          <w:spacing w:val="59"/>
          <w:sz w:val="20"/>
        </w:rPr>
        <w:t> </w:t>
      </w:r>
      <w:r>
        <w:rPr>
          <w:sz w:val="20"/>
        </w:rPr>
        <w:t>nota</w:t>
      </w:r>
      <w:r>
        <w:rPr>
          <w:spacing w:val="60"/>
          <w:sz w:val="20"/>
        </w:rPr>
        <w:t> </w:t>
      </w:r>
      <w:r>
        <w:rPr>
          <w:sz w:val="20"/>
        </w:rPr>
        <w:t>con</w:t>
      </w:r>
      <w:r>
        <w:rPr>
          <w:spacing w:val="58"/>
          <w:sz w:val="20"/>
        </w:rPr>
        <w:t> </w:t>
      </w:r>
      <w:r>
        <w:rPr>
          <w:sz w:val="20"/>
        </w:rPr>
        <w:t>preocupación</w:t>
      </w:r>
      <w:r>
        <w:rPr>
          <w:spacing w:val="64"/>
          <w:sz w:val="20"/>
        </w:rPr>
        <w:t> </w:t>
      </w:r>
      <w:r>
        <w:rPr>
          <w:sz w:val="20"/>
        </w:rPr>
        <w:t>que,</w:t>
      </w:r>
      <w:r>
        <w:rPr>
          <w:spacing w:val="60"/>
          <w:sz w:val="20"/>
        </w:rPr>
        <w:t> </w:t>
      </w:r>
      <w:r>
        <w:rPr>
          <w:sz w:val="20"/>
        </w:rPr>
        <w:t>entre</w:t>
      </w:r>
      <w:r>
        <w:rPr>
          <w:spacing w:val="58"/>
          <w:sz w:val="20"/>
        </w:rPr>
        <w:t> </w:t>
      </w:r>
      <w:r>
        <w:rPr>
          <w:spacing w:val="-5"/>
          <w:sz w:val="20"/>
        </w:rPr>
        <w:t>la</w:t>
      </w:r>
    </w:p>
    <w:p>
      <w:pPr>
        <w:pStyle w:val="BodyText"/>
      </w:pPr>
    </w:p>
    <w:p>
      <w:pPr>
        <w:pStyle w:val="BodyText"/>
      </w:pPr>
    </w:p>
    <w:p>
      <w:pPr>
        <w:pStyle w:val="BodyText"/>
        <w:spacing w:before="4"/>
        <w:rPr>
          <w:sz w:val="13"/>
        </w:rPr>
      </w:pPr>
      <w:r>
        <w:rPr/>
        <w:pict>
          <v:rect style="position:absolute;margin-left:49.560001pt;margin-top:9.327962pt;width:144.020pt;height:.599980pt;mso-position-horizontal-relative:page;mso-position-vertical-relative:paragraph;z-index:-15728640;mso-wrap-distance-left:0;mso-wrap-distance-right:0" id="docshape2" filled="true" fillcolor="#000000" stroked="false">
            <v:fill type="solid"/>
            <w10:wrap type="topAndBottom"/>
          </v:rect>
        </w:pict>
      </w:r>
    </w:p>
    <w:p>
      <w:pPr>
        <w:pStyle w:val="BodyText"/>
        <w:spacing w:before="11"/>
        <w:rPr>
          <w:sz w:val="19"/>
        </w:rPr>
      </w:pPr>
    </w:p>
    <w:p>
      <w:pPr>
        <w:tabs>
          <w:tab w:pos="677" w:val="left" w:leader="none"/>
        </w:tabs>
        <w:spacing w:before="101"/>
        <w:ind w:left="111" w:right="0" w:firstLine="0"/>
        <w:jc w:val="left"/>
        <w:rPr>
          <w:sz w:val="16"/>
        </w:rPr>
      </w:pPr>
      <w:r>
        <w:rPr>
          <w:spacing w:val="-10"/>
          <w:sz w:val="16"/>
          <w:vertAlign w:val="superscript"/>
        </w:rPr>
        <w:t>1</w:t>
      </w:r>
      <w:r>
        <w:rPr>
          <w:sz w:val="16"/>
          <w:vertAlign w:val="baseline"/>
        </w:rPr>
        <w:tab/>
        <w:t>Sus</w:t>
      </w:r>
      <w:r>
        <w:rPr>
          <w:spacing w:val="-6"/>
          <w:sz w:val="16"/>
          <w:vertAlign w:val="baseline"/>
        </w:rPr>
        <w:t> </w:t>
      </w:r>
      <w:r>
        <w:rPr>
          <w:sz w:val="16"/>
          <w:vertAlign w:val="baseline"/>
        </w:rPr>
        <w:t>padres,</w:t>
      </w:r>
      <w:r>
        <w:rPr>
          <w:spacing w:val="-5"/>
          <w:sz w:val="16"/>
          <w:vertAlign w:val="baseline"/>
        </w:rPr>
        <w:t> </w:t>
      </w:r>
      <w:r>
        <w:rPr>
          <w:sz w:val="16"/>
          <w:vertAlign w:val="baseline"/>
        </w:rPr>
        <w:t>Sixto</w:t>
      </w:r>
      <w:r>
        <w:rPr>
          <w:spacing w:val="-3"/>
          <w:sz w:val="16"/>
          <w:vertAlign w:val="baseline"/>
        </w:rPr>
        <w:t> </w:t>
      </w:r>
      <w:r>
        <w:rPr>
          <w:sz w:val="16"/>
          <w:vertAlign w:val="baseline"/>
        </w:rPr>
        <w:t>Núñez</w:t>
      </w:r>
      <w:r>
        <w:rPr>
          <w:spacing w:val="-5"/>
          <w:sz w:val="16"/>
          <w:vertAlign w:val="baseline"/>
        </w:rPr>
        <w:t> </w:t>
      </w:r>
      <w:r>
        <w:rPr>
          <w:sz w:val="16"/>
          <w:vertAlign w:val="baseline"/>
        </w:rPr>
        <w:t>y</w:t>
      </w:r>
      <w:r>
        <w:rPr>
          <w:spacing w:val="-4"/>
          <w:sz w:val="16"/>
          <w:vertAlign w:val="baseline"/>
        </w:rPr>
        <w:t> </w:t>
      </w:r>
      <w:r>
        <w:rPr>
          <w:sz w:val="16"/>
          <w:vertAlign w:val="baseline"/>
        </w:rPr>
        <w:t>María</w:t>
      </w:r>
      <w:r>
        <w:rPr>
          <w:spacing w:val="-3"/>
          <w:sz w:val="16"/>
          <w:vertAlign w:val="baseline"/>
        </w:rPr>
        <w:t> </w:t>
      </w:r>
      <w:r>
        <w:rPr>
          <w:sz w:val="16"/>
          <w:vertAlign w:val="baseline"/>
        </w:rPr>
        <w:t>Gregoria</w:t>
      </w:r>
      <w:r>
        <w:rPr>
          <w:spacing w:val="-5"/>
          <w:sz w:val="16"/>
          <w:vertAlign w:val="baseline"/>
        </w:rPr>
        <w:t> </w:t>
      </w:r>
      <w:r>
        <w:rPr>
          <w:sz w:val="16"/>
          <w:vertAlign w:val="baseline"/>
        </w:rPr>
        <w:t>Naranjo;</w:t>
      </w:r>
      <w:r>
        <w:rPr>
          <w:spacing w:val="-3"/>
          <w:sz w:val="16"/>
          <w:vertAlign w:val="baseline"/>
        </w:rPr>
        <w:t> </w:t>
      </w:r>
      <w:r>
        <w:rPr>
          <w:sz w:val="16"/>
          <w:vertAlign w:val="baseline"/>
        </w:rPr>
        <w:t>y</w:t>
      </w:r>
      <w:r>
        <w:rPr>
          <w:spacing w:val="-3"/>
          <w:sz w:val="16"/>
          <w:vertAlign w:val="baseline"/>
        </w:rPr>
        <w:t> </w:t>
      </w:r>
      <w:r>
        <w:rPr>
          <w:sz w:val="16"/>
          <w:vertAlign w:val="baseline"/>
        </w:rPr>
        <w:t>sus</w:t>
      </w:r>
      <w:r>
        <w:rPr>
          <w:spacing w:val="-5"/>
          <w:sz w:val="16"/>
          <w:vertAlign w:val="baseline"/>
        </w:rPr>
        <w:t> </w:t>
      </w:r>
      <w:r>
        <w:rPr>
          <w:sz w:val="16"/>
          <w:vertAlign w:val="baseline"/>
        </w:rPr>
        <w:t>hermanas,</w:t>
      </w:r>
      <w:r>
        <w:rPr>
          <w:spacing w:val="-5"/>
          <w:sz w:val="16"/>
          <w:vertAlign w:val="baseline"/>
        </w:rPr>
        <w:t> </w:t>
      </w:r>
      <w:r>
        <w:rPr>
          <w:sz w:val="16"/>
          <w:vertAlign w:val="baseline"/>
        </w:rPr>
        <w:t>Marcia</w:t>
      </w:r>
      <w:r>
        <w:rPr>
          <w:spacing w:val="-3"/>
          <w:sz w:val="16"/>
          <w:vertAlign w:val="baseline"/>
        </w:rPr>
        <w:t> </w:t>
      </w:r>
      <w:r>
        <w:rPr>
          <w:sz w:val="16"/>
          <w:vertAlign w:val="baseline"/>
        </w:rPr>
        <w:t>y</w:t>
      </w:r>
      <w:r>
        <w:rPr>
          <w:spacing w:val="-4"/>
          <w:sz w:val="16"/>
          <w:vertAlign w:val="baseline"/>
        </w:rPr>
        <w:t> </w:t>
      </w:r>
      <w:r>
        <w:rPr>
          <w:sz w:val="16"/>
          <w:vertAlign w:val="baseline"/>
        </w:rPr>
        <w:t>Silvia</w:t>
      </w:r>
      <w:r>
        <w:rPr>
          <w:spacing w:val="-5"/>
          <w:sz w:val="16"/>
          <w:vertAlign w:val="baseline"/>
        </w:rPr>
        <w:t> </w:t>
      </w:r>
      <w:r>
        <w:rPr>
          <w:sz w:val="16"/>
          <w:vertAlign w:val="baseline"/>
        </w:rPr>
        <w:t>Núñez</w:t>
      </w:r>
      <w:r>
        <w:rPr>
          <w:spacing w:val="-4"/>
          <w:sz w:val="16"/>
          <w:vertAlign w:val="baseline"/>
        </w:rPr>
        <w:t> </w:t>
      </w:r>
      <w:r>
        <w:rPr>
          <w:spacing w:val="-2"/>
          <w:sz w:val="16"/>
          <w:vertAlign w:val="baseline"/>
        </w:rPr>
        <w:t>Naranjo.</w:t>
      </w:r>
    </w:p>
    <w:p>
      <w:pPr>
        <w:spacing w:after="0"/>
        <w:jc w:val="left"/>
        <w:rPr>
          <w:sz w:val="16"/>
        </w:rPr>
        <w:sectPr>
          <w:pgSz w:w="12240" w:h="15840"/>
          <w:pgMar w:header="0" w:footer="1229" w:top="1340" w:bottom="1420" w:left="880" w:right="1300"/>
        </w:sectPr>
      </w:pPr>
    </w:p>
    <w:p>
      <w:pPr>
        <w:pStyle w:val="BodyText"/>
        <w:spacing w:before="79"/>
        <w:ind w:left="111"/>
      </w:pPr>
      <w:r>
        <w:rPr/>
        <w:t>presentación</w:t>
      </w:r>
      <w:r>
        <w:rPr>
          <w:spacing w:val="33"/>
        </w:rPr>
        <w:t> </w:t>
      </w:r>
      <w:r>
        <w:rPr/>
        <w:t>de</w:t>
      </w:r>
      <w:r>
        <w:rPr>
          <w:spacing w:val="33"/>
        </w:rPr>
        <w:t> </w:t>
      </w:r>
      <w:r>
        <w:rPr/>
        <w:t>la</w:t>
      </w:r>
      <w:r>
        <w:rPr>
          <w:spacing w:val="33"/>
        </w:rPr>
        <w:t> </w:t>
      </w:r>
      <w:r>
        <w:rPr/>
        <w:t>petición</w:t>
      </w:r>
      <w:r>
        <w:rPr>
          <w:spacing w:val="33"/>
        </w:rPr>
        <w:t> </w:t>
      </w:r>
      <w:r>
        <w:rPr/>
        <w:t>inicial</w:t>
      </w:r>
      <w:r>
        <w:rPr>
          <w:spacing w:val="33"/>
        </w:rPr>
        <w:t> </w:t>
      </w:r>
      <w:r>
        <w:rPr/>
        <w:t>ante</w:t>
      </w:r>
      <w:r>
        <w:rPr>
          <w:spacing w:val="31"/>
        </w:rPr>
        <w:t> </w:t>
      </w:r>
      <w:r>
        <w:rPr/>
        <w:t>la</w:t>
      </w:r>
      <w:r>
        <w:rPr>
          <w:spacing w:val="35"/>
        </w:rPr>
        <w:t> </w:t>
      </w:r>
      <w:r>
        <w:rPr/>
        <w:t>Comisión</w:t>
      </w:r>
      <w:r>
        <w:rPr>
          <w:spacing w:val="33"/>
        </w:rPr>
        <w:t> </w:t>
      </w:r>
      <w:r>
        <w:rPr/>
        <w:t>y</w:t>
      </w:r>
      <w:r>
        <w:rPr>
          <w:spacing w:val="35"/>
        </w:rPr>
        <w:t> </w:t>
      </w:r>
      <w:r>
        <w:rPr/>
        <w:t>el</w:t>
      </w:r>
      <w:r>
        <w:rPr>
          <w:spacing w:val="35"/>
        </w:rPr>
        <w:t> </w:t>
      </w:r>
      <w:r>
        <w:rPr/>
        <w:t>sometimiento</w:t>
      </w:r>
      <w:r>
        <w:rPr>
          <w:spacing w:val="32"/>
        </w:rPr>
        <w:t> </w:t>
      </w:r>
      <w:r>
        <w:rPr/>
        <w:t>del</w:t>
      </w:r>
      <w:r>
        <w:rPr>
          <w:spacing w:val="35"/>
        </w:rPr>
        <w:t> </w:t>
      </w:r>
      <w:r>
        <w:rPr/>
        <w:t>caso</w:t>
      </w:r>
      <w:r>
        <w:rPr>
          <w:spacing w:val="32"/>
        </w:rPr>
        <w:t> </w:t>
      </w:r>
      <w:r>
        <w:rPr/>
        <w:t>ante</w:t>
      </w:r>
      <w:r>
        <w:rPr>
          <w:spacing w:val="33"/>
        </w:rPr>
        <w:t> </w:t>
      </w:r>
      <w:r>
        <w:rPr/>
        <w:t>la</w:t>
      </w:r>
      <w:r>
        <w:rPr>
          <w:spacing w:val="33"/>
        </w:rPr>
        <w:t> </w:t>
      </w:r>
      <w:r>
        <w:rPr/>
        <w:t>Corte, transcurrieron 17 años y 7 meses.</w:t>
      </w:r>
    </w:p>
    <w:p>
      <w:pPr>
        <w:pStyle w:val="BodyText"/>
        <w:spacing w:before="6"/>
        <w:rPr>
          <w:sz w:val="11"/>
        </w:rPr>
      </w:pPr>
    </w:p>
    <w:p>
      <w:pPr>
        <w:pStyle w:val="Heading1"/>
        <w:spacing w:before="99"/>
        <w:ind w:left="3143" w:right="3050" w:firstLine="1740"/>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8"/>
        <w:rPr>
          <w:b/>
          <w:sz w:val="29"/>
        </w:rPr>
      </w:pPr>
    </w:p>
    <w:p>
      <w:pPr>
        <w:pStyle w:val="ListParagraph"/>
        <w:numPr>
          <w:ilvl w:val="0"/>
          <w:numId w:val="7"/>
        </w:numPr>
        <w:tabs>
          <w:tab w:pos="820" w:val="left" w:leader="none"/>
        </w:tabs>
        <w:spacing w:line="240" w:lineRule="auto" w:before="1" w:after="0"/>
        <w:ind w:left="111" w:right="108" w:firstLine="0"/>
        <w:jc w:val="both"/>
        <w:rPr>
          <w:sz w:val="20"/>
        </w:rPr>
      </w:pPr>
      <w:r>
        <w:rPr>
          <w:i/>
          <w:sz w:val="20"/>
        </w:rPr>
        <w:t>Notificación</w:t>
      </w:r>
      <w:r>
        <w:rPr>
          <w:i/>
          <w:spacing w:val="-18"/>
          <w:sz w:val="20"/>
        </w:rPr>
        <w:t> </w:t>
      </w:r>
      <w:r>
        <w:rPr>
          <w:i/>
          <w:sz w:val="20"/>
        </w:rPr>
        <w:t>al</w:t>
      </w:r>
      <w:r>
        <w:rPr>
          <w:i/>
          <w:spacing w:val="-18"/>
          <w:sz w:val="20"/>
        </w:rPr>
        <w:t> </w:t>
      </w:r>
      <w:r>
        <w:rPr>
          <w:i/>
          <w:sz w:val="20"/>
        </w:rPr>
        <w:t>Estado</w:t>
      </w:r>
      <w:r>
        <w:rPr>
          <w:i/>
          <w:spacing w:val="-17"/>
          <w:sz w:val="20"/>
        </w:rPr>
        <w:t> </w:t>
      </w:r>
      <w:r>
        <w:rPr>
          <w:i/>
          <w:sz w:val="20"/>
        </w:rPr>
        <w:t>y</w:t>
      </w:r>
      <w:r>
        <w:rPr>
          <w:i/>
          <w:spacing w:val="-18"/>
          <w:sz w:val="20"/>
        </w:rPr>
        <w:t> </w:t>
      </w:r>
      <w:r>
        <w:rPr>
          <w:i/>
          <w:sz w:val="20"/>
        </w:rPr>
        <w:t>al</w:t>
      </w:r>
      <w:r>
        <w:rPr>
          <w:i/>
          <w:spacing w:val="-17"/>
          <w:sz w:val="20"/>
        </w:rPr>
        <w:t> </w:t>
      </w:r>
      <w:r>
        <w:rPr>
          <w:i/>
          <w:sz w:val="20"/>
        </w:rPr>
        <w:t>representante.</w:t>
      </w:r>
      <w:r>
        <w:rPr>
          <w:i/>
          <w:spacing w:val="-18"/>
          <w:sz w:val="20"/>
        </w:rPr>
        <w:t> </w:t>
      </w:r>
      <w:r>
        <w:rPr>
          <w:i/>
          <w:sz w:val="20"/>
        </w:rPr>
        <w:t>–</w:t>
      </w:r>
      <w:r>
        <w:rPr>
          <w:i/>
          <w:spacing w:val="-18"/>
          <w:sz w:val="20"/>
        </w:rPr>
        <w:t> </w:t>
      </w:r>
      <w:r>
        <w:rPr>
          <w:sz w:val="20"/>
        </w:rPr>
        <w:t>El</w:t>
      </w:r>
      <w:r>
        <w:rPr>
          <w:spacing w:val="-17"/>
          <w:sz w:val="20"/>
        </w:rPr>
        <w:t> </w:t>
      </w:r>
      <w:r>
        <w:rPr>
          <w:sz w:val="20"/>
        </w:rPr>
        <w:t>sometimiento</w:t>
      </w:r>
      <w:r>
        <w:rPr>
          <w:spacing w:val="-18"/>
          <w:sz w:val="20"/>
        </w:rPr>
        <w:t> </w:t>
      </w:r>
      <w:r>
        <w:rPr>
          <w:sz w:val="20"/>
        </w:rPr>
        <w:t>del</w:t>
      </w:r>
      <w:r>
        <w:rPr>
          <w:spacing w:val="-17"/>
          <w:sz w:val="20"/>
        </w:rPr>
        <w:t> </w:t>
      </w:r>
      <w:r>
        <w:rPr>
          <w:sz w:val="20"/>
        </w:rPr>
        <w:t>caso</w:t>
      </w:r>
      <w:r>
        <w:rPr>
          <w:spacing w:val="-18"/>
          <w:sz w:val="20"/>
        </w:rPr>
        <w:t> </w:t>
      </w:r>
      <w:r>
        <w:rPr>
          <w:sz w:val="20"/>
        </w:rPr>
        <w:t>fue</w:t>
      </w:r>
      <w:r>
        <w:rPr>
          <w:spacing w:val="-17"/>
          <w:sz w:val="20"/>
        </w:rPr>
        <w:t> </w:t>
      </w:r>
      <w:r>
        <w:rPr>
          <w:sz w:val="20"/>
        </w:rPr>
        <w:t>notificado</w:t>
      </w:r>
      <w:r>
        <w:rPr>
          <w:spacing w:val="-18"/>
          <w:sz w:val="20"/>
        </w:rPr>
        <w:t> </w:t>
      </w:r>
      <w:r>
        <w:rPr>
          <w:sz w:val="20"/>
        </w:rPr>
        <w:t>al</w:t>
      </w:r>
      <w:r>
        <w:rPr>
          <w:spacing w:val="-18"/>
          <w:sz w:val="20"/>
        </w:rPr>
        <w:t> </w:t>
      </w:r>
      <w:r>
        <w:rPr>
          <w:sz w:val="20"/>
        </w:rPr>
        <w:t>Estado y al representante de las presuntas víctimas</w:t>
      </w:r>
      <w:r>
        <w:rPr>
          <w:position w:val="7"/>
          <w:sz w:val="13"/>
        </w:rPr>
        <w:t>2</w:t>
      </w:r>
      <w:r>
        <w:rPr>
          <w:spacing w:val="40"/>
          <w:position w:val="7"/>
          <w:sz w:val="13"/>
        </w:rPr>
        <w:t> </w:t>
      </w:r>
      <w:r>
        <w:rPr>
          <w:sz w:val="20"/>
        </w:rPr>
        <w:t>(en adelante “representante”) mediante comunicación de 25 de agosto de 2021.</w:t>
      </w:r>
    </w:p>
    <w:p>
      <w:pPr>
        <w:pStyle w:val="BodyText"/>
        <w:spacing w:before="9"/>
        <w:rPr>
          <w:sz w:val="19"/>
        </w:rPr>
      </w:pPr>
    </w:p>
    <w:p>
      <w:pPr>
        <w:pStyle w:val="ListParagraph"/>
        <w:numPr>
          <w:ilvl w:val="0"/>
          <w:numId w:val="7"/>
        </w:numPr>
        <w:tabs>
          <w:tab w:pos="820" w:val="left" w:leader="none"/>
        </w:tabs>
        <w:spacing w:line="240" w:lineRule="auto" w:before="0" w:after="0"/>
        <w:ind w:left="111" w:right="114" w:firstLine="0"/>
        <w:jc w:val="both"/>
        <w:rPr>
          <w:sz w:val="20"/>
        </w:rPr>
      </w:pPr>
      <w:r>
        <w:rPr>
          <w:i/>
          <w:sz w:val="20"/>
        </w:rPr>
        <w:t>Escrito de solicitudes, argumentos y pruebas. </w:t>
      </w:r>
      <w:r>
        <w:rPr>
          <w:sz w:val="20"/>
        </w:rPr>
        <w:t>– El representante no presentó escrito de solicitudes, argumentos y pruebas en el plazo dispuesto en el artículo 40.1 del Reglamento del Tribunal (en adelante “Reglamento”)</w:t>
      </w:r>
      <w:r>
        <w:rPr>
          <w:position w:val="7"/>
          <w:sz w:val="13"/>
        </w:rPr>
        <w:t>3</w:t>
      </w:r>
      <w:r>
        <w:rPr>
          <w:sz w:val="20"/>
        </w:rPr>
        <w:t>.</w:t>
      </w:r>
    </w:p>
    <w:p>
      <w:pPr>
        <w:pStyle w:val="BodyText"/>
        <w:spacing w:before="10"/>
        <w:rPr>
          <w:sz w:val="19"/>
        </w:rPr>
      </w:pPr>
    </w:p>
    <w:p>
      <w:pPr>
        <w:pStyle w:val="ListParagraph"/>
        <w:numPr>
          <w:ilvl w:val="0"/>
          <w:numId w:val="7"/>
        </w:numPr>
        <w:tabs>
          <w:tab w:pos="820" w:val="left" w:leader="none"/>
        </w:tabs>
        <w:spacing w:line="240" w:lineRule="auto" w:before="0" w:after="0"/>
        <w:ind w:left="111" w:right="114" w:firstLine="0"/>
        <w:jc w:val="both"/>
        <w:rPr>
          <w:sz w:val="20"/>
        </w:rPr>
      </w:pPr>
      <w:r>
        <w:rPr>
          <w:i/>
          <w:sz w:val="20"/>
        </w:rPr>
        <w:t>Escrito de Contestación</w:t>
      </w:r>
      <w:r>
        <w:rPr>
          <w:position w:val="7"/>
          <w:sz w:val="13"/>
        </w:rPr>
        <w:t>4</w:t>
      </w:r>
      <w:r>
        <w:rPr>
          <w:sz w:val="20"/>
        </w:rPr>
        <w:t>. – El 17 de enero de 2022, el Estado presentó su escrito de excepciones preliminares y contestación al sometimiento del caso (en adelante “escrito de contestación”) en los términos del artículo 41 del Reglamento de la Corte. En dicho escrito, el Estado interpuso dos excepciones preliminares y se opuso a las violaciones alegadas y a las medidas de reparación solicitadas por la Comisión.</w:t>
      </w:r>
    </w:p>
    <w:p>
      <w:pPr>
        <w:pStyle w:val="BodyText"/>
        <w:spacing w:before="8"/>
        <w:rPr>
          <w:sz w:val="19"/>
        </w:rPr>
      </w:pPr>
    </w:p>
    <w:p>
      <w:pPr>
        <w:pStyle w:val="ListParagraph"/>
        <w:numPr>
          <w:ilvl w:val="0"/>
          <w:numId w:val="7"/>
        </w:numPr>
        <w:tabs>
          <w:tab w:pos="820" w:val="left" w:leader="none"/>
        </w:tabs>
        <w:spacing w:line="240" w:lineRule="auto" w:before="0" w:after="0"/>
        <w:ind w:left="111" w:right="112" w:firstLine="0"/>
        <w:jc w:val="both"/>
        <w:rPr>
          <w:sz w:val="20"/>
        </w:rPr>
      </w:pPr>
      <w:r>
        <w:rPr>
          <w:i/>
          <w:sz w:val="20"/>
        </w:rPr>
        <w:t>Observaciones a las excepciones preliminares. </w:t>
      </w:r>
      <w:r>
        <w:rPr>
          <w:sz w:val="20"/>
        </w:rPr>
        <w:t>– El 23 de marzo de 2022, la Comisión remitió</w:t>
      </w:r>
      <w:r>
        <w:rPr>
          <w:spacing w:val="-3"/>
          <w:sz w:val="20"/>
        </w:rPr>
        <w:t> </w:t>
      </w:r>
      <w:r>
        <w:rPr>
          <w:sz w:val="20"/>
        </w:rPr>
        <w:t>sus</w:t>
      </w:r>
      <w:r>
        <w:rPr>
          <w:spacing w:val="-3"/>
          <w:sz w:val="20"/>
        </w:rPr>
        <w:t> </w:t>
      </w:r>
      <w:r>
        <w:rPr>
          <w:sz w:val="20"/>
        </w:rPr>
        <w:t>observaciones</w:t>
      </w:r>
      <w:r>
        <w:rPr>
          <w:spacing w:val="-3"/>
          <w:sz w:val="20"/>
        </w:rPr>
        <w:t> </w:t>
      </w:r>
      <w:r>
        <w:rPr>
          <w:sz w:val="20"/>
        </w:rPr>
        <w:t>respecto</w:t>
      </w:r>
      <w:r>
        <w:rPr>
          <w:spacing w:val="-6"/>
          <w:sz w:val="20"/>
        </w:rPr>
        <w:t> </w:t>
      </w:r>
      <w:r>
        <w:rPr>
          <w:sz w:val="20"/>
        </w:rPr>
        <w:t>de</w:t>
      </w:r>
      <w:r>
        <w:rPr>
          <w:spacing w:val="-6"/>
          <w:sz w:val="20"/>
        </w:rPr>
        <w:t> </w:t>
      </w:r>
      <w:r>
        <w:rPr>
          <w:sz w:val="20"/>
        </w:rPr>
        <w:t>las</w:t>
      </w:r>
      <w:r>
        <w:rPr>
          <w:spacing w:val="-3"/>
          <w:sz w:val="20"/>
        </w:rPr>
        <w:t> </w:t>
      </w:r>
      <w:r>
        <w:rPr>
          <w:sz w:val="20"/>
        </w:rPr>
        <w:t>excepciones</w:t>
      </w:r>
      <w:r>
        <w:rPr>
          <w:spacing w:val="-6"/>
          <w:sz w:val="20"/>
        </w:rPr>
        <w:t> </w:t>
      </w:r>
      <w:r>
        <w:rPr>
          <w:sz w:val="20"/>
        </w:rPr>
        <w:t>preliminares interpuestas</w:t>
      </w:r>
      <w:r>
        <w:rPr>
          <w:spacing w:val="-3"/>
          <w:sz w:val="20"/>
        </w:rPr>
        <w:t> </w:t>
      </w:r>
      <w:r>
        <w:rPr>
          <w:sz w:val="20"/>
        </w:rPr>
        <w:t>por</w:t>
      </w:r>
      <w:r>
        <w:rPr>
          <w:spacing w:val="-4"/>
          <w:sz w:val="20"/>
        </w:rPr>
        <w:t> </w:t>
      </w:r>
      <w:r>
        <w:rPr>
          <w:sz w:val="20"/>
        </w:rPr>
        <w:t>el</w:t>
      </w:r>
      <w:r>
        <w:rPr>
          <w:spacing w:val="-4"/>
          <w:sz w:val="20"/>
        </w:rPr>
        <w:t> </w:t>
      </w:r>
      <w:r>
        <w:rPr>
          <w:sz w:val="20"/>
        </w:rPr>
        <w:t>Estado. El representante no presentó observaciones frente a dichas excepciones.</w:t>
      </w:r>
    </w:p>
    <w:p>
      <w:pPr>
        <w:pStyle w:val="BodyText"/>
        <w:spacing w:before="10"/>
        <w:rPr>
          <w:sz w:val="19"/>
        </w:rPr>
      </w:pPr>
    </w:p>
    <w:p>
      <w:pPr>
        <w:pStyle w:val="ListParagraph"/>
        <w:numPr>
          <w:ilvl w:val="0"/>
          <w:numId w:val="7"/>
        </w:numPr>
        <w:tabs>
          <w:tab w:pos="820" w:val="left" w:leader="none"/>
        </w:tabs>
        <w:spacing w:line="240" w:lineRule="auto" w:before="0" w:after="0"/>
        <w:ind w:left="111" w:right="109" w:firstLine="0"/>
        <w:jc w:val="both"/>
        <w:rPr>
          <w:sz w:val="20"/>
        </w:rPr>
      </w:pPr>
      <w:r>
        <w:rPr>
          <w:i/>
          <w:sz w:val="20"/>
        </w:rPr>
        <w:t>Audiencia Pública. </w:t>
      </w:r>
      <w:r>
        <w:rPr>
          <w:sz w:val="20"/>
        </w:rPr>
        <w:t>– Mediante Resolución de 1 de diciembre de 2022</w:t>
      </w:r>
      <w:r>
        <w:rPr>
          <w:position w:val="7"/>
          <w:sz w:val="13"/>
        </w:rPr>
        <w:t>5</w:t>
      </w:r>
      <w:r>
        <w:rPr>
          <w:sz w:val="20"/>
        </w:rPr>
        <w:t>, el Presidente de la Corte convocó a las partes y a la Comisión a una audiencia pública que fue celebrada el 3 de febrero</w:t>
      </w:r>
      <w:r>
        <w:rPr>
          <w:spacing w:val="-2"/>
          <w:sz w:val="20"/>
        </w:rPr>
        <w:t> </w:t>
      </w:r>
      <w:r>
        <w:rPr>
          <w:sz w:val="20"/>
        </w:rPr>
        <w:t>de 2023, durante el 155° Período Ordinario</w:t>
      </w:r>
      <w:r>
        <w:rPr>
          <w:spacing w:val="-18"/>
          <w:sz w:val="20"/>
        </w:rPr>
        <w:t> </w:t>
      </w:r>
      <w:r>
        <w:rPr>
          <w:sz w:val="20"/>
        </w:rPr>
        <w:t>de Sesiones de la Corte, en San José, Costa Rica</w:t>
      </w:r>
      <w:r>
        <w:rPr>
          <w:position w:val="7"/>
          <w:sz w:val="13"/>
        </w:rPr>
        <w:t>6</w:t>
      </w:r>
      <w:r>
        <w:rPr>
          <w:sz w:val="20"/>
        </w:rPr>
        <w:t>.</w:t>
      </w:r>
      <w:r>
        <w:rPr>
          <w:spacing w:val="-8"/>
          <w:sz w:val="20"/>
        </w:rPr>
        <w:t> </w:t>
      </w:r>
      <w:r>
        <w:rPr>
          <w:sz w:val="20"/>
        </w:rPr>
        <w:t>En</w:t>
      </w:r>
      <w:r>
        <w:rPr>
          <w:spacing w:val="-5"/>
          <w:sz w:val="20"/>
        </w:rPr>
        <w:t> </w:t>
      </w:r>
      <w:r>
        <w:rPr>
          <w:sz w:val="20"/>
        </w:rPr>
        <w:t>el</w:t>
      </w:r>
      <w:r>
        <w:rPr>
          <w:spacing w:val="-8"/>
          <w:sz w:val="20"/>
        </w:rPr>
        <w:t> </w:t>
      </w:r>
      <w:r>
        <w:rPr>
          <w:sz w:val="20"/>
        </w:rPr>
        <w:t>curso</w:t>
      </w:r>
      <w:r>
        <w:rPr>
          <w:spacing w:val="-9"/>
          <w:sz w:val="20"/>
        </w:rPr>
        <w:t> </w:t>
      </w:r>
      <w:r>
        <w:rPr>
          <w:sz w:val="20"/>
        </w:rPr>
        <w:t>de</w:t>
      </w:r>
      <w:r>
        <w:rPr>
          <w:spacing w:val="-9"/>
          <w:sz w:val="20"/>
        </w:rPr>
        <w:t> </w:t>
      </w:r>
      <w:r>
        <w:rPr>
          <w:sz w:val="20"/>
        </w:rPr>
        <w:t>la</w:t>
      </w:r>
      <w:r>
        <w:rPr>
          <w:spacing w:val="-6"/>
          <w:sz w:val="20"/>
        </w:rPr>
        <w:t> </w:t>
      </w:r>
      <w:r>
        <w:rPr>
          <w:sz w:val="20"/>
        </w:rPr>
        <w:t>audiencia</w:t>
      </w:r>
      <w:r>
        <w:rPr>
          <w:spacing w:val="-7"/>
          <w:sz w:val="20"/>
        </w:rPr>
        <w:t> </w:t>
      </w:r>
      <w:r>
        <w:rPr>
          <w:sz w:val="20"/>
        </w:rPr>
        <w:t>se</w:t>
      </w:r>
      <w:r>
        <w:rPr>
          <w:spacing w:val="-7"/>
          <w:sz w:val="20"/>
        </w:rPr>
        <w:t> </w:t>
      </w:r>
      <w:r>
        <w:rPr>
          <w:sz w:val="20"/>
        </w:rPr>
        <w:t>recibieron</w:t>
      </w:r>
      <w:r>
        <w:rPr>
          <w:spacing w:val="-5"/>
          <w:sz w:val="20"/>
        </w:rPr>
        <w:t> </w:t>
      </w:r>
      <w:r>
        <w:rPr>
          <w:sz w:val="20"/>
        </w:rPr>
        <w:t>las</w:t>
      </w:r>
      <w:r>
        <w:rPr>
          <w:spacing w:val="-3"/>
          <w:sz w:val="20"/>
        </w:rPr>
        <w:t> </w:t>
      </w:r>
      <w:r>
        <w:rPr>
          <w:sz w:val="20"/>
        </w:rPr>
        <w:t>declaraciones</w:t>
      </w:r>
      <w:r>
        <w:rPr>
          <w:spacing w:val="-6"/>
          <w:sz w:val="20"/>
        </w:rPr>
        <w:t> </w:t>
      </w:r>
      <w:r>
        <w:rPr>
          <w:sz w:val="20"/>
        </w:rPr>
        <w:t>de</w:t>
      </w:r>
      <w:r>
        <w:rPr>
          <w:spacing w:val="-7"/>
          <w:sz w:val="20"/>
        </w:rPr>
        <w:t> </w:t>
      </w:r>
      <w:r>
        <w:rPr>
          <w:sz w:val="20"/>
        </w:rPr>
        <w:t>dos</w:t>
      </w:r>
      <w:r>
        <w:rPr>
          <w:spacing w:val="-9"/>
          <w:sz w:val="20"/>
        </w:rPr>
        <w:t> </w:t>
      </w:r>
      <w:r>
        <w:rPr>
          <w:sz w:val="20"/>
        </w:rPr>
        <w:t>de</w:t>
      </w:r>
      <w:r>
        <w:rPr>
          <w:spacing w:val="-9"/>
          <w:sz w:val="20"/>
        </w:rPr>
        <w:t> </w:t>
      </w:r>
      <w:r>
        <w:rPr>
          <w:sz w:val="20"/>
        </w:rPr>
        <w:t>las</w:t>
      </w:r>
      <w:r>
        <w:rPr>
          <w:spacing w:val="-6"/>
          <w:sz w:val="20"/>
        </w:rPr>
        <w:t> </w:t>
      </w:r>
      <w:r>
        <w:rPr>
          <w:sz w:val="20"/>
        </w:rPr>
        <w:t>presuntas</w:t>
      </w:r>
      <w:r>
        <w:rPr>
          <w:spacing w:val="-8"/>
          <w:sz w:val="20"/>
        </w:rPr>
        <w:t> </w:t>
      </w:r>
      <w:r>
        <w:rPr>
          <w:sz w:val="20"/>
        </w:rPr>
        <w:t>víctimas, convocadas</w:t>
      </w:r>
      <w:r>
        <w:rPr>
          <w:spacing w:val="-12"/>
          <w:sz w:val="20"/>
        </w:rPr>
        <w:t> </w:t>
      </w:r>
      <w:r>
        <w:rPr>
          <w:sz w:val="20"/>
        </w:rPr>
        <w:t>de</w:t>
      </w:r>
      <w:r>
        <w:rPr>
          <w:spacing w:val="-13"/>
          <w:sz w:val="20"/>
        </w:rPr>
        <w:t> </w:t>
      </w:r>
      <w:r>
        <w:rPr>
          <w:sz w:val="20"/>
        </w:rPr>
        <w:t>oficio</w:t>
      </w:r>
      <w:r>
        <w:rPr>
          <w:spacing w:val="-12"/>
          <w:sz w:val="20"/>
        </w:rPr>
        <w:t> </w:t>
      </w:r>
      <w:r>
        <w:rPr>
          <w:sz w:val="20"/>
        </w:rPr>
        <w:t>por</w:t>
      </w:r>
      <w:r>
        <w:rPr>
          <w:spacing w:val="-10"/>
          <w:sz w:val="20"/>
        </w:rPr>
        <w:t> </w:t>
      </w:r>
      <w:r>
        <w:rPr>
          <w:sz w:val="20"/>
        </w:rPr>
        <w:t>la</w:t>
      </w:r>
      <w:r>
        <w:rPr>
          <w:spacing w:val="-11"/>
          <w:sz w:val="20"/>
        </w:rPr>
        <w:t> </w:t>
      </w:r>
      <w:r>
        <w:rPr>
          <w:sz w:val="20"/>
        </w:rPr>
        <w:t>Corte,</w:t>
      </w:r>
      <w:r>
        <w:rPr>
          <w:spacing w:val="-12"/>
          <w:sz w:val="20"/>
        </w:rPr>
        <w:t> </w:t>
      </w:r>
      <w:r>
        <w:rPr>
          <w:sz w:val="20"/>
        </w:rPr>
        <w:t>y</w:t>
      </w:r>
      <w:r>
        <w:rPr>
          <w:spacing w:val="-12"/>
          <w:sz w:val="20"/>
        </w:rPr>
        <w:t> </w:t>
      </w:r>
      <w:r>
        <w:rPr>
          <w:sz w:val="20"/>
        </w:rPr>
        <w:t>de</w:t>
      </w:r>
      <w:r>
        <w:rPr>
          <w:spacing w:val="-13"/>
          <w:sz w:val="20"/>
        </w:rPr>
        <w:t> </w:t>
      </w:r>
      <w:r>
        <w:rPr>
          <w:sz w:val="20"/>
        </w:rPr>
        <w:t>una</w:t>
      </w:r>
      <w:r>
        <w:rPr>
          <w:spacing w:val="-11"/>
          <w:sz w:val="20"/>
        </w:rPr>
        <w:t> </w:t>
      </w:r>
      <w:r>
        <w:rPr>
          <w:sz w:val="20"/>
        </w:rPr>
        <w:t>perita,</w:t>
      </w:r>
      <w:r>
        <w:rPr>
          <w:spacing w:val="-11"/>
          <w:sz w:val="20"/>
        </w:rPr>
        <w:t> </w:t>
      </w:r>
      <w:r>
        <w:rPr>
          <w:sz w:val="20"/>
        </w:rPr>
        <w:t>propuesta</w:t>
      </w:r>
      <w:r>
        <w:rPr>
          <w:spacing w:val="-11"/>
          <w:sz w:val="20"/>
        </w:rPr>
        <w:t> </w:t>
      </w:r>
      <w:r>
        <w:rPr>
          <w:sz w:val="20"/>
        </w:rPr>
        <w:t>por</w:t>
      </w:r>
      <w:r>
        <w:rPr>
          <w:spacing w:val="-12"/>
          <w:sz w:val="20"/>
        </w:rPr>
        <w:t> </w:t>
      </w:r>
      <w:r>
        <w:rPr>
          <w:sz w:val="20"/>
        </w:rPr>
        <w:t>la</w:t>
      </w:r>
      <w:r>
        <w:rPr>
          <w:spacing w:val="-11"/>
          <w:sz w:val="20"/>
        </w:rPr>
        <w:t> </w:t>
      </w:r>
      <w:r>
        <w:rPr>
          <w:sz w:val="20"/>
        </w:rPr>
        <w:t>Comisión.</w:t>
      </w:r>
      <w:r>
        <w:rPr>
          <w:spacing w:val="-6"/>
          <w:sz w:val="20"/>
        </w:rPr>
        <w:t> </w:t>
      </w:r>
      <w:r>
        <w:rPr>
          <w:sz w:val="20"/>
        </w:rPr>
        <w:t>Asimismo,</w:t>
      </w:r>
      <w:r>
        <w:rPr>
          <w:spacing w:val="-9"/>
          <w:sz w:val="20"/>
        </w:rPr>
        <w:t> </w:t>
      </w:r>
      <w:r>
        <w:rPr>
          <w:sz w:val="20"/>
        </w:rPr>
        <w:t>el</w:t>
      </w:r>
      <w:r>
        <w:rPr>
          <w:spacing w:val="-11"/>
          <w:sz w:val="20"/>
        </w:rPr>
        <w:t> </w:t>
      </w:r>
      <w:r>
        <w:rPr>
          <w:sz w:val="20"/>
        </w:rPr>
        <w:t>Estado reconoció su responsabilidad por la violación de los artículos 8.1 y 25.1 de la Convención Americana sobre Derechos Humanos, en relación con el artículo 1.1 del mismo instrumento.</w:t>
      </w:r>
    </w:p>
    <w:p>
      <w:pPr>
        <w:pStyle w:val="BodyText"/>
        <w:spacing w:before="9"/>
        <w:rPr>
          <w:sz w:val="19"/>
        </w:rPr>
      </w:pPr>
    </w:p>
    <w:p>
      <w:pPr>
        <w:pStyle w:val="ListParagraph"/>
        <w:numPr>
          <w:ilvl w:val="0"/>
          <w:numId w:val="7"/>
        </w:numPr>
        <w:tabs>
          <w:tab w:pos="820" w:val="left" w:leader="none"/>
        </w:tabs>
        <w:spacing w:line="240" w:lineRule="auto" w:before="0" w:after="0"/>
        <w:ind w:left="111" w:right="114" w:firstLine="0"/>
        <w:jc w:val="both"/>
        <w:rPr>
          <w:sz w:val="20"/>
        </w:rPr>
      </w:pPr>
      <w:r>
        <w:rPr>
          <w:i/>
          <w:sz w:val="20"/>
        </w:rPr>
        <w:t>Alegatos</w:t>
      </w:r>
      <w:r>
        <w:rPr>
          <w:i/>
          <w:spacing w:val="-18"/>
          <w:sz w:val="20"/>
        </w:rPr>
        <w:t> </w:t>
      </w:r>
      <w:r>
        <w:rPr>
          <w:i/>
          <w:sz w:val="20"/>
        </w:rPr>
        <w:t>y</w:t>
      </w:r>
      <w:r>
        <w:rPr>
          <w:i/>
          <w:spacing w:val="-18"/>
          <w:sz w:val="20"/>
        </w:rPr>
        <w:t> </w:t>
      </w:r>
      <w:r>
        <w:rPr>
          <w:i/>
          <w:sz w:val="20"/>
        </w:rPr>
        <w:t>observaciones</w:t>
      </w:r>
      <w:r>
        <w:rPr>
          <w:i/>
          <w:spacing w:val="-16"/>
          <w:sz w:val="20"/>
        </w:rPr>
        <w:t> </w:t>
      </w:r>
      <w:r>
        <w:rPr>
          <w:i/>
          <w:sz w:val="20"/>
        </w:rPr>
        <w:t>finales</w:t>
      </w:r>
      <w:r>
        <w:rPr>
          <w:i/>
          <w:spacing w:val="-17"/>
          <w:sz w:val="20"/>
        </w:rPr>
        <w:t> </w:t>
      </w:r>
      <w:r>
        <w:rPr>
          <w:i/>
          <w:sz w:val="20"/>
        </w:rPr>
        <w:t>escritos</w:t>
      </w:r>
      <w:r>
        <w:rPr>
          <w:sz w:val="20"/>
        </w:rPr>
        <w:t>.</w:t>
      </w:r>
      <w:r>
        <w:rPr>
          <w:spacing w:val="-17"/>
          <w:sz w:val="20"/>
        </w:rPr>
        <w:t> </w:t>
      </w:r>
      <w:r>
        <w:rPr>
          <w:sz w:val="20"/>
        </w:rPr>
        <w:t>–</w:t>
      </w:r>
      <w:r>
        <w:rPr>
          <w:spacing w:val="-16"/>
          <w:sz w:val="20"/>
        </w:rPr>
        <w:t> </w:t>
      </w:r>
      <w:r>
        <w:rPr>
          <w:sz w:val="20"/>
        </w:rPr>
        <w:t>El</w:t>
      </w:r>
      <w:r>
        <w:rPr>
          <w:spacing w:val="-16"/>
          <w:sz w:val="20"/>
        </w:rPr>
        <w:t> </w:t>
      </w:r>
      <w:r>
        <w:rPr>
          <w:sz w:val="20"/>
        </w:rPr>
        <w:t>3</w:t>
      </w:r>
      <w:r>
        <w:rPr>
          <w:spacing w:val="-17"/>
          <w:sz w:val="20"/>
        </w:rPr>
        <w:t> </w:t>
      </w:r>
      <w:r>
        <w:rPr>
          <w:sz w:val="20"/>
        </w:rPr>
        <w:t>de</w:t>
      </w:r>
      <w:r>
        <w:rPr>
          <w:spacing w:val="-18"/>
          <w:sz w:val="20"/>
        </w:rPr>
        <w:t> </w:t>
      </w:r>
      <w:r>
        <w:rPr>
          <w:sz w:val="20"/>
        </w:rPr>
        <w:t>marzo</w:t>
      </w:r>
      <w:r>
        <w:rPr>
          <w:spacing w:val="-18"/>
          <w:sz w:val="20"/>
        </w:rPr>
        <w:t> </w:t>
      </w:r>
      <w:r>
        <w:rPr>
          <w:sz w:val="20"/>
        </w:rPr>
        <w:t>de</w:t>
      </w:r>
      <w:r>
        <w:rPr>
          <w:spacing w:val="-17"/>
          <w:sz w:val="20"/>
        </w:rPr>
        <w:t> </w:t>
      </w:r>
      <w:r>
        <w:rPr>
          <w:sz w:val="20"/>
        </w:rPr>
        <w:t>2023</w:t>
      </w:r>
      <w:r>
        <w:rPr>
          <w:spacing w:val="-15"/>
          <w:sz w:val="20"/>
        </w:rPr>
        <w:t> </w:t>
      </w:r>
      <w:r>
        <w:rPr>
          <w:sz w:val="20"/>
        </w:rPr>
        <w:t>la</w:t>
      </w:r>
      <w:r>
        <w:rPr>
          <w:spacing w:val="-16"/>
          <w:sz w:val="20"/>
        </w:rPr>
        <w:t> </w:t>
      </w:r>
      <w:r>
        <w:rPr>
          <w:sz w:val="20"/>
        </w:rPr>
        <w:t>Comisión</w:t>
      </w:r>
      <w:r>
        <w:rPr>
          <w:spacing w:val="-17"/>
          <w:sz w:val="20"/>
        </w:rPr>
        <w:t> </w:t>
      </w:r>
      <w:r>
        <w:rPr>
          <w:sz w:val="20"/>
        </w:rPr>
        <w:t>presentó</w:t>
      </w:r>
      <w:r>
        <w:rPr>
          <w:spacing w:val="-1"/>
          <w:sz w:val="20"/>
        </w:rPr>
        <w:t> </w:t>
      </w:r>
      <w:r>
        <w:rPr>
          <w:sz w:val="20"/>
        </w:rPr>
        <w:t>sus observaciones finales escritas. En la misma fecha, el Estado y el representante remitieron sus respectivos</w:t>
      </w:r>
      <w:r>
        <w:rPr>
          <w:spacing w:val="-10"/>
          <w:sz w:val="20"/>
        </w:rPr>
        <w:t> </w:t>
      </w:r>
      <w:r>
        <w:rPr>
          <w:sz w:val="20"/>
        </w:rPr>
        <w:t>alegatos</w:t>
      </w:r>
      <w:r>
        <w:rPr>
          <w:spacing w:val="-10"/>
          <w:sz w:val="20"/>
        </w:rPr>
        <w:t> </w:t>
      </w:r>
      <w:r>
        <w:rPr>
          <w:sz w:val="20"/>
        </w:rPr>
        <w:t>finales</w:t>
      </w:r>
      <w:r>
        <w:rPr>
          <w:spacing w:val="-10"/>
          <w:sz w:val="20"/>
        </w:rPr>
        <w:t> </w:t>
      </w:r>
      <w:r>
        <w:rPr>
          <w:sz w:val="20"/>
        </w:rPr>
        <w:t>escritos</w:t>
      </w:r>
      <w:r>
        <w:rPr>
          <w:spacing w:val="-6"/>
          <w:sz w:val="20"/>
        </w:rPr>
        <w:t> </w:t>
      </w:r>
      <w:r>
        <w:rPr>
          <w:sz w:val="20"/>
        </w:rPr>
        <w:t>y</w:t>
      </w:r>
      <w:r>
        <w:rPr>
          <w:spacing w:val="-7"/>
          <w:sz w:val="20"/>
        </w:rPr>
        <w:t> </w:t>
      </w:r>
      <w:r>
        <w:rPr>
          <w:sz w:val="20"/>
        </w:rPr>
        <w:t>anexos.</w:t>
      </w:r>
      <w:r>
        <w:rPr>
          <w:spacing w:val="-7"/>
          <w:sz w:val="20"/>
        </w:rPr>
        <w:t> </w:t>
      </w:r>
      <w:r>
        <w:rPr>
          <w:sz w:val="20"/>
        </w:rPr>
        <w:t>En</w:t>
      </w:r>
      <w:r>
        <w:rPr>
          <w:spacing w:val="-8"/>
          <w:sz w:val="20"/>
        </w:rPr>
        <w:t> </w:t>
      </w:r>
      <w:r>
        <w:rPr>
          <w:sz w:val="20"/>
        </w:rPr>
        <w:t>sus</w:t>
      </w:r>
      <w:r>
        <w:rPr>
          <w:spacing w:val="-9"/>
          <w:sz w:val="20"/>
        </w:rPr>
        <w:t> </w:t>
      </w:r>
      <w:r>
        <w:rPr>
          <w:sz w:val="20"/>
        </w:rPr>
        <w:t>alegatos</w:t>
      </w:r>
      <w:r>
        <w:rPr>
          <w:spacing w:val="-7"/>
          <w:sz w:val="20"/>
        </w:rPr>
        <w:t> </w:t>
      </w:r>
      <w:r>
        <w:rPr>
          <w:sz w:val="20"/>
        </w:rPr>
        <w:t>finales</w:t>
      </w:r>
      <w:r>
        <w:rPr>
          <w:spacing w:val="-7"/>
          <w:sz w:val="20"/>
        </w:rPr>
        <w:t> </w:t>
      </w:r>
      <w:r>
        <w:rPr>
          <w:sz w:val="20"/>
        </w:rPr>
        <w:t>escritos,</w:t>
      </w:r>
      <w:r>
        <w:rPr>
          <w:spacing w:val="-8"/>
          <w:sz w:val="20"/>
        </w:rPr>
        <w:t> </w:t>
      </w:r>
      <w:r>
        <w:rPr>
          <w:sz w:val="20"/>
        </w:rPr>
        <w:t>el</w:t>
      </w:r>
      <w:r>
        <w:rPr>
          <w:spacing w:val="-6"/>
          <w:sz w:val="20"/>
        </w:rPr>
        <w:t> </w:t>
      </w:r>
      <w:r>
        <w:rPr>
          <w:sz w:val="20"/>
        </w:rPr>
        <w:t>Estado</w:t>
      </w:r>
      <w:r>
        <w:rPr>
          <w:spacing w:val="-8"/>
          <w:sz w:val="20"/>
        </w:rPr>
        <w:t> </w:t>
      </w:r>
      <w:r>
        <w:rPr>
          <w:sz w:val="20"/>
        </w:rPr>
        <w:t>reiteró</w:t>
      </w:r>
      <w:r>
        <w:rPr>
          <w:spacing w:val="-8"/>
          <w:sz w:val="20"/>
        </w:rPr>
        <w:t> </w:t>
      </w:r>
      <w:r>
        <w:rPr>
          <w:sz w:val="20"/>
        </w:rPr>
        <w:t>el reconocimiento</w:t>
      </w:r>
      <w:r>
        <w:rPr>
          <w:spacing w:val="16"/>
          <w:sz w:val="20"/>
        </w:rPr>
        <w:t> </w:t>
      </w:r>
      <w:r>
        <w:rPr>
          <w:sz w:val="20"/>
        </w:rPr>
        <w:t>de</w:t>
      </w:r>
      <w:r>
        <w:rPr>
          <w:spacing w:val="17"/>
          <w:sz w:val="20"/>
        </w:rPr>
        <w:t> </w:t>
      </w:r>
      <w:r>
        <w:rPr>
          <w:sz w:val="20"/>
        </w:rPr>
        <w:t>responsabilidad</w:t>
      </w:r>
      <w:r>
        <w:rPr>
          <w:spacing w:val="18"/>
          <w:sz w:val="20"/>
        </w:rPr>
        <w:t> </w:t>
      </w:r>
      <w:r>
        <w:rPr>
          <w:sz w:val="20"/>
        </w:rPr>
        <w:t>efectuado</w:t>
      </w:r>
      <w:r>
        <w:rPr>
          <w:spacing w:val="16"/>
          <w:sz w:val="20"/>
        </w:rPr>
        <w:t> </w:t>
      </w:r>
      <w:r>
        <w:rPr>
          <w:sz w:val="20"/>
        </w:rPr>
        <w:t>durante</w:t>
      </w:r>
      <w:r>
        <w:rPr>
          <w:spacing w:val="16"/>
          <w:sz w:val="20"/>
        </w:rPr>
        <w:t> </w:t>
      </w:r>
      <w:r>
        <w:rPr>
          <w:sz w:val="20"/>
        </w:rPr>
        <w:t>la</w:t>
      </w:r>
      <w:r>
        <w:rPr>
          <w:spacing w:val="18"/>
          <w:sz w:val="20"/>
        </w:rPr>
        <w:t> </w:t>
      </w:r>
      <w:r>
        <w:rPr>
          <w:sz w:val="20"/>
        </w:rPr>
        <w:t>audiencia</w:t>
      </w:r>
      <w:r>
        <w:rPr>
          <w:spacing w:val="17"/>
          <w:sz w:val="20"/>
        </w:rPr>
        <w:t> </w:t>
      </w:r>
      <w:r>
        <w:rPr>
          <w:sz w:val="20"/>
        </w:rPr>
        <w:t>pública</w:t>
      </w:r>
      <w:r>
        <w:rPr>
          <w:spacing w:val="16"/>
          <w:sz w:val="20"/>
        </w:rPr>
        <w:t> </w:t>
      </w:r>
      <w:r>
        <w:rPr>
          <w:sz w:val="20"/>
        </w:rPr>
        <w:t>y</w:t>
      </w:r>
      <w:r>
        <w:rPr>
          <w:spacing w:val="18"/>
          <w:sz w:val="20"/>
        </w:rPr>
        <w:t> </w:t>
      </w:r>
      <w:r>
        <w:rPr>
          <w:sz w:val="20"/>
        </w:rPr>
        <w:t>desistió</w:t>
      </w:r>
      <w:r>
        <w:rPr>
          <w:spacing w:val="18"/>
          <w:sz w:val="20"/>
        </w:rPr>
        <w:t> </w:t>
      </w:r>
      <w:r>
        <w:rPr>
          <w:sz w:val="20"/>
        </w:rPr>
        <w:t>de</w:t>
      </w:r>
      <w:r>
        <w:rPr>
          <w:spacing w:val="18"/>
          <w:sz w:val="20"/>
        </w:rPr>
        <w:t> </w:t>
      </w:r>
      <w:r>
        <w:rPr>
          <w:sz w:val="20"/>
        </w:rPr>
        <w:t>las</w:t>
      </w:r>
      <w:r>
        <w:rPr>
          <w:spacing w:val="19"/>
          <w:sz w:val="20"/>
        </w:rPr>
        <w:t> </w:t>
      </w:r>
      <w:r>
        <w:rPr>
          <w:spacing w:val="-5"/>
          <w:sz w:val="20"/>
        </w:rPr>
        <w:t>dos</w:t>
      </w:r>
    </w:p>
    <w:p>
      <w:pPr>
        <w:pStyle w:val="BodyText"/>
      </w:pPr>
    </w:p>
    <w:p>
      <w:pPr>
        <w:pStyle w:val="BodyText"/>
        <w:spacing w:before="1"/>
        <w:rPr>
          <w:sz w:val="17"/>
        </w:rPr>
      </w:pPr>
      <w:r>
        <w:rPr/>
        <w:pict>
          <v:rect style="position:absolute;margin-left:49.560001pt;margin-top:11.605498pt;width:144.020pt;height:.599980pt;mso-position-horizontal-relative:page;mso-position-vertical-relative:paragraph;z-index:-15728128;mso-wrap-distance-left:0;mso-wrap-distance-right:0" id="docshape3" filled="true" fillcolor="#000000" stroked="false">
            <v:fill type="solid"/>
            <w10:wrap type="topAndBottom"/>
          </v:rect>
        </w:pict>
      </w:r>
    </w:p>
    <w:p>
      <w:pPr>
        <w:pStyle w:val="BodyText"/>
        <w:rPr>
          <w:sz w:val="10"/>
        </w:rPr>
      </w:pPr>
    </w:p>
    <w:p>
      <w:pPr>
        <w:spacing w:before="101"/>
        <w:ind w:left="111" w:right="0" w:firstLine="0"/>
        <w:jc w:val="both"/>
        <w:rPr>
          <w:sz w:val="16"/>
        </w:rPr>
      </w:pPr>
      <w:r>
        <w:rPr>
          <w:sz w:val="16"/>
          <w:vertAlign w:val="superscript"/>
        </w:rPr>
        <w:t>2</w:t>
      </w:r>
      <w:r>
        <w:rPr>
          <w:spacing w:val="75"/>
          <w:w w:val="150"/>
          <w:sz w:val="16"/>
          <w:vertAlign w:val="baseline"/>
        </w:rPr>
        <w:t>   </w:t>
      </w:r>
      <w:r>
        <w:rPr>
          <w:sz w:val="16"/>
          <w:vertAlign w:val="baseline"/>
        </w:rPr>
        <w:t>Las</w:t>
      </w:r>
      <w:r>
        <w:rPr>
          <w:spacing w:val="-1"/>
          <w:sz w:val="16"/>
          <w:vertAlign w:val="baseline"/>
        </w:rPr>
        <w:t> </w:t>
      </w:r>
      <w:r>
        <w:rPr>
          <w:sz w:val="16"/>
          <w:vertAlign w:val="baseline"/>
        </w:rPr>
        <w:t>presuntas</w:t>
      </w:r>
      <w:r>
        <w:rPr>
          <w:spacing w:val="-4"/>
          <w:sz w:val="16"/>
          <w:vertAlign w:val="baseline"/>
        </w:rPr>
        <w:t> </w:t>
      </w:r>
      <w:r>
        <w:rPr>
          <w:sz w:val="16"/>
          <w:vertAlign w:val="baseline"/>
        </w:rPr>
        <w:t>víctimas</w:t>
      </w:r>
      <w:r>
        <w:rPr>
          <w:spacing w:val="-1"/>
          <w:sz w:val="16"/>
          <w:vertAlign w:val="baseline"/>
        </w:rPr>
        <w:t> </w:t>
      </w:r>
      <w:r>
        <w:rPr>
          <w:sz w:val="16"/>
          <w:vertAlign w:val="baseline"/>
        </w:rPr>
        <w:t>son</w:t>
      </w:r>
      <w:r>
        <w:rPr>
          <w:spacing w:val="-6"/>
          <w:sz w:val="16"/>
          <w:vertAlign w:val="baseline"/>
        </w:rPr>
        <w:t> </w:t>
      </w:r>
      <w:r>
        <w:rPr>
          <w:sz w:val="16"/>
          <w:vertAlign w:val="baseline"/>
        </w:rPr>
        <w:t>representadas</w:t>
      </w:r>
      <w:r>
        <w:rPr>
          <w:spacing w:val="-4"/>
          <w:sz w:val="16"/>
          <w:vertAlign w:val="baseline"/>
        </w:rPr>
        <w:t> </w:t>
      </w:r>
      <w:r>
        <w:rPr>
          <w:sz w:val="16"/>
          <w:vertAlign w:val="baseline"/>
        </w:rPr>
        <w:t>en</w:t>
      </w:r>
      <w:r>
        <w:rPr>
          <w:spacing w:val="-5"/>
          <w:sz w:val="16"/>
          <w:vertAlign w:val="baseline"/>
        </w:rPr>
        <w:t> </w:t>
      </w:r>
      <w:r>
        <w:rPr>
          <w:sz w:val="16"/>
          <w:vertAlign w:val="baseline"/>
        </w:rPr>
        <w:t>el</w:t>
      </w:r>
      <w:r>
        <w:rPr>
          <w:spacing w:val="-2"/>
          <w:sz w:val="16"/>
          <w:vertAlign w:val="baseline"/>
        </w:rPr>
        <w:t> </w:t>
      </w:r>
      <w:r>
        <w:rPr>
          <w:sz w:val="16"/>
          <w:vertAlign w:val="baseline"/>
        </w:rPr>
        <w:t>proceso</w:t>
      </w:r>
      <w:r>
        <w:rPr>
          <w:spacing w:val="-2"/>
          <w:sz w:val="16"/>
          <w:vertAlign w:val="baseline"/>
        </w:rPr>
        <w:t> </w:t>
      </w:r>
      <w:r>
        <w:rPr>
          <w:sz w:val="16"/>
          <w:vertAlign w:val="baseline"/>
        </w:rPr>
        <w:t>ante</w:t>
      </w:r>
      <w:r>
        <w:rPr>
          <w:spacing w:val="-2"/>
          <w:sz w:val="16"/>
          <w:vertAlign w:val="baseline"/>
        </w:rPr>
        <w:t> </w:t>
      </w:r>
      <w:r>
        <w:rPr>
          <w:sz w:val="16"/>
          <w:vertAlign w:val="baseline"/>
        </w:rPr>
        <w:t>la</w:t>
      </w:r>
      <w:r>
        <w:rPr>
          <w:spacing w:val="-4"/>
          <w:sz w:val="16"/>
          <w:vertAlign w:val="baseline"/>
        </w:rPr>
        <w:t> </w:t>
      </w:r>
      <w:r>
        <w:rPr>
          <w:sz w:val="16"/>
          <w:vertAlign w:val="baseline"/>
        </w:rPr>
        <w:t>Corte</w:t>
      </w:r>
      <w:r>
        <w:rPr>
          <w:spacing w:val="-4"/>
          <w:sz w:val="16"/>
          <w:vertAlign w:val="baseline"/>
        </w:rPr>
        <w:t> </w:t>
      </w:r>
      <w:r>
        <w:rPr>
          <w:sz w:val="16"/>
          <w:vertAlign w:val="baseline"/>
        </w:rPr>
        <w:t>por</w:t>
      </w:r>
      <w:r>
        <w:rPr>
          <w:spacing w:val="-3"/>
          <w:sz w:val="16"/>
          <w:vertAlign w:val="baseline"/>
        </w:rPr>
        <w:t> </w:t>
      </w:r>
      <w:r>
        <w:rPr>
          <w:sz w:val="16"/>
          <w:vertAlign w:val="baseline"/>
        </w:rPr>
        <w:t>el</w:t>
      </w:r>
      <w:r>
        <w:rPr>
          <w:spacing w:val="-3"/>
          <w:sz w:val="16"/>
          <w:vertAlign w:val="baseline"/>
        </w:rPr>
        <w:t> </w:t>
      </w:r>
      <w:r>
        <w:rPr>
          <w:sz w:val="16"/>
          <w:vertAlign w:val="baseline"/>
        </w:rPr>
        <w:t>abogado</w:t>
      </w:r>
      <w:r>
        <w:rPr>
          <w:spacing w:val="-3"/>
          <w:sz w:val="16"/>
          <w:vertAlign w:val="baseline"/>
        </w:rPr>
        <w:t> </w:t>
      </w:r>
      <w:r>
        <w:rPr>
          <w:sz w:val="16"/>
          <w:vertAlign w:val="baseline"/>
        </w:rPr>
        <w:t>Renato</w:t>
      </w:r>
      <w:r>
        <w:rPr>
          <w:spacing w:val="3"/>
          <w:sz w:val="16"/>
          <w:vertAlign w:val="baseline"/>
        </w:rPr>
        <w:t> </w:t>
      </w:r>
      <w:r>
        <w:rPr>
          <w:sz w:val="16"/>
          <w:vertAlign w:val="baseline"/>
        </w:rPr>
        <w:t>Javier Villacís</w:t>
      </w:r>
      <w:r>
        <w:rPr>
          <w:spacing w:val="-2"/>
          <w:sz w:val="16"/>
          <w:vertAlign w:val="baseline"/>
        </w:rPr>
        <w:t> Tubon.</w:t>
      </w:r>
    </w:p>
    <w:p>
      <w:pPr>
        <w:spacing w:before="41"/>
        <w:ind w:left="111" w:right="113" w:firstLine="0"/>
        <w:jc w:val="both"/>
        <w:rPr>
          <w:sz w:val="16"/>
        </w:rPr>
      </w:pPr>
      <w:r>
        <w:rPr>
          <w:sz w:val="16"/>
          <w:vertAlign w:val="superscript"/>
        </w:rPr>
        <w:t>3</w:t>
      </w:r>
      <w:r>
        <w:rPr>
          <w:spacing w:val="80"/>
          <w:w w:val="150"/>
          <w:sz w:val="16"/>
          <w:vertAlign w:val="baseline"/>
        </w:rPr>
        <w:t>  </w:t>
      </w:r>
      <w:r>
        <w:rPr>
          <w:sz w:val="16"/>
          <w:vertAlign w:val="baseline"/>
        </w:rPr>
        <w:t>Mediante nota</w:t>
      </w:r>
      <w:r>
        <w:rPr>
          <w:spacing w:val="-3"/>
          <w:sz w:val="16"/>
          <w:vertAlign w:val="baseline"/>
        </w:rPr>
        <w:t> </w:t>
      </w:r>
      <w:r>
        <w:rPr>
          <w:sz w:val="16"/>
          <w:vertAlign w:val="baseline"/>
        </w:rPr>
        <w:t>transmitida</w:t>
      </w:r>
      <w:r>
        <w:rPr>
          <w:spacing w:val="-3"/>
          <w:sz w:val="16"/>
          <w:vertAlign w:val="baseline"/>
        </w:rPr>
        <w:t> </w:t>
      </w:r>
      <w:r>
        <w:rPr>
          <w:sz w:val="16"/>
          <w:vertAlign w:val="baseline"/>
        </w:rPr>
        <w:t>a</w:t>
      </w:r>
      <w:r>
        <w:rPr>
          <w:spacing w:val="-3"/>
          <w:sz w:val="16"/>
          <w:vertAlign w:val="baseline"/>
        </w:rPr>
        <w:t> </w:t>
      </w:r>
      <w:r>
        <w:rPr>
          <w:sz w:val="16"/>
          <w:vertAlign w:val="baseline"/>
        </w:rPr>
        <w:t>las</w:t>
      </w:r>
      <w:r>
        <w:rPr>
          <w:spacing w:val="-2"/>
          <w:sz w:val="16"/>
          <w:vertAlign w:val="baseline"/>
        </w:rPr>
        <w:t> </w:t>
      </w:r>
      <w:r>
        <w:rPr>
          <w:sz w:val="16"/>
          <w:vertAlign w:val="baseline"/>
        </w:rPr>
        <w:t>partes</w:t>
      </w:r>
      <w:r>
        <w:rPr>
          <w:spacing w:val="-5"/>
          <w:sz w:val="16"/>
          <w:vertAlign w:val="baseline"/>
        </w:rPr>
        <w:t> </w:t>
      </w:r>
      <w:r>
        <w:rPr>
          <w:sz w:val="16"/>
          <w:vertAlign w:val="baseline"/>
        </w:rPr>
        <w:t>y</w:t>
      </w:r>
      <w:r>
        <w:rPr>
          <w:spacing w:val="-2"/>
          <w:sz w:val="16"/>
          <w:vertAlign w:val="baseline"/>
        </w:rPr>
        <w:t> </w:t>
      </w:r>
      <w:r>
        <w:rPr>
          <w:sz w:val="16"/>
          <w:vertAlign w:val="baseline"/>
        </w:rPr>
        <w:t>la</w:t>
      </w:r>
      <w:r>
        <w:rPr>
          <w:spacing w:val="-3"/>
          <w:sz w:val="16"/>
          <w:vertAlign w:val="baseline"/>
        </w:rPr>
        <w:t> </w:t>
      </w:r>
      <w:r>
        <w:rPr>
          <w:sz w:val="16"/>
          <w:vertAlign w:val="baseline"/>
        </w:rPr>
        <w:t>Comisión</w:t>
      </w:r>
      <w:r>
        <w:rPr>
          <w:spacing w:val="-4"/>
          <w:sz w:val="16"/>
          <w:vertAlign w:val="baseline"/>
        </w:rPr>
        <w:t> </w:t>
      </w:r>
      <w:r>
        <w:rPr>
          <w:sz w:val="16"/>
          <w:vertAlign w:val="baseline"/>
        </w:rPr>
        <w:t>el 22</w:t>
      </w:r>
      <w:r>
        <w:rPr>
          <w:spacing w:val="-4"/>
          <w:sz w:val="16"/>
          <w:vertAlign w:val="baseline"/>
        </w:rPr>
        <w:t> </w:t>
      </w:r>
      <w:r>
        <w:rPr>
          <w:sz w:val="16"/>
          <w:vertAlign w:val="baseline"/>
        </w:rPr>
        <w:t>de</w:t>
      </w:r>
      <w:r>
        <w:rPr>
          <w:spacing w:val="-2"/>
          <w:sz w:val="16"/>
          <w:vertAlign w:val="baseline"/>
        </w:rPr>
        <w:t> </w:t>
      </w:r>
      <w:r>
        <w:rPr>
          <w:sz w:val="16"/>
          <w:vertAlign w:val="baseline"/>
        </w:rPr>
        <w:t>octubre</w:t>
      </w:r>
      <w:r>
        <w:rPr>
          <w:spacing w:val="-4"/>
          <w:sz w:val="16"/>
          <w:vertAlign w:val="baseline"/>
        </w:rPr>
        <w:t> </w:t>
      </w:r>
      <w:r>
        <w:rPr>
          <w:sz w:val="16"/>
          <w:vertAlign w:val="baseline"/>
        </w:rPr>
        <w:t>de</w:t>
      </w:r>
      <w:r>
        <w:rPr>
          <w:spacing w:val="-3"/>
          <w:sz w:val="16"/>
          <w:vertAlign w:val="baseline"/>
        </w:rPr>
        <w:t> </w:t>
      </w:r>
      <w:r>
        <w:rPr>
          <w:sz w:val="16"/>
          <w:vertAlign w:val="baseline"/>
        </w:rPr>
        <w:t>2021,</w:t>
      </w:r>
      <w:r>
        <w:rPr>
          <w:spacing w:val="-4"/>
          <w:sz w:val="16"/>
          <w:vertAlign w:val="baseline"/>
        </w:rPr>
        <w:t> </w:t>
      </w:r>
      <w:r>
        <w:rPr>
          <w:sz w:val="16"/>
          <w:vertAlign w:val="baseline"/>
        </w:rPr>
        <w:t>la</w:t>
      </w:r>
      <w:r>
        <w:rPr>
          <w:spacing w:val="-3"/>
          <w:sz w:val="16"/>
          <w:vertAlign w:val="baseline"/>
        </w:rPr>
        <w:t> </w:t>
      </w:r>
      <w:r>
        <w:rPr>
          <w:sz w:val="16"/>
          <w:vertAlign w:val="baseline"/>
        </w:rPr>
        <w:t>Secretaría</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3"/>
          <w:sz w:val="16"/>
          <w:vertAlign w:val="baseline"/>
        </w:rPr>
        <w:t> </w:t>
      </w:r>
      <w:r>
        <w:rPr>
          <w:sz w:val="16"/>
          <w:vertAlign w:val="baseline"/>
        </w:rPr>
        <w:t>siguiendo instrucciones de la Presidencia, concedió una prórroga excepcional del plazo para presentar el escrito de solicitudes, argumentos y pruebas, en atención a la solicitud elevada por al</w:t>
      </w:r>
      <w:r>
        <w:rPr>
          <w:spacing w:val="-2"/>
          <w:sz w:val="16"/>
          <w:vertAlign w:val="baseline"/>
        </w:rPr>
        <w:t> </w:t>
      </w:r>
      <w:r>
        <w:rPr>
          <w:sz w:val="16"/>
          <w:vertAlign w:val="baseline"/>
        </w:rPr>
        <w:t>representante debido a su estado de salud. No</w:t>
      </w:r>
      <w:r>
        <w:rPr>
          <w:spacing w:val="-1"/>
          <w:sz w:val="16"/>
          <w:vertAlign w:val="baseline"/>
        </w:rPr>
        <w:t> </w:t>
      </w:r>
      <w:r>
        <w:rPr>
          <w:sz w:val="16"/>
          <w:vertAlign w:val="baseline"/>
        </w:rPr>
        <w:t>obstante, dicho escrito tampoco fue presentado durante el</w:t>
      </w:r>
      <w:r>
        <w:rPr>
          <w:spacing w:val="-1"/>
          <w:sz w:val="16"/>
          <w:vertAlign w:val="baseline"/>
        </w:rPr>
        <w:t> </w:t>
      </w:r>
      <w:r>
        <w:rPr>
          <w:sz w:val="16"/>
          <w:vertAlign w:val="baseline"/>
        </w:rPr>
        <w:t>plazo adicional concedido, por lo cual, mediante comunicación</w:t>
      </w:r>
      <w:r>
        <w:rPr>
          <w:spacing w:val="-1"/>
          <w:sz w:val="16"/>
          <w:vertAlign w:val="baseline"/>
        </w:rPr>
        <w:t> </w:t>
      </w:r>
      <w:r>
        <w:rPr>
          <w:sz w:val="16"/>
          <w:vertAlign w:val="baseline"/>
        </w:rPr>
        <w:t>del</w:t>
      </w:r>
      <w:r>
        <w:rPr>
          <w:spacing w:val="-1"/>
          <w:sz w:val="16"/>
          <w:vertAlign w:val="baseline"/>
        </w:rPr>
        <w:t> </w:t>
      </w:r>
      <w:r>
        <w:rPr>
          <w:sz w:val="16"/>
          <w:vertAlign w:val="baseline"/>
        </w:rPr>
        <w:t>17 de noviembre de 2021, la Secretaría de la Corte informó a las partes y a la Comisión que, siguiendo las instrucciones de la Presidencia, se continuaría la tramitación del caso.</w:t>
      </w:r>
    </w:p>
    <w:p>
      <w:pPr>
        <w:spacing w:before="41"/>
        <w:ind w:left="111" w:right="113" w:firstLine="0"/>
        <w:jc w:val="both"/>
        <w:rPr>
          <w:sz w:val="16"/>
        </w:rPr>
      </w:pPr>
      <w:r>
        <w:rPr>
          <w:sz w:val="16"/>
          <w:vertAlign w:val="superscript"/>
        </w:rPr>
        <w:t>4</w:t>
      </w:r>
      <w:r>
        <w:rPr>
          <w:spacing w:val="80"/>
          <w:w w:val="150"/>
          <w:sz w:val="16"/>
          <w:vertAlign w:val="baseline"/>
        </w:rPr>
        <w:t>  </w:t>
      </w:r>
      <w:r>
        <w:rPr>
          <w:sz w:val="16"/>
          <w:vertAlign w:val="baseline"/>
        </w:rPr>
        <w:t>El</w:t>
      </w:r>
      <w:r>
        <w:rPr>
          <w:spacing w:val="-6"/>
          <w:sz w:val="16"/>
          <w:vertAlign w:val="baseline"/>
        </w:rPr>
        <w:t> </w:t>
      </w:r>
      <w:r>
        <w:rPr>
          <w:sz w:val="16"/>
          <w:vertAlign w:val="baseline"/>
        </w:rPr>
        <w:t>Estado</w:t>
      </w:r>
      <w:r>
        <w:rPr>
          <w:spacing w:val="-4"/>
          <w:sz w:val="16"/>
          <w:vertAlign w:val="baseline"/>
        </w:rPr>
        <w:t> </w:t>
      </w:r>
      <w:r>
        <w:rPr>
          <w:sz w:val="16"/>
          <w:vertAlign w:val="baseline"/>
        </w:rPr>
        <w:t>designó</w:t>
      </w:r>
      <w:r>
        <w:rPr>
          <w:spacing w:val="-7"/>
          <w:sz w:val="16"/>
          <w:vertAlign w:val="baseline"/>
        </w:rPr>
        <w:t> </w:t>
      </w:r>
      <w:r>
        <w:rPr>
          <w:sz w:val="16"/>
          <w:vertAlign w:val="baseline"/>
        </w:rPr>
        <w:t>como</w:t>
      </w:r>
      <w:r>
        <w:rPr>
          <w:spacing w:val="-4"/>
          <w:sz w:val="16"/>
          <w:vertAlign w:val="baseline"/>
        </w:rPr>
        <w:t> </w:t>
      </w:r>
      <w:r>
        <w:rPr>
          <w:sz w:val="16"/>
          <w:vertAlign w:val="baseline"/>
        </w:rPr>
        <w:t>agente</w:t>
      </w:r>
      <w:r>
        <w:rPr>
          <w:spacing w:val="-3"/>
          <w:sz w:val="16"/>
          <w:vertAlign w:val="baseline"/>
        </w:rPr>
        <w:t> </w:t>
      </w:r>
      <w:r>
        <w:rPr>
          <w:sz w:val="16"/>
          <w:vertAlign w:val="baseline"/>
        </w:rPr>
        <w:t>principal</w:t>
      </w:r>
      <w:r>
        <w:rPr>
          <w:spacing w:val="-6"/>
          <w:sz w:val="16"/>
          <w:vertAlign w:val="baseline"/>
        </w:rPr>
        <w:t> </w:t>
      </w:r>
      <w:r>
        <w:rPr>
          <w:sz w:val="16"/>
          <w:vertAlign w:val="baseline"/>
        </w:rPr>
        <w:t>a</w:t>
      </w:r>
      <w:r>
        <w:rPr>
          <w:spacing w:val="-8"/>
          <w:sz w:val="16"/>
          <w:vertAlign w:val="baseline"/>
        </w:rPr>
        <w:t> </w:t>
      </w:r>
      <w:r>
        <w:rPr>
          <w:sz w:val="16"/>
          <w:vertAlign w:val="baseline"/>
        </w:rPr>
        <w:t>María</w:t>
      </w:r>
      <w:r>
        <w:rPr>
          <w:spacing w:val="-6"/>
          <w:sz w:val="16"/>
          <w:vertAlign w:val="baseline"/>
        </w:rPr>
        <w:t> </w:t>
      </w:r>
      <w:r>
        <w:rPr>
          <w:sz w:val="16"/>
          <w:vertAlign w:val="baseline"/>
        </w:rPr>
        <w:t>Fernanda</w:t>
      </w:r>
      <w:r>
        <w:rPr>
          <w:spacing w:val="-8"/>
          <w:sz w:val="16"/>
          <w:vertAlign w:val="baseline"/>
        </w:rPr>
        <w:t> </w:t>
      </w:r>
      <w:r>
        <w:rPr>
          <w:sz w:val="16"/>
          <w:vertAlign w:val="baseline"/>
        </w:rPr>
        <w:t>Álvarez</w:t>
      </w:r>
      <w:r>
        <w:rPr>
          <w:spacing w:val="-7"/>
          <w:sz w:val="16"/>
          <w:vertAlign w:val="baseline"/>
        </w:rPr>
        <w:t> </w:t>
      </w:r>
      <w:r>
        <w:rPr>
          <w:sz w:val="16"/>
          <w:vertAlign w:val="baseline"/>
        </w:rPr>
        <w:t>Alcívar</w:t>
      </w:r>
      <w:r>
        <w:rPr>
          <w:spacing w:val="-7"/>
          <w:sz w:val="16"/>
          <w:vertAlign w:val="baseline"/>
        </w:rPr>
        <w:t> </w:t>
      </w:r>
      <w:r>
        <w:rPr>
          <w:sz w:val="16"/>
          <w:vertAlign w:val="baseline"/>
        </w:rPr>
        <w:t>y</w:t>
      </w:r>
      <w:r>
        <w:rPr>
          <w:spacing w:val="-2"/>
          <w:sz w:val="16"/>
          <w:vertAlign w:val="baseline"/>
        </w:rPr>
        <w:t> </w:t>
      </w:r>
      <w:r>
        <w:rPr>
          <w:sz w:val="16"/>
          <w:vertAlign w:val="baseline"/>
        </w:rPr>
        <w:t>como</w:t>
      </w:r>
      <w:r>
        <w:rPr>
          <w:spacing w:val="-4"/>
          <w:sz w:val="16"/>
          <w:vertAlign w:val="baseline"/>
        </w:rPr>
        <w:t> </w:t>
      </w:r>
      <w:r>
        <w:rPr>
          <w:sz w:val="16"/>
          <w:vertAlign w:val="baseline"/>
        </w:rPr>
        <w:t>agentes</w:t>
      </w:r>
      <w:r>
        <w:rPr>
          <w:spacing w:val="-7"/>
          <w:sz w:val="16"/>
          <w:vertAlign w:val="baseline"/>
        </w:rPr>
        <w:t> </w:t>
      </w:r>
      <w:r>
        <w:rPr>
          <w:sz w:val="16"/>
          <w:vertAlign w:val="baseline"/>
        </w:rPr>
        <w:t>alternos</w:t>
      </w:r>
      <w:r>
        <w:rPr>
          <w:spacing w:val="-4"/>
          <w:sz w:val="16"/>
          <w:vertAlign w:val="baseline"/>
        </w:rPr>
        <w:t> </w:t>
      </w:r>
      <w:r>
        <w:rPr>
          <w:sz w:val="16"/>
          <w:vertAlign w:val="baseline"/>
        </w:rPr>
        <w:t>a</w:t>
      </w:r>
      <w:r>
        <w:rPr>
          <w:spacing w:val="-8"/>
          <w:sz w:val="16"/>
          <w:vertAlign w:val="baseline"/>
        </w:rPr>
        <w:t> </w:t>
      </w:r>
      <w:r>
        <w:rPr>
          <w:sz w:val="16"/>
          <w:vertAlign w:val="baseline"/>
        </w:rPr>
        <w:t>Mirella</w:t>
      </w:r>
      <w:r>
        <w:rPr>
          <w:spacing w:val="-6"/>
          <w:sz w:val="16"/>
          <w:vertAlign w:val="baseline"/>
        </w:rPr>
        <w:t> </w:t>
      </w:r>
      <w:r>
        <w:rPr>
          <w:sz w:val="16"/>
          <w:vertAlign w:val="baseline"/>
        </w:rPr>
        <w:t>Tonato Chica, Carlos Espín Arias y Alonso Fonseca Garcés.</w:t>
      </w:r>
    </w:p>
    <w:p>
      <w:pPr>
        <w:spacing w:line="242" w:lineRule="auto" w:before="38"/>
        <w:ind w:left="111" w:right="117" w:firstLine="0"/>
        <w:jc w:val="both"/>
        <w:rPr>
          <w:sz w:val="16"/>
        </w:rPr>
      </w:pPr>
      <w:r>
        <w:rPr>
          <w:sz w:val="16"/>
          <w:vertAlign w:val="superscript"/>
        </w:rPr>
        <w:t>5</w:t>
      </w:r>
      <w:r>
        <w:rPr>
          <w:spacing w:val="80"/>
          <w:sz w:val="16"/>
          <w:vertAlign w:val="baseline"/>
        </w:rPr>
        <w:t>  </w:t>
      </w:r>
      <w:r>
        <w:rPr>
          <w:i/>
          <w:sz w:val="16"/>
          <w:vertAlign w:val="baseline"/>
        </w:rPr>
        <w:t>Cfr. Núñez Naranjo y otros Vs. Ecuador. Convocatoria a audiencia. </w:t>
      </w:r>
      <w:r>
        <w:rPr>
          <w:sz w:val="16"/>
          <w:vertAlign w:val="baseline"/>
        </w:rPr>
        <w:t>Resolución del Presidente de la Corte Interamericana</w:t>
      </w:r>
      <w:r>
        <w:rPr>
          <w:spacing w:val="51"/>
          <w:w w:val="150"/>
          <w:sz w:val="16"/>
          <w:vertAlign w:val="baseline"/>
        </w:rPr>
        <w:t>    </w:t>
      </w:r>
      <w:r>
        <w:rPr>
          <w:sz w:val="16"/>
          <w:vertAlign w:val="baseline"/>
        </w:rPr>
        <w:t>de</w:t>
      </w:r>
      <w:r>
        <w:rPr>
          <w:spacing w:val="53"/>
          <w:w w:val="150"/>
          <w:sz w:val="16"/>
          <w:vertAlign w:val="baseline"/>
        </w:rPr>
        <w:t>    </w:t>
      </w:r>
      <w:r>
        <w:rPr>
          <w:sz w:val="16"/>
          <w:vertAlign w:val="baseline"/>
        </w:rPr>
        <w:t>Derechos</w:t>
      </w:r>
      <w:r>
        <w:rPr>
          <w:spacing w:val="52"/>
          <w:w w:val="150"/>
          <w:sz w:val="16"/>
          <w:vertAlign w:val="baseline"/>
        </w:rPr>
        <w:t>    </w:t>
      </w:r>
      <w:r>
        <w:rPr>
          <w:sz w:val="16"/>
          <w:vertAlign w:val="baseline"/>
        </w:rPr>
        <w:t>Humanos</w:t>
      </w:r>
      <w:r>
        <w:rPr>
          <w:spacing w:val="53"/>
          <w:w w:val="150"/>
          <w:sz w:val="16"/>
          <w:vertAlign w:val="baseline"/>
        </w:rPr>
        <w:t>    </w:t>
      </w:r>
      <w:r>
        <w:rPr>
          <w:sz w:val="16"/>
          <w:vertAlign w:val="baseline"/>
        </w:rPr>
        <w:t>de</w:t>
      </w:r>
      <w:r>
        <w:rPr>
          <w:spacing w:val="53"/>
          <w:w w:val="150"/>
          <w:sz w:val="16"/>
          <w:vertAlign w:val="baseline"/>
        </w:rPr>
        <w:t>    </w:t>
      </w:r>
      <w:r>
        <w:rPr>
          <w:sz w:val="16"/>
          <w:vertAlign w:val="baseline"/>
        </w:rPr>
        <w:t>1</w:t>
      </w:r>
      <w:r>
        <w:rPr>
          <w:spacing w:val="52"/>
          <w:w w:val="150"/>
          <w:sz w:val="16"/>
          <w:vertAlign w:val="baseline"/>
        </w:rPr>
        <w:t>    </w:t>
      </w:r>
      <w:r>
        <w:rPr>
          <w:sz w:val="16"/>
          <w:vertAlign w:val="baseline"/>
        </w:rPr>
        <w:t>de</w:t>
      </w:r>
      <w:r>
        <w:rPr>
          <w:spacing w:val="52"/>
          <w:w w:val="150"/>
          <w:sz w:val="16"/>
          <w:vertAlign w:val="baseline"/>
        </w:rPr>
        <w:t>    </w:t>
      </w:r>
      <w:r>
        <w:rPr>
          <w:sz w:val="16"/>
          <w:vertAlign w:val="baseline"/>
        </w:rPr>
        <w:t>diciembre</w:t>
      </w:r>
      <w:r>
        <w:rPr>
          <w:spacing w:val="52"/>
          <w:w w:val="150"/>
          <w:sz w:val="16"/>
          <w:vertAlign w:val="baseline"/>
        </w:rPr>
        <w:t>    </w:t>
      </w:r>
      <w:r>
        <w:rPr>
          <w:sz w:val="16"/>
          <w:vertAlign w:val="baseline"/>
        </w:rPr>
        <w:t>de</w:t>
      </w:r>
      <w:r>
        <w:rPr>
          <w:spacing w:val="52"/>
          <w:w w:val="150"/>
          <w:sz w:val="16"/>
          <w:vertAlign w:val="baseline"/>
        </w:rPr>
        <w:t>    </w:t>
      </w:r>
      <w:r>
        <w:rPr>
          <w:spacing w:val="-2"/>
          <w:sz w:val="16"/>
          <w:vertAlign w:val="baseline"/>
        </w:rPr>
        <w:t>2022.</w:t>
      </w:r>
    </w:p>
    <w:p>
      <w:pPr>
        <w:spacing w:line="193" w:lineRule="exact" w:before="0"/>
        <w:ind w:left="111" w:right="0" w:firstLine="0"/>
        <w:jc w:val="left"/>
        <w:rPr>
          <w:sz w:val="16"/>
        </w:rPr>
      </w:pPr>
      <w:hyperlink r:id="rId6">
        <w:r>
          <w:rPr>
            <w:color w:val="0000FF"/>
            <w:spacing w:val="-2"/>
            <w:sz w:val="16"/>
            <w:u w:val="single" w:color="0000FF"/>
          </w:rPr>
          <w:t>https://www.corteidh.or.cr/docs/asuntos/nunez_naranjo_01_12_2022.pdf</w:t>
        </w:r>
      </w:hyperlink>
      <w:r>
        <w:rPr>
          <w:spacing w:val="-2"/>
          <w:sz w:val="16"/>
        </w:rPr>
        <w:t>.</w:t>
      </w:r>
    </w:p>
    <w:p>
      <w:pPr>
        <w:spacing w:before="39"/>
        <w:ind w:left="111" w:right="111" w:firstLine="0"/>
        <w:jc w:val="both"/>
        <w:rPr>
          <w:sz w:val="16"/>
        </w:rPr>
      </w:pPr>
      <w:r>
        <w:rPr>
          <w:sz w:val="16"/>
          <w:vertAlign w:val="superscript"/>
        </w:rPr>
        <w:t>6</w:t>
      </w:r>
      <w:r>
        <w:rPr>
          <w:spacing w:val="80"/>
          <w:sz w:val="16"/>
          <w:vertAlign w:val="baseline"/>
        </w:rPr>
        <w:t>  </w:t>
      </w:r>
      <w:r>
        <w:rPr>
          <w:sz w:val="16"/>
          <w:vertAlign w:val="baseline"/>
        </w:rPr>
        <w:t>A esta audiencia comparecieron: a) por la Comisión Interamericana: Erick Acuña Pereda y Daniela Saavedra, abogados asesores de la Comisión; b) el representante: Renato Javier Villacís Tubon, y c) por el Estado: María Fernanda Álvarez Alcívar, Directora Nacional de Derechos Humanos; Sebastián Vallejo Constantine, Subdirector de Derechos Humanos; Juan Carlos Álvarez León y Alonso Fonseca Garcés, abogados.</w:t>
      </w:r>
    </w:p>
    <w:p>
      <w:pPr>
        <w:spacing w:after="0"/>
        <w:jc w:val="both"/>
        <w:rPr>
          <w:sz w:val="16"/>
        </w:rPr>
        <w:sectPr>
          <w:pgSz w:w="12240" w:h="15840"/>
          <w:pgMar w:header="0" w:footer="1229" w:top="1340" w:bottom="1420" w:left="880" w:right="1300"/>
        </w:sectPr>
      </w:pPr>
    </w:p>
    <w:p>
      <w:pPr>
        <w:pStyle w:val="BodyText"/>
        <w:spacing w:before="79"/>
        <w:ind w:left="111" w:right="110"/>
        <w:jc w:val="both"/>
      </w:pPr>
      <w:r>
        <w:rPr/>
        <w:t>excepciones preliminares propuestas en el escrito de contestación</w:t>
      </w:r>
      <w:r>
        <w:rPr>
          <w:position w:val="7"/>
          <w:sz w:val="13"/>
        </w:rPr>
        <w:t>7</w:t>
      </w:r>
      <w:r>
        <w:rPr/>
        <w:t>. Posteriormente, el 17 de marzo</w:t>
      </w:r>
      <w:r>
        <w:rPr>
          <w:spacing w:val="-11"/>
        </w:rPr>
        <w:t> </w:t>
      </w:r>
      <w:r>
        <w:rPr/>
        <w:t>de</w:t>
      </w:r>
      <w:r>
        <w:rPr>
          <w:spacing w:val="-12"/>
        </w:rPr>
        <w:t> </w:t>
      </w:r>
      <w:r>
        <w:rPr/>
        <w:t>2023,</w:t>
      </w:r>
      <w:r>
        <w:rPr>
          <w:spacing w:val="-12"/>
        </w:rPr>
        <w:t> </w:t>
      </w:r>
      <w:r>
        <w:rPr/>
        <w:t>la</w:t>
      </w:r>
      <w:r>
        <w:rPr>
          <w:spacing w:val="-11"/>
        </w:rPr>
        <w:t> </w:t>
      </w:r>
      <w:r>
        <w:rPr/>
        <w:t>Comisión</w:t>
      </w:r>
      <w:r>
        <w:rPr>
          <w:spacing w:val="-11"/>
        </w:rPr>
        <w:t> </w:t>
      </w:r>
      <w:r>
        <w:rPr/>
        <w:t>y</w:t>
      </w:r>
      <w:r>
        <w:rPr>
          <w:spacing w:val="-9"/>
        </w:rPr>
        <w:t> </w:t>
      </w:r>
      <w:r>
        <w:rPr/>
        <w:t>el</w:t>
      </w:r>
      <w:r>
        <w:rPr>
          <w:spacing w:val="-11"/>
        </w:rPr>
        <w:t> </w:t>
      </w:r>
      <w:r>
        <w:rPr/>
        <w:t>Estado</w:t>
      </w:r>
      <w:r>
        <w:rPr>
          <w:spacing w:val="-12"/>
        </w:rPr>
        <w:t> </w:t>
      </w:r>
      <w:r>
        <w:rPr/>
        <w:t>presentaron</w:t>
      </w:r>
      <w:r>
        <w:rPr>
          <w:spacing w:val="-10"/>
        </w:rPr>
        <w:t> </w:t>
      </w:r>
      <w:r>
        <w:rPr/>
        <w:t>sus</w:t>
      </w:r>
      <w:r>
        <w:rPr>
          <w:spacing w:val="-12"/>
        </w:rPr>
        <w:t> </w:t>
      </w:r>
      <w:r>
        <w:rPr/>
        <w:t>observaciones</w:t>
      </w:r>
      <w:r>
        <w:rPr>
          <w:spacing w:val="-5"/>
        </w:rPr>
        <w:t> </w:t>
      </w:r>
      <w:r>
        <w:rPr/>
        <w:t>a</w:t>
      </w:r>
      <w:r>
        <w:rPr>
          <w:spacing w:val="-11"/>
        </w:rPr>
        <w:t> </w:t>
      </w:r>
      <w:r>
        <w:rPr/>
        <w:t>los</w:t>
      </w:r>
      <w:r>
        <w:rPr>
          <w:spacing w:val="-12"/>
        </w:rPr>
        <w:t> </w:t>
      </w:r>
      <w:r>
        <w:rPr/>
        <w:t>anexos</w:t>
      </w:r>
      <w:r>
        <w:rPr>
          <w:spacing w:val="-11"/>
        </w:rPr>
        <w:t> </w:t>
      </w:r>
      <w:r>
        <w:rPr/>
        <w:t>a</w:t>
      </w:r>
      <w:r>
        <w:rPr>
          <w:spacing w:val="-11"/>
        </w:rPr>
        <w:t> </w:t>
      </w:r>
      <w:r>
        <w:rPr/>
        <w:t>los</w:t>
      </w:r>
      <w:r>
        <w:rPr>
          <w:spacing w:val="-12"/>
        </w:rPr>
        <w:t> </w:t>
      </w:r>
      <w:r>
        <w:rPr/>
        <w:t>alegatos finales escritos del representante y del Estado.</w:t>
      </w:r>
    </w:p>
    <w:p>
      <w:pPr>
        <w:pStyle w:val="BodyText"/>
        <w:spacing w:before="9"/>
        <w:rPr>
          <w:sz w:val="19"/>
        </w:rPr>
      </w:pPr>
    </w:p>
    <w:p>
      <w:pPr>
        <w:pStyle w:val="ListParagraph"/>
        <w:numPr>
          <w:ilvl w:val="0"/>
          <w:numId w:val="7"/>
        </w:numPr>
        <w:tabs>
          <w:tab w:pos="820" w:val="left" w:leader="none"/>
        </w:tabs>
        <w:spacing w:line="240" w:lineRule="auto" w:before="1" w:after="0"/>
        <w:ind w:left="111" w:right="110" w:firstLine="0"/>
        <w:jc w:val="both"/>
        <w:rPr>
          <w:sz w:val="20"/>
        </w:rPr>
      </w:pPr>
      <w:r>
        <w:rPr>
          <w:i/>
          <w:sz w:val="20"/>
        </w:rPr>
        <w:t>Solicitud</w:t>
      </w:r>
      <w:r>
        <w:rPr>
          <w:i/>
          <w:spacing w:val="-1"/>
          <w:sz w:val="20"/>
        </w:rPr>
        <w:t> </w:t>
      </w:r>
      <w:r>
        <w:rPr>
          <w:i/>
          <w:sz w:val="20"/>
        </w:rPr>
        <w:t>de</w:t>
      </w:r>
      <w:r>
        <w:rPr>
          <w:i/>
          <w:spacing w:val="-2"/>
          <w:sz w:val="20"/>
        </w:rPr>
        <w:t> </w:t>
      </w:r>
      <w:r>
        <w:rPr>
          <w:i/>
          <w:sz w:val="20"/>
        </w:rPr>
        <w:t>prueba</w:t>
      </w:r>
      <w:r>
        <w:rPr>
          <w:i/>
          <w:spacing w:val="-1"/>
          <w:sz w:val="20"/>
        </w:rPr>
        <w:t> </w:t>
      </w:r>
      <w:r>
        <w:rPr>
          <w:i/>
          <w:sz w:val="20"/>
        </w:rPr>
        <w:t>para</w:t>
      </w:r>
      <w:r>
        <w:rPr>
          <w:i/>
          <w:spacing w:val="-1"/>
          <w:sz w:val="20"/>
        </w:rPr>
        <w:t> </w:t>
      </w:r>
      <w:r>
        <w:rPr>
          <w:i/>
          <w:sz w:val="20"/>
        </w:rPr>
        <w:t>mejor resolver.</w:t>
      </w:r>
      <w:r>
        <w:rPr>
          <w:i/>
          <w:spacing w:val="-1"/>
          <w:sz w:val="20"/>
        </w:rPr>
        <w:t> </w:t>
      </w:r>
      <w:r>
        <w:rPr>
          <w:sz w:val="20"/>
        </w:rPr>
        <w:t>– El 23 de</w:t>
      </w:r>
      <w:r>
        <w:rPr>
          <w:spacing w:val="-2"/>
          <w:sz w:val="20"/>
        </w:rPr>
        <w:t> </w:t>
      </w:r>
      <w:r>
        <w:rPr>
          <w:sz w:val="20"/>
        </w:rPr>
        <w:t>marzo de</w:t>
      </w:r>
      <w:r>
        <w:rPr>
          <w:spacing w:val="-2"/>
          <w:sz w:val="20"/>
        </w:rPr>
        <w:t> </w:t>
      </w:r>
      <w:r>
        <w:rPr>
          <w:sz w:val="20"/>
        </w:rPr>
        <w:t>2023,</w:t>
      </w:r>
      <w:r>
        <w:rPr>
          <w:spacing w:val="-1"/>
          <w:sz w:val="20"/>
        </w:rPr>
        <w:t> </w:t>
      </w:r>
      <w:r>
        <w:rPr>
          <w:sz w:val="20"/>
        </w:rPr>
        <w:t>con fundamento en lo previsto</w:t>
      </w:r>
      <w:r>
        <w:rPr>
          <w:spacing w:val="-12"/>
          <w:sz w:val="20"/>
        </w:rPr>
        <w:t> </w:t>
      </w:r>
      <w:r>
        <w:rPr>
          <w:sz w:val="20"/>
        </w:rPr>
        <w:t>en</w:t>
      </w:r>
      <w:r>
        <w:rPr>
          <w:spacing w:val="-13"/>
          <w:sz w:val="20"/>
        </w:rPr>
        <w:t> </w:t>
      </w:r>
      <w:r>
        <w:rPr>
          <w:sz w:val="20"/>
        </w:rPr>
        <w:t>el</w:t>
      </w:r>
      <w:r>
        <w:rPr>
          <w:spacing w:val="-15"/>
          <w:sz w:val="20"/>
        </w:rPr>
        <w:t> </w:t>
      </w:r>
      <w:r>
        <w:rPr>
          <w:sz w:val="20"/>
        </w:rPr>
        <w:t>artículo</w:t>
      </w:r>
      <w:r>
        <w:rPr>
          <w:spacing w:val="-13"/>
          <w:sz w:val="20"/>
        </w:rPr>
        <w:t> </w:t>
      </w:r>
      <w:r>
        <w:rPr>
          <w:sz w:val="20"/>
        </w:rPr>
        <w:t>58.b)</w:t>
      </w:r>
      <w:r>
        <w:rPr>
          <w:spacing w:val="-15"/>
          <w:sz w:val="20"/>
        </w:rPr>
        <w:t> </w:t>
      </w:r>
      <w:r>
        <w:rPr>
          <w:sz w:val="20"/>
        </w:rPr>
        <w:t>del</w:t>
      </w:r>
      <w:r>
        <w:rPr>
          <w:spacing w:val="-14"/>
          <w:sz w:val="20"/>
        </w:rPr>
        <w:t> </w:t>
      </w:r>
      <w:r>
        <w:rPr>
          <w:sz w:val="20"/>
        </w:rPr>
        <w:t>Reglamento,</w:t>
      </w:r>
      <w:r>
        <w:rPr>
          <w:spacing w:val="-14"/>
          <w:sz w:val="20"/>
        </w:rPr>
        <w:t> </w:t>
      </w:r>
      <w:r>
        <w:rPr>
          <w:sz w:val="20"/>
        </w:rPr>
        <w:t>la</w:t>
      </w:r>
      <w:r>
        <w:rPr>
          <w:spacing w:val="-11"/>
          <w:sz w:val="20"/>
        </w:rPr>
        <w:t> </w:t>
      </w:r>
      <w:r>
        <w:rPr>
          <w:sz w:val="20"/>
        </w:rPr>
        <w:t>Corte</w:t>
      </w:r>
      <w:r>
        <w:rPr>
          <w:spacing w:val="-15"/>
          <w:sz w:val="20"/>
        </w:rPr>
        <w:t> </w:t>
      </w:r>
      <w:r>
        <w:rPr>
          <w:sz w:val="20"/>
        </w:rPr>
        <w:t>solicitó</w:t>
      </w:r>
      <w:r>
        <w:rPr>
          <w:spacing w:val="-15"/>
          <w:sz w:val="20"/>
        </w:rPr>
        <w:t> </w:t>
      </w:r>
      <w:r>
        <w:rPr>
          <w:sz w:val="20"/>
        </w:rPr>
        <w:t>al</w:t>
      </w:r>
      <w:r>
        <w:rPr>
          <w:spacing w:val="-15"/>
          <w:sz w:val="20"/>
        </w:rPr>
        <w:t> </w:t>
      </w:r>
      <w:r>
        <w:rPr>
          <w:sz w:val="20"/>
        </w:rPr>
        <w:t>Estado</w:t>
      </w:r>
      <w:r>
        <w:rPr>
          <w:spacing w:val="-15"/>
          <w:sz w:val="20"/>
        </w:rPr>
        <w:t> </w:t>
      </w:r>
      <w:r>
        <w:rPr>
          <w:sz w:val="20"/>
        </w:rPr>
        <w:t>la</w:t>
      </w:r>
      <w:r>
        <w:rPr>
          <w:spacing w:val="-15"/>
          <w:sz w:val="20"/>
        </w:rPr>
        <w:t> </w:t>
      </w:r>
      <w:r>
        <w:rPr>
          <w:sz w:val="20"/>
        </w:rPr>
        <w:t>remisión</w:t>
      </w:r>
      <w:r>
        <w:rPr>
          <w:spacing w:val="-15"/>
          <w:sz w:val="20"/>
        </w:rPr>
        <w:t> </w:t>
      </w:r>
      <w:r>
        <w:rPr>
          <w:sz w:val="20"/>
        </w:rPr>
        <w:t>de</w:t>
      </w:r>
      <w:r>
        <w:rPr>
          <w:spacing w:val="-10"/>
          <w:sz w:val="20"/>
        </w:rPr>
        <w:t> </w:t>
      </w:r>
      <w:r>
        <w:rPr>
          <w:sz w:val="20"/>
        </w:rPr>
        <w:t>pruebas</w:t>
      </w:r>
      <w:r>
        <w:rPr>
          <w:spacing w:val="-14"/>
          <w:sz w:val="20"/>
        </w:rPr>
        <w:t> </w:t>
      </w:r>
      <w:r>
        <w:rPr>
          <w:sz w:val="20"/>
        </w:rPr>
        <w:t>para mejor resolver</w:t>
      </w:r>
      <w:r>
        <w:rPr>
          <w:position w:val="7"/>
          <w:sz w:val="13"/>
        </w:rPr>
        <w:t>8</w:t>
      </w:r>
      <w:r>
        <w:rPr>
          <w:sz w:val="20"/>
        </w:rPr>
        <w:t>. La solicitud fue respondida el 29 de marzo siguiente y dicha respuesta fue trasladada al representante y a la Comisión. El 12 de abril de 2023, el primero remitió sus observaciones y la segunda señaló no tener observaciones.</w:t>
      </w:r>
    </w:p>
    <w:p>
      <w:pPr>
        <w:pStyle w:val="BodyText"/>
        <w:spacing w:before="7"/>
        <w:rPr>
          <w:sz w:val="19"/>
        </w:rPr>
      </w:pPr>
    </w:p>
    <w:p>
      <w:pPr>
        <w:pStyle w:val="ListParagraph"/>
        <w:numPr>
          <w:ilvl w:val="0"/>
          <w:numId w:val="7"/>
        </w:numPr>
        <w:tabs>
          <w:tab w:pos="820" w:val="left" w:leader="none"/>
        </w:tabs>
        <w:spacing w:line="240" w:lineRule="auto" w:before="1" w:after="0"/>
        <w:ind w:left="111" w:right="114" w:firstLine="0"/>
        <w:jc w:val="both"/>
        <w:rPr>
          <w:sz w:val="20"/>
        </w:rPr>
      </w:pPr>
      <w:r>
        <w:rPr>
          <w:i/>
          <w:sz w:val="20"/>
        </w:rPr>
        <w:t>Deliberación</w:t>
      </w:r>
      <w:r>
        <w:rPr>
          <w:i/>
          <w:spacing w:val="-7"/>
          <w:sz w:val="20"/>
        </w:rPr>
        <w:t> </w:t>
      </w:r>
      <w:r>
        <w:rPr>
          <w:i/>
          <w:sz w:val="20"/>
        </w:rPr>
        <w:t>del</w:t>
      </w:r>
      <w:r>
        <w:rPr>
          <w:i/>
          <w:spacing w:val="-7"/>
          <w:sz w:val="20"/>
        </w:rPr>
        <w:t> </w:t>
      </w:r>
      <w:r>
        <w:rPr>
          <w:i/>
          <w:sz w:val="20"/>
        </w:rPr>
        <w:t>presente</w:t>
      </w:r>
      <w:r>
        <w:rPr>
          <w:i/>
          <w:spacing w:val="-9"/>
          <w:sz w:val="20"/>
        </w:rPr>
        <w:t> </w:t>
      </w:r>
      <w:r>
        <w:rPr>
          <w:i/>
          <w:sz w:val="20"/>
        </w:rPr>
        <w:t>caso</w:t>
      </w:r>
      <w:r>
        <w:rPr>
          <w:sz w:val="20"/>
        </w:rPr>
        <w:t>.</w:t>
      </w:r>
      <w:r>
        <w:rPr>
          <w:spacing w:val="-8"/>
          <w:sz w:val="20"/>
        </w:rPr>
        <w:t> </w:t>
      </w:r>
      <w:r>
        <w:rPr>
          <w:sz w:val="20"/>
        </w:rPr>
        <w:t>–</w:t>
      </w:r>
      <w:r>
        <w:rPr>
          <w:spacing w:val="-7"/>
          <w:sz w:val="20"/>
        </w:rPr>
        <w:t> </w:t>
      </w:r>
      <w:r>
        <w:rPr>
          <w:sz w:val="20"/>
        </w:rPr>
        <w:t>La</w:t>
      </w:r>
      <w:r>
        <w:rPr>
          <w:spacing w:val="-8"/>
          <w:sz w:val="20"/>
        </w:rPr>
        <w:t> </w:t>
      </w:r>
      <w:r>
        <w:rPr>
          <w:sz w:val="20"/>
        </w:rPr>
        <w:t>Corte</w:t>
      </w:r>
      <w:r>
        <w:rPr>
          <w:spacing w:val="-8"/>
          <w:sz w:val="20"/>
        </w:rPr>
        <w:t> </w:t>
      </w:r>
      <w:r>
        <w:rPr>
          <w:sz w:val="20"/>
        </w:rPr>
        <w:t>inició</w:t>
      </w:r>
      <w:r>
        <w:rPr>
          <w:spacing w:val="-7"/>
          <w:sz w:val="20"/>
        </w:rPr>
        <w:t> </w:t>
      </w:r>
      <w:r>
        <w:rPr>
          <w:sz w:val="20"/>
        </w:rPr>
        <w:t>la</w:t>
      </w:r>
      <w:r>
        <w:rPr>
          <w:spacing w:val="-9"/>
          <w:sz w:val="20"/>
        </w:rPr>
        <w:t> </w:t>
      </w:r>
      <w:r>
        <w:rPr>
          <w:sz w:val="20"/>
        </w:rPr>
        <w:t>deliberación</w:t>
      </w:r>
      <w:r>
        <w:rPr>
          <w:spacing w:val="-9"/>
          <w:sz w:val="20"/>
        </w:rPr>
        <w:t> </w:t>
      </w:r>
      <w:r>
        <w:rPr>
          <w:sz w:val="20"/>
        </w:rPr>
        <w:t>de</w:t>
      </w:r>
      <w:r>
        <w:rPr>
          <w:spacing w:val="-8"/>
          <w:sz w:val="20"/>
        </w:rPr>
        <w:t> </w:t>
      </w:r>
      <w:r>
        <w:rPr>
          <w:sz w:val="20"/>
        </w:rPr>
        <w:t>la</w:t>
      </w:r>
      <w:r>
        <w:rPr>
          <w:spacing w:val="-8"/>
          <w:sz w:val="20"/>
        </w:rPr>
        <w:t> </w:t>
      </w:r>
      <w:r>
        <w:rPr>
          <w:sz w:val="20"/>
        </w:rPr>
        <w:t>presente</w:t>
      </w:r>
      <w:r>
        <w:rPr>
          <w:spacing w:val="-9"/>
          <w:sz w:val="20"/>
        </w:rPr>
        <w:t> </w:t>
      </w:r>
      <w:r>
        <w:rPr>
          <w:sz w:val="20"/>
        </w:rPr>
        <w:t>Sentencia</w:t>
      </w:r>
      <w:r>
        <w:rPr>
          <w:spacing w:val="-4"/>
          <w:sz w:val="20"/>
        </w:rPr>
        <w:t> </w:t>
      </w:r>
      <w:r>
        <w:rPr>
          <w:sz w:val="20"/>
        </w:rPr>
        <w:t>el 22 de mayo de 2023.</w:t>
      </w:r>
    </w:p>
    <w:p>
      <w:pPr>
        <w:pStyle w:val="BodyText"/>
        <w:spacing w:before="10"/>
        <w:rPr>
          <w:sz w:val="19"/>
        </w:rPr>
      </w:pPr>
    </w:p>
    <w:p>
      <w:pPr>
        <w:pStyle w:val="Heading1"/>
        <w:ind w:left="4206" w:right="4214" w:hanging="75"/>
      </w:pPr>
      <w:bookmarkStart w:name="_bookmark2" w:id="4"/>
      <w:bookmarkEnd w:id="4"/>
      <w:r>
        <w:rPr>
          <w:b w:val="0"/>
        </w:rPr>
      </w:r>
      <w:r>
        <w:rPr>
          <w:spacing w:val="-4"/>
        </w:rPr>
        <w:t>III </w:t>
      </w:r>
      <w:r>
        <w:rPr>
          <w:spacing w:val="-2"/>
        </w:rPr>
        <w:t>COMPETENCIA</w:t>
      </w:r>
    </w:p>
    <w:p>
      <w:pPr>
        <w:pStyle w:val="BodyText"/>
        <w:spacing w:before="6"/>
        <w:rPr>
          <w:b/>
          <w:sz w:val="29"/>
        </w:rPr>
      </w:pPr>
    </w:p>
    <w:p>
      <w:pPr>
        <w:pStyle w:val="ListParagraph"/>
        <w:numPr>
          <w:ilvl w:val="0"/>
          <w:numId w:val="7"/>
        </w:numPr>
        <w:tabs>
          <w:tab w:pos="820" w:val="left" w:leader="none"/>
        </w:tabs>
        <w:spacing w:line="240" w:lineRule="auto" w:before="1" w:after="0"/>
        <w:ind w:left="111" w:right="108" w:firstLine="0"/>
        <w:jc w:val="both"/>
        <w:rPr>
          <w:sz w:val="20"/>
        </w:rPr>
      </w:pPr>
      <w:r>
        <w:rPr>
          <w:sz w:val="20"/>
        </w:rPr>
        <w:t>La</w:t>
      </w:r>
      <w:r>
        <w:rPr>
          <w:spacing w:val="-18"/>
          <w:sz w:val="20"/>
        </w:rPr>
        <w:t> </w:t>
      </w:r>
      <w:r>
        <w:rPr>
          <w:sz w:val="20"/>
        </w:rPr>
        <w:t>Corte</w:t>
      </w:r>
      <w:r>
        <w:rPr>
          <w:spacing w:val="-9"/>
          <w:sz w:val="20"/>
        </w:rPr>
        <w:t> </w:t>
      </w:r>
      <w:r>
        <w:rPr>
          <w:sz w:val="20"/>
        </w:rPr>
        <w:t>es</w:t>
      </w:r>
      <w:r>
        <w:rPr>
          <w:spacing w:val="-10"/>
          <w:sz w:val="20"/>
        </w:rPr>
        <w:t> </w:t>
      </w:r>
      <w:r>
        <w:rPr>
          <w:sz w:val="20"/>
        </w:rPr>
        <w:t>competente</w:t>
      </w:r>
      <w:r>
        <w:rPr>
          <w:spacing w:val="-4"/>
          <w:sz w:val="20"/>
        </w:rPr>
        <w:t> </w:t>
      </w:r>
      <w:r>
        <w:rPr>
          <w:sz w:val="20"/>
        </w:rPr>
        <w:t>para</w:t>
      </w:r>
      <w:r>
        <w:rPr>
          <w:spacing w:val="-9"/>
          <w:sz w:val="20"/>
        </w:rPr>
        <w:t> </w:t>
      </w:r>
      <w:r>
        <w:rPr>
          <w:sz w:val="20"/>
        </w:rPr>
        <w:t>conocer</w:t>
      </w:r>
      <w:r>
        <w:rPr>
          <w:spacing w:val="-7"/>
          <w:sz w:val="20"/>
        </w:rPr>
        <w:t> </w:t>
      </w:r>
      <w:r>
        <w:rPr>
          <w:sz w:val="20"/>
        </w:rPr>
        <w:t>el</w:t>
      </w:r>
      <w:r>
        <w:rPr>
          <w:spacing w:val="-6"/>
          <w:sz w:val="20"/>
        </w:rPr>
        <w:t> </w:t>
      </w:r>
      <w:r>
        <w:rPr>
          <w:sz w:val="20"/>
        </w:rPr>
        <w:t>presente</w:t>
      </w:r>
      <w:r>
        <w:rPr>
          <w:spacing w:val="-9"/>
          <w:sz w:val="20"/>
        </w:rPr>
        <w:t> </w:t>
      </w:r>
      <w:r>
        <w:rPr>
          <w:sz w:val="20"/>
        </w:rPr>
        <w:t>caso,</w:t>
      </w:r>
      <w:r>
        <w:rPr>
          <w:spacing w:val="-7"/>
          <w:sz w:val="20"/>
        </w:rPr>
        <w:t> </w:t>
      </w:r>
      <w:r>
        <w:rPr>
          <w:sz w:val="20"/>
        </w:rPr>
        <w:t>en</w:t>
      </w:r>
      <w:r>
        <w:rPr>
          <w:spacing w:val="-5"/>
          <w:sz w:val="20"/>
        </w:rPr>
        <w:t> </w:t>
      </w:r>
      <w:r>
        <w:rPr>
          <w:sz w:val="20"/>
        </w:rPr>
        <w:t>los</w:t>
      </w:r>
      <w:r>
        <w:rPr>
          <w:spacing w:val="-9"/>
          <w:sz w:val="20"/>
        </w:rPr>
        <w:t> </w:t>
      </w:r>
      <w:r>
        <w:rPr>
          <w:sz w:val="20"/>
        </w:rPr>
        <w:t>términos</w:t>
      </w:r>
      <w:r>
        <w:rPr>
          <w:spacing w:val="-4"/>
          <w:sz w:val="20"/>
        </w:rPr>
        <w:t> </w:t>
      </w:r>
      <w:r>
        <w:rPr>
          <w:sz w:val="20"/>
        </w:rPr>
        <w:t>del</w:t>
      </w:r>
      <w:r>
        <w:rPr>
          <w:spacing w:val="-8"/>
          <w:sz w:val="20"/>
        </w:rPr>
        <w:t> </w:t>
      </w:r>
      <w:r>
        <w:rPr>
          <w:sz w:val="20"/>
        </w:rPr>
        <w:t>artículo</w:t>
      </w:r>
      <w:r>
        <w:rPr>
          <w:spacing w:val="-9"/>
          <w:sz w:val="20"/>
        </w:rPr>
        <w:t> </w:t>
      </w:r>
      <w:r>
        <w:rPr>
          <w:sz w:val="20"/>
        </w:rPr>
        <w:t>62.3</w:t>
      </w:r>
      <w:r>
        <w:rPr>
          <w:spacing w:val="-2"/>
          <w:sz w:val="20"/>
        </w:rPr>
        <w:t> </w:t>
      </w:r>
      <w:r>
        <w:rPr>
          <w:sz w:val="20"/>
        </w:rPr>
        <w:t>de la Convención, dado que Ecuador es Estado Parte de la Convención Americana desde el 28 de diciembre de 1977 y reconoció la competencia contenciosa de la Corte el 24 de julio de 1984. Asimismo,</w:t>
      </w:r>
      <w:r>
        <w:rPr>
          <w:spacing w:val="-10"/>
          <w:sz w:val="20"/>
        </w:rPr>
        <w:t> </w:t>
      </w:r>
      <w:r>
        <w:rPr>
          <w:sz w:val="20"/>
        </w:rPr>
        <w:t>ratificó</w:t>
      </w:r>
      <w:r>
        <w:rPr>
          <w:spacing w:val="-11"/>
          <w:sz w:val="20"/>
        </w:rPr>
        <w:t> </w:t>
      </w:r>
      <w:r>
        <w:rPr>
          <w:sz w:val="20"/>
        </w:rPr>
        <w:t>la</w:t>
      </w:r>
      <w:r>
        <w:rPr>
          <w:spacing w:val="-8"/>
          <w:sz w:val="20"/>
        </w:rPr>
        <w:t> </w:t>
      </w:r>
      <w:r>
        <w:rPr>
          <w:sz w:val="20"/>
        </w:rPr>
        <w:t>Convención</w:t>
      </w:r>
      <w:r>
        <w:rPr>
          <w:spacing w:val="-6"/>
          <w:sz w:val="20"/>
        </w:rPr>
        <w:t> </w:t>
      </w:r>
      <w:r>
        <w:rPr>
          <w:sz w:val="20"/>
        </w:rPr>
        <w:t>Interamericana</w:t>
      </w:r>
      <w:r>
        <w:rPr>
          <w:spacing w:val="-8"/>
          <w:sz w:val="20"/>
        </w:rPr>
        <w:t> </w:t>
      </w:r>
      <w:r>
        <w:rPr>
          <w:sz w:val="20"/>
        </w:rPr>
        <w:t>sobre</w:t>
      </w:r>
      <w:r>
        <w:rPr>
          <w:spacing w:val="-8"/>
          <w:sz w:val="20"/>
        </w:rPr>
        <w:t> </w:t>
      </w:r>
      <w:r>
        <w:rPr>
          <w:sz w:val="20"/>
        </w:rPr>
        <w:t>Desaparición</w:t>
      </w:r>
      <w:r>
        <w:rPr>
          <w:spacing w:val="-9"/>
          <w:sz w:val="20"/>
        </w:rPr>
        <w:t> </w:t>
      </w:r>
      <w:r>
        <w:rPr>
          <w:sz w:val="20"/>
        </w:rPr>
        <w:t>Forzada</w:t>
      </w:r>
      <w:r>
        <w:rPr>
          <w:spacing w:val="-8"/>
          <w:sz w:val="20"/>
        </w:rPr>
        <w:t> </w:t>
      </w:r>
      <w:r>
        <w:rPr>
          <w:sz w:val="20"/>
        </w:rPr>
        <w:t>de</w:t>
      </w:r>
      <w:r>
        <w:rPr>
          <w:spacing w:val="-10"/>
          <w:sz w:val="20"/>
        </w:rPr>
        <w:t> </w:t>
      </w:r>
      <w:r>
        <w:rPr>
          <w:sz w:val="20"/>
        </w:rPr>
        <w:t>Personas</w:t>
      </w:r>
      <w:r>
        <w:rPr>
          <w:spacing w:val="-7"/>
          <w:sz w:val="20"/>
        </w:rPr>
        <w:t> </w:t>
      </w:r>
      <w:r>
        <w:rPr>
          <w:sz w:val="20"/>
        </w:rPr>
        <w:t>el</w:t>
      </w:r>
      <w:r>
        <w:rPr>
          <w:spacing w:val="-9"/>
          <w:sz w:val="20"/>
        </w:rPr>
        <w:t> </w:t>
      </w:r>
      <w:r>
        <w:rPr>
          <w:sz w:val="20"/>
        </w:rPr>
        <w:t>27</w:t>
      </w:r>
      <w:r>
        <w:rPr>
          <w:spacing w:val="-6"/>
          <w:sz w:val="20"/>
        </w:rPr>
        <w:t> </w:t>
      </w:r>
      <w:r>
        <w:rPr>
          <w:sz w:val="20"/>
        </w:rPr>
        <w:t>de julio de 2006</w:t>
      </w:r>
      <w:r>
        <w:rPr>
          <w:position w:val="7"/>
          <w:sz w:val="13"/>
        </w:rPr>
        <w:t>9</w:t>
      </w:r>
      <w:r>
        <w:rPr>
          <w:sz w:val="20"/>
        </w:rPr>
        <w:t>.</w:t>
      </w:r>
    </w:p>
    <w:p>
      <w:pPr>
        <w:pStyle w:val="BodyText"/>
        <w:spacing w:before="10"/>
        <w:rPr>
          <w:sz w:val="19"/>
        </w:rPr>
      </w:pPr>
    </w:p>
    <w:p>
      <w:pPr>
        <w:pStyle w:val="Heading1"/>
        <w:spacing w:line="243" w:lineRule="exact"/>
        <w:ind w:left="2326" w:right="2405"/>
      </w:pPr>
      <w:bookmarkStart w:name="_bookmark3" w:id="5"/>
      <w:bookmarkEnd w:id="5"/>
      <w:r>
        <w:rPr>
          <w:b w:val="0"/>
        </w:rPr>
      </w:r>
      <w:r>
        <w:rPr>
          <w:spacing w:val="-5"/>
        </w:rPr>
        <w:t>IV</w:t>
      </w:r>
    </w:p>
    <w:p>
      <w:pPr>
        <w:spacing w:line="243" w:lineRule="exact" w:before="0"/>
        <w:ind w:left="204" w:right="217" w:firstLine="0"/>
        <w:jc w:val="center"/>
        <w:rPr>
          <w:b/>
          <w:sz w:val="20"/>
        </w:rPr>
      </w:pPr>
      <w:r>
        <w:rPr>
          <w:b/>
          <w:sz w:val="20"/>
        </w:rPr>
        <w:t>RECONOCIMIENTO</w:t>
      </w:r>
      <w:r>
        <w:rPr>
          <w:b/>
          <w:spacing w:val="-12"/>
          <w:sz w:val="20"/>
        </w:rPr>
        <w:t> </w:t>
      </w:r>
      <w:r>
        <w:rPr>
          <w:b/>
          <w:sz w:val="20"/>
        </w:rPr>
        <w:t>PARCIAL</w:t>
      </w:r>
      <w:r>
        <w:rPr>
          <w:b/>
          <w:spacing w:val="-12"/>
          <w:sz w:val="20"/>
        </w:rPr>
        <w:t> </w:t>
      </w:r>
      <w:r>
        <w:rPr>
          <w:b/>
          <w:sz w:val="20"/>
        </w:rPr>
        <w:t>DE</w:t>
      </w:r>
      <w:r>
        <w:rPr>
          <w:b/>
          <w:spacing w:val="-12"/>
          <w:sz w:val="20"/>
        </w:rPr>
        <w:t> </w:t>
      </w:r>
      <w:r>
        <w:rPr>
          <w:b/>
          <w:spacing w:val="-2"/>
          <w:sz w:val="20"/>
        </w:rPr>
        <w:t>RESPONSABILIDAD</w:t>
      </w:r>
    </w:p>
    <w:p>
      <w:pPr>
        <w:pStyle w:val="BodyText"/>
        <w:spacing w:before="7"/>
        <w:rPr>
          <w:b/>
          <w:sz w:val="29"/>
        </w:rPr>
      </w:pPr>
    </w:p>
    <w:p>
      <w:pPr>
        <w:pStyle w:val="Heading2"/>
        <w:numPr>
          <w:ilvl w:val="0"/>
          <w:numId w:val="8"/>
        </w:numPr>
        <w:tabs>
          <w:tab w:pos="1244" w:val="left" w:leader="none"/>
          <w:tab w:pos="1245" w:val="left" w:leader="none"/>
        </w:tabs>
        <w:spacing w:line="240" w:lineRule="auto" w:before="0" w:after="0"/>
        <w:ind w:left="1244" w:right="126" w:hanging="567"/>
        <w:jc w:val="left"/>
      </w:pPr>
      <w:bookmarkStart w:name="_bookmark4" w:id="6"/>
      <w:bookmarkEnd w:id="6"/>
      <w:r>
        <w:rPr/>
        <w:t>Recono</w:t>
      </w:r>
      <w:r>
        <w:rPr/>
        <w:t>cimiento de responsabilidad por parte del Estado y observaciones del representante y de la Comisión</w:t>
      </w:r>
    </w:p>
    <w:p>
      <w:pPr>
        <w:pStyle w:val="BodyText"/>
        <w:spacing w:before="10"/>
        <w:rPr>
          <w:b/>
          <w:sz w:val="19"/>
        </w:rPr>
      </w:pPr>
    </w:p>
    <w:p>
      <w:pPr>
        <w:pStyle w:val="ListParagraph"/>
        <w:numPr>
          <w:ilvl w:val="0"/>
          <w:numId w:val="7"/>
        </w:numPr>
        <w:tabs>
          <w:tab w:pos="820" w:val="left" w:leader="none"/>
        </w:tabs>
        <w:spacing w:line="240" w:lineRule="auto" w:before="1" w:after="0"/>
        <w:ind w:left="111" w:right="112" w:firstLine="0"/>
        <w:jc w:val="both"/>
        <w:rPr>
          <w:sz w:val="20"/>
        </w:rPr>
      </w:pPr>
      <w:r>
        <w:rPr>
          <w:sz w:val="20"/>
        </w:rPr>
        <w:t>Durante la audiencia pública celebrada el 3 de febrero de 2023, el </w:t>
      </w:r>
      <w:r>
        <w:rPr>
          <w:b/>
          <w:i/>
          <w:sz w:val="20"/>
        </w:rPr>
        <w:t>Estado </w:t>
      </w:r>
      <w:r>
        <w:rPr>
          <w:sz w:val="20"/>
        </w:rPr>
        <w:t>hizo un reconocimiento parcial de responsabilidad internacional por la violación de los derechos consagrados</w:t>
      </w:r>
      <w:r>
        <w:rPr>
          <w:spacing w:val="9"/>
          <w:sz w:val="20"/>
        </w:rPr>
        <w:t> </w:t>
      </w:r>
      <w:r>
        <w:rPr>
          <w:sz w:val="20"/>
        </w:rPr>
        <w:t>en</w:t>
      </w:r>
      <w:r>
        <w:rPr>
          <w:spacing w:val="8"/>
          <w:sz w:val="20"/>
        </w:rPr>
        <w:t> </w:t>
      </w:r>
      <w:r>
        <w:rPr>
          <w:sz w:val="20"/>
        </w:rPr>
        <w:t>los</w:t>
      </w:r>
      <w:r>
        <w:rPr>
          <w:spacing w:val="10"/>
          <w:sz w:val="20"/>
        </w:rPr>
        <w:t> </w:t>
      </w:r>
      <w:r>
        <w:rPr>
          <w:sz w:val="20"/>
        </w:rPr>
        <w:t>artículos</w:t>
      </w:r>
      <w:r>
        <w:rPr>
          <w:spacing w:val="9"/>
          <w:sz w:val="20"/>
        </w:rPr>
        <w:t> </w:t>
      </w:r>
      <w:r>
        <w:rPr>
          <w:sz w:val="20"/>
        </w:rPr>
        <w:t>8.1</w:t>
      </w:r>
      <w:r>
        <w:rPr>
          <w:spacing w:val="11"/>
          <w:sz w:val="20"/>
        </w:rPr>
        <w:t> </w:t>
      </w:r>
      <w:r>
        <w:rPr>
          <w:sz w:val="20"/>
        </w:rPr>
        <w:t>y</w:t>
      </w:r>
      <w:r>
        <w:rPr>
          <w:spacing w:val="9"/>
          <w:sz w:val="20"/>
        </w:rPr>
        <w:t> </w:t>
      </w:r>
      <w:r>
        <w:rPr>
          <w:sz w:val="20"/>
        </w:rPr>
        <w:t>25.1</w:t>
      </w:r>
      <w:r>
        <w:rPr>
          <w:spacing w:val="10"/>
          <w:sz w:val="20"/>
        </w:rPr>
        <w:t> </w:t>
      </w:r>
      <w:r>
        <w:rPr>
          <w:sz w:val="20"/>
        </w:rPr>
        <w:t>de</w:t>
      </w:r>
      <w:r>
        <w:rPr>
          <w:spacing w:val="8"/>
          <w:sz w:val="20"/>
        </w:rPr>
        <w:t> </w:t>
      </w:r>
      <w:r>
        <w:rPr>
          <w:sz w:val="20"/>
        </w:rPr>
        <w:t>la</w:t>
      </w:r>
      <w:r>
        <w:rPr>
          <w:spacing w:val="12"/>
          <w:sz w:val="20"/>
        </w:rPr>
        <w:t> </w:t>
      </w:r>
      <w:r>
        <w:rPr>
          <w:sz w:val="20"/>
        </w:rPr>
        <w:t>Convención</w:t>
      </w:r>
      <w:r>
        <w:rPr>
          <w:spacing w:val="11"/>
          <w:sz w:val="20"/>
        </w:rPr>
        <w:t> </w:t>
      </w:r>
      <w:r>
        <w:rPr>
          <w:sz w:val="20"/>
        </w:rPr>
        <w:t>Americana,</w:t>
      </w:r>
      <w:r>
        <w:rPr>
          <w:spacing w:val="9"/>
          <w:sz w:val="20"/>
        </w:rPr>
        <w:t> </w:t>
      </w:r>
      <w:r>
        <w:rPr>
          <w:sz w:val="20"/>
        </w:rPr>
        <w:t>en</w:t>
      </w:r>
      <w:r>
        <w:rPr>
          <w:spacing w:val="10"/>
          <w:sz w:val="20"/>
        </w:rPr>
        <w:t> </w:t>
      </w:r>
      <w:r>
        <w:rPr>
          <w:sz w:val="20"/>
        </w:rPr>
        <w:t>relación</w:t>
      </w:r>
      <w:r>
        <w:rPr>
          <w:spacing w:val="11"/>
          <w:sz w:val="20"/>
        </w:rPr>
        <w:t> </w:t>
      </w:r>
      <w:r>
        <w:rPr>
          <w:sz w:val="20"/>
        </w:rPr>
        <w:t>con</w:t>
      </w:r>
      <w:r>
        <w:rPr>
          <w:spacing w:val="10"/>
          <w:sz w:val="20"/>
        </w:rPr>
        <w:t> </w:t>
      </w:r>
      <w:r>
        <w:rPr>
          <w:sz w:val="20"/>
        </w:rPr>
        <w:t>el</w:t>
      </w:r>
      <w:r>
        <w:rPr>
          <w:spacing w:val="10"/>
          <w:sz w:val="20"/>
        </w:rPr>
        <w:t> </w:t>
      </w:r>
      <w:r>
        <w:rPr>
          <w:spacing w:val="-2"/>
          <w:sz w:val="20"/>
        </w:rPr>
        <w:t>artículo</w:t>
      </w:r>
    </w:p>
    <w:p>
      <w:pPr>
        <w:pStyle w:val="BodyText"/>
        <w:ind w:left="111" w:right="110"/>
        <w:jc w:val="both"/>
      </w:pPr>
      <w:r>
        <w:rPr/>
        <w:t>1.1 del mismo instrumento. De acuerdo con lo afirmado por Ecuador, dicha responsabilidad se deriva de la falta de diligencia del Estado al determinar las responsabilidades e imponer las sanciones</w:t>
      </w:r>
      <w:r>
        <w:rPr>
          <w:spacing w:val="28"/>
        </w:rPr>
        <w:t> </w:t>
      </w:r>
      <w:r>
        <w:rPr/>
        <w:t>correspondientes</w:t>
      </w:r>
      <w:r>
        <w:rPr>
          <w:spacing w:val="27"/>
        </w:rPr>
        <w:t> </w:t>
      </w:r>
      <w:r>
        <w:rPr/>
        <w:t>frente</w:t>
      </w:r>
      <w:r>
        <w:rPr>
          <w:spacing w:val="32"/>
        </w:rPr>
        <w:t> </w:t>
      </w:r>
      <w:r>
        <w:rPr/>
        <w:t>a</w:t>
      </w:r>
      <w:r>
        <w:rPr>
          <w:spacing w:val="28"/>
        </w:rPr>
        <w:t> </w:t>
      </w:r>
      <w:r>
        <w:rPr/>
        <w:t>la</w:t>
      </w:r>
      <w:r>
        <w:rPr>
          <w:spacing w:val="28"/>
        </w:rPr>
        <w:t> </w:t>
      </w:r>
      <w:r>
        <w:rPr/>
        <w:t>infracción</w:t>
      </w:r>
      <w:r>
        <w:rPr>
          <w:spacing w:val="28"/>
        </w:rPr>
        <w:t> </w:t>
      </w:r>
      <w:r>
        <w:rPr/>
        <w:t>penal</w:t>
      </w:r>
      <w:r>
        <w:rPr>
          <w:spacing w:val="30"/>
        </w:rPr>
        <w:t> </w:t>
      </w:r>
      <w:r>
        <w:rPr/>
        <w:t>cometida</w:t>
      </w:r>
      <w:r>
        <w:rPr>
          <w:spacing w:val="31"/>
        </w:rPr>
        <w:t> </w:t>
      </w:r>
      <w:r>
        <w:rPr/>
        <w:t>en</w:t>
      </w:r>
      <w:r>
        <w:rPr>
          <w:spacing w:val="29"/>
        </w:rPr>
        <w:t> </w:t>
      </w:r>
      <w:r>
        <w:rPr/>
        <w:t>perjuicio</w:t>
      </w:r>
      <w:r>
        <w:rPr>
          <w:spacing w:val="27"/>
        </w:rPr>
        <w:t> </w:t>
      </w:r>
      <w:r>
        <w:rPr/>
        <w:t>de</w:t>
      </w:r>
      <w:r>
        <w:rPr>
          <w:spacing w:val="26"/>
        </w:rPr>
        <w:t> </w:t>
      </w:r>
      <w:r>
        <w:rPr/>
        <w:t>Fredy</w:t>
      </w:r>
      <w:r>
        <w:rPr>
          <w:spacing w:val="30"/>
        </w:rPr>
        <w:t> </w:t>
      </w:r>
      <w:r>
        <w:rPr>
          <w:spacing w:val="-2"/>
        </w:rPr>
        <w:t>Núñez</w:t>
      </w:r>
    </w:p>
    <w:p>
      <w:pPr>
        <w:pStyle w:val="BodyText"/>
      </w:pPr>
    </w:p>
    <w:p>
      <w:pPr>
        <w:pStyle w:val="BodyText"/>
      </w:pPr>
    </w:p>
    <w:p>
      <w:pPr>
        <w:pStyle w:val="BodyText"/>
        <w:spacing w:before="10"/>
        <w:rPr>
          <w:sz w:val="17"/>
        </w:rPr>
      </w:pPr>
      <w:r>
        <w:rPr/>
        <w:pict>
          <v:rect style="position:absolute;margin-left:49.560001pt;margin-top:12.064156pt;width:144.020pt;height:.599980pt;mso-position-horizontal-relative:page;mso-position-vertical-relative:paragraph;z-index:-15727616;mso-wrap-distance-left:0;mso-wrap-distance-right:0" id="docshape4"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7</w:t>
      </w:r>
      <w:r>
        <w:rPr>
          <w:spacing w:val="80"/>
          <w:sz w:val="16"/>
          <w:vertAlign w:val="baseline"/>
        </w:rPr>
        <w:t>  </w:t>
      </w:r>
      <w:r>
        <w:rPr>
          <w:sz w:val="16"/>
          <w:vertAlign w:val="baseline"/>
        </w:rPr>
        <w:t>Al respecto, el Estado afirmó que “[…] por efecto de esta declaración, el Ecuador desiste de las excepciones preliminares</w:t>
      </w:r>
      <w:r>
        <w:rPr>
          <w:spacing w:val="-7"/>
          <w:sz w:val="16"/>
          <w:vertAlign w:val="baseline"/>
        </w:rPr>
        <w:t> </w:t>
      </w:r>
      <w:r>
        <w:rPr>
          <w:sz w:val="16"/>
          <w:vertAlign w:val="baseline"/>
        </w:rPr>
        <w:t>planteadas</w:t>
      </w:r>
      <w:r>
        <w:rPr>
          <w:spacing w:val="-7"/>
          <w:sz w:val="16"/>
          <w:vertAlign w:val="baseline"/>
        </w:rPr>
        <w:t> </w:t>
      </w:r>
      <w:r>
        <w:rPr>
          <w:sz w:val="16"/>
          <w:vertAlign w:val="baseline"/>
        </w:rPr>
        <w:t>en</w:t>
      </w:r>
      <w:r>
        <w:rPr>
          <w:spacing w:val="-6"/>
          <w:sz w:val="16"/>
          <w:vertAlign w:val="baseline"/>
        </w:rPr>
        <w:t> </w:t>
      </w:r>
      <w:r>
        <w:rPr>
          <w:sz w:val="16"/>
          <w:vertAlign w:val="baseline"/>
        </w:rPr>
        <w:t>su</w:t>
      </w:r>
      <w:r>
        <w:rPr>
          <w:spacing w:val="-8"/>
          <w:sz w:val="16"/>
          <w:vertAlign w:val="baseline"/>
        </w:rPr>
        <w:t> </w:t>
      </w:r>
      <w:r>
        <w:rPr>
          <w:sz w:val="16"/>
          <w:vertAlign w:val="baseline"/>
        </w:rPr>
        <w:t>contestación</w:t>
      </w:r>
      <w:r>
        <w:rPr>
          <w:spacing w:val="-8"/>
          <w:sz w:val="16"/>
          <w:vertAlign w:val="baseline"/>
        </w:rPr>
        <w:t> </w:t>
      </w:r>
      <w:r>
        <w:rPr>
          <w:sz w:val="16"/>
          <w:vertAlign w:val="baseline"/>
        </w:rPr>
        <w:t>al</w:t>
      </w:r>
      <w:r>
        <w:rPr>
          <w:spacing w:val="-6"/>
          <w:sz w:val="16"/>
          <w:vertAlign w:val="baseline"/>
        </w:rPr>
        <w:t> </w:t>
      </w:r>
      <w:r>
        <w:rPr>
          <w:sz w:val="16"/>
          <w:vertAlign w:val="baseline"/>
        </w:rPr>
        <w:t>sometimiento</w:t>
      </w:r>
      <w:r>
        <w:rPr>
          <w:spacing w:val="-7"/>
          <w:sz w:val="16"/>
          <w:vertAlign w:val="baseline"/>
        </w:rPr>
        <w:t> </w:t>
      </w:r>
      <w:r>
        <w:rPr>
          <w:sz w:val="16"/>
          <w:vertAlign w:val="baseline"/>
        </w:rPr>
        <w:t>del</w:t>
      </w:r>
      <w:r>
        <w:rPr>
          <w:spacing w:val="-6"/>
          <w:sz w:val="16"/>
          <w:vertAlign w:val="baseline"/>
        </w:rPr>
        <w:t> </w:t>
      </w:r>
      <w:r>
        <w:rPr>
          <w:sz w:val="16"/>
          <w:vertAlign w:val="baseline"/>
        </w:rPr>
        <w:t>caso</w:t>
      </w:r>
      <w:r>
        <w:rPr>
          <w:spacing w:val="-7"/>
          <w:sz w:val="16"/>
          <w:vertAlign w:val="baseline"/>
        </w:rPr>
        <w:t> </w:t>
      </w:r>
      <w:r>
        <w:rPr>
          <w:sz w:val="16"/>
          <w:vertAlign w:val="baseline"/>
        </w:rPr>
        <w:t>por</w:t>
      </w:r>
      <w:r>
        <w:rPr>
          <w:spacing w:val="-5"/>
          <w:sz w:val="16"/>
          <w:vertAlign w:val="baseline"/>
        </w:rPr>
        <w:t> </w:t>
      </w:r>
      <w:r>
        <w:rPr>
          <w:sz w:val="16"/>
          <w:vertAlign w:val="baseline"/>
        </w:rPr>
        <w:t>parte</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CIDH”.</w:t>
      </w:r>
      <w:r>
        <w:rPr>
          <w:spacing w:val="-2"/>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6"/>
          <w:sz w:val="16"/>
          <w:vertAlign w:val="baseline"/>
        </w:rPr>
        <w:t> </w:t>
      </w:r>
      <w:r>
        <w:rPr>
          <w:sz w:val="16"/>
          <w:vertAlign w:val="baseline"/>
        </w:rPr>
        <w:t>alegatos</w:t>
      </w:r>
      <w:r>
        <w:rPr>
          <w:spacing w:val="-7"/>
          <w:sz w:val="16"/>
          <w:vertAlign w:val="baseline"/>
        </w:rPr>
        <w:t> </w:t>
      </w:r>
      <w:r>
        <w:rPr>
          <w:sz w:val="16"/>
          <w:vertAlign w:val="baseline"/>
        </w:rPr>
        <w:t>finales del Estado (expediente de fondo, folio 527).</w:t>
      </w:r>
    </w:p>
    <w:p>
      <w:pPr>
        <w:spacing w:line="240" w:lineRule="auto" w:before="39"/>
        <w:ind w:left="111" w:right="112" w:firstLine="0"/>
        <w:jc w:val="both"/>
        <w:rPr>
          <w:sz w:val="16"/>
        </w:rPr>
      </w:pPr>
      <w:r>
        <w:rPr>
          <w:sz w:val="16"/>
          <w:vertAlign w:val="superscript"/>
        </w:rPr>
        <w:t>8</w:t>
      </w:r>
      <w:r>
        <w:rPr>
          <w:spacing w:val="80"/>
          <w:w w:val="150"/>
          <w:sz w:val="16"/>
          <w:vertAlign w:val="baseline"/>
        </w:rPr>
        <w:t>  </w:t>
      </w:r>
      <w:r>
        <w:rPr>
          <w:sz w:val="16"/>
          <w:vertAlign w:val="baseline"/>
        </w:rPr>
        <w:t>La</w:t>
      </w:r>
      <w:r>
        <w:rPr>
          <w:spacing w:val="-3"/>
          <w:sz w:val="16"/>
          <w:vertAlign w:val="baseline"/>
        </w:rPr>
        <w:t> </w:t>
      </w:r>
      <w:r>
        <w:rPr>
          <w:sz w:val="16"/>
          <w:vertAlign w:val="baseline"/>
        </w:rPr>
        <w:t>Corte</w:t>
      </w:r>
      <w:r>
        <w:rPr>
          <w:spacing w:val="-2"/>
          <w:sz w:val="16"/>
          <w:vertAlign w:val="baseline"/>
        </w:rPr>
        <w:t> </w:t>
      </w:r>
      <w:r>
        <w:rPr>
          <w:sz w:val="16"/>
          <w:vertAlign w:val="baseline"/>
        </w:rPr>
        <w:t>solicitó</w:t>
      </w:r>
      <w:r>
        <w:rPr>
          <w:spacing w:val="-2"/>
          <w:sz w:val="16"/>
          <w:vertAlign w:val="baseline"/>
        </w:rPr>
        <w:t> </w:t>
      </w:r>
      <w:r>
        <w:rPr>
          <w:sz w:val="16"/>
          <w:vertAlign w:val="baseline"/>
        </w:rPr>
        <w:t>al</w:t>
      </w:r>
      <w:r>
        <w:rPr>
          <w:spacing w:val="-3"/>
          <w:sz w:val="16"/>
          <w:vertAlign w:val="baseline"/>
        </w:rPr>
        <w:t> </w:t>
      </w:r>
      <w:r>
        <w:rPr>
          <w:sz w:val="16"/>
          <w:vertAlign w:val="baseline"/>
        </w:rPr>
        <w:t>Estado</w:t>
      </w:r>
      <w:r>
        <w:rPr>
          <w:spacing w:val="-4"/>
          <w:sz w:val="16"/>
          <w:vertAlign w:val="baseline"/>
        </w:rPr>
        <w:t> </w:t>
      </w:r>
      <w:r>
        <w:rPr>
          <w:sz w:val="16"/>
          <w:vertAlign w:val="baseline"/>
        </w:rPr>
        <w:t>remitir:</w:t>
      </w:r>
      <w:r>
        <w:rPr>
          <w:spacing w:val="-2"/>
          <w:sz w:val="16"/>
          <w:vertAlign w:val="baseline"/>
        </w:rPr>
        <w:t> </w:t>
      </w:r>
      <w:r>
        <w:rPr>
          <w:sz w:val="16"/>
          <w:vertAlign w:val="baseline"/>
        </w:rPr>
        <w:t>“1)</w:t>
      </w:r>
      <w:r>
        <w:rPr>
          <w:spacing w:val="80"/>
          <w:sz w:val="16"/>
          <w:vertAlign w:val="baseline"/>
        </w:rPr>
        <w:t> </w:t>
      </w:r>
      <w:r>
        <w:rPr>
          <w:sz w:val="16"/>
          <w:vertAlign w:val="baseline"/>
        </w:rPr>
        <w:t>Las</w:t>
      </w:r>
      <w:r>
        <w:rPr>
          <w:spacing w:val="-5"/>
          <w:sz w:val="16"/>
          <w:vertAlign w:val="baseline"/>
        </w:rPr>
        <w:t> </w:t>
      </w:r>
      <w:r>
        <w:rPr>
          <w:sz w:val="16"/>
          <w:vertAlign w:val="baseline"/>
        </w:rPr>
        <w:t>normas</w:t>
      </w:r>
      <w:r>
        <w:rPr>
          <w:spacing w:val="-2"/>
          <w:sz w:val="16"/>
          <w:vertAlign w:val="baseline"/>
        </w:rPr>
        <w:t> </w:t>
      </w:r>
      <w:r>
        <w:rPr>
          <w:sz w:val="16"/>
          <w:vertAlign w:val="baseline"/>
        </w:rPr>
        <w:t>internas</w:t>
      </w:r>
      <w:r>
        <w:rPr>
          <w:spacing w:val="-7"/>
          <w:sz w:val="16"/>
          <w:vertAlign w:val="baseline"/>
        </w:rPr>
        <w:t> </w:t>
      </w:r>
      <w:r>
        <w:rPr>
          <w:sz w:val="16"/>
          <w:vertAlign w:val="baseline"/>
        </w:rPr>
        <w:t>relativas</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6"/>
          <w:sz w:val="16"/>
          <w:vertAlign w:val="baseline"/>
        </w:rPr>
        <w:t> </w:t>
      </w:r>
      <w:r>
        <w:rPr>
          <w:sz w:val="16"/>
          <w:vertAlign w:val="baseline"/>
        </w:rPr>
        <w:t>creación,</w:t>
      </w:r>
      <w:r>
        <w:rPr>
          <w:spacing w:val="-6"/>
          <w:sz w:val="16"/>
          <w:vertAlign w:val="baseline"/>
        </w:rPr>
        <w:t> </w:t>
      </w:r>
      <w:r>
        <w:rPr>
          <w:sz w:val="16"/>
          <w:vertAlign w:val="baseline"/>
        </w:rPr>
        <w:t>funciones</w:t>
      </w:r>
      <w:r>
        <w:rPr>
          <w:spacing w:val="-2"/>
          <w:sz w:val="16"/>
          <w:vertAlign w:val="baseline"/>
        </w:rPr>
        <w:t> </w:t>
      </w:r>
      <w:r>
        <w:rPr>
          <w:sz w:val="16"/>
          <w:vertAlign w:val="baseline"/>
        </w:rPr>
        <w:t>y</w:t>
      </w:r>
      <w:r>
        <w:rPr>
          <w:spacing w:val="-4"/>
          <w:sz w:val="16"/>
          <w:vertAlign w:val="baseline"/>
        </w:rPr>
        <w:t> </w:t>
      </w:r>
      <w:r>
        <w:rPr>
          <w:sz w:val="16"/>
          <w:vertAlign w:val="baseline"/>
        </w:rPr>
        <w:t>organización</w:t>
      </w:r>
      <w:r>
        <w:rPr>
          <w:spacing w:val="-5"/>
          <w:sz w:val="16"/>
          <w:vertAlign w:val="baseline"/>
        </w:rPr>
        <w:t> </w:t>
      </w:r>
      <w:r>
        <w:rPr>
          <w:sz w:val="16"/>
          <w:vertAlign w:val="baseline"/>
        </w:rPr>
        <w:t>de</w:t>
      </w:r>
      <w:r>
        <w:rPr>
          <w:spacing w:val="-5"/>
          <w:sz w:val="16"/>
          <w:vertAlign w:val="baseline"/>
        </w:rPr>
        <w:t> </w:t>
      </w:r>
      <w:r>
        <w:rPr>
          <w:sz w:val="16"/>
          <w:vertAlign w:val="baseline"/>
        </w:rPr>
        <w:t>las Juntas</w:t>
      </w:r>
      <w:r>
        <w:rPr>
          <w:spacing w:val="-5"/>
          <w:sz w:val="16"/>
          <w:vertAlign w:val="baseline"/>
        </w:rPr>
        <w:t> </w:t>
      </w:r>
      <w:r>
        <w:rPr>
          <w:sz w:val="16"/>
          <w:vertAlign w:val="baseline"/>
        </w:rPr>
        <w:t>de</w:t>
      </w:r>
      <w:r>
        <w:rPr>
          <w:spacing w:val="-7"/>
          <w:sz w:val="16"/>
          <w:vertAlign w:val="baseline"/>
        </w:rPr>
        <w:t> </w:t>
      </w:r>
      <w:r>
        <w:rPr>
          <w:sz w:val="16"/>
          <w:vertAlign w:val="baseline"/>
        </w:rPr>
        <w:t>Defensa</w:t>
      </w:r>
      <w:r>
        <w:rPr>
          <w:spacing w:val="-10"/>
          <w:sz w:val="16"/>
          <w:vertAlign w:val="baseline"/>
        </w:rPr>
        <w:t> </w:t>
      </w:r>
      <w:r>
        <w:rPr>
          <w:sz w:val="16"/>
          <w:vertAlign w:val="baseline"/>
        </w:rPr>
        <w:t>del</w:t>
      </w:r>
      <w:r>
        <w:rPr>
          <w:spacing w:val="-8"/>
          <w:sz w:val="16"/>
          <w:vertAlign w:val="baseline"/>
        </w:rPr>
        <w:t> </w:t>
      </w:r>
      <w:r>
        <w:rPr>
          <w:sz w:val="16"/>
          <w:vertAlign w:val="baseline"/>
        </w:rPr>
        <w:t>Campesinado.</w:t>
      </w:r>
      <w:r>
        <w:rPr>
          <w:spacing w:val="-6"/>
          <w:sz w:val="16"/>
          <w:vertAlign w:val="baseline"/>
        </w:rPr>
        <w:t> </w:t>
      </w:r>
      <w:r>
        <w:rPr>
          <w:sz w:val="16"/>
          <w:vertAlign w:val="baseline"/>
        </w:rPr>
        <w:t>Sin</w:t>
      </w:r>
      <w:r>
        <w:rPr>
          <w:spacing w:val="-9"/>
          <w:sz w:val="16"/>
          <w:vertAlign w:val="baseline"/>
        </w:rPr>
        <w:t> </w:t>
      </w:r>
      <w:r>
        <w:rPr>
          <w:sz w:val="16"/>
          <w:vertAlign w:val="baseline"/>
        </w:rPr>
        <w:t>perjuicio</w:t>
      </w:r>
      <w:r>
        <w:rPr>
          <w:spacing w:val="-7"/>
          <w:sz w:val="16"/>
          <w:vertAlign w:val="baseline"/>
        </w:rPr>
        <w:t> </w:t>
      </w:r>
      <w:r>
        <w:rPr>
          <w:sz w:val="16"/>
          <w:vertAlign w:val="baseline"/>
        </w:rPr>
        <w:t>de</w:t>
      </w:r>
      <w:r>
        <w:rPr>
          <w:spacing w:val="-5"/>
          <w:sz w:val="16"/>
          <w:vertAlign w:val="baseline"/>
        </w:rPr>
        <w:t> </w:t>
      </w:r>
      <w:r>
        <w:rPr>
          <w:sz w:val="16"/>
          <w:vertAlign w:val="baseline"/>
        </w:rPr>
        <w:t>las</w:t>
      </w:r>
      <w:r>
        <w:rPr>
          <w:spacing w:val="-7"/>
          <w:sz w:val="16"/>
          <w:vertAlign w:val="baseline"/>
        </w:rPr>
        <w:t> </w:t>
      </w:r>
      <w:r>
        <w:rPr>
          <w:sz w:val="16"/>
          <w:vertAlign w:val="baseline"/>
        </w:rPr>
        <w:t>normas</w:t>
      </w:r>
      <w:r>
        <w:rPr>
          <w:spacing w:val="-7"/>
          <w:sz w:val="16"/>
          <w:vertAlign w:val="baseline"/>
        </w:rPr>
        <w:t> </w:t>
      </w:r>
      <w:r>
        <w:rPr>
          <w:sz w:val="16"/>
          <w:vertAlign w:val="baseline"/>
        </w:rPr>
        <w:t>generales</w:t>
      </w:r>
      <w:r>
        <w:rPr>
          <w:spacing w:val="-7"/>
          <w:sz w:val="16"/>
          <w:vertAlign w:val="baseline"/>
        </w:rPr>
        <w:t> </w:t>
      </w:r>
      <w:r>
        <w:rPr>
          <w:sz w:val="16"/>
          <w:vertAlign w:val="baseline"/>
        </w:rPr>
        <w:t>o</w:t>
      </w:r>
      <w:r>
        <w:rPr>
          <w:spacing w:val="-7"/>
          <w:sz w:val="16"/>
          <w:vertAlign w:val="baseline"/>
        </w:rPr>
        <w:t> </w:t>
      </w:r>
      <w:r>
        <w:rPr>
          <w:sz w:val="16"/>
          <w:vertAlign w:val="baseline"/>
        </w:rPr>
        <w:t>específicas</w:t>
      </w:r>
      <w:r>
        <w:rPr>
          <w:spacing w:val="-8"/>
          <w:sz w:val="16"/>
          <w:vertAlign w:val="baseline"/>
        </w:rPr>
        <w:t> </w:t>
      </w:r>
      <w:r>
        <w:rPr>
          <w:sz w:val="16"/>
          <w:vertAlign w:val="baseline"/>
        </w:rPr>
        <w:t>de</w:t>
      </w:r>
      <w:r>
        <w:rPr>
          <w:spacing w:val="-5"/>
          <w:sz w:val="16"/>
          <w:vertAlign w:val="baseline"/>
        </w:rPr>
        <w:t> </w:t>
      </w:r>
      <w:r>
        <w:rPr>
          <w:sz w:val="16"/>
          <w:vertAlign w:val="baseline"/>
        </w:rPr>
        <w:t>algunas</w:t>
      </w:r>
      <w:r>
        <w:rPr>
          <w:spacing w:val="-7"/>
          <w:sz w:val="16"/>
          <w:vertAlign w:val="baseline"/>
        </w:rPr>
        <w:t> </w:t>
      </w:r>
      <w:r>
        <w:rPr>
          <w:sz w:val="16"/>
          <w:vertAlign w:val="baseline"/>
        </w:rPr>
        <w:t>Juntas</w:t>
      </w:r>
      <w:r>
        <w:rPr>
          <w:spacing w:val="-5"/>
          <w:sz w:val="16"/>
          <w:vertAlign w:val="baseline"/>
        </w:rPr>
        <w:t> </w:t>
      </w:r>
      <w:r>
        <w:rPr>
          <w:sz w:val="16"/>
          <w:vertAlign w:val="baseline"/>
        </w:rPr>
        <w:t>que</w:t>
      </w:r>
      <w:r>
        <w:rPr>
          <w:spacing w:val="-10"/>
          <w:sz w:val="16"/>
          <w:vertAlign w:val="baseline"/>
        </w:rPr>
        <w:t> </w:t>
      </w:r>
      <w:r>
        <w:rPr>
          <w:sz w:val="16"/>
          <w:vertAlign w:val="baseline"/>
        </w:rPr>
        <w:t>puedan</w:t>
      </w:r>
      <w:r>
        <w:rPr>
          <w:spacing w:val="-11"/>
          <w:sz w:val="16"/>
          <w:vertAlign w:val="baseline"/>
        </w:rPr>
        <w:t> </w:t>
      </w:r>
      <w:r>
        <w:rPr>
          <w:sz w:val="16"/>
          <w:vertAlign w:val="baseline"/>
        </w:rPr>
        <w:t>ser aportadas</w:t>
      </w:r>
      <w:r>
        <w:rPr>
          <w:spacing w:val="-7"/>
          <w:sz w:val="16"/>
          <w:vertAlign w:val="baseline"/>
        </w:rPr>
        <w:t> </w:t>
      </w:r>
      <w:r>
        <w:rPr>
          <w:sz w:val="16"/>
          <w:vertAlign w:val="baseline"/>
        </w:rPr>
        <w:t>por</w:t>
      </w:r>
      <w:r>
        <w:rPr>
          <w:spacing w:val="-6"/>
          <w:sz w:val="16"/>
          <w:vertAlign w:val="baseline"/>
        </w:rPr>
        <w:t> </w:t>
      </w:r>
      <w:r>
        <w:rPr>
          <w:sz w:val="16"/>
          <w:vertAlign w:val="baseline"/>
        </w:rPr>
        <w:t>el</w:t>
      </w:r>
      <w:r>
        <w:rPr>
          <w:spacing w:val="-8"/>
          <w:sz w:val="16"/>
          <w:vertAlign w:val="baseline"/>
        </w:rPr>
        <w:t> </w:t>
      </w:r>
      <w:r>
        <w:rPr>
          <w:sz w:val="16"/>
          <w:vertAlign w:val="baseline"/>
        </w:rPr>
        <w:t>Estado,</w:t>
      </w:r>
      <w:r>
        <w:rPr>
          <w:spacing w:val="-8"/>
          <w:sz w:val="16"/>
          <w:vertAlign w:val="baseline"/>
        </w:rPr>
        <w:t> </w:t>
      </w:r>
      <w:r>
        <w:rPr>
          <w:sz w:val="16"/>
          <w:vertAlign w:val="baseline"/>
        </w:rPr>
        <w:t>se</w:t>
      </w:r>
      <w:r>
        <w:rPr>
          <w:spacing w:val="-7"/>
          <w:sz w:val="16"/>
          <w:vertAlign w:val="baseline"/>
        </w:rPr>
        <w:t> </w:t>
      </w:r>
      <w:r>
        <w:rPr>
          <w:sz w:val="16"/>
          <w:vertAlign w:val="baseline"/>
        </w:rPr>
        <w:t>solicita</w:t>
      </w:r>
      <w:r>
        <w:rPr>
          <w:spacing w:val="-6"/>
          <w:sz w:val="16"/>
          <w:vertAlign w:val="baseline"/>
        </w:rPr>
        <w:t> </w:t>
      </w:r>
      <w:r>
        <w:rPr>
          <w:sz w:val="16"/>
          <w:vertAlign w:val="baseline"/>
        </w:rPr>
        <w:t>remitir</w:t>
      </w:r>
      <w:r>
        <w:rPr>
          <w:spacing w:val="-6"/>
          <w:sz w:val="16"/>
          <w:vertAlign w:val="baseline"/>
        </w:rPr>
        <w:t> </w:t>
      </w:r>
      <w:r>
        <w:rPr>
          <w:sz w:val="16"/>
          <w:vertAlign w:val="baseline"/>
        </w:rPr>
        <w:t>el</w:t>
      </w:r>
      <w:r>
        <w:rPr>
          <w:spacing w:val="-8"/>
          <w:sz w:val="16"/>
          <w:vertAlign w:val="baseline"/>
        </w:rPr>
        <w:t> </w:t>
      </w:r>
      <w:r>
        <w:rPr>
          <w:sz w:val="16"/>
          <w:vertAlign w:val="baseline"/>
        </w:rPr>
        <w:t>Decreto</w:t>
      </w:r>
      <w:r>
        <w:rPr>
          <w:spacing w:val="-7"/>
          <w:sz w:val="16"/>
          <w:vertAlign w:val="baseline"/>
        </w:rPr>
        <w:t> </w:t>
      </w:r>
      <w:r>
        <w:rPr>
          <w:sz w:val="16"/>
          <w:vertAlign w:val="baseline"/>
        </w:rPr>
        <w:t>Ejecutivo</w:t>
      </w:r>
      <w:r>
        <w:rPr>
          <w:spacing w:val="-9"/>
          <w:sz w:val="16"/>
          <w:vertAlign w:val="baseline"/>
        </w:rPr>
        <w:t> </w:t>
      </w:r>
      <w:r>
        <w:rPr>
          <w:sz w:val="16"/>
          <w:vertAlign w:val="baseline"/>
        </w:rPr>
        <w:t>1963</w:t>
      </w:r>
      <w:r>
        <w:rPr>
          <w:spacing w:val="-9"/>
          <w:sz w:val="16"/>
          <w:vertAlign w:val="baseline"/>
        </w:rPr>
        <w:t> </w:t>
      </w:r>
      <w:r>
        <w:rPr>
          <w:sz w:val="16"/>
          <w:vertAlign w:val="baseline"/>
        </w:rPr>
        <w:t>de</w:t>
      </w:r>
      <w:r>
        <w:rPr>
          <w:spacing w:val="-10"/>
          <w:sz w:val="16"/>
          <w:vertAlign w:val="baseline"/>
        </w:rPr>
        <w:t> </w:t>
      </w:r>
      <w:r>
        <w:rPr>
          <w:sz w:val="16"/>
          <w:vertAlign w:val="baseline"/>
        </w:rPr>
        <w:t>1966</w:t>
      </w:r>
      <w:r>
        <w:rPr>
          <w:spacing w:val="-9"/>
          <w:sz w:val="16"/>
          <w:vertAlign w:val="baseline"/>
        </w:rPr>
        <w:t> </w:t>
      </w:r>
      <w:r>
        <w:rPr>
          <w:sz w:val="16"/>
          <w:vertAlign w:val="baseline"/>
        </w:rPr>
        <w:t>o</w:t>
      </w:r>
      <w:r>
        <w:rPr>
          <w:spacing w:val="-7"/>
          <w:sz w:val="16"/>
          <w:vertAlign w:val="baseline"/>
        </w:rPr>
        <w:t> </w:t>
      </w:r>
      <w:r>
        <w:rPr>
          <w:sz w:val="16"/>
          <w:vertAlign w:val="baseline"/>
        </w:rPr>
        <w:t>la</w:t>
      </w:r>
      <w:r>
        <w:rPr>
          <w:spacing w:val="-6"/>
          <w:sz w:val="16"/>
          <w:vertAlign w:val="baseline"/>
        </w:rPr>
        <w:t> </w:t>
      </w:r>
      <w:r>
        <w:rPr>
          <w:sz w:val="16"/>
          <w:vertAlign w:val="baseline"/>
        </w:rPr>
        <w:t>norma</w:t>
      </w:r>
      <w:r>
        <w:rPr>
          <w:spacing w:val="-8"/>
          <w:sz w:val="16"/>
          <w:vertAlign w:val="baseline"/>
        </w:rPr>
        <w:t> </w:t>
      </w:r>
      <w:r>
        <w:rPr>
          <w:sz w:val="16"/>
          <w:vertAlign w:val="baseline"/>
        </w:rPr>
        <w:t>equivalente</w:t>
      </w:r>
      <w:r>
        <w:rPr>
          <w:spacing w:val="-5"/>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que</w:t>
      </w:r>
      <w:r>
        <w:rPr>
          <w:spacing w:val="-7"/>
          <w:sz w:val="16"/>
          <w:vertAlign w:val="baseline"/>
        </w:rPr>
        <w:t> </w:t>
      </w:r>
      <w:r>
        <w:rPr>
          <w:sz w:val="16"/>
          <w:vertAlign w:val="baseline"/>
        </w:rPr>
        <w:t>se</w:t>
      </w:r>
      <w:r>
        <w:rPr>
          <w:spacing w:val="-7"/>
          <w:sz w:val="16"/>
          <w:vertAlign w:val="baseline"/>
        </w:rPr>
        <w:t> </w:t>
      </w:r>
      <w:r>
        <w:rPr>
          <w:sz w:val="16"/>
          <w:vertAlign w:val="baseline"/>
        </w:rPr>
        <w:t>sustenta la</w:t>
      </w:r>
      <w:r>
        <w:rPr>
          <w:spacing w:val="-1"/>
          <w:sz w:val="16"/>
          <w:vertAlign w:val="baseline"/>
        </w:rPr>
        <w:t> </w:t>
      </w:r>
      <w:r>
        <w:rPr>
          <w:sz w:val="16"/>
          <w:vertAlign w:val="baseline"/>
        </w:rPr>
        <w:t>afirmación</w:t>
      </w:r>
      <w:r>
        <w:rPr>
          <w:spacing w:val="-3"/>
          <w:sz w:val="16"/>
          <w:vertAlign w:val="baseline"/>
        </w:rPr>
        <w:t> </w:t>
      </w:r>
      <w:r>
        <w:rPr>
          <w:sz w:val="16"/>
          <w:vertAlign w:val="baseline"/>
        </w:rPr>
        <w:t>efectuada</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6"/>
          <w:sz w:val="16"/>
          <w:vertAlign w:val="baseline"/>
        </w:rPr>
        <w:t> </w:t>
      </w:r>
      <w:r>
        <w:rPr>
          <w:sz w:val="16"/>
          <w:vertAlign w:val="baseline"/>
        </w:rPr>
        <w:t>Estado</w:t>
      </w:r>
      <w:r>
        <w:rPr>
          <w:spacing w:val="-2"/>
          <w:sz w:val="16"/>
          <w:vertAlign w:val="baseline"/>
        </w:rPr>
        <w:t> </w:t>
      </w:r>
      <w:r>
        <w:rPr>
          <w:sz w:val="16"/>
          <w:vertAlign w:val="baseline"/>
        </w:rPr>
        <w:t>en</w:t>
      </w:r>
      <w:r>
        <w:rPr>
          <w:spacing w:val="-3"/>
          <w:sz w:val="16"/>
          <w:vertAlign w:val="baseline"/>
        </w:rPr>
        <w:t> </w:t>
      </w:r>
      <w:r>
        <w:rPr>
          <w:sz w:val="16"/>
          <w:vertAlign w:val="baseline"/>
        </w:rPr>
        <w:t>su</w:t>
      </w:r>
      <w:r>
        <w:rPr>
          <w:spacing w:val="-1"/>
          <w:sz w:val="16"/>
          <w:vertAlign w:val="baseline"/>
        </w:rPr>
        <w:t> </w:t>
      </w:r>
      <w:r>
        <w:rPr>
          <w:sz w:val="16"/>
          <w:vertAlign w:val="baseline"/>
        </w:rPr>
        <w:t>Informe</w:t>
      </w:r>
      <w:r>
        <w:rPr>
          <w:spacing w:val="-3"/>
          <w:sz w:val="16"/>
          <w:vertAlign w:val="baseline"/>
        </w:rPr>
        <w:t> </w:t>
      </w:r>
      <w:r>
        <w:rPr>
          <w:sz w:val="16"/>
          <w:vertAlign w:val="baseline"/>
        </w:rPr>
        <w:t>de</w:t>
      </w:r>
      <w:r>
        <w:rPr>
          <w:spacing w:val="-2"/>
          <w:sz w:val="16"/>
          <w:vertAlign w:val="baseline"/>
        </w:rPr>
        <w:t> </w:t>
      </w:r>
      <w:r>
        <w:rPr>
          <w:sz w:val="16"/>
          <w:vertAlign w:val="baseline"/>
        </w:rPr>
        <w:t>2015</w:t>
      </w:r>
      <w:r>
        <w:rPr>
          <w:spacing w:val="-2"/>
          <w:sz w:val="16"/>
          <w:vertAlign w:val="baseline"/>
        </w:rPr>
        <w:t> </w:t>
      </w:r>
      <w:r>
        <w:rPr>
          <w:sz w:val="16"/>
          <w:vertAlign w:val="baseline"/>
        </w:rPr>
        <w:t>ante</w:t>
      </w:r>
      <w:r>
        <w:rPr>
          <w:spacing w:val="-2"/>
          <w:sz w:val="16"/>
          <w:vertAlign w:val="baseline"/>
        </w:rPr>
        <w:t> </w:t>
      </w:r>
      <w:r>
        <w:rPr>
          <w:sz w:val="16"/>
          <w:vertAlign w:val="baseline"/>
        </w:rPr>
        <w:t>el</w:t>
      </w:r>
      <w:r>
        <w:rPr>
          <w:spacing w:val="-3"/>
          <w:sz w:val="16"/>
          <w:vertAlign w:val="baseline"/>
        </w:rPr>
        <w:t> </w:t>
      </w:r>
      <w:r>
        <w:rPr>
          <w:sz w:val="16"/>
          <w:vertAlign w:val="baseline"/>
        </w:rPr>
        <w:t>Comité</w:t>
      </w:r>
      <w:r>
        <w:rPr>
          <w:spacing w:val="-3"/>
          <w:sz w:val="16"/>
          <w:vertAlign w:val="baseline"/>
        </w:rPr>
        <w:t> </w:t>
      </w:r>
      <w:r>
        <w:rPr>
          <w:sz w:val="16"/>
          <w:vertAlign w:val="baseline"/>
        </w:rPr>
        <w:t>de</w:t>
      </w:r>
      <w:r>
        <w:rPr>
          <w:spacing w:val="-5"/>
          <w:sz w:val="16"/>
          <w:vertAlign w:val="baseline"/>
        </w:rPr>
        <w:t> </w:t>
      </w:r>
      <w:r>
        <w:rPr>
          <w:sz w:val="16"/>
          <w:vertAlign w:val="baseline"/>
        </w:rPr>
        <w:t>Derechos</w:t>
      </w:r>
      <w:r>
        <w:rPr>
          <w:spacing w:val="-5"/>
          <w:sz w:val="16"/>
          <w:vertAlign w:val="baseline"/>
        </w:rPr>
        <w:t> </w:t>
      </w:r>
      <w:r>
        <w:rPr>
          <w:sz w:val="16"/>
          <w:vertAlign w:val="baseline"/>
        </w:rPr>
        <w:t>Humanos (allegado</w:t>
      </w:r>
      <w:r>
        <w:rPr>
          <w:spacing w:val="-2"/>
          <w:sz w:val="16"/>
          <w:vertAlign w:val="baseline"/>
        </w:rPr>
        <w:t> </w:t>
      </w:r>
      <w:r>
        <w:rPr>
          <w:sz w:val="16"/>
          <w:vertAlign w:val="baseline"/>
        </w:rPr>
        <w:t>como</w:t>
      </w:r>
      <w:r>
        <w:rPr>
          <w:spacing w:val="-2"/>
          <w:sz w:val="16"/>
          <w:vertAlign w:val="baseline"/>
        </w:rPr>
        <w:t> </w:t>
      </w:r>
      <w:r>
        <w:rPr>
          <w:sz w:val="16"/>
          <w:vertAlign w:val="baseline"/>
        </w:rPr>
        <w:t>Anexo 20</w:t>
      </w:r>
      <w:r>
        <w:rPr>
          <w:spacing w:val="-7"/>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alegatos</w:t>
      </w:r>
      <w:r>
        <w:rPr>
          <w:spacing w:val="-8"/>
          <w:sz w:val="16"/>
          <w:vertAlign w:val="baseline"/>
        </w:rPr>
        <w:t> </w:t>
      </w:r>
      <w:r>
        <w:rPr>
          <w:sz w:val="16"/>
          <w:vertAlign w:val="baseline"/>
        </w:rPr>
        <w:t>finales</w:t>
      </w:r>
      <w:r>
        <w:rPr>
          <w:spacing w:val="-8"/>
          <w:sz w:val="16"/>
          <w:vertAlign w:val="baseline"/>
        </w:rPr>
        <w:t> </w:t>
      </w:r>
      <w:r>
        <w:rPr>
          <w:sz w:val="16"/>
          <w:vertAlign w:val="baseline"/>
        </w:rPr>
        <w:t>escritos</w:t>
      </w:r>
      <w:r>
        <w:rPr>
          <w:spacing w:val="-8"/>
          <w:sz w:val="16"/>
          <w:vertAlign w:val="baseline"/>
        </w:rPr>
        <w:t> </w:t>
      </w:r>
      <w:r>
        <w:rPr>
          <w:sz w:val="16"/>
          <w:vertAlign w:val="baseline"/>
        </w:rPr>
        <w:t>del</w:t>
      </w:r>
      <w:r>
        <w:rPr>
          <w:spacing w:val="-7"/>
          <w:sz w:val="16"/>
          <w:vertAlign w:val="baseline"/>
        </w:rPr>
        <w:t> </w:t>
      </w:r>
      <w:r>
        <w:rPr>
          <w:sz w:val="16"/>
          <w:vertAlign w:val="baseline"/>
        </w:rPr>
        <w:t>Estado),</w:t>
      </w:r>
      <w:r>
        <w:rPr>
          <w:spacing w:val="-7"/>
          <w:sz w:val="16"/>
          <w:vertAlign w:val="baseline"/>
        </w:rPr>
        <w:t> </w:t>
      </w:r>
      <w:r>
        <w:rPr>
          <w:sz w:val="16"/>
          <w:vertAlign w:val="baseline"/>
        </w:rPr>
        <w:t>según</w:t>
      </w:r>
      <w:r>
        <w:rPr>
          <w:spacing w:val="-7"/>
          <w:sz w:val="16"/>
          <w:vertAlign w:val="baseline"/>
        </w:rPr>
        <w:t> </w:t>
      </w:r>
      <w:r>
        <w:rPr>
          <w:sz w:val="16"/>
          <w:vertAlign w:val="baseline"/>
        </w:rPr>
        <w:t>la</w:t>
      </w:r>
      <w:r>
        <w:rPr>
          <w:spacing w:val="-9"/>
          <w:sz w:val="16"/>
          <w:vertAlign w:val="baseline"/>
        </w:rPr>
        <w:t> </w:t>
      </w:r>
      <w:r>
        <w:rPr>
          <w:sz w:val="16"/>
          <w:vertAlign w:val="baseline"/>
        </w:rPr>
        <w:t>cual,</w:t>
      </w:r>
      <w:r>
        <w:rPr>
          <w:spacing w:val="-7"/>
          <w:sz w:val="16"/>
          <w:vertAlign w:val="baseline"/>
        </w:rPr>
        <w:t> </w:t>
      </w:r>
      <w:r>
        <w:rPr>
          <w:sz w:val="16"/>
          <w:vertAlign w:val="baseline"/>
        </w:rPr>
        <w:t>las</w:t>
      </w:r>
      <w:r>
        <w:rPr>
          <w:spacing w:val="-6"/>
          <w:sz w:val="16"/>
          <w:vertAlign w:val="baseline"/>
        </w:rPr>
        <w:t> </w:t>
      </w:r>
      <w:r>
        <w:rPr>
          <w:sz w:val="16"/>
          <w:vertAlign w:val="baseline"/>
        </w:rPr>
        <w:t>Juntas</w:t>
      </w:r>
      <w:r>
        <w:rPr>
          <w:spacing w:val="-3"/>
          <w:sz w:val="16"/>
          <w:vertAlign w:val="baseline"/>
        </w:rPr>
        <w:t> </w:t>
      </w:r>
      <w:r>
        <w:rPr>
          <w:sz w:val="16"/>
          <w:vertAlign w:val="baseline"/>
        </w:rPr>
        <w:t>son</w:t>
      </w:r>
      <w:r>
        <w:rPr>
          <w:spacing w:val="-7"/>
          <w:sz w:val="16"/>
          <w:vertAlign w:val="baseline"/>
        </w:rPr>
        <w:t> </w:t>
      </w:r>
      <w:r>
        <w:rPr>
          <w:sz w:val="16"/>
          <w:vertAlign w:val="baseline"/>
        </w:rPr>
        <w:t>“un</w:t>
      </w:r>
      <w:r>
        <w:rPr>
          <w:spacing w:val="-9"/>
          <w:sz w:val="16"/>
          <w:vertAlign w:val="baseline"/>
        </w:rPr>
        <w:t> </w:t>
      </w:r>
      <w:r>
        <w:rPr>
          <w:sz w:val="16"/>
          <w:vertAlign w:val="baseline"/>
        </w:rPr>
        <w:t>sistema</w:t>
      </w:r>
      <w:r>
        <w:rPr>
          <w:spacing w:val="-9"/>
          <w:sz w:val="16"/>
          <w:vertAlign w:val="baseline"/>
        </w:rPr>
        <w:t> </w:t>
      </w:r>
      <w:r>
        <w:rPr>
          <w:sz w:val="16"/>
          <w:vertAlign w:val="baseline"/>
        </w:rPr>
        <w:t>de</w:t>
      </w:r>
      <w:r>
        <w:rPr>
          <w:spacing w:val="-8"/>
          <w:sz w:val="16"/>
          <w:vertAlign w:val="baseline"/>
        </w:rPr>
        <w:t> </w:t>
      </w:r>
      <w:r>
        <w:rPr>
          <w:sz w:val="16"/>
          <w:vertAlign w:val="baseline"/>
        </w:rPr>
        <w:t>justicia</w:t>
      </w:r>
      <w:r>
        <w:rPr>
          <w:spacing w:val="-7"/>
          <w:sz w:val="16"/>
          <w:vertAlign w:val="baseline"/>
        </w:rPr>
        <w:t> </w:t>
      </w:r>
      <w:r>
        <w:rPr>
          <w:sz w:val="16"/>
          <w:vertAlign w:val="baseline"/>
        </w:rPr>
        <w:t>informal”,</w:t>
      </w:r>
      <w:r>
        <w:rPr>
          <w:spacing w:val="-9"/>
          <w:sz w:val="16"/>
          <w:vertAlign w:val="baseline"/>
        </w:rPr>
        <w:t> </w:t>
      </w:r>
      <w:r>
        <w:rPr>
          <w:sz w:val="16"/>
          <w:vertAlign w:val="baseline"/>
        </w:rPr>
        <w:t>“creado</w:t>
      </w:r>
      <w:r>
        <w:rPr>
          <w:spacing w:val="-8"/>
          <w:sz w:val="16"/>
          <w:vertAlign w:val="baseline"/>
        </w:rPr>
        <w:t> </w:t>
      </w:r>
      <w:r>
        <w:rPr>
          <w:sz w:val="16"/>
          <w:vertAlign w:val="baseline"/>
        </w:rPr>
        <w:t>para prevenir el robo de ganado y cultivos”. En caso de que esta regulación haya sido objeto de modificaciones, se solicita al Estado aportar las normas respectivas en forma completa, incluidas las vigentes en 2001. 2)</w:t>
      </w:r>
      <w:r>
        <w:rPr>
          <w:spacing w:val="80"/>
          <w:sz w:val="16"/>
          <w:vertAlign w:val="baseline"/>
        </w:rPr>
        <w:t> </w:t>
      </w:r>
      <w:r>
        <w:rPr>
          <w:sz w:val="16"/>
          <w:vertAlign w:val="baseline"/>
        </w:rPr>
        <w:t>El Anexo 6 del Informe presentado</w:t>
      </w:r>
      <w:r>
        <w:rPr>
          <w:spacing w:val="-15"/>
          <w:sz w:val="16"/>
          <w:vertAlign w:val="baseline"/>
        </w:rPr>
        <w:t> </w:t>
      </w:r>
      <w:r>
        <w:rPr>
          <w:sz w:val="16"/>
          <w:vertAlign w:val="baseline"/>
        </w:rPr>
        <w:t>por</w:t>
      </w:r>
      <w:r>
        <w:rPr>
          <w:spacing w:val="-14"/>
          <w:sz w:val="16"/>
          <w:vertAlign w:val="baseline"/>
        </w:rPr>
        <w:t> </w:t>
      </w:r>
      <w:r>
        <w:rPr>
          <w:sz w:val="16"/>
          <w:vertAlign w:val="baseline"/>
        </w:rPr>
        <w:t>el</w:t>
      </w:r>
      <w:r>
        <w:rPr>
          <w:spacing w:val="-14"/>
          <w:sz w:val="16"/>
          <w:vertAlign w:val="baseline"/>
        </w:rPr>
        <w:t> </w:t>
      </w:r>
      <w:r>
        <w:rPr>
          <w:sz w:val="16"/>
          <w:vertAlign w:val="baseline"/>
        </w:rPr>
        <w:t>Estado</w:t>
      </w:r>
      <w:r>
        <w:rPr>
          <w:spacing w:val="-14"/>
          <w:sz w:val="16"/>
          <w:vertAlign w:val="baseline"/>
        </w:rPr>
        <w:t> </w:t>
      </w:r>
      <w:r>
        <w:rPr>
          <w:sz w:val="16"/>
          <w:vertAlign w:val="baseline"/>
        </w:rPr>
        <w:t>ante</w:t>
      </w:r>
      <w:r>
        <w:rPr>
          <w:spacing w:val="-14"/>
          <w:sz w:val="16"/>
          <w:vertAlign w:val="baseline"/>
        </w:rPr>
        <w:t> </w:t>
      </w:r>
      <w:r>
        <w:rPr>
          <w:sz w:val="16"/>
          <w:vertAlign w:val="baseline"/>
        </w:rPr>
        <w:t>el</w:t>
      </w:r>
      <w:r>
        <w:rPr>
          <w:spacing w:val="-14"/>
          <w:sz w:val="16"/>
          <w:vertAlign w:val="baseline"/>
        </w:rPr>
        <w:t> </w:t>
      </w:r>
      <w:r>
        <w:rPr>
          <w:sz w:val="16"/>
          <w:vertAlign w:val="baseline"/>
        </w:rPr>
        <w:t>Comité</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de</w:t>
      </w:r>
      <w:r>
        <w:rPr>
          <w:spacing w:val="-14"/>
          <w:sz w:val="16"/>
          <w:vertAlign w:val="baseline"/>
        </w:rPr>
        <w:t> </w:t>
      </w:r>
      <w:r>
        <w:rPr>
          <w:sz w:val="16"/>
          <w:vertAlign w:val="baseline"/>
        </w:rPr>
        <w:t>Naciones</w:t>
      </w:r>
      <w:r>
        <w:rPr>
          <w:spacing w:val="-14"/>
          <w:sz w:val="16"/>
          <w:vertAlign w:val="baseline"/>
        </w:rPr>
        <w:t> </w:t>
      </w:r>
      <w:r>
        <w:rPr>
          <w:sz w:val="16"/>
          <w:vertAlign w:val="baseline"/>
        </w:rPr>
        <w:t>Unidas</w:t>
      </w:r>
      <w:r>
        <w:rPr>
          <w:spacing w:val="-14"/>
          <w:sz w:val="16"/>
          <w:vertAlign w:val="baseline"/>
        </w:rPr>
        <w:t> </w:t>
      </w:r>
      <w:r>
        <w:rPr>
          <w:sz w:val="16"/>
          <w:vertAlign w:val="baseline"/>
        </w:rPr>
        <w:t>el</w:t>
      </w:r>
      <w:r>
        <w:rPr>
          <w:spacing w:val="-14"/>
          <w:sz w:val="16"/>
          <w:vertAlign w:val="baseline"/>
        </w:rPr>
        <w:t> </w:t>
      </w:r>
      <w:r>
        <w:rPr>
          <w:sz w:val="16"/>
          <w:vertAlign w:val="baseline"/>
        </w:rPr>
        <w:t>6</w:t>
      </w:r>
      <w:r>
        <w:rPr>
          <w:spacing w:val="-14"/>
          <w:sz w:val="16"/>
          <w:vertAlign w:val="baseline"/>
        </w:rPr>
        <w:t> </w:t>
      </w:r>
      <w:r>
        <w:rPr>
          <w:sz w:val="16"/>
          <w:vertAlign w:val="baseline"/>
        </w:rPr>
        <w:t>de</w:t>
      </w:r>
      <w:r>
        <w:rPr>
          <w:spacing w:val="-14"/>
          <w:sz w:val="16"/>
          <w:vertAlign w:val="baseline"/>
        </w:rPr>
        <w:t> </w:t>
      </w:r>
      <w:r>
        <w:rPr>
          <w:sz w:val="16"/>
          <w:vertAlign w:val="baseline"/>
        </w:rPr>
        <w:t>agosto</w:t>
      </w:r>
      <w:r>
        <w:rPr>
          <w:spacing w:val="-15"/>
          <w:sz w:val="16"/>
          <w:vertAlign w:val="baseline"/>
        </w:rPr>
        <w:t> </w:t>
      </w:r>
      <w:r>
        <w:rPr>
          <w:sz w:val="16"/>
          <w:vertAlign w:val="baseline"/>
        </w:rPr>
        <w:t>de</w:t>
      </w:r>
      <w:r>
        <w:rPr>
          <w:spacing w:val="-14"/>
          <w:sz w:val="16"/>
          <w:vertAlign w:val="baseline"/>
        </w:rPr>
        <w:t> </w:t>
      </w:r>
      <w:r>
        <w:rPr>
          <w:sz w:val="16"/>
          <w:vertAlign w:val="baseline"/>
        </w:rPr>
        <w:t>2015,</w:t>
      </w:r>
      <w:r>
        <w:rPr>
          <w:spacing w:val="-14"/>
          <w:sz w:val="16"/>
          <w:vertAlign w:val="baseline"/>
        </w:rPr>
        <w:t> </w:t>
      </w:r>
      <w:r>
        <w:rPr>
          <w:sz w:val="16"/>
          <w:vertAlign w:val="baseline"/>
        </w:rPr>
        <w:t>en</w:t>
      </w:r>
      <w:r>
        <w:rPr>
          <w:spacing w:val="-14"/>
          <w:sz w:val="16"/>
          <w:vertAlign w:val="baseline"/>
        </w:rPr>
        <w:t> </w:t>
      </w:r>
      <w:r>
        <w:rPr>
          <w:sz w:val="16"/>
          <w:vertAlign w:val="baseline"/>
        </w:rPr>
        <w:t>cumplimiento de</w:t>
      </w:r>
      <w:r>
        <w:rPr>
          <w:spacing w:val="-2"/>
          <w:sz w:val="16"/>
          <w:vertAlign w:val="baseline"/>
        </w:rPr>
        <w:t> </w:t>
      </w:r>
      <w:r>
        <w:rPr>
          <w:sz w:val="16"/>
          <w:vertAlign w:val="baseline"/>
        </w:rPr>
        <w:t>lo</w:t>
      </w:r>
      <w:r>
        <w:rPr>
          <w:spacing w:val="-4"/>
          <w:sz w:val="16"/>
          <w:vertAlign w:val="baseline"/>
        </w:rPr>
        <w:t> </w:t>
      </w:r>
      <w:r>
        <w:rPr>
          <w:sz w:val="16"/>
          <w:vertAlign w:val="baseline"/>
        </w:rPr>
        <w:t>dispuesto</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40</w:t>
      </w:r>
      <w:r>
        <w:rPr>
          <w:spacing w:val="-4"/>
          <w:sz w:val="16"/>
          <w:vertAlign w:val="baseline"/>
        </w:rPr>
        <w:t> </w:t>
      </w:r>
      <w:r>
        <w:rPr>
          <w:sz w:val="16"/>
          <w:vertAlign w:val="baseline"/>
        </w:rPr>
        <w:t>del</w:t>
      </w:r>
      <w:r>
        <w:rPr>
          <w:spacing w:val="-3"/>
          <w:sz w:val="16"/>
          <w:vertAlign w:val="baseline"/>
        </w:rPr>
        <w:t> </w:t>
      </w:r>
      <w:r>
        <w:rPr>
          <w:sz w:val="16"/>
          <w:vertAlign w:val="baseline"/>
        </w:rPr>
        <w:t>Pacto</w:t>
      </w:r>
      <w:r>
        <w:rPr>
          <w:spacing w:val="-4"/>
          <w:sz w:val="16"/>
          <w:vertAlign w:val="baseline"/>
        </w:rPr>
        <w:t> </w:t>
      </w:r>
      <w:r>
        <w:rPr>
          <w:sz w:val="16"/>
          <w:vertAlign w:val="baseline"/>
        </w:rPr>
        <w:t>de</w:t>
      </w:r>
      <w:r>
        <w:rPr>
          <w:spacing w:val="-5"/>
          <w:sz w:val="16"/>
          <w:vertAlign w:val="baseline"/>
        </w:rPr>
        <w:t> </w:t>
      </w:r>
      <w:r>
        <w:rPr>
          <w:sz w:val="16"/>
          <w:vertAlign w:val="baseline"/>
        </w:rPr>
        <w:t>Derechos</w:t>
      </w:r>
      <w:r>
        <w:rPr>
          <w:spacing w:val="-5"/>
          <w:sz w:val="16"/>
          <w:vertAlign w:val="baseline"/>
        </w:rPr>
        <w:t> </w:t>
      </w:r>
      <w:r>
        <w:rPr>
          <w:sz w:val="16"/>
          <w:vertAlign w:val="baseline"/>
        </w:rPr>
        <w:t>Civiles</w:t>
      </w:r>
      <w:r>
        <w:rPr>
          <w:spacing w:val="-2"/>
          <w:sz w:val="16"/>
          <w:vertAlign w:val="baseline"/>
        </w:rPr>
        <w:t> </w:t>
      </w:r>
      <w:r>
        <w:rPr>
          <w:sz w:val="16"/>
          <w:vertAlign w:val="baseline"/>
        </w:rPr>
        <w:t>y</w:t>
      </w:r>
      <w:r>
        <w:rPr>
          <w:spacing w:val="-4"/>
          <w:sz w:val="16"/>
          <w:vertAlign w:val="baseline"/>
        </w:rPr>
        <w:t> </w:t>
      </w:r>
      <w:r>
        <w:rPr>
          <w:sz w:val="16"/>
          <w:vertAlign w:val="baseline"/>
        </w:rPr>
        <w:t>Políticos (allegado</w:t>
      </w:r>
      <w:r>
        <w:rPr>
          <w:spacing w:val="-2"/>
          <w:sz w:val="16"/>
          <w:vertAlign w:val="baseline"/>
        </w:rPr>
        <w:t> </w:t>
      </w:r>
      <w:r>
        <w:rPr>
          <w:sz w:val="16"/>
          <w:vertAlign w:val="baseline"/>
        </w:rPr>
        <w:t>como</w:t>
      </w:r>
      <w:r>
        <w:rPr>
          <w:spacing w:val="-7"/>
          <w:sz w:val="16"/>
          <w:vertAlign w:val="baseline"/>
        </w:rPr>
        <w:t> </w:t>
      </w:r>
      <w:r>
        <w:rPr>
          <w:sz w:val="16"/>
          <w:vertAlign w:val="baseline"/>
        </w:rPr>
        <w:t>Anexo</w:t>
      </w:r>
      <w:r>
        <w:rPr>
          <w:spacing w:val="-2"/>
          <w:sz w:val="16"/>
          <w:vertAlign w:val="baseline"/>
        </w:rPr>
        <w:t> </w:t>
      </w:r>
      <w:r>
        <w:rPr>
          <w:sz w:val="16"/>
          <w:vertAlign w:val="baseline"/>
        </w:rPr>
        <w:t>20</w:t>
      </w:r>
      <w:r>
        <w:rPr>
          <w:spacing w:val="-4"/>
          <w:sz w:val="16"/>
          <w:vertAlign w:val="baseline"/>
        </w:rPr>
        <w:t> </w:t>
      </w:r>
      <w:r>
        <w:rPr>
          <w:sz w:val="16"/>
          <w:vertAlign w:val="baseline"/>
        </w:rPr>
        <w:t>de</w:t>
      </w:r>
      <w:r>
        <w:rPr>
          <w:spacing w:val="-2"/>
          <w:sz w:val="16"/>
          <w:vertAlign w:val="baseline"/>
        </w:rPr>
        <w:t> </w:t>
      </w:r>
      <w:r>
        <w:rPr>
          <w:sz w:val="16"/>
          <w:vertAlign w:val="baseline"/>
        </w:rPr>
        <w:t>los</w:t>
      </w:r>
      <w:r>
        <w:rPr>
          <w:spacing w:val="-2"/>
          <w:sz w:val="16"/>
          <w:vertAlign w:val="baseline"/>
        </w:rPr>
        <w:t> </w:t>
      </w:r>
      <w:r>
        <w:rPr>
          <w:sz w:val="16"/>
          <w:vertAlign w:val="baseline"/>
        </w:rPr>
        <w:t>alegatos</w:t>
      </w:r>
      <w:r>
        <w:rPr>
          <w:spacing w:val="-5"/>
          <w:sz w:val="16"/>
          <w:vertAlign w:val="baseline"/>
        </w:rPr>
        <w:t> </w:t>
      </w:r>
      <w:r>
        <w:rPr>
          <w:sz w:val="16"/>
          <w:vertAlign w:val="baseline"/>
        </w:rPr>
        <w:t>finales escritos del Estado). De acuerdo con el informe, el Anexo 6 contiene información sobre los procesos judiciales iniciados contra miembros de las Juntas de Defensa del Campesinado”.</w:t>
      </w:r>
      <w:r>
        <w:rPr>
          <w:spacing w:val="-3"/>
          <w:sz w:val="16"/>
          <w:vertAlign w:val="baseline"/>
        </w:rPr>
        <w:t> </w:t>
      </w:r>
      <w:r>
        <w:rPr>
          <w:i/>
          <w:sz w:val="16"/>
          <w:vertAlign w:val="baseline"/>
        </w:rPr>
        <w:t>Cfr</w:t>
      </w:r>
      <w:r>
        <w:rPr>
          <w:sz w:val="16"/>
          <w:vertAlign w:val="baseline"/>
        </w:rPr>
        <w:t>. Nota de la Secretaría de la Corte Interamericana de Derechos Humanos de 23 de marzo de 2023 (expediente de fondo, folio 546).</w:t>
      </w:r>
    </w:p>
    <w:p>
      <w:pPr>
        <w:spacing w:before="40"/>
        <w:ind w:left="111" w:right="119" w:firstLine="0"/>
        <w:jc w:val="both"/>
        <w:rPr>
          <w:sz w:val="16"/>
        </w:rPr>
      </w:pPr>
      <w:r>
        <w:rPr>
          <w:sz w:val="16"/>
          <w:vertAlign w:val="superscript"/>
        </w:rPr>
        <w:t>9</w:t>
      </w:r>
      <w:r>
        <w:rPr>
          <w:spacing w:val="80"/>
          <w:w w:val="150"/>
          <w:sz w:val="16"/>
          <w:vertAlign w:val="baseline"/>
        </w:rPr>
        <w:t>  </w:t>
      </w:r>
      <w:r>
        <w:rPr>
          <w:sz w:val="16"/>
          <w:vertAlign w:val="baseline"/>
        </w:rPr>
        <w:t>Dicho instrumento entró en vigor para el Estado el 26 de agosto de 2006, de acuerdo con el artículo XX de dicho </w:t>
      </w:r>
      <w:r>
        <w:rPr>
          <w:spacing w:val="-2"/>
          <w:sz w:val="16"/>
          <w:vertAlign w:val="baseline"/>
        </w:rPr>
        <w:t>Tratado.</w:t>
      </w:r>
    </w:p>
    <w:p>
      <w:pPr>
        <w:spacing w:after="0"/>
        <w:jc w:val="both"/>
        <w:rPr>
          <w:sz w:val="16"/>
        </w:rPr>
        <w:sectPr>
          <w:pgSz w:w="12240" w:h="15840"/>
          <w:pgMar w:header="0" w:footer="1229" w:top="1340" w:bottom="1420" w:left="880" w:right="1300"/>
        </w:sectPr>
      </w:pPr>
    </w:p>
    <w:p>
      <w:pPr>
        <w:pStyle w:val="BodyText"/>
        <w:spacing w:before="79"/>
        <w:ind w:left="111" w:right="114"/>
      </w:pPr>
      <w:r>
        <w:rPr/>
        <w:t>Naranjo.</w:t>
      </w:r>
      <w:r>
        <w:rPr>
          <w:spacing w:val="19"/>
        </w:rPr>
        <w:t> </w:t>
      </w:r>
      <w:r>
        <w:rPr/>
        <w:t>Sin</w:t>
      </w:r>
      <w:r>
        <w:rPr>
          <w:spacing w:val="21"/>
        </w:rPr>
        <w:t> </w:t>
      </w:r>
      <w:r>
        <w:rPr/>
        <w:t>perjuicio</w:t>
      </w:r>
      <w:r>
        <w:rPr>
          <w:spacing w:val="19"/>
        </w:rPr>
        <w:t> </w:t>
      </w:r>
      <w:r>
        <w:rPr/>
        <w:t>de</w:t>
      </w:r>
      <w:r>
        <w:rPr>
          <w:spacing w:val="18"/>
        </w:rPr>
        <w:t> </w:t>
      </w:r>
      <w:r>
        <w:rPr/>
        <w:t>lo</w:t>
      </w:r>
      <w:r>
        <w:rPr>
          <w:spacing w:val="19"/>
        </w:rPr>
        <w:t> </w:t>
      </w:r>
      <w:r>
        <w:rPr/>
        <w:t>anterior,</w:t>
      </w:r>
      <w:r>
        <w:rPr>
          <w:spacing w:val="19"/>
        </w:rPr>
        <w:t> </w:t>
      </w:r>
      <w:r>
        <w:rPr/>
        <w:t>el</w:t>
      </w:r>
      <w:r>
        <w:rPr>
          <w:spacing w:val="20"/>
        </w:rPr>
        <w:t> </w:t>
      </w:r>
      <w:r>
        <w:rPr/>
        <w:t>Estado</w:t>
      </w:r>
      <w:r>
        <w:rPr>
          <w:spacing w:val="26"/>
        </w:rPr>
        <w:t> </w:t>
      </w:r>
      <w:r>
        <w:rPr/>
        <w:t>rechazó</w:t>
      </w:r>
      <w:r>
        <w:rPr>
          <w:spacing w:val="19"/>
        </w:rPr>
        <w:t> </w:t>
      </w:r>
      <w:r>
        <w:rPr/>
        <w:t>que</w:t>
      </w:r>
      <w:r>
        <w:rPr>
          <w:spacing w:val="18"/>
        </w:rPr>
        <w:t> </w:t>
      </w:r>
      <w:r>
        <w:rPr/>
        <w:t>en</w:t>
      </w:r>
      <w:r>
        <w:rPr>
          <w:spacing w:val="25"/>
        </w:rPr>
        <w:t> </w:t>
      </w:r>
      <w:r>
        <w:rPr/>
        <w:t>este</w:t>
      </w:r>
      <w:r>
        <w:rPr>
          <w:spacing w:val="21"/>
        </w:rPr>
        <w:t> </w:t>
      </w:r>
      <w:r>
        <w:rPr/>
        <w:t>caso</w:t>
      </w:r>
      <w:r>
        <w:rPr>
          <w:spacing w:val="19"/>
        </w:rPr>
        <w:t> </w:t>
      </w:r>
      <w:r>
        <w:rPr/>
        <w:t>se</w:t>
      </w:r>
      <w:r>
        <w:rPr>
          <w:spacing w:val="19"/>
        </w:rPr>
        <w:t> </w:t>
      </w:r>
      <w:r>
        <w:rPr/>
        <w:t>hubiesen</w:t>
      </w:r>
      <w:r>
        <w:rPr>
          <w:spacing w:val="21"/>
        </w:rPr>
        <w:t> </w:t>
      </w:r>
      <w:r>
        <w:rPr/>
        <w:t>dado</w:t>
      </w:r>
      <w:r>
        <w:rPr>
          <w:spacing w:val="21"/>
        </w:rPr>
        <w:t> </w:t>
      </w:r>
      <w:r>
        <w:rPr/>
        <w:t>los elementos de una desaparición forzada. Al respecto, señaló que:</w:t>
      </w:r>
    </w:p>
    <w:p>
      <w:pPr>
        <w:pStyle w:val="BodyText"/>
        <w:spacing w:before="6"/>
        <w:rPr>
          <w:sz w:val="19"/>
        </w:rPr>
      </w:pPr>
    </w:p>
    <w:p>
      <w:pPr>
        <w:spacing w:line="240" w:lineRule="auto" w:before="0"/>
        <w:ind w:left="1244" w:right="1152" w:firstLine="0"/>
        <w:jc w:val="both"/>
        <w:rPr>
          <w:sz w:val="18"/>
        </w:rPr>
      </w:pPr>
      <w:r>
        <w:rPr>
          <w:sz w:val="18"/>
        </w:rPr>
        <w:t>[…]</w:t>
      </w:r>
      <w:r>
        <w:rPr>
          <w:spacing w:val="-10"/>
          <w:sz w:val="18"/>
        </w:rPr>
        <w:t> </w:t>
      </w:r>
      <w:r>
        <w:rPr>
          <w:sz w:val="18"/>
        </w:rPr>
        <w:t>rechaza</w:t>
      </w:r>
      <w:r>
        <w:rPr>
          <w:spacing w:val="-7"/>
          <w:sz w:val="18"/>
        </w:rPr>
        <w:t> </w:t>
      </w:r>
      <w:r>
        <w:rPr>
          <w:sz w:val="18"/>
        </w:rPr>
        <w:t>las</w:t>
      </w:r>
      <w:r>
        <w:rPr>
          <w:spacing w:val="-8"/>
          <w:sz w:val="18"/>
        </w:rPr>
        <w:t> </w:t>
      </w:r>
      <w:r>
        <w:rPr>
          <w:sz w:val="18"/>
        </w:rPr>
        <w:t>acusaciones</w:t>
      </w:r>
      <w:r>
        <w:rPr>
          <w:spacing w:val="-10"/>
          <w:sz w:val="18"/>
        </w:rPr>
        <w:t> </w:t>
      </w:r>
      <w:r>
        <w:rPr>
          <w:sz w:val="18"/>
        </w:rPr>
        <w:t>sobre</w:t>
      </w:r>
      <w:r>
        <w:rPr>
          <w:spacing w:val="-9"/>
          <w:sz w:val="18"/>
        </w:rPr>
        <w:t> </w:t>
      </w:r>
      <w:r>
        <w:rPr>
          <w:sz w:val="18"/>
        </w:rPr>
        <w:t>la</w:t>
      </w:r>
      <w:r>
        <w:rPr>
          <w:spacing w:val="-10"/>
          <w:sz w:val="18"/>
        </w:rPr>
        <w:t> </w:t>
      </w:r>
      <w:r>
        <w:rPr>
          <w:sz w:val="18"/>
        </w:rPr>
        <w:t>configuración</w:t>
      </w:r>
      <w:r>
        <w:rPr>
          <w:spacing w:val="-8"/>
          <w:sz w:val="18"/>
        </w:rPr>
        <w:t> </w:t>
      </w:r>
      <w:r>
        <w:rPr>
          <w:sz w:val="18"/>
        </w:rPr>
        <w:t>de</w:t>
      </w:r>
      <w:r>
        <w:rPr>
          <w:spacing w:val="-11"/>
          <w:sz w:val="18"/>
        </w:rPr>
        <w:t> </w:t>
      </w:r>
      <w:r>
        <w:rPr>
          <w:sz w:val="18"/>
        </w:rPr>
        <w:t>una</w:t>
      </w:r>
      <w:r>
        <w:rPr>
          <w:spacing w:val="-10"/>
          <w:sz w:val="18"/>
        </w:rPr>
        <w:t> </w:t>
      </w:r>
      <w:r>
        <w:rPr>
          <w:sz w:val="18"/>
        </w:rPr>
        <w:t>desaparición</w:t>
      </w:r>
      <w:r>
        <w:rPr>
          <w:spacing w:val="-8"/>
          <w:sz w:val="18"/>
        </w:rPr>
        <w:t> </w:t>
      </w:r>
      <w:r>
        <w:rPr>
          <w:sz w:val="18"/>
        </w:rPr>
        <w:t>forzada,</w:t>
      </w:r>
      <w:r>
        <w:rPr>
          <w:spacing w:val="-7"/>
          <w:sz w:val="18"/>
        </w:rPr>
        <w:t> </w:t>
      </w:r>
      <w:r>
        <w:rPr>
          <w:sz w:val="18"/>
        </w:rPr>
        <w:t>y</w:t>
      </w:r>
      <w:r>
        <w:rPr>
          <w:spacing w:val="-10"/>
          <w:sz w:val="18"/>
        </w:rPr>
        <w:t> </w:t>
      </w:r>
      <w:r>
        <w:rPr>
          <w:sz w:val="18"/>
        </w:rPr>
        <w:t>en ese sentido [sostiene que] los hechos con los que se pretende configurar la desaparición forzada no son imputables, no son atribuibles al Estado. Sin embargo, no se puede negar que los hechos que forman parte de este caso constituyen un delito que fue perpetrado por particulares, ese delito tendría que haber sido investigado y sancionado por el Estado ecuatoriano, si bien se iniciaron procesos, esos procesos continúan abiertos y hasta ahora no han dado resultados y, por lo tanto, el Estado reconoce que no ha cumplido con su obligación de investigar y sancionar, y por eso, reconoce su responsabilidad respecto al 8 y al 25 de la Convención sobre Derechos Humanos. […]</w:t>
      </w:r>
    </w:p>
    <w:p>
      <w:pPr>
        <w:pStyle w:val="BodyText"/>
      </w:pPr>
    </w:p>
    <w:p>
      <w:pPr>
        <w:pStyle w:val="ListParagraph"/>
        <w:numPr>
          <w:ilvl w:val="0"/>
          <w:numId w:val="7"/>
        </w:numPr>
        <w:tabs>
          <w:tab w:pos="819" w:val="left" w:leader="none"/>
          <w:tab w:pos="820" w:val="left" w:leader="none"/>
        </w:tabs>
        <w:spacing w:line="240" w:lineRule="auto" w:before="0" w:after="0"/>
        <w:ind w:left="819" w:right="0" w:hanging="709"/>
        <w:jc w:val="left"/>
        <w:rPr>
          <w:sz w:val="20"/>
        </w:rPr>
      </w:pPr>
      <w:r>
        <w:rPr>
          <w:sz w:val="20"/>
        </w:rPr>
        <w:t>En</w:t>
      </w:r>
      <w:r>
        <w:rPr>
          <w:spacing w:val="-8"/>
          <w:sz w:val="20"/>
        </w:rPr>
        <w:t> </w:t>
      </w:r>
      <w:r>
        <w:rPr>
          <w:sz w:val="20"/>
        </w:rPr>
        <w:t>la</w:t>
      </w:r>
      <w:r>
        <w:rPr>
          <w:spacing w:val="-6"/>
          <w:sz w:val="20"/>
        </w:rPr>
        <w:t> </w:t>
      </w:r>
      <w:r>
        <w:rPr>
          <w:sz w:val="20"/>
        </w:rPr>
        <w:t>misma</w:t>
      </w:r>
      <w:r>
        <w:rPr>
          <w:spacing w:val="-7"/>
          <w:sz w:val="20"/>
        </w:rPr>
        <w:t> </w:t>
      </w:r>
      <w:r>
        <w:rPr>
          <w:sz w:val="20"/>
        </w:rPr>
        <w:t>oportunidad</w:t>
      </w:r>
      <w:r>
        <w:rPr>
          <w:spacing w:val="-6"/>
          <w:sz w:val="20"/>
        </w:rPr>
        <w:t> </w:t>
      </w:r>
      <w:r>
        <w:rPr>
          <w:sz w:val="20"/>
        </w:rPr>
        <w:t>agregó</w:t>
      </w:r>
      <w:r>
        <w:rPr>
          <w:spacing w:val="-7"/>
          <w:sz w:val="20"/>
        </w:rPr>
        <w:t> </w:t>
      </w:r>
      <w:r>
        <w:rPr>
          <w:spacing w:val="-4"/>
          <w:sz w:val="20"/>
        </w:rPr>
        <w:t>que:</w:t>
      </w:r>
    </w:p>
    <w:p>
      <w:pPr>
        <w:pStyle w:val="BodyText"/>
        <w:spacing w:before="7"/>
        <w:rPr>
          <w:sz w:val="19"/>
        </w:rPr>
      </w:pPr>
    </w:p>
    <w:p>
      <w:pPr>
        <w:spacing w:line="240" w:lineRule="auto" w:before="0"/>
        <w:ind w:left="1244" w:right="1157" w:firstLine="0"/>
        <w:jc w:val="both"/>
        <w:rPr>
          <w:sz w:val="18"/>
        </w:rPr>
      </w:pPr>
      <w:r>
        <w:rPr>
          <w:sz w:val="18"/>
        </w:rPr>
        <w:t>[…]</w:t>
      </w:r>
      <w:r>
        <w:rPr>
          <w:spacing w:val="-8"/>
          <w:sz w:val="18"/>
        </w:rPr>
        <w:t> </w:t>
      </w:r>
      <w:r>
        <w:rPr>
          <w:sz w:val="18"/>
        </w:rPr>
        <w:t>si</w:t>
      </w:r>
      <w:r>
        <w:rPr>
          <w:spacing w:val="-7"/>
          <w:sz w:val="18"/>
        </w:rPr>
        <w:t> </w:t>
      </w:r>
      <w:r>
        <w:rPr>
          <w:sz w:val="18"/>
        </w:rPr>
        <w:t>bien</w:t>
      </w:r>
      <w:r>
        <w:rPr>
          <w:spacing w:val="-7"/>
          <w:sz w:val="18"/>
        </w:rPr>
        <w:t> </w:t>
      </w:r>
      <w:r>
        <w:rPr>
          <w:sz w:val="18"/>
        </w:rPr>
        <w:t>sí</w:t>
      </w:r>
      <w:r>
        <w:rPr>
          <w:spacing w:val="-7"/>
          <w:sz w:val="18"/>
        </w:rPr>
        <w:t> </w:t>
      </w:r>
      <w:r>
        <w:rPr>
          <w:sz w:val="18"/>
        </w:rPr>
        <w:t>se</w:t>
      </w:r>
      <w:r>
        <w:rPr>
          <w:spacing w:val="-8"/>
          <w:sz w:val="18"/>
        </w:rPr>
        <w:t> </w:t>
      </w:r>
      <w:r>
        <w:rPr>
          <w:sz w:val="18"/>
        </w:rPr>
        <w:t>realizaron</w:t>
      </w:r>
      <w:r>
        <w:rPr>
          <w:spacing w:val="-9"/>
          <w:sz w:val="18"/>
        </w:rPr>
        <w:t> </w:t>
      </w:r>
      <w:r>
        <w:rPr>
          <w:sz w:val="18"/>
        </w:rPr>
        <w:t>investigaciones,</w:t>
      </w:r>
      <w:r>
        <w:rPr>
          <w:spacing w:val="-9"/>
          <w:sz w:val="18"/>
        </w:rPr>
        <w:t> </w:t>
      </w:r>
      <w:r>
        <w:rPr>
          <w:sz w:val="18"/>
        </w:rPr>
        <w:t>sí</w:t>
      </w:r>
      <w:r>
        <w:rPr>
          <w:spacing w:val="-7"/>
          <w:sz w:val="18"/>
        </w:rPr>
        <w:t> </w:t>
      </w:r>
      <w:r>
        <w:rPr>
          <w:sz w:val="18"/>
        </w:rPr>
        <w:t>se</w:t>
      </w:r>
      <w:r>
        <w:rPr>
          <w:spacing w:val="-8"/>
          <w:sz w:val="18"/>
        </w:rPr>
        <w:t> </w:t>
      </w:r>
      <w:r>
        <w:rPr>
          <w:sz w:val="18"/>
        </w:rPr>
        <w:t>realizaron</w:t>
      </w:r>
      <w:r>
        <w:rPr>
          <w:spacing w:val="-7"/>
          <w:sz w:val="18"/>
        </w:rPr>
        <w:t> </w:t>
      </w:r>
      <w:r>
        <w:rPr>
          <w:sz w:val="18"/>
        </w:rPr>
        <w:t>diligencias,</w:t>
      </w:r>
      <w:r>
        <w:rPr>
          <w:spacing w:val="-9"/>
          <w:sz w:val="18"/>
        </w:rPr>
        <w:t> </w:t>
      </w:r>
      <w:r>
        <w:rPr>
          <w:sz w:val="18"/>
        </w:rPr>
        <w:t>en</w:t>
      </w:r>
      <w:r>
        <w:rPr>
          <w:spacing w:val="-7"/>
          <w:sz w:val="18"/>
        </w:rPr>
        <w:t> </w:t>
      </w:r>
      <w:r>
        <w:rPr>
          <w:sz w:val="18"/>
        </w:rPr>
        <w:t>principio</w:t>
      </w:r>
      <w:r>
        <w:rPr>
          <w:spacing w:val="-7"/>
          <w:sz w:val="18"/>
        </w:rPr>
        <w:t> </w:t>
      </w:r>
      <w:r>
        <w:rPr>
          <w:sz w:val="18"/>
        </w:rPr>
        <w:t>sí se inició el proceso de investigación penal, estas diligencias no han sido suficientes, y adicionalmente en su momento la jueza verificó en su control de legalidad lo que podrá denominarse una actuación negligente de la Fiscalía, y esa actuación negligente</w:t>
      </w:r>
      <w:r>
        <w:rPr>
          <w:spacing w:val="-13"/>
          <w:sz w:val="18"/>
        </w:rPr>
        <w:t> </w:t>
      </w:r>
      <w:r>
        <w:rPr>
          <w:sz w:val="18"/>
        </w:rPr>
        <w:t>es</w:t>
      </w:r>
      <w:r>
        <w:rPr>
          <w:spacing w:val="-16"/>
          <w:sz w:val="18"/>
        </w:rPr>
        <w:t> </w:t>
      </w:r>
      <w:r>
        <w:rPr>
          <w:sz w:val="18"/>
        </w:rPr>
        <w:t>la</w:t>
      </w:r>
      <w:r>
        <w:rPr>
          <w:spacing w:val="-14"/>
          <w:sz w:val="18"/>
        </w:rPr>
        <w:t> </w:t>
      </w:r>
      <w:r>
        <w:rPr>
          <w:sz w:val="18"/>
        </w:rPr>
        <w:t>que</w:t>
      </w:r>
      <w:r>
        <w:rPr>
          <w:spacing w:val="-13"/>
          <w:sz w:val="18"/>
        </w:rPr>
        <w:t> </w:t>
      </w:r>
      <w:r>
        <w:rPr>
          <w:sz w:val="18"/>
        </w:rPr>
        <w:t>determinó</w:t>
      </w:r>
      <w:r>
        <w:rPr>
          <w:spacing w:val="-15"/>
          <w:sz w:val="18"/>
        </w:rPr>
        <w:t> </w:t>
      </w:r>
      <w:r>
        <w:rPr>
          <w:sz w:val="18"/>
        </w:rPr>
        <w:t>que</w:t>
      </w:r>
      <w:r>
        <w:rPr>
          <w:spacing w:val="-13"/>
          <w:sz w:val="18"/>
        </w:rPr>
        <w:t> </w:t>
      </w:r>
      <w:r>
        <w:rPr>
          <w:sz w:val="18"/>
        </w:rPr>
        <w:t>existiera</w:t>
      </w:r>
      <w:r>
        <w:rPr>
          <w:spacing w:val="-16"/>
          <w:sz w:val="18"/>
        </w:rPr>
        <w:t> </w:t>
      </w:r>
      <w:r>
        <w:rPr>
          <w:sz w:val="18"/>
        </w:rPr>
        <w:t>un</w:t>
      </w:r>
      <w:r>
        <w:rPr>
          <w:spacing w:val="-13"/>
          <w:sz w:val="18"/>
        </w:rPr>
        <w:t> </w:t>
      </w:r>
      <w:r>
        <w:rPr>
          <w:sz w:val="18"/>
        </w:rPr>
        <w:t>sobreseimiento</w:t>
      </w:r>
      <w:r>
        <w:rPr>
          <w:spacing w:val="-13"/>
          <w:sz w:val="18"/>
        </w:rPr>
        <w:t> </w:t>
      </w:r>
      <w:r>
        <w:rPr>
          <w:sz w:val="18"/>
        </w:rPr>
        <w:t>provisional,</w:t>
      </w:r>
      <w:r>
        <w:rPr>
          <w:spacing w:val="-15"/>
          <w:sz w:val="18"/>
        </w:rPr>
        <w:t> </w:t>
      </w:r>
      <w:r>
        <w:rPr>
          <w:sz w:val="18"/>
        </w:rPr>
        <w:t>y</w:t>
      </w:r>
      <w:r>
        <w:rPr>
          <w:spacing w:val="-15"/>
          <w:sz w:val="18"/>
        </w:rPr>
        <w:t> </w:t>
      </w:r>
      <w:r>
        <w:rPr>
          <w:sz w:val="18"/>
        </w:rPr>
        <w:t>por</w:t>
      </w:r>
      <w:r>
        <w:rPr>
          <w:spacing w:val="-14"/>
          <w:sz w:val="18"/>
        </w:rPr>
        <w:t> </w:t>
      </w:r>
      <w:r>
        <w:rPr>
          <w:sz w:val="18"/>
        </w:rPr>
        <w:t>eso reconoce su responsabilidad el Estado ecuatoriano.</w:t>
      </w:r>
    </w:p>
    <w:p>
      <w:pPr>
        <w:pStyle w:val="BodyText"/>
        <w:spacing w:before="11"/>
        <w:rPr>
          <w:sz w:val="19"/>
        </w:rPr>
      </w:pPr>
    </w:p>
    <w:p>
      <w:pPr>
        <w:pStyle w:val="ListParagraph"/>
        <w:numPr>
          <w:ilvl w:val="0"/>
          <w:numId w:val="7"/>
        </w:numPr>
        <w:tabs>
          <w:tab w:pos="819" w:val="left" w:leader="none"/>
          <w:tab w:pos="820" w:val="left" w:leader="none"/>
        </w:tabs>
        <w:spacing w:line="240" w:lineRule="auto" w:before="0" w:after="0"/>
        <w:ind w:left="819" w:right="0" w:hanging="709"/>
        <w:jc w:val="left"/>
        <w:rPr>
          <w:sz w:val="20"/>
        </w:rPr>
      </w:pPr>
      <w:r>
        <w:rPr>
          <w:sz w:val="20"/>
        </w:rPr>
        <w:t>Posteriormente,</w:t>
      </w:r>
      <w:r>
        <w:rPr>
          <w:spacing w:val="-7"/>
          <w:sz w:val="20"/>
        </w:rPr>
        <w:t> </w:t>
      </w:r>
      <w:r>
        <w:rPr>
          <w:sz w:val="20"/>
        </w:rPr>
        <w:t>en</w:t>
      </w:r>
      <w:r>
        <w:rPr>
          <w:spacing w:val="-8"/>
          <w:sz w:val="20"/>
        </w:rPr>
        <w:t> </w:t>
      </w:r>
      <w:r>
        <w:rPr>
          <w:sz w:val="20"/>
        </w:rPr>
        <w:t>sus</w:t>
      </w:r>
      <w:r>
        <w:rPr>
          <w:spacing w:val="-7"/>
          <w:sz w:val="20"/>
        </w:rPr>
        <w:t> </w:t>
      </w:r>
      <w:r>
        <w:rPr>
          <w:sz w:val="20"/>
        </w:rPr>
        <w:t>alegatos</w:t>
      </w:r>
      <w:r>
        <w:rPr>
          <w:spacing w:val="-7"/>
          <w:sz w:val="20"/>
        </w:rPr>
        <w:t> </w:t>
      </w:r>
      <w:r>
        <w:rPr>
          <w:sz w:val="20"/>
        </w:rPr>
        <w:t>finales</w:t>
      </w:r>
      <w:r>
        <w:rPr>
          <w:spacing w:val="-7"/>
          <w:sz w:val="20"/>
        </w:rPr>
        <w:t> </w:t>
      </w:r>
      <w:r>
        <w:rPr>
          <w:sz w:val="20"/>
        </w:rPr>
        <w:t>escritos,</w:t>
      </w:r>
      <w:r>
        <w:rPr>
          <w:spacing w:val="-5"/>
          <w:sz w:val="20"/>
        </w:rPr>
        <w:t> </w:t>
      </w:r>
      <w:r>
        <w:rPr>
          <w:sz w:val="20"/>
        </w:rPr>
        <w:t>afirmó</w:t>
      </w:r>
      <w:r>
        <w:rPr>
          <w:spacing w:val="-9"/>
          <w:sz w:val="20"/>
        </w:rPr>
        <w:t> </w:t>
      </w:r>
      <w:r>
        <w:rPr>
          <w:spacing w:val="-4"/>
          <w:sz w:val="20"/>
        </w:rPr>
        <w:t>que:</w:t>
      </w:r>
    </w:p>
    <w:p>
      <w:pPr>
        <w:pStyle w:val="BodyText"/>
        <w:spacing w:before="7"/>
        <w:rPr>
          <w:sz w:val="19"/>
        </w:rPr>
      </w:pPr>
    </w:p>
    <w:p>
      <w:pPr>
        <w:spacing w:line="240" w:lineRule="auto" w:before="0"/>
        <w:ind w:left="1244" w:right="1152" w:firstLine="0"/>
        <w:jc w:val="both"/>
        <w:rPr>
          <w:sz w:val="18"/>
        </w:rPr>
      </w:pPr>
      <w:r>
        <w:rPr>
          <w:sz w:val="18"/>
        </w:rPr>
        <w:t>El Estado reitera su posición jurídica en relación a que los hechos del caso no configuran una desaparición forzada; sin embargo, acepta [que] se produjo una infracción penal cuyos responsables serían particulares, más no se han investigado los hechos del presente caso con la debida diligencia, que permita determinar las responsabilidades</w:t>
      </w:r>
      <w:r>
        <w:rPr>
          <w:spacing w:val="-7"/>
          <w:sz w:val="18"/>
        </w:rPr>
        <w:t> </w:t>
      </w:r>
      <w:r>
        <w:rPr>
          <w:sz w:val="18"/>
        </w:rPr>
        <w:t>y</w:t>
      </w:r>
      <w:r>
        <w:rPr>
          <w:spacing w:val="-8"/>
          <w:sz w:val="18"/>
        </w:rPr>
        <w:t> </w:t>
      </w:r>
      <w:r>
        <w:rPr>
          <w:sz w:val="18"/>
        </w:rPr>
        <w:t>sanciones</w:t>
      </w:r>
      <w:r>
        <w:rPr>
          <w:spacing w:val="-8"/>
          <w:sz w:val="18"/>
        </w:rPr>
        <w:t> </w:t>
      </w:r>
      <w:r>
        <w:rPr>
          <w:sz w:val="18"/>
        </w:rPr>
        <w:t>penales</w:t>
      </w:r>
      <w:r>
        <w:rPr>
          <w:spacing w:val="-7"/>
          <w:sz w:val="18"/>
        </w:rPr>
        <w:t> </w:t>
      </w:r>
      <w:r>
        <w:rPr>
          <w:sz w:val="18"/>
        </w:rPr>
        <w:t>correspondientes.</w:t>
      </w:r>
      <w:r>
        <w:rPr>
          <w:spacing w:val="-9"/>
          <w:sz w:val="18"/>
        </w:rPr>
        <w:t> </w:t>
      </w:r>
      <w:r>
        <w:rPr>
          <w:sz w:val="18"/>
        </w:rPr>
        <w:t>En</w:t>
      </w:r>
      <w:r>
        <w:rPr>
          <w:spacing w:val="-7"/>
          <w:sz w:val="18"/>
        </w:rPr>
        <w:t> </w:t>
      </w:r>
      <w:r>
        <w:rPr>
          <w:sz w:val="18"/>
        </w:rPr>
        <w:t>consecuencia:</w:t>
      </w:r>
      <w:r>
        <w:rPr>
          <w:spacing w:val="-8"/>
          <w:sz w:val="18"/>
        </w:rPr>
        <w:t> </w:t>
      </w:r>
      <w:r>
        <w:rPr>
          <w:sz w:val="18"/>
        </w:rPr>
        <w:t>el</w:t>
      </w:r>
      <w:r>
        <w:rPr>
          <w:spacing w:val="-7"/>
          <w:sz w:val="18"/>
        </w:rPr>
        <w:t> </w:t>
      </w:r>
      <w:r>
        <w:rPr>
          <w:sz w:val="18"/>
        </w:rPr>
        <w:t>Estado de</w:t>
      </w:r>
      <w:r>
        <w:rPr>
          <w:spacing w:val="-4"/>
          <w:sz w:val="18"/>
        </w:rPr>
        <w:t> </w:t>
      </w:r>
      <w:r>
        <w:rPr>
          <w:sz w:val="18"/>
        </w:rPr>
        <w:t>Ecuador</w:t>
      </w:r>
      <w:r>
        <w:rPr>
          <w:spacing w:val="-4"/>
          <w:sz w:val="18"/>
        </w:rPr>
        <w:t> </w:t>
      </w:r>
      <w:r>
        <w:rPr>
          <w:sz w:val="18"/>
        </w:rPr>
        <w:t>reconoce</w:t>
      </w:r>
      <w:r>
        <w:rPr>
          <w:spacing w:val="-3"/>
          <w:sz w:val="18"/>
        </w:rPr>
        <w:t> </w:t>
      </w:r>
      <w:r>
        <w:rPr>
          <w:sz w:val="18"/>
        </w:rPr>
        <w:t>su</w:t>
      </w:r>
      <w:r>
        <w:rPr>
          <w:spacing w:val="-1"/>
          <w:sz w:val="18"/>
        </w:rPr>
        <w:t> </w:t>
      </w:r>
      <w:r>
        <w:rPr>
          <w:sz w:val="18"/>
        </w:rPr>
        <w:t>responsabilidad</w:t>
      </w:r>
      <w:r>
        <w:rPr>
          <w:spacing w:val="-3"/>
          <w:sz w:val="18"/>
        </w:rPr>
        <w:t> </w:t>
      </w:r>
      <w:r>
        <w:rPr>
          <w:sz w:val="18"/>
        </w:rPr>
        <w:t>internacional</w:t>
      </w:r>
      <w:r>
        <w:rPr>
          <w:spacing w:val="-5"/>
          <w:sz w:val="18"/>
        </w:rPr>
        <w:t> </w:t>
      </w:r>
      <w:r>
        <w:rPr>
          <w:sz w:val="18"/>
        </w:rPr>
        <w:t>por</w:t>
      </w:r>
      <w:r>
        <w:rPr>
          <w:spacing w:val="-4"/>
          <w:sz w:val="18"/>
        </w:rPr>
        <w:t> </w:t>
      </w:r>
      <w:r>
        <w:rPr>
          <w:sz w:val="18"/>
        </w:rPr>
        <w:t>la</w:t>
      </w:r>
      <w:r>
        <w:rPr>
          <w:spacing w:val="-4"/>
          <w:sz w:val="18"/>
        </w:rPr>
        <w:t> </w:t>
      </w:r>
      <w:r>
        <w:rPr>
          <w:sz w:val="18"/>
        </w:rPr>
        <w:t>violación</w:t>
      </w:r>
      <w:r>
        <w:rPr>
          <w:spacing w:val="-3"/>
          <w:sz w:val="18"/>
        </w:rPr>
        <w:t> </w:t>
      </w:r>
      <w:r>
        <w:rPr>
          <w:sz w:val="18"/>
        </w:rPr>
        <w:t>a</w:t>
      </w:r>
      <w:r>
        <w:rPr>
          <w:spacing w:val="-4"/>
          <w:sz w:val="18"/>
        </w:rPr>
        <w:t> </w:t>
      </w:r>
      <w:r>
        <w:rPr>
          <w:sz w:val="18"/>
        </w:rPr>
        <w:t>los</w:t>
      </w:r>
      <w:r>
        <w:rPr>
          <w:spacing w:val="-4"/>
          <w:sz w:val="18"/>
        </w:rPr>
        <w:t> </w:t>
      </w:r>
      <w:r>
        <w:rPr>
          <w:sz w:val="18"/>
        </w:rPr>
        <w:t>derechos consagrados</w:t>
      </w:r>
      <w:r>
        <w:rPr>
          <w:spacing w:val="-6"/>
          <w:sz w:val="18"/>
        </w:rPr>
        <w:t> </w:t>
      </w:r>
      <w:r>
        <w:rPr>
          <w:sz w:val="18"/>
        </w:rPr>
        <w:t>en</w:t>
      </w:r>
      <w:r>
        <w:rPr>
          <w:spacing w:val="-5"/>
          <w:sz w:val="18"/>
        </w:rPr>
        <w:t> </w:t>
      </w:r>
      <w:r>
        <w:rPr>
          <w:sz w:val="18"/>
        </w:rPr>
        <w:t>los</w:t>
      </w:r>
      <w:r>
        <w:rPr>
          <w:spacing w:val="-6"/>
          <w:sz w:val="18"/>
        </w:rPr>
        <w:t> </w:t>
      </w:r>
      <w:r>
        <w:rPr>
          <w:sz w:val="18"/>
        </w:rPr>
        <w:t>artículos</w:t>
      </w:r>
      <w:r>
        <w:rPr>
          <w:spacing w:val="-6"/>
          <w:sz w:val="18"/>
        </w:rPr>
        <w:t> </w:t>
      </w:r>
      <w:r>
        <w:rPr>
          <w:sz w:val="18"/>
        </w:rPr>
        <w:t>8.1</w:t>
      </w:r>
      <w:r>
        <w:rPr>
          <w:spacing w:val="-5"/>
          <w:sz w:val="18"/>
        </w:rPr>
        <w:t> </w:t>
      </w:r>
      <w:r>
        <w:rPr>
          <w:sz w:val="18"/>
        </w:rPr>
        <w:t>y</w:t>
      </w:r>
      <w:r>
        <w:rPr>
          <w:spacing w:val="-7"/>
          <w:sz w:val="18"/>
        </w:rPr>
        <w:t> </w:t>
      </w:r>
      <w:r>
        <w:rPr>
          <w:sz w:val="18"/>
        </w:rPr>
        <w:t>25.1</w:t>
      </w:r>
      <w:r>
        <w:rPr>
          <w:spacing w:val="-5"/>
          <w:sz w:val="18"/>
        </w:rPr>
        <w:t> </w:t>
      </w:r>
      <w:r>
        <w:rPr>
          <w:sz w:val="18"/>
        </w:rPr>
        <w:t>de</w:t>
      </w:r>
      <w:r>
        <w:rPr>
          <w:spacing w:val="-5"/>
          <w:sz w:val="18"/>
        </w:rPr>
        <w:t> </w:t>
      </w:r>
      <w:r>
        <w:rPr>
          <w:sz w:val="18"/>
        </w:rPr>
        <w:t>la</w:t>
      </w:r>
      <w:r>
        <w:rPr>
          <w:spacing w:val="-6"/>
          <w:sz w:val="18"/>
        </w:rPr>
        <w:t> </w:t>
      </w:r>
      <w:r>
        <w:rPr>
          <w:sz w:val="18"/>
        </w:rPr>
        <w:t>Convención</w:t>
      </w:r>
      <w:r>
        <w:rPr>
          <w:spacing w:val="-5"/>
          <w:sz w:val="18"/>
        </w:rPr>
        <w:t> </w:t>
      </w:r>
      <w:r>
        <w:rPr>
          <w:sz w:val="18"/>
        </w:rPr>
        <w:t>Americana,</w:t>
      </w:r>
      <w:r>
        <w:rPr>
          <w:spacing w:val="-7"/>
          <w:sz w:val="18"/>
        </w:rPr>
        <w:t> </w:t>
      </w:r>
      <w:r>
        <w:rPr>
          <w:sz w:val="18"/>
        </w:rPr>
        <w:t>en</w:t>
      </w:r>
      <w:r>
        <w:rPr>
          <w:spacing w:val="-5"/>
          <w:sz w:val="18"/>
        </w:rPr>
        <w:t> </w:t>
      </w:r>
      <w:r>
        <w:rPr>
          <w:sz w:val="18"/>
        </w:rPr>
        <w:t>relación</w:t>
      </w:r>
      <w:r>
        <w:rPr>
          <w:spacing w:val="-5"/>
          <w:sz w:val="18"/>
        </w:rPr>
        <w:t> </w:t>
      </w:r>
      <w:r>
        <w:rPr>
          <w:sz w:val="18"/>
        </w:rPr>
        <w:t>con el artículo 1.1 del mismo instrumento.</w:t>
      </w:r>
    </w:p>
    <w:p>
      <w:pPr>
        <w:pStyle w:val="BodyText"/>
        <w:spacing w:before="1"/>
      </w:pPr>
    </w:p>
    <w:p>
      <w:pPr>
        <w:pStyle w:val="ListParagraph"/>
        <w:numPr>
          <w:ilvl w:val="0"/>
          <w:numId w:val="7"/>
        </w:numPr>
        <w:tabs>
          <w:tab w:pos="820" w:val="left" w:leader="none"/>
        </w:tabs>
        <w:spacing w:line="240" w:lineRule="auto" w:before="0" w:after="0"/>
        <w:ind w:left="111" w:right="115" w:firstLine="0"/>
        <w:jc w:val="both"/>
        <w:rPr>
          <w:sz w:val="20"/>
        </w:rPr>
      </w:pPr>
      <w:r>
        <w:rPr>
          <w:sz w:val="20"/>
        </w:rPr>
        <w:t>Asimismo,</w:t>
      </w:r>
      <w:r>
        <w:rPr>
          <w:spacing w:val="-6"/>
          <w:sz w:val="20"/>
        </w:rPr>
        <w:t> </w:t>
      </w:r>
      <w:r>
        <w:rPr>
          <w:sz w:val="20"/>
        </w:rPr>
        <w:t>a</w:t>
      </w:r>
      <w:r>
        <w:rPr>
          <w:spacing w:val="-6"/>
          <w:sz w:val="20"/>
        </w:rPr>
        <w:t> </w:t>
      </w:r>
      <w:r>
        <w:rPr>
          <w:sz w:val="20"/>
        </w:rPr>
        <w:t>propósito</w:t>
      </w:r>
      <w:r>
        <w:rPr>
          <w:spacing w:val="-5"/>
          <w:sz w:val="20"/>
        </w:rPr>
        <w:t> </w:t>
      </w:r>
      <w:r>
        <w:rPr>
          <w:sz w:val="20"/>
        </w:rPr>
        <w:t>de</w:t>
      </w:r>
      <w:r>
        <w:rPr>
          <w:spacing w:val="-8"/>
          <w:sz w:val="20"/>
        </w:rPr>
        <w:t> </w:t>
      </w:r>
      <w:r>
        <w:rPr>
          <w:sz w:val="20"/>
        </w:rPr>
        <w:t>las</w:t>
      </w:r>
      <w:r>
        <w:rPr>
          <w:spacing w:val="-4"/>
          <w:sz w:val="20"/>
        </w:rPr>
        <w:t> </w:t>
      </w:r>
      <w:r>
        <w:rPr>
          <w:sz w:val="20"/>
        </w:rPr>
        <w:t>reparaciones,</w:t>
      </w:r>
      <w:r>
        <w:rPr>
          <w:spacing w:val="-3"/>
          <w:sz w:val="20"/>
        </w:rPr>
        <w:t> </w:t>
      </w:r>
      <w:r>
        <w:rPr>
          <w:sz w:val="20"/>
        </w:rPr>
        <w:t>el</w:t>
      </w:r>
      <w:r>
        <w:rPr>
          <w:spacing w:val="-6"/>
          <w:sz w:val="20"/>
        </w:rPr>
        <w:t> </w:t>
      </w:r>
      <w:r>
        <w:rPr>
          <w:sz w:val="20"/>
        </w:rPr>
        <w:t>Estado</w:t>
      </w:r>
      <w:r>
        <w:rPr>
          <w:spacing w:val="-6"/>
          <w:sz w:val="20"/>
        </w:rPr>
        <w:t> </w:t>
      </w:r>
      <w:r>
        <w:rPr>
          <w:sz w:val="20"/>
        </w:rPr>
        <w:t>destacó</w:t>
      </w:r>
      <w:r>
        <w:rPr>
          <w:spacing w:val="-8"/>
          <w:sz w:val="20"/>
        </w:rPr>
        <w:t> </w:t>
      </w:r>
      <w:r>
        <w:rPr>
          <w:sz w:val="20"/>
        </w:rPr>
        <w:t>sus</w:t>
      </w:r>
      <w:r>
        <w:rPr>
          <w:spacing w:val="-4"/>
          <w:sz w:val="20"/>
        </w:rPr>
        <w:t> </w:t>
      </w:r>
      <w:r>
        <w:rPr>
          <w:sz w:val="20"/>
        </w:rPr>
        <w:t>esfuerzos</w:t>
      </w:r>
      <w:r>
        <w:rPr>
          <w:spacing w:val="-7"/>
          <w:sz w:val="20"/>
        </w:rPr>
        <w:t> </w:t>
      </w:r>
      <w:r>
        <w:rPr>
          <w:sz w:val="20"/>
        </w:rPr>
        <w:t>por</w:t>
      </w:r>
      <w:r>
        <w:rPr>
          <w:spacing w:val="-5"/>
          <w:sz w:val="20"/>
        </w:rPr>
        <w:t> </w:t>
      </w:r>
      <w:r>
        <w:rPr>
          <w:sz w:val="20"/>
        </w:rPr>
        <w:t>cumplir</w:t>
      </w:r>
      <w:r>
        <w:rPr>
          <w:spacing w:val="-8"/>
          <w:sz w:val="20"/>
        </w:rPr>
        <w:t> </w:t>
      </w:r>
      <w:r>
        <w:rPr>
          <w:sz w:val="20"/>
        </w:rPr>
        <w:t>las recomendaciones incluidas en el Informe de Fondo y solicitó a la Corte “declarar que no procede ordenar reparaciones a favor de la presunta víctima, pues se ha evidenciado la inexistencia de daños […], así como la ausencia de todo sustento probatorio”.</w:t>
      </w:r>
    </w:p>
    <w:p>
      <w:pPr>
        <w:pStyle w:val="BodyText"/>
        <w:spacing w:before="9"/>
        <w:rPr>
          <w:sz w:val="19"/>
        </w:rPr>
      </w:pPr>
    </w:p>
    <w:p>
      <w:pPr>
        <w:pStyle w:val="ListParagraph"/>
        <w:numPr>
          <w:ilvl w:val="0"/>
          <w:numId w:val="7"/>
        </w:numPr>
        <w:tabs>
          <w:tab w:pos="820" w:val="left" w:leader="none"/>
        </w:tabs>
        <w:spacing w:line="240" w:lineRule="auto" w:before="0" w:after="0"/>
        <w:ind w:left="111" w:right="122" w:firstLine="0"/>
        <w:jc w:val="both"/>
        <w:rPr>
          <w:sz w:val="20"/>
        </w:rPr>
      </w:pPr>
      <w:r>
        <w:rPr>
          <w:sz w:val="20"/>
        </w:rPr>
        <w:t>El</w:t>
      </w:r>
      <w:r>
        <w:rPr>
          <w:spacing w:val="-6"/>
          <w:sz w:val="20"/>
        </w:rPr>
        <w:t> </w:t>
      </w:r>
      <w:r>
        <w:rPr>
          <w:b/>
          <w:i/>
          <w:sz w:val="20"/>
        </w:rPr>
        <w:t>representante</w:t>
      </w:r>
      <w:r>
        <w:rPr>
          <w:b/>
          <w:i/>
          <w:spacing w:val="-4"/>
          <w:sz w:val="20"/>
        </w:rPr>
        <w:t> </w:t>
      </w:r>
      <w:r>
        <w:rPr>
          <w:sz w:val="20"/>
        </w:rPr>
        <w:t>no</w:t>
      </w:r>
      <w:r>
        <w:rPr>
          <w:spacing w:val="-5"/>
          <w:sz w:val="20"/>
        </w:rPr>
        <w:t> </w:t>
      </w:r>
      <w:r>
        <w:rPr>
          <w:sz w:val="20"/>
        </w:rPr>
        <w:t>se</w:t>
      </w:r>
      <w:r>
        <w:rPr>
          <w:spacing w:val="-6"/>
          <w:sz w:val="20"/>
        </w:rPr>
        <w:t> </w:t>
      </w:r>
      <w:r>
        <w:rPr>
          <w:sz w:val="20"/>
        </w:rPr>
        <w:t>pronunció</w:t>
      </w:r>
      <w:r>
        <w:rPr>
          <w:spacing w:val="-5"/>
          <w:sz w:val="20"/>
        </w:rPr>
        <w:t> </w:t>
      </w:r>
      <w:r>
        <w:rPr>
          <w:sz w:val="20"/>
        </w:rPr>
        <w:t>sobre</w:t>
      </w:r>
      <w:r>
        <w:rPr>
          <w:spacing w:val="-8"/>
          <w:sz w:val="20"/>
        </w:rPr>
        <w:t> </w:t>
      </w:r>
      <w:r>
        <w:rPr>
          <w:sz w:val="20"/>
        </w:rPr>
        <w:t>la</w:t>
      </w:r>
      <w:r>
        <w:rPr>
          <w:spacing w:val="-4"/>
          <w:sz w:val="20"/>
        </w:rPr>
        <w:t> </w:t>
      </w:r>
      <w:r>
        <w:rPr>
          <w:sz w:val="20"/>
        </w:rPr>
        <w:t>aceptación</w:t>
      </w:r>
      <w:r>
        <w:rPr>
          <w:spacing w:val="-6"/>
          <w:sz w:val="20"/>
        </w:rPr>
        <w:t> </w:t>
      </w:r>
      <w:r>
        <w:rPr>
          <w:sz w:val="20"/>
        </w:rPr>
        <w:t>parcial</w:t>
      </w:r>
      <w:r>
        <w:rPr>
          <w:spacing w:val="-4"/>
          <w:sz w:val="20"/>
        </w:rPr>
        <w:t> </w:t>
      </w:r>
      <w:r>
        <w:rPr>
          <w:sz w:val="20"/>
        </w:rPr>
        <w:t>de</w:t>
      </w:r>
      <w:r>
        <w:rPr>
          <w:spacing w:val="-6"/>
          <w:sz w:val="20"/>
        </w:rPr>
        <w:t> </w:t>
      </w:r>
      <w:r>
        <w:rPr>
          <w:sz w:val="20"/>
        </w:rPr>
        <w:t>hechos</w:t>
      </w:r>
      <w:r>
        <w:rPr>
          <w:spacing w:val="-7"/>
          <w:sz w:val="20"/>
        </w:rPr>
        <w:t> </w:t>
      </w:r>
      <w:r>
        <w:rPr>
          <w:sz w:val="20"/>
        </w:rPr>
        <w:t>y</w:t>
      </w:r>
      <w:r>
        <w:rPr>
          <w:spacing w:val="-3"/>
          <w:sz w:val="20"/>
        </w:rPr>
        <w:t> </w:t>
      </w:r>
      <w:r>
        <w:rPr>
          <w:sz w:val="20"/>
        </w:rPr>
        <w:t>reconocimiento parcial de responsabilidad efectuado por el Estado.</w:t>
      </w:r>
    </w:p>
    <w:p>
      <w:pPr>
        <w:pStyle w:val="BodyText"/>
        <w:spacing w:before="7"/>
        <w:rPr>
          <w:sz w:val="19"/>
        </w:rPr>
      </w:pPr>
    </w:p>
    <w:p>
      <w:pPr>
        <w:pStyle w:val="ListParagraph"/>
        <w:numPr>
          <w:ilvl w:val="0"/>
          <w:numId w:val="7"/>
        </w:numPr>
        <w:tabs>
          <w:tab w:pos="820" w:val="left" w:leader="none"/>
        </w:tabs>
        <w:spacing w:line="240" w:lineRule="auto" w:before="1" w:after="0"/>
        <w:ind w:left="111" w:right="111" w:firstLine="0"/>
        <w:jc w:val="both"/>
        <w:rPr>
          <w:sz w:val="20"/>
        </w:rPr>
      </w:pPr>
      <w:r>
        <w:rPr>
          <w:sz w:val="20"/>
        </w:rPr>
        <w:t>La</w:t>
      </w:r>
      <w:r>
        <w:rPr>
          <w:spacing w:val="-2"/>
          <w:sz w:val="20"/>
        </w:rPr>
        <w:t> </w:t>
      </w:r>
      <w:r>
        <w:rPr>
          <w:b/>
          <w:i/>
          <w:sz w:val="20"/>
        </w:rPr>
        <w:t>Comisión</w:t>
      </w:r>
      <w:r>
        <w:rPr>
          <w:sz w:val="20"/>
        </w:rPr>
        <w:t>,</w:t>
      </w:r>
      <w:r>
        <w:rPr>
          <w:spacing w:val="-1"/>
          <w:sz w:val="20"/>
        </w:rPr>
        <w:t> </w:t>
      </w:r>
      <w:r>
        <w:rPr>
          <w:sz w:val="20"/>
        </w:rPr>
        <w:t>a su vez,</w:t>
      </w:r>
      <w:r>
        <w:rPr>
          <w:spacing w:val="-1"/>
          <w:sz w:val="20"/>
        </w:rPr>
        <w:t> </w:t>
      </w:r>
      <w:r>
        <w:rPr>
          <w:sz w:val="20"/>
        </w:rPr>
        <w:t>valoró</w:t>
      </w:r>
      <w:r>
        <w:rPr>
          <w:spacing w:val="-3"/>
          <w:sz w:val="20"/>
        </w:rPr>
        <w:t> </w:t>
      </w:r>
      <w:r>
        <w:rPr>
          <w:sz w:val="20"/>
        </w:rPr>
        <w:t>positivamente el</w:t>
      </w:r>
      <w:r>
        <w:rPr>
          <w:spacing w:val="-2"/>
          <w:sz w:val="20"/>
        </w:rPr>
        <w:t> </w:t>
      </w:r>
      <w:r>
        <w:rPr>
          <w:sz w:val="20"/>
        </w:rPr>
        <w:t>reconocimiento de</w:t>
      </w:r>
      <w:r>
        <w:rPr>
          <w:spacing w:val="-2"/>
          <w:sz w:val="20"/>
        </w:rPr>
        <w:t> </w:t>
      </w:r>
      <w:r>
        <w:rPr>
          <w:sz w:val="20"/>
        </w:rPr>
        <w:t>responsabilidad parcial del</w:t>
      </w:r>
      <w:r>
        <w:rPr>
          <w:spacing w:val="-3"/>
          <w:sz w:val="20"/>
        </w:rPr>
        <w:t> </w:t>
      </w:r>
      <w:r>
        <w:rPr>
          <w:sz w:val="20"/>
        </w:rPr>
        <w:t>Estado</w:t>
      </w:r>
      <w:r>
        <w:rPr>
          <w:spacing w:val="-5"/>
          <w:sz w:val="20"/>
        </w:rPr>
        <w:t> </w:t>
      </w:r>
      <w:r>
        <w:rPr>
          <w:sz w:val="20"/>
        </w:rPr>
        <w:t>de</w:t>
      </w:r>
      <w:r>
        <w:rPr>
          <w:spacing w:val="-5"/>
          <w:sz w:val="20"/>
        </w:rPr>
        <w:t> </w:t>
      </w:r>
      <w:r>
        <w:rPr>
          <w:sz w:val="20"/>
        </w:rPr>
        <w:t>Ecuador.</w:t>
      </w:r>
      <w:r>
        <w:rPr>
          <w:spacing w:val="-2"/>
          <w:sz w:val="20"/>
        </w:rPr>
        <w:t> </w:t>
      </w:r>
      <w:r>
        <w:rPr>
          <w:sz w:val="20"/>
        </w:rPr>
        <w:t>Sin</w:t>
      </w:r>
      <w:r>
        <w:rPr>
          <w:spacing w:val="-3"/>
          <w:sz w:val="20"/>
        </w:rPr>
        <w:t> </w:t>
      </w:r>
      <w:r>
        <w:rPr>
          <w:sz w:val="20"/>
        </w:rPr>
        <w:t>embargo,</w:t>
      </w:r>
      <w:r>
        <w:rPr>
          <w:spacing w:val="-2"/>
          <w:sz w:val="20"/>
        </w:rPr>
        <w:t> </w:t>
      </w:r>
      <w:r>
        <w:rPr>
          <w:sz w:val="20"/>
        </w:rPr>
        <w:t>señaló</w:t>
      </w:r>
      <w:r>
        <w:rPr>
          <w:spacing w:val="-2"/>
          <w:sz w:val="20"/>
        </w:rPr>
        <w:t> </w:t>
      </w:r>
      <w:r>
        <w:rPr>
          <w:sz w:val="20"/>
        </w:rPr>
        <w:t>no</w:t>
      </w:r>
      <w:r>
        <w:rPr>
          <w:spacing w:val="-2"/>
          <w:sz w:val="20"/>
        </w:rPr>
        <w:t> </w:t>
      </w:r>
      <w:r>
        <w:rPr>
          <w:sz w:val="20"/>
        </w:rPr>
        <w:t>contar</w:t>
      </w:r>
      <w:r>
        <w:rPr>
          <w:spacing w:val="-3"/>
          <w:sz w:val="20"/>
        </w:rPr>
        <w:t> </w:t>
      </w:r>
      <w:r>
        <w:rPr>
          <w:sz w:val="20"/>
        </w:rPr>
        <w:t>con información</w:t>
      </w:r>
      <w:r>
        <w:rPr>
          <w:spacing w:val="-1"/>
          <w:sz w:val="20"/>
        </w:rPr>
        <w:t> </w:t>
      </w:r>
      <w:r>
        <w:rPr>
          <w:sz w:val="20"/>
        </w:rPr>
        <w:t>detallada</w:t>
      </w:r>
      <w:r>
        <w:rPr>
          <w:spacing w:val="-4"/>
          <w:sz w:val="20"/>
        </w:rPr>
        <w:t> </w:t>
      </w:r>
      <w:r>
        <w:rPr>
          <w:sz w:val="20"/>
        </w:rPr>
        <w:t>sobre</w:t>
      </w:r>
      <w:r>
        <w:rPr>
          <w:spacing w:val="-3"/>
          <w:sz w:val="20"/>
        </w:rPr>
        <w:t> </w:t>
      </w:r>
      <w:r>
        <w:rPr>
          <w:sz w:val="20"/>
        </w:rPr>
        <w:t>el</w:t>
      </w:r>
      <w:r>
        <w:rPr>
          <w:spacing w:val="-1"/>
          <w:sz w:val="20"/>
        </w:rPr>
        <w:t> </w:t>
      </w:r>
      <w:r>
        <w:rPr>
          <w:sz w:val="20"/>
        </w:rPr>
        <w:t>alcance del</w:t>
      </w:r>
      <w:r>
        <w:rPr>
          <w:spacing w:val="-18"/>
          <w:sz w:val="20"/>
        </w:rPr>
        <w:t> </w:t>
      </w:r>
      <w:r>
        <w:rPr>
          <w:sz w:val="20"/>
        </w:rPr>
        <w:t>mismo.</w:t>
      </w:r>
      <w:r>
        <w:rPr>
          <w:spacing w:val="-18"/>
          <w:sz w:val="20"/>
        </w:rPr>
        <w:t> </w:t>
      </w:r>
      <w:r>
        <w:rPr>
          <w:sz w:val="20"/>
        </w:rPr>
        <w:t>En</w:t>
      </w:r>
      <w:r>
        <w:rPr>
          <w:spacing w:val="-17"/>
          <w:sz w:val="20"/>
        </w:rPr>
        <w:t> </w:t>
      </w:r>
      <w:r>
        <w:rPr>
          <w:sz w:val="20"/>
        </w:rPr>
        <w:t>tanto</w:t>
      </w:r>
      <w:r>
        <w:rPr>
          <w:spacing w:val="-18"/>
          <w:sz w:val="20"/>
        </w:rPr>
        <w:t> </w:t>
      </w:r>
      <w:r>
        <w:rPr>
          <w:sz w:val="20"/>
        </w:rPr>
        <w:t>“de</w:t>
      </w:r>
      <w:r>
        <w:rPr>
          <w:spacing w:val="-17"/>
          <w:sz w:val="20"/>
        </w:rPr>
        <w:t> </w:t>
      </w:r>
      <w:r>
        <w:rPr>
          <w:sz w:val="20"/>
        </w:rPr>
        <w:t>la</w:t>
      </w:r>
      <w:r>
        <w:rPr>
          <w:spacing w:val="-18"/>
          <w:sz w:val="20"/>
        </w:rPr>
        <w:t> </w:t>
      </w:r>
      <w:r>
        <w:rPr>
          <w:sz w:val="20"/>
        </w:rPr>
        <w:t>audiencia</w:t>
      </w:r>
      <w:r>
        <w:rPr>
          <w:spacing w:val="-18"/>
          <w:sz w:val="20"/>
        </w:rPr>
        <w:t> </w:t>
      </w:r>
      <w:r>
        <w:rPr>
          <w:sz w:val="20"/>
        </w:rPr>
        <w:t>pública</w:t>
      </w:r>
      <w:r>
        <w:rPr>
          <w:spacing w:val="-17"/>
          <w:sz w:val="20"/>
        </w:rPr>
        <w:t> </w:t>
      </w:r>
      <w:r>
        <w:rPr>
          <w:sz w:val="20"/>
        </w:rPr>
        <w:t>no</w:t>
      </w:r>
      <w:r>
        <w:rPr>
          <w:spacing w:val="-18"/>
          <w:sz w:val="20"/>
        </w:rPr>
        <w:t> </w:t>
      </w:r>
      <w:r>
        <w:rPr>
          <w:sz w:val="20"/>
        </w:rPr>
        <w:t>se</w:t>
      </w:r>
      <w:r>
        <w:rPr>
          <w:spacing w:val="-17"/>
          <w:sz w:val="20"/>
        </w:rPr>
        <w:t> </w:t>
      </w:r>
      <w:r>
        <w:rPr>
          <w:sz w:val="20"/>
        </w:rPr>
        <w:t>desprende</w:t>
      </w:r>
      <w:r>
        <w:rPr>
          <w:spacing w:val="-18"/>
          <w:sz w:val="20"/>
        </w:rPr>
        <w:t> </w:t>
      </w:r>
      <w:r>
        <w:rPr>
          <w:sz w:val="20"/>
        </w:rPr>
        <w:t>si</w:t>
      </w:r>
      <w:r>
        <w:rPr>
          <w:spacing w:val="-17"/>
          <w:sz w:val="20"/>
        </w:rPr>
        <w:t> </w:t>
      </w:r>
      <w:r>
        <w:rPr>
          <w:sz w:val="20"/>
        </w:rPr>
        <w:t>el</w:t>
      </w:r>
      <w:r>
        <w:rPr>
          <w:spacing w:val="-18"/>
          <w:sz w:val="20"/>
        </w:rPr>
        <w:t> </w:t>
      </w:r>
      <w:r>
        <w:rPr>
          <w:sz w:val="20"/>
        </w:rPr>
        <w:t>reconocimiento</w:t>
      </w:r>
      <w:r>
        <w:rPr>
          <w:spacing w:val="-18"/>
          <w:sz w:val="20"/>
        </w:rPr>
        <w:t> </w:t>
      </w:r>
      <w:r>
        <w:rPr>
          <w:sz w:val="20"/>
        </w:rPr>
        <w:t>sobre</w:t>
      </w:r>
      <w:r>
        <w:rPr>
          <w:spacing w:val="-17"/>
          <w:sz w:val="20"/>
        </w:rPr>
        <w:t> </w:t>
      </w:r>
      <w:r>
        <w:rPr>
          <w:sz w:val="20"/>
        </w:rPr>
        <w:t>la</w:t>
      </w:r>
      <w:r>
        <w:rPr>
          <w:spacing w:val="-18"/>
          <w:sz w:val="20"/>
        </w:rPr>
        <w:t> </w:t>
      </w:r>
      <w:r>
        <w:rPr>
          <w:sz w:val="20"/>
        </w:rPr>
        <w:t>violación de tales derechos incluye todas las cuestiones fácticas y jurídicas presentadas por la [Comisión] ante</w:t>
      </w:r>
      <w:r>
        <w:rPr>
          <w:spacing w:val="-7"/>
          <w:sz w:val="20"/>
        </w:rPr>
        <w:t> </w:t>
      </w:r>
      <w:r>
        <w:rPr>
          <w:sz w:val="20"/>
        </w:rPr>
        <w:t>[la]</w:t>
      </w:r>
      <w:r>
        <w:rPr>
          <w:spacing w:val="-5"/>
          <w:sz w:val="20"/>
        </w:rPr>
        <w:t> </w:t>
      </w:r>
      <w:r>
        <w:rPr>
          <w:sz w:val="20"/>
        </w:rPr>
        <w:t>Corte</w:t>
      </w:r>
      <w:r>
        <w:rPr>
          <w:spacing w:val="-2"/>
          <w:sz w:val="20"/>
        </w:rPr>
        <w:t> </w:t>
      </w:r>
      <w:r>
        <w:rPr>
          <w:sz w:val="20"/>
        </w:rPr>
        <w:t>sobre</w:t>
      </w:r>
      <w:r>
        <w:rPr>
          <w:spacing w:val="-7"/>
          <w:sz w:val="20"/>
        </w:rPr>
        <w:t> </w:t>
      </w:r>
      <w:r>
        <w:rPr>
          <w:sz w:val="20"/>
        </w:rPr>
        <w:t>tales</w:t>
      </w:r>
      <w:r>
        <w:rPr>
          <w:spacing w:val="-4"/>
          <w:sz w:val="20"/>
        </w:rPr>
        <w:t> </w:t>
      </w:r>
      <w:r>
        <w:rPr>
          <w:sz w:val="20"/>
        </w:rPr>
        <w:t>aspectos,</w:t>
      </w:r>
      <w:r>
        <w:rPr>
          <w:spacing w:val="-4"/>
          <w:sz w:val="20"/>
        </w:rPr>
        <w:t> </w:t>
      </w:r>
      <w:r>
        <w:rPr>
          <w:sz w:val="20"/>
        </w:rPr>
        <w:t>en</w:t>
      </w:r>
      <w:r>
        <w:rPr>
          <w:spacing w:val="-5"/>
          <w:sz w:val="20"/>
        </w:rPr>
        <w:t> </w:t>
      </w:r>
      <w:r>
        <w:rPr>
          <w:sz w:val="20"/>
        </w:rPr>
        <w:t>particular</w:t>
      </w:r>
      <w:r>
        <w:rPr>
          <w:spacing w:val="-6"/>
          <w:sz w:val="20"/>
        </w:rPr>
        <w:t> </w:t>
      </w:r>
      <w:r>
        <w:rPr>
          <w:sz w:val="20"/>
        </w:rPr>
        <w:t>sobre</w:t>
      </w:r>
      <w:r>
        <w:rPr>
          <w:spacing w:val="-5"/>
          <w:sz w:val="20"/>
        </w:rPr>
        <w:t> </w:t>
      </w:r>
      <w:r>
        <w:rPr>
          <w:sz w:val="20"/>
        </w:rPr>
        <w:t>el</w:t>
      </w:r>
      <w:r>
        <w:rPr>
          <w:spacing w:val="-2"/>
          <w:sz w:val="20"/>
        </w:rPr>
        <w:t> </w:t>
      </w:r>
      <w:r>
        <w:rPr>
          <w:sz w:val="20"/>
        </w:rPr>
        <w:t>cumplimiento</w:t>
      </w:r>
      <w:r>
        <w:rPr>
          <w:spacing w:val="-7"/>
          <w:sz w:val="20"/>
        </w:rPr>
        <w:t> </w:t>
      </w:r>
      <w:r>
        <w:rPr>
          <w:sz w:val="20"/>
        </w:rPr>
        <w:t>de</w:t>
      </w:r>
      <w:r>
        <w:rPr>
          <w:spacing w:val="-7"/>
          <w:sz w:val="20"/>
        </w:rPr>
        <w:t> </w:t>
      </w:r>
      <w:r>
        <w:rPr>
          <w:sz w:val="20"/>
        </w:rPr>
        <w:t>sus</w:t>
      </w:r>
      <w:r>
        <w:rPr>
          <w:spacing w:val="-6"/>
          <w:sz w:val="20"/>
        </w:rPr>
        <w:t> </w:t>
      </w:r>
      <w:r>
        <w:rPr>
          <w:sz w:val="20"/>
        </w:rPr>
        <w:t>obligaciones</w:t>
      </w:r>
      <w:r>
        <w:rPr>
          <w:spacing w:val="-4"/>
          <w:sz w:val="20"/>
        </w:rPr>
        <w:t> </w:t>
      </w:r>
      <w:r>
        <w:rPr>
          <w:sz w:val="20"/>
        </w:rPr>
        <w:t>en</w:t>
      </w:r>
      <w:r>
        <w:rPr>
          <w:spacing w:val="-2"/>
          <w:sz w:val="20"/>
        </w:rPr>
        <w:t> </w:t>
      </w:r>
      <w:r>
        <w:rPr>
          <w:sz w:val="20"/>
        </w:rPr>
        <w:t>i) la</w:t>
      </w:r>
      <w:r>
        <w:rPr>
          <w:spacing w:val="-13"/>
          <w:sz w:val="20"/>
        </w:rPr>
        <w:t> </w:t>
      </w:r>
      <w:r>
        <w:rPr>
          <w:sz w:val="20"/>
        </w:rPr>
        <w:t>investigación</w:t>
      </w:r>
      <w:r>
        <w:rPr>
          <w:spacing w:val="-11"/>
          <w:sz w:val="20"/>
        </w:rPr>
        <w:t> </w:t>
      </w:r>
      <w:r>
        <w:rPr>
          <w:sz w:val="20"/>
        </w:rPr>
        <w:t>por</w:t>
      </w:r>
      <w:r>
        <w:rPr>
          <w:spacing w:val="-13"/>
          <w:sz w:val="20"/>
        </w:rPr>
        <w:t> </w:t>
      </w:r>
      <w:r>
        <w:rPr>
          <w:sz w:val="20"/>
        </w:rPr>
        <w:t>la</w:t>
      </w:r>
      <w:r>
        <w:rPr>
          <w:spacing w:val="-10"/>
          <w:sz w:val="20"/>
        </w:rPr>
        <w:t> </w:t>
      </w:r>
      <w:r>
        <w:rPr>
          <w:sz w:val="20"/>
        </w:rPr>
        <w:t>desaparición</w:t>
      </w:r>
      <w:r>
        <w:rPr>
          <w:spacing w:val="-10"/>
          <w:sz w:val="20"/>
        </w:rPr>
        <w:t> </w:t>
      </w:r>
      <w:r>
        <w:rPr>
          <w:sz w:val="20"/>
        </w:rPr>
        <w:t>de</w:t>
      </w:r>
      <w:r>
        <w:rPr>
          <w:spacing w:val="-14"/>
          <w:sz w:val="20"/>
        </w:rPr>
        <w:t> </w:t>
      </w:r>
      <w:r>
        <w:rPr>
          <w:sz w:val="20"/>
        </w:rPr>
        <w:t>la</w:t>
      </w:r>
      <w:r>
        <w:rPr>
          <w:spacing w:val="-10"/>
          <w:sz w:val="20"/>
        </w:rPr>
        <w:t> </w:t>
      </w:r>
      <w:r>
        <w:rPr>
          <w:sz w:val="20"/>
        </w:rPr>
        <w:t>víctima;</w:t>
      </w:r>
      <w:r>
        <w:rPr>
          <w:spacing w:val="-12"/>
          <w:sz w:val="20"/>
        </w:rPr>
        <w:t> </w:t>
      </w:r>
      <w:r>
        <w:rPr>
          <w:sz w:val="20"/>
        </w:rPr>
        <w:t>y</w:t>
      </w:r>
      <w:r>
        <w:rPr>
          <w:spacing w:val="-13"/>
          <w:sz w:val="20"/>
        </w:rPr>
        <w:t> </w:t>
      </w:r>
      <w:r>
        <w:rPr>
          <w:sz w:val="20"/>
        </w:rPr>
        <w:t>ii)</w:t>
      </w:r>
      <w:r>
        <w:rPr>
          <w:spacing w:val="-10"/>
          <w:sz w:val="20"/>
        </w:rPr>
        <w:t> </w:t>
      </w:r>
      <w:r>
        <w:rPr>
          <w:sz w:val="20"/>
        </w:rPr>
        <w:t>en</w:t>
      </w:r>
      <w:r>
        <w:rPr>
          <w:spacing w:val="-11"/>
          <w:sz w:val="20"/>
        </w:rPr>
        <w:t> </w:t>
      </w:r>
      <w:r>
        <w:rPr>
          <w:sz w:val="20"/>
        </w:rPr>
        <w:t>el</w:t>
      </w:r>
      <w:r>
        <w:rPr>
          <w:spacing w:val="-10"/>
          <w:sz w:val="20"/>
        </w:rPr>
        <w:t> </w:t>
      </w:r>
      <w:r>
        <w:rPr>
          <w:sz w:val="20"/>
        </w:rPr>
        <w:t>proceso</w:t>
      </w:r>
      <w:r>
        <w:rPr>
          <w:spacing w:val="-13"/>
          <w:sz w:val="20"/>
        </w:rPr>
        <w:t> </w:t>
      </w:r>
      <w:r>
        <w:rPr>
          <w:sz w:val="20"/>
        </w:rPr>
        <w:t>de</w:t>
      </w:r>
      <w:r>
        <w:rPr>
          <w:spacing w:val="-11"/>
          <w:sz w:val="20"/>
        </w:rPr>
        <w:t> </w:t>
      </w:r>
      <w:r>
        <w:rPr>
          <w:sz w:val="20"/>
        </w:rPr>
        <w:t>búsqueda</w:t>
      </w:r>
      <w:r>
        <w:rPr>
          <w:spacing w:val="-12"/>
          <w:sz w:val="20"/>
        </w:rPr>
        <w:t> </w:t>
      </w:r>
      <w:r>
        <w:rPr>
          <w:sz w:val="20"/>
        </w:rPr>
        <w:t>de</w:t>
      </w:r>
      <w:r>
        <w:rPr>
          <w:spacing w:val="-11"/>
          <w:sz w:val="20"/>
        </w:rPr>
        <w:t> </w:t>
      </w:r>
      <w:r>
        <w:rPr>
          <w:sz w:val="20"/>
        </w:rPr>
        <w:t>su</w:t>
      </w:r>
      <w:r>
        <w:rPr>
          <w:spacing w:val="-12"/>
          <w:sz w:val="20"/>
        </w:rPr>
        <w:t> </w:t>
      </w:r>
      <w:r>
        <w:rPr>
          <w:spacing w:val="-2"/>
          <w:sz w:val="20"/>
        </w:rPr>
        <w:t>paradero”.</w:t>
      </w:r>
    </w:p>
    <w:p>
      <w:pPr>
        <w:pStyle w:val="Heading2"/>
        <w:numPr>
          <w:ilvl w:val="0"/>
          <w:numId w:val="8"/>
        </w:numPr>
        <w:tabs>
          <w:tab w:pos="1244" w:val="left" w:leader="none"/>
          <w:tab w:pos="1245" w:val="left" w:leader="none"/>
        </w:tabs>
        <w:spacing w:line="240" w:lineRule="auto" w:before="203" w:after="0"/>
        <w:ind w:left="1244" w:right="0" w:hanging="567"/>
        <w:jc w:val="left"/>
      </w:pPr>
      <w:bookmarkStart w:name="_bookmark5" w:id="7"/>
      <w:bookmarkEnd w:id="7"/>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5"/>
        <w:rPr>
          <w:b/>
          <w:sz w:val="19"/>
        </w:rPr>
      </w:pPr>
    </w:p>
    <w:p>
      <w:pPr>
        <w:pStyle w:val="ListParagraph"/>
        <w:numPr>
          <w:ilvl w:val="0"/>
          <w:numId w:val="7"/>
        </w:numPr>
        <w:tabs>
          <w:tab w:pos="820" w:val="left" w:leader="none"/>
        </w:tabs>
        <w:spacing w:line="240" w:lineRule="auto" w:before="1" w:after="0"/>
        <w:ind w:left="111" w:right="109" w:firstLine="0"/>
        <w:jc w:val="both"/>
        <w:rPr>
          <w:sz w:val="20"/>
        </w:rPr>
      </w:pPr>
      <w:r>
        <w:rPr>
          <w:sz w:val="20"/>
        </w:rPr>
        <w:t>El Tribunal analizará la situación planteada en este caso de conformidad con los artículos 62 y</w:t>
      </w:r>
      <w:r>
        <w:rPr>
          <w:spacing w:val="-1"/>
          <w:sz w:val="20"/>
        </w:rPr>
        <w:t> </w:t>
      </w:r>
      <w:r>
        <w:rPr>
          <w:sz w:val="20"/>
        </w:rPr>
        <w:t>64 del</w:t>
      </w:r>
      <w:r>
        <w:rPr>
          <w:spacing w:val="-1"/>
          <w:sz w:val="20"/>
        </w:rPr>
        <w:t> </w:t>
      </w:r>
      <w:r>
        <w:rPr>
          <w:sz w:val="20"/>
        </w:rPr>
        <w:t>Reglamento y en ejercicio de sus</w:t>
      </w:r>
      <w:r>
        <w:rPr>
          <w:spacing w:val="-1"/>
          <w:sz w:val="20"/>
        </w:rPr>
        <w:t> </w:t>
      </w:r>
      <w:r>
        <w:rPr>
          <w:sz w:val="20"/>
        </w:rPr>
        <w:t>poderes</w:t>
      </w:r>
      <w:r>
        <w:rPr>
          <w:spacing w:val="-1"/>
          <w:sz w:val="20"/>
        </w:rPr>
        <w:t> </w:t>
      </w:r>
      <w:r>
        <w:rPr>
          <w:sz w:val="20"/>
        </w:rPr>
        <w:t>de</w:t>
      </w:r>
      <w:r>
        <w:rPr>
          <w:spacing w:val="-2"/>
          <w:sz w:val="20"/>
        </w:rPr>
        <w:t> </w:t>
      </w:r>
      <w:r>
        <w:rPr>
          <w:sz w:val="20"/>
        </w:rPr>
        <w:t>tutela</w:t>
      </w:r>
      <w:r>
        <w:rPr>
          <w:spacing w:val="-1"/>
          <w:sz w:val="20"/>
        </w:rPr>
        <w:t> </w:t>
      </w:r>
      <w:r>
        <w:rPr>
          <w:sz w:val="20"/>
        </w:rPr>
        <w:t>judicial internacional de derechos humanos, teniendo en cuenta que, en tanto cuestión de orden público internacional, le incumbe</w:t>
      </w:r>
    </w:p>
    <w:p>
      <w:pPr>
        <w:spacing w:after="0" w:line="240" w:lineRule="auto"/>
        <w:jc w:val="both"/>
        <w:rPr>
          <w:sz w:val="20"/>
        </w:rPr>
        <w:sectPr>
          <w:pgSz w:w="12240" w:h="15840"/>
          <w:pgMar w:header="0" w:footer="1229" w:top="1340" w:bottom="1420" w:left="880" w:right="1300"/>
        </w:sectPr>
      </w:pPr>
    </w:p>
    <w:p>
      <w:pPr>
        <w:pStyle w:val="BodyText"/>
        <w:spacing w:before="79"/>
        <w:ind w:left="111"/>
      </w:pPr>
      <w:r>
        <w:rPr/>
        <w:t>velar</w:t>
      </w:r>
      <w:r>
        <w:rPr>
          <w:spacing w:val="-15"/>
        </w:rPr>
        <w:t> </w:t>
      </w:r>
      <w:r>
        <w:rPr/>
        <w:t>porque</w:t>
      </w:r>
      <w:r>
        <w:rPr>
          <w:spacing w:val="-15"/>
        </w:rPr>
        <w:t> </w:t>
      </w:r>
      <w:r>
        <w:rPr/>
        <w:t>los</w:t>
      </w:r>
      <w:r>
        <w:rPr>
          <w:spacing w:val="-14"/>
        </w:rPr>
        <w:t> </w:t>
      </w:r>
      <w:r>
        <w:rPr/>
        <w:t>actos</w:t>
      </w:r>
      <w:r>
        <w:rPr>
          <w:spacing w:val="-14"/>
        </w:rPr>
        <w:t> </w:t>
      </w:r>
      <w:r>
        <w:rPr/>
        <w:t>de</w:t>
      </w:r>
      <w:r>
        <w:rPr>
          <w:spacing w:val="-15"/>
        </w:rPr>
        <w:t> </w:t>
      </w:r>
      <w:r>
        <w:rPr/>
        <w:t>reconocimiento</w:t>
      </w:r>
      <w:r>
        <w:rPr>
          <w:spacing w:val="-15"/>
        </w:rPr>
        <w:t> </w:t>
      </w:r>
      <w:r>
        <w:rPr/>
        <w:t>de</w:t>
      </w:r>
      <w:r>
        <w:rPr>
          <w:spacing w:val="-10"/>
        </w:rPr>
        <w:t> </w:t>
      </w:r>
      <w:r>
        <w:rPr/>
        <w:t>responsabilidad</w:t>
      </w:r>
      <w:r>
        <w:rPr>
          <w:spacing w:val="-13"/>
        </w:rPr>
        <w:t> </w:t>
      </w:r>
      <w:r>
        <w:rPr/>
        <w:t>resulten</w:t>
      </w:r>
      <w:r>
        <w:rPr>
          <w:spacing w:val="-13"/>
        </w:rPr>
        <w:t> </w:t>
      </w:r>
      <w:r>
        <w:rPr/>
        <w:t>aceptables</w:t>
      </w:r>
      <w:r>
        <w:rPr>
          <w:spacing w:val="-14"/>
        </w:rPr>
        <w:t> </w:t>
      </w:r>
      <w:r>
        <w:rPr/>
        <w:t>para</w:t>
      </w:r>
      <w:r>
        <w:rPr>
          <w:spacing w:val="-13"/>
        </w:rPr>
        <w:t> </w:t>
      </w:r>
      <w:r>
        <w:rPr/>
        <w:t>los</w:t>
      </w:r>
      <w:r>
        <w:rPr>
          <w:spacing w:val="-14"/>
        </w:rPr>
        <w:t> </w:t>
      </w:r>
      <w:r>
        <w:rPr/>
        <w:t>fines</w:t>
      </w:r>
      <w:r>
        <w:rPr>
          <w:spacing w:val="-14"/>
        </w:rPr>
        <w:t> </w:t>
      </w:r>
      <w:r>
        <w:rPr/>
        <w:t>que busca cumplir el sistema interamericano</w:t>
      </w:r>
      <w:r>
        <w:rPr>
          <w:position w:val="7"/>
          <w:sz w:val="13"/>
        </w:rPr>
        <w:t>10</w:t>
      </w:r>
      <w:r>
        <w:rPr/>
        <w:t>.</w:t>
      </w:r>
    </w:p>
    <w:p>
      <w:pPr>
        <w:pStyle w:val="ListParagraph"/>
        <w:numPr>
          <w:ilvl w:val="1"/>
          <w:numId w:val="8"/>
        </w:numPr>
        <w:tabs>
          <w:tab w:pos="1226" w:val="left" w:leader="none"/>
        </w:tabs>
        <w:spacing w:line="240" w:lineRule="auto" w:before="200" w:after="0"/>
        <w:ind w:left="1226" w:right="0" w:hanging="407"/>
        <w:jc w:val="left"/>
        <w:rPr>
          <w:i/>
          <w:sz w:val="20"/>
        </w:rPr>
      </w:pPr>
      <w:bookmarkStart w:name="_bookmark6" w:id="8"/>
      <w:bookmarkEnd w:id="8"/>
      <w:r>
        <w:rPr>
          <w:i/>
          <w:sz w:val="20"/>
        </w:rPr>
        <w:t>En</w:t>
      </w:r>
      <w:r>
        <w:rPr>
          <w:i/>
          <w:spacing w:val="-4"/>
          <w:sz w:val="20"/>
        </w:rPr>
        <w:t> </w:t>
      </w:r>
      <w:r>
        <w:rPr>
          <w:i/>
          <w:sz w:val="20"/>
        </w:rPr>
        <w:t>cuanto</w:t>
      </w:r>
      <w:r>
        <w:rPr>
          <w:i/>
          <w:spacing w:val="-5"/>
          <w:sz w:val="20"/>
        </w:rPr>
        <w:t> </w:t>
      </w:r>
      <w:r>
        <w:rPr>
          <w:i/>
          <w:sz w:val="20"/>
        </w:rPr>
        <w:t>a</w:t>
      </w:r>
      <w:r>
        <w:rPr>
          <w:i/>
          <w:spacing w:val="-4"/>
          <w:sz w:val="20"/>
        </w:rPr>
        <w:t> </w:t>
      </w:r>
      <w:r>
        <w:rPr>
          <w:i/>
          <w:sz w:val="20"/>
        </w:rPr>
        <w:t>los</w:t>
      </w:r>
      <w:r>
        <w:rPr>
          <w:i/>
          <w:spacing w:val="-2"/>
          <w:sz w:val="20"/>
        </w:rPr>
        <w:t> hechos</w:t>
      </w:r>
    </w:p>
    <w:p>
      <w:pPr>
        <w:pStyle w:val="BodyText"/>
        <w:spacing w:before="9"/>
        <w:rPr>
          <w:i/>
          <w:sz w:val="19"/>
        </w:rPr>
      </w:pPr>
    </w:p>
    <w:p>
      <w:pPr>
        <w:pStyle w:val="ListParagraph"/>
        <w:numPr>
          <w:ilvl w:val="0"/>
          <w:numId w:val="7"/>
        </w:numPr>
        <w:tabs>
          <w:tab w:pos="820" w:val="left" w:leader="none"/>
        </w:tabs>
        <w:spacing w:line="240" w:lineRule="auto" w:before="0" w:after="0"/>
        <w:ind w:left="111" w:right="109" w:firstLine="0"/>
        <w:jc w:val="both"/>
        <w:rPr>
          <w:sz w:val="20"/>
        </w:rPr>
      </w:pPr>
      <w:r>
        <w:rPr>
          <w:sz w:val="20"/>
        </w:rPr>
        <w:t>La Corte comprueba que el reconocimiento efectuado por el Estado no se refirió expresamente</w:t>
      </w:r>
      <w:r>
        <w:rPr>
          <w:spacing w:val="-1"/>
          <w:sz w:val="20"/>
        </w:rPr>
        <w:t> </w:t>
      </w:r>
      <w:r>
        <w:rPr>
          <w:sz w:val="20"/>
        </w:rPr>
        <w:t>a los hechos presentados por</w:t>
      </w:r>
      <w:r>
        <w:rPr>
          <w:spacing w:val="-1"/>
          <w:sz w:val="20"/>
        </w:rPr>
        <w:t> </w:t>
      </w:r>
      <w:r>
        <w:rPr>
          <w:sz w:val="20"/>
        </w:rPr>
        <w:t>la Comisión en su Informe de</w:t>
      </w:r>
      <w:r>
        <w:rPr>
          <w:spacing w:val="-1"/>
          <w:sz w:val="20"/>
        </w:rPr>
        <w:t> </w:t>
      </w:r>
      <w:r>
        <w:rPr>
          <w:sz w:val="20"/>
        </w:rPr>
        <w:t>Fondo. No</w:t>
      </w:r>
      <w:r>
        <w:rPr>
          <w:spacing w:val="-1"/>
          <w:sz w:val="20"/>
        </w:rPr>
        <w:t> </w:t>
      </w:r>
      <w:r>
        <w:rPr>
          <w:sz w:val="20"/>
        </w:rPr>
        <w:t>obstante, a partir</w:t>
      </w:r>
      <w:r>
        <w:rPr>
          <w:spacing w:val="-4"/>
          <w:sz w:val="20"/>
        </w:rPr>
        <w:t> </w:t>
      </w:r>
      <w:r>
        <w:rPr>
          <w:sz w:val="20"/>
        </w:rPr>
        <w:t>de</w:t>
      </w:r>
      <w:r>
        <w:rPr>
          <w:spacing w:val="-4"/>
          <w:sz w:val="20"/>
        </w:rPr>
        <w:t> </w:t>
      </w:r>
      <w:r>
        <w:rPr>
          <w:sz w:val="20"/>
        </w:rPr>
        <w:t>las</w:t>
      </w:r>
      <w:r>
        <w:rPr>
          <w:spacing w:val="-4"/>
          <w:sz w:val="20"/>
        </w:rPr>
        <w:t> </w:t>
      </w:r>
      <w:r>
        <w:rPr>
          <w:sz w:val="20"/>
        </w:rPr>
        <w:t>afirmaciones</w:t>
      </w:r>
      <w:r>
        <w:rPr>
          <w:spacing w:val="-4"/>
          <w:sz w:val="20"/>
        </w:rPr>
        <w:t> </w:t>
      </w:r>
      <w:r>
        <w:rPr>
          <w:sz w:val="20"/>
        </w:rPr>
        <w:t>efectuadas</w:t>
      </w:r>
      <w:r>
        <w:rPr>
          <w:spacing w:val="-3"/>
          <w:sz w:val="20"/>
        </w:rPr>
        <w:t> </w:t>
      </w:r>
      <w:r>
        <w:rPr>
          <w:sz w:val="20"/>
        </w:rPr>
        <w:t>por</w:t>
      </w:r>
      <w:r>
        <w:rPr>
          <w:spacing w:val="-2"/>
          <w:sz w:val="20"/>
        </w:rPr>
        <w:t> </w:t>
      </w:r>
      <w:r>
        <w:rPr>
          <w:sz w:val="20"/>
        </w:rPr>
        <w:t>el</w:t>
      </w:r>
      <w:r>
        <w:rPr>
          <w:spacing w:val="-1"/>
          <w:sz w:val="20"/>
        </w:rPr>
        <w:t> </w:t>
      </w:r>
      <w:r>
        <w:rPr>
          <w:sz w:val="20"/>
        </w:rPr>
        <w:t>Estado durante</w:t>
      </w:r>
      <w:r>
        <w:rPr>
          <w:spacing w:val="-3"/>
          <w:sz w:val="20"/>
        </w:rPr>
        <w:t> </w:t>
      </w:r>
      <w:r>
        <w:rPr>
          <w:sz w:val="20"/>
        </w:rPr>
        <w:t>la</w:t>
      </w:r>
      <w:r>
        <w:rPr>
          <w:spacing w:val="-3"/>
          <w:sz w:val="20"/>
        </w:rPr>
        <w:t> </w:t>
      </w:r>
      <w:r>
        <w:rPr>
          <w:sz w:val="20"/>
        </w:rPr>
        <w:t>audiencia</w:t>
      </w:r>
      <w:r>
        <w:rPr>
          <w:spacing w:val="-1"/>
          <w:sz w:val="20"/>
        </w:rPr>
        <w:t> </w:t>
      </w:r>
      <w:r>
        <w:rPr>
          <w:sz w:val="20"/>
        </w:rPr>
        <w:t>pública</w:t>
      </w:r>
      <w:r>
        <w:rPr>
          <w:spacing w:val="-3"/>
          <w:sz w:val="20"/>
        </w:rPr>
        <w:t> </w:t>
      </w:r>
      <w:r>
        <w:rPr>
          <w:sz w:val="20"/>
        </w:rPr>
        <w:t>y</w:t>
      </w:r>
      <w:r>
        <w:rPr>
          <w:spacing w:val="-2"/>
          <w:sz w:val="20"/>
        </w:rPr>
        <w:t> </w:t>
      </w:r>
      <w:r>
        <w:rPr>
          <w:sz w:val="20"/>
        </w:rPr>
        <w:t>en</w:t>
      </w:r>
      <w:r>
        <w:rPr>
          <w:spacing w:val="-3"/>
          <w:sz w:val="20"/>
        </w:rPr>
        <w:t> </w:t>
      </w:r>
      <w:r>
        <w:rPr>
          <w:sz w:val="20"/>
        </w:rPr>
        <w:t>sus</w:t>
      </w:r>
      <w:r>
        <w:rPr>
          <w:spacing w:val="-2"/>
          <w:sz w:val="20"/>
        </w:rPr>
        <w:t> </w:t>
      </w:r>
      <w:r>
        <w:rPr>
          <w:sz w:val="20"/>
        </w:rPr>
        <w:t>alegatos finales</w:t>
      </w:r>
      <w:r>
        <w:rPr>
          <w:spacing w:val="-8"/>
          <w:sz w:val="20"/>
        </w:rPr>
        <w:t> </w:t>
      </w:r>
      <w:r>
        <w:rPr>
          <w:sz w:val="20"/>
        </w:rPr>
        <w:t>escritos,</w:t>
      </w:r>
      <w:r>
        <w:rPr>
          <w:spacing w:val="-9"/>
          <w:sz w:val="20"/>
        </w:rPr>
        <w:t> </w:t>
      </w:r>
      <w:r>
        <w:rPr>
          <w:sz w:val="20"/>
        </w:rPr>
        <w:t>la</w:t>
      </w:r>
      <w:r>
        <w:rPr>
          <w:spacing w:val="-8"/>
          <w:sz w:val="20"/>
        </w:rPr>
        <w:t> </w:t>
      </w:r>
      <w:r>
        <w:rPr>
          <w:sz w:val="20"/>
        </w:rPr>
        <w:t>Corte</w:t>
      </w:r>
      <w:r>
        <w:rPr>
          <w:spacing w:val="-8"/>
          <w:sz w:val="20"/>
        </w:rPr>
        <w:t> </w:t>
      </w:r>
      <w:r>
        <w:rPr>
          <w:sz w:val="20"/>
        </w:rPr>
        <w:t>entiende</w:t>
      </w:r>
      <w:r>
        <w:rPr>
          <w:spacing w:val="-10"/>
          <w:sz w:val="20"/>
        </w:rPr>
        <w:t> </w:t>
      </w:r>
      <w:r>
        <w:rPr>
          <w:sz w:val="20"/>
        </w:rPr>
        <w:t>que</w:t>
      </w:r>
      <w:r>
        <w:rPr>
          <w:spacing w:val="-6"/>
          <w:sz w:val="20"/>
        </w:rPr>
        <w:t> </w:t>
      </w:r>
      <w:r>
        <w:rPr>
          <w:sz w:val="20"/>
        </w:rPr>
        <w:t>el</w:t>
      </w:r>
      <w:r>
        <w:rPr>
          <w:spacing w:val="-9"/>
          <w:sz w:val="20"/>
        </w:rPr>
        <w:t> </w:t>
      </w:r>
      <w:r>
        <w:rPr>
          <w:sz w:val="20"/>
        </w:rPr>
        <w:t>reconocimiento</w:t>
      </w:r>
      <w:r>
        <w:rPr>
          <w:spacing w:val="-8"/>
          <w:sz w:val="20"/>
        </w:rPr>
        <w:t> </w:t>
      </w:r>
      <w:r>
        <w:rPr>
          <w:sz w:val="20"/>
        </w:rPr>
        <w:t>realizado</w:t>
      </w:r>
      <w:r>
        <w:rPr>
          <w:spacing w:val="-9"/>
          <w:sz w:val="20"/>
        </w:rPr>
        <w:t> </w:t>
      </w:r>
      <w:r>
        <w:rPr>
          <w:sz w:val="20"/>
        </w:rPr>
        <w:t>se</w:t>
      </w:r>
      <w:r>
        <w:rPr>
          <w:spacing w:val="-10"/>
          <w:sz w:val="20"/>
        </w:rPr>
        <w:t> </w:t>
      </w:r>
      <w:r>
        <w:rPr>
          <w:sz w:val="20"/>
        </w:rPr>
        <w:t>fundamentó</w:t>
      </w:r>
      <w:r>
        <w:rPr>
          <w:spacing w:val="-8"/>
          <w:sz w:val="20"/>
        </w:rPr>
        <w:t> </w:t>
      </w:r>
      <w:r>
        <w:rPr>
          <w:sz w:val="20"/>
        </w:rPr>
        <w:t>en</w:t>
      </w:r>
      <w:r>
        <w:rPr>
          <w:spacing w:val="-8"/>
          <w:sz w:val="20"/>
        </w:rPr>
        <w:t> </w:t>
      </w:r>
      <w:r>
        <w:rPr>
          <w:sz w:val="20"/>
        </w:rPr>
        <w:t>la</w:t>
      </w:r>
      <w:r>
        <w:rPr>
          <w:spacing w:val="-9"/>
          <w:sz w:val="20"/>
        </w:rPr>
        <w:t> </w:t>
      </w:r>
      <w:r>
        <w:rPr>
          <w:sz w:val="20"/>
        </w:rPr>
        <w:t>aceptación de algunos hechos alegados por la Comisión. Este es el caso, en primer término, de los hechos relacionados</w:t>
      </w:r>
      <w:r>
        <w:rPr>
          <w:spacing w:val="-14"/>
          <w:sz w:val="20"/>
        </w:rPr>
        <w:t> </w:t>
      </w:r>
      <w:r>
        <w:rPr>
          <w:sz w:val="20"/>
        </w:rPr>
        <w:t>con</w:t>
      </w:r>
      <w:r>
        <w:rPr>
          <w:spacing w:val="-12"/>
          <w:sz w:val="20"/>
        </w:rPr>
        <w:t> </w:t>
      </w:r>
      <w:r>
        <w:rPr>
          <w:sz w:val="20"/>
        </w:rPr>
        <w:t>el</w:t>
      </w:r>
      <w:r>
        <w:rPr>
          <w:spacing w:val="-14"/>
          <w:sz w:val="20"/>
        </w:rPr>
        <w:t> </w:t>
      </w:r>
      <w:r>
        <w:rPr>
          <w:sz w:val="20"/>
        </w:rPr>
        <w:t>secuestro</w:t>
      </w:r>
      <w:r>
        <w:rPr>
          <w:spacing w:val="-13"/>
          <w:sz w:val="20"/>
        </w:rPr>
        <w:t> </w:t>
      </w:r>
      <w:r>
        <w:rPr>
          <w:sz w:val="20"/>
        </w:rPr>
        <w:t>de</w:t>
      </w:r>
      <w:r>
        <w:rPr>
          <w:spacing w:val="-15"/>
          <w:sz w:val="20"/>
        </w:rPr>
        <w:t> </w:t>
      </w:r>
      <w:r>
        <w:rPr>
          <w:sz w:val="20"/>
        </w:rPr>
        <w:t>Fredy</w:t>
      </w:r>
      <w:r>
        <w:rPr>
          <w:spacing w:val="-14"/>
          <w:sz w:val="20"/>
        </w:rPr>
        <w:t> </w:t>
      </w:r>
      <w:r>
        <w:rPr>
          <w:sz w:val="20"/>
        </w:rPr>
        <w:t>Núñez</w:t>
      </w:r>
      <w:r>
        <w:rPr>
          <w:spacing w:val="-13"/>
          <w:sz w:val="20"/>
        </w:rPr>
        <w:t> </w:t>
      </w:r>
      <w:r>
        <w:rPr>
          <w:sz w:val="20"/>
        </w:rPr>
        <w:t>Naranjo</w:t>
      </w:r>
      <w:r>
        <w:rPr>
          <w:spacing w:val="-17"/>
          <w:sz w:val="20"/>
        </w:rPr>
        <w:t> </w:t>
      </w:r>
      <w:r>
        <w:rPr>
          <w:sz w:val="20"/>
        </w:rPr>
        <w:t>del</w:t>
      </w:r>
      <w:r>
        <w:rPr>
          <w:spacing w:val="-16"/>
          <w:sz w:val="20"/>
        </w:rPr>
        <w:t> </w:t>
      </w:r>
      <w:r>
        <w:rPr>
          <w:sz w:val="20"/>
        </w:rPr>
        <w:t>destacamento</w:t>
      </w:r>
      <w:r>
        <w:rPr>
          <w:spacing w:val="-15"/>
          <w:sz w:val="20"/>
        </w:rPr>
        <w:t> </w:t>
      </w:r>
      <w:r>
        <w:rPr>
          <w:sz w:val="20"/>
        </w:rPr>
        <w:t>policial</w:t>
      </w:r>
      <w:r>
        <w:rPr>
          <w:spacing w:val="-11"/>
          <w:sz w:val="20"/>
        </w:rPr>
        <w:t> </w:t>
      </w:r>
      <w:r>
        <w:rPr>
          <w:sz w:val="20"/>
        </w:rPr>
        <w:t>del</w:t>
      </w:r>
      <w:r>
        <w:rPr>
          <w:spacing w:val="-16"/>
          <w:sz w:val="20"/>
        </w:rPr>
        <w:t> </w:t>
      </w:r>
      <w:r>
        <w:rPr>
          <w:sz w:val="20"/>
        </w:rPr>
        <w:t>Cantón</w:t>
      </w:r>
      <w:r>
        <w:rPr>
          <w:spacing w:val="-13"/>
          <w:sz w:val="20"/>
        </w:rPr>
        <w:t> </w:t>
      </w:r>
      <w:r>
        <w:rPr>
          <w:sz w:val="20"/>
        </w:rPr>
        <w:t>Quero, donde se encontraba detenido el 15 de julio de 2001, sin que a la fecha se conozca su paradero.</w:t>
      </w:r>
    </w:p>
    <w:p>
      <w:pPr>
        <w:pStyle w:val="BodyText"/>
        <w:spacing w:before="9"/>
        <w:rPr>
          <w:sz w:val="19"/>
        </w:rPr>
      </w:pPr>
    </w:p>
    <w:p>
      <w:pPr>
        <w:pStyle w:val="ListParagraph"/>
        <w:numPr>
          <w:ilvl w:val="0"/>
          <w:numId w:val="7"/>
        </w:numPr>
        <w:tabs>
          <w:tab w:pos="820" w:val="left" w:leader="none"/>
        </w:tabs>
        <w:spacing w:line="240" w:lineRule="auto" w:before="0" w:after="0"/>
        <w:ind w:left="111" w:right="112" w:firstLine="0"/>
        <w:jc w:val="both"/>
        <w:rPr>
          <w:sz w:val="20"/>
        </w:rPr>
      </w:pPr>
      <w:r>
        <w:rPr>
          <w:sz w:val="20"/>
        </w:rPr>
        <w:t>La</w:t>
      </w:r>
      <w:r>
        <w:rPr>
          <w:spacing w:val="-2"/>
          <w:sz w:val="20"/>
        </w:rPr>
        <w:t> </w:t>
      </w:r>
      <w:r>
        <w:rPr>
          <w:sz w:val="20"/>
        </w:rPr>
        <w:t>Corte advierte</w:t>
      </w:r>
      <w:r>
        <w:rPr>
          <w:spacing w:val="-3"/>
          <w:sz w:val="20"/>
        </w:rPr>
        <w:t> </w:t>
      </w:r>
      <w:r>
        <w:rPr>
          <w:sz w:val="20"/>
        </w:rPr>
        <w:t>que</w:t>
      </w:r>
      <w:r>
        <w:rPr>
          <w:spacing w:val="-1"/>
          <w:sz w:val="20"/>
        </w:rPr>
        <w:t> </w:t>
      </w:r>
      <w:r>
        <w:rPr>
          <w:sz w:val="20"/>
        </w:rPr>
        <w:t>el</w:t>
      </w:r>
      <w:r>
        <w:rPr>
          <w:spacing w:val="-2"/>
          <w:sz w:val="20"/>
        </w:rPr>
        <w:t> </w:t>
      </w:r>
      <w:r>
        <w:rPr>
          <w:sz w:val="20"/>
        </w:rPr>
        <w:t>Estado</w:t>
      </w:r>
      <w:r>
        <w:rPr>
          <w:spacing w:val="-3"/>
          <w:sz w:val="20"/>
        </w:rPr>
        <w:t> </w:t>
      </w:r>
      <w:r>
        <w:rPr>
          <w:sz w:val="20"/>
        </w:rPr>
        <w:t>controvirtió</w:t>
      </w:r>
      <w:r>
        <w:rPr>
          <w:spacing w:val="-3"/>
          <w:sz w:val="20"/>
        </w:rPr>
        <w:t> </w:t>
      </w:r>
      <w:r>
        <w:rPr>
          <w:sz w:val="20"/>
        </w:rPr>
        <w:t>la</w:t>
      </w:r>
      <w:r>
        <w:rPr>
          <w:spacing w:val="-2"/>
          <w:sz w:val="20"/>
        </w:rPr>
        <w:t> </w:t>
      </w:r>
      <w:r>
        <w:rPr>
          <w:sz w:val="20"/>
        </w:rPr>
        <w:t>calificación</w:t>
      </w:r>
      <w:r>
        <w:rPr>
          <w:spacing w:val="-1"/>
          <w:sz w:val="20"/>
        </w:rPr>
        <w:t> </w:t>
      </w:r>
      <w:r>
        <w:rPr>
          <w:sz w:val="20"/>
        </w:rPr>
        <w:t>jurídica</w:t>
      </w:r>
      <w:r>
        <w:rPr>
          <w:spacing w:val="-2"/>
          <w:sz w:val="20"/>
        </w:rPr>
        <w:t> </w:t>
      </w:r>
      <w:r>
        <w:rPr>
          <w:sz w:val="20"/>
        </w:rPr>
        <w:t>de estos</w:t>
      </w:r>
      <w:r>
        <w:rPr>
          <w:spacing w:val="-2"/>
          <w:sz w:val="20"/>
        </w:rPr>
        <w:t> </w:t>
      </w:r>
      <w:r>
        <w:rPr>
          <w:sz w:val="20"/>
        </w:rPr>
        <w:t>hechos pues,</w:t>
      </w:r>
      <w:r>
        <w:rPr>
          <w:spacing w:val="-2"/>
          <w:sz w:val="20"/>
        </w:rPr>
        <w:t> </w:t>
      </w:r>
      <w:r>
        <w:rPr>
          <w:sz w:val="20"/>
        </w:rPr>
        <w:t>a diferencia</w:t>
      </w:r>
      <w:r>
        <w:rPr>
          <w:spacing w:val="-5"/>
          <w:sz w:val="20"/>
        </w:rPr>
        <w:t> </w:t>
      </w:r>
      <w:r>
        <w:rPr>
          <w:sz w:val="20"/>
        </w:rPr>
        <w:t>de</w:t>
      </w:r>
      <w:r>
        <w:rPr>
          <w:spacing w:val="-7"/>
          <w:sz w:val="20"/>
        </w:rPr>
        <w:t> </w:t>
      </w:r>
      <w:r>
        <w:rPr>
          <w:sz w:val="20"/>
        </w:rPr>
        <w:t>lo</w:t>
      </w:r>
      <w:r>
        <w:rPr>
          <w:spacing w:val="-7"/>
          <w:sz w:val="20"/>
        </w:rPr>
        <w:t> </w:t>
      </w:r>
      <w:r>
        <w:rPr>
          <w:sz w:val="20"/>
        </w:rPr>
        <w:t>afirmado</w:t>
      </w:r>
      <w:r>
        <w:rPr>
          <w:spacing w:val="-9"/>
          <w:sz w:val="20"/>
        </w:rPr>
        <w:t> </w:t>
      </w:r>
      <w:r>
        <w:rPr>
          <w:sz w:val="20"/>
        </w:rPr>
        <w:t>por</w:t>
      </w:r>
      <w:r>
        <w:rPr>
          <w:spacing w:val="-7"/>
          <w:sz w:val="20"/>
        </w:rPr>
        <w:t> </w:t>
      </w:r>
      <w:r>
        <w:rPr>
          <w:sz w:val="20"/>
        </w:rPr>
        <w:t>la</w:t>
      </w:r>
      <w:r>
        <w:rPr>
          <w:spacing w:val="-6"/>
          <w:sz w:val="20"/>
        </w:rPr>
        <w:t> </w:t>
      </w:r>
      <w:r>
        <w:rPr>
          <w:sz w:val="20"/>
        </w:rPr>
        <w:t>Comisión,</w:t>
      </w:r>
      <w:r>
        <w:rPr>
          <w:spacing w:val="-6"/>
          <w:sz w:val="20"/>
        </w:rPr>
        <w:t> </w:t>
      </w:r>
      <w:r>
        <w:rPr>
          <w:sz w:val="20"/>
        </w:rPr>
        <w:t>considera</w:t>
      </w:r>
      <w:r>
        <w:rPr>
          <w:spacing w:val="-6"/>
          <w:sz w:val="20"/>
        </w:rPr>
        <w:t> </w:t>
      </w:r>
      <w:r>
        <w:rPr>
          <w:sz w:val="20"/>
        </w:rPr>
        <w:t>que</w:t>
      </w:r>
      <w:r>
        <w:rPr>
          <w:spacing w:val="-7"/>
          <w:sz w:val="20"/>
        </w:rPr>
        <w:t> </w:t>
      </w:r>
      <w:r>
        <w:rPr>
          <w:sz w:val="20"/>
        </w:rPr>
        <w:t>no</w:t>
      </w:r>
      <w:r>
        <w:rPr>
          <w:spacing w:val="-7"/>
          <w:sz w:val="20"/>
        </w:rPr>
        <w:t> </w:t>
      </w:r>
      <w:r>
        <w:rPr>
          <w:sz w:val="20"/>
        </w:rPr>
        <w:t>se</w:t>
      </w:r>
      <w:r>
        <w:rPr>
          <w:spacing w:val="-7"/>
          <w:sz w:val="20"/>
        </w:rPr>
        <w:t> </w:t>
      </w:r>
      <w:r>
        <w:rPr>
          <w:sz w:val="20"/>
        </w:rPr>
        <w:t>configuró</w:t>
      </w:r>
      <w:r>
        <w:rPr>
          <w:spacing w:val="-9"/>
          <w:sz w:val="20"/>
        </w:rPr>
        <w:t> </w:t>
      </w:r>
      <w:r>
        <w:rPr>
          <w:sz w:val="20"/>
        </w:rPr>
        <w:t>una</w:t>
      </w:r>
      <w:r>
        <w:rPr>
          <w:spacing w:val="-7"/>
          <w:sz w:val="20"/>
        </w:rPr>
        <w:t> </w:t>
      </w:r>
      <w:r>
        <w:rPr>
          <w:sz w:val="20"/>
        </w:rPr>
        <w:t>desaparición</w:t>
      </w:r>
      <w:r>
        <w:rPr>
          <w:spacing w:val="-7"/>
          <w:sz w:val="20"/>
        </w:rPr>
        <w:t> </w:t>
      </w:r>
      <w:r>
        <w:rPr>
          <w:sz w:val="20"/>
        </w:rPr>
        <w:t>forzada sino una infracción penal cuyos responsables serían particulares. El análisis respectivo será abordado por la Corte en el capítulo de fondo de esta Sentencia (</w:t>
      </w:r>
      <w:r>
        <w:rPr>
          <w:i/>
          <w:sz w:val="20"/>
        </w:rPr>
        <w:t>infra </w:t>
      </w:r>
      <w:r>
        <w:rPr>
          <w:sz w:val="20"/>
        </w:rPr>
        <w:t>párrs. 81 a 100).</w:t>
      </w:r>
    </w:p>
    <w:p>
      <w:pPr>
        <w:pStyle w:val="BodyText"/>
        <w:spacing w:before="9"/>
        <w:rPr>
          <w:sz w:val="19"/>
        </w:rPr>
      </w:pPr>
    </w:p>
    <w:p>
      <w:pPr>
        <w:pStyle w:val="ListParagraph"/>
        <w:numPr>
          <w:ilvl w:val="0"/>
          <w:numId w:val="7"/>
        </w:numPr>
        <w:tabs>
          <w:tab w:pos="820" w:val="left" w:leader="none"/>
        </w:tabs>
        <w:spacing w:line="240" w:lineRule="auto" w:before="0" w:after="0"/>
        <w:ind w:left="111" w:right="109" w:firstLine="0"/>
        <w:jc w:val="both"/>
        <w:rPr>
          <w:sz w:val="20"/>
        </w:rPr>
      </w:pPr>
      <w:r>
        <w:rPr>
          <w:sz w:val="20"/>
        </w:rPr>
        <w:t>Asimismo, la Corte encuentra que el reconocimiento parcial de responsabilidad supone la aceptación</w:t>
      </w:r>
      <w:r>
        <w:rPr>
          <w:spacing w:val="-5"/>
          <w:sz w:val="20"/>
        </w:rPr>
        <w:t> </w:t>
      </w:r>
      <w:r>
        <w:rPr>
          <w:sz w:val="20"/>
        </w:rPr>
        <w:t>de</w:t>
      </w:r>
      <w:r>
        <w:rPr>
          <w:spacing w:val="-6"/>
          <w:sz w:val="20"/>
        </w:rPr>
        <w:t> </w:t>
      </w:r>
      <w:r>
        <w:rPr>
          <w:sz w:val="20"/>
        </w:rPr>
        <w:t>los</w:t>
      </w:r>
      <w:r>
        <w:rPr>
          <w:spacing w:val="-7"/>
          <w:sz w:val="20"/>
        </w:rPr>
        <w:t> </w:t>
      </w:r>
      <w:r>
        <w:rPr>
          <w:sz w:val="20"/>
        </w:rPr>
        <w:t>hechos</w:t>
      </w:r>
      <w:r>
        <w:rPr>
          <w:spacing w:val="-7"/>
          <w:sz w:val="20"/>
        </w:rPr>
        <w:t> </w:t>
      </w:r>
      <w:r>
        <w:rPr>
          <w:sz w:val="20"/>
        </w:rPr>
        <w:t>presentados</w:t>
      </w:r>
      <w:r>
        <w:rPr>
          <w:spacing w:val="-7"/>
          <w:sz w:val="20"/>
        </w:rPr>
        <w:t> </w:t>
      </w:r>
      <w:r>
        <w:rPr>
          <w:sz w:val="20"/>
        </w:rPr>
        <w:t>por</w:t>
      </w:r>
      <w:r>
        <w:rPr>
          <w:spacing w:val="-8"/>
          <w:sz w:val="20"/>
        </w:rPr>
        <w:t> </w:t>
      </w:r>
      <w:r>
        <w:rPr>
          <w:sz w:val="20"/>
        </w:rPr>
        <w:t>la Comisión</w:t>
      </w:r>
      <w:r>
        <w:rPr>
          <w:spacing w:val="-3"/>
          <w:sz w:val="20"/>
        </w:rPr>
        <w:t> </w:t>
      </w:r>
      <w:r>
        <w:rPr>
          <w:sz w:val="20"/>
        </w:rPr>
        <w:t>en</w:t>
      </w:r>
      <w:r>
        <w:rPr>
          <w:spacing w:val="-6"/>
          <w:sz w:val="20"/>
        </w:rPr>
        <w:t> </w:t>
      </w:r>
      <w:r>
        <w:rPr>
          <w:sz w:val="20"/>
        </w:rPr>
        <w:t>su</w:t>
      </w:r>
      <w:r>
        <w:rPr>
          <w:spacing w:val="-6"/>
          <w:sz w:val="20"/>
        </w:rPr>
        <w:t> </w:t>
      </w:r>
      <w:r>
        <w:rPr>
          <w:sz w:val="20"/>
        </w:rPr>
        <w:t>Informe</w:t>
      </w:r>
      <w:r>
        <w:rPr>
          <w:spacing w:val="-8"/>
          <w:sz w:val="20"/>
        </w:rPr>
        <w:t> </w:t>
      </w:r>
      <w:r>
        <w:rPr>
          <w:sz w:val="20"/>
        </w:rPr>
        <w:t>de</w:t>
      </w:r>
      <w:r>
        <w:rPr>
          <w:spacing w:val="-6"/>
          <w:sz w:val="20"/>
        </w:rPr>
        <w:t> </w:t>
      </w:r>
      <w:r>
        <w:rPr>
          <w:sz w:val="20"/>
        </w:rPr>
        <w:t>Fondo</w:t>
      </w:r>
      <w:r>
        <w:rPr>
          <w:spacing w:val="-5"/>
          <w:sz w:val="20"/>
        </w:rPr>
        <w:t> </w:t>
      </w:r>
      <w:r>
        <w:rPr>
          <w:sz w:val="20"/>
        </w:rPr>
        <w:t>en</w:t>
      </w:r>
      <w:r>
        <w:rPr>
          <w:spacing w:val="-3"/>
          <w:sz w:val="20"/>
        </w:rPr>
        <w:t> </w:t>
      </w:r>
      <w:r>
        <w:rPr>
          <w:sz w:val="20"/>
        </w:rPr>
        <w:t>relación</w:t>
      </w:r>
      <w:r>
        <w:rPr>
          <w:spacing w:val="-3"/>
          <w:sz w:val="20"/>
        </w:rPr>
        <w:t> </w:t>
      </w:r>
      <w:r>
        <w:rPr>
          <w:sz w:val="20"/>
        </w:rPr>
        <w:t>con</w:t>
      </w:r>
      <w:r>
        <w:rPr>
          <w:spacing w:val="-1"/>
          <w:sz w:val="20"/>
        </w:rPr>
        <w:t> </w:t>
      </w:r>
      <w:r>
        <w:rPr>
          <w:sz w:val="20"/>
        </w:rPr>
        <w:t>las labores adelantadas por el Estado en el marco de la investigación y el proceso penal dirigido a sancionar</w:t>
      </w:r>
      <w:r>
        <w:rPr>
          <w:spacing w:val="-15"/>
          <w:sz w:val="20"/>
        </w:rPr>
        <w:t> </w:t>
      </w:r>
      <w:r>
        <w:rPr>
          <w:sz w:val="20"/>
        </w:rPr>
        <w:t>a</w:t>
      </w:r>
      <w:r>
        <w:rPr>
          <w:spacing w:val="-16"/>
          <w:sz w:val="20"/>
        </w:rPr>
        <w:t> </w:t>
      </w:r>
      <w:r>
        <w:rPr>
          <w:sz w:val="20"/>
        </w:rPr>
        <w:t>los</w:t>
      </w:r>
      <w:r>
        <w:rPr>
          <w:spacing w:val="-15"/>
          <w:sz w:val="20"/>
        </w:rPr>
        <w:t> </w:t>
      </w:r>
      <w:r>
        <w:rPr>
          <w:sz w:val="20"/>
        </w:rPr>
        <w:t>responsables</w:t>
      </w:r>
      <w:r>
        <w:rPr>
          <w:spacing w:val="-14"/>
          <w:sz w:val="20"/>
        </w:rPr>
        <w:t> </w:t>
      </w:r>
      <w:r>
        <w:rPr>
          <w:sz w:val="20"/>
        </w:rPr>
        <w:t>del</w:t>
      </w:r>
      <w:r>
        <w:rPr>
          <w:spacing w:val="-16"/>
          <w:sz w:val="20"/>
        </w:rPr>
        <w:t> </w:t>
      </w:r>
      <w:r>
        <w:rPr>
          <w:sz w:val="20"/>
        </w:rPr>
        <w:t>secuestro</w:t>
      </w:r>
      <w:r>
        <w:rPr>
          <w:spacing w:val="-13"/>
          <w:sz w:val="20"/>
        </w:rPr>
        <w:t> </w:t>
      </w:r>
      <w:r>
        <w:rPr>
          <w:sz w:val="20"/>
        </w:rPr>
        <w:t>del</w:t>
      </w:r>
      <w:r>
        <w:rPr>
          <w:spacing w:val="-14"/>
          <w:sz w:val="20"/>
        </w:rPr>
        <w:t> </w:t>
      </w:r>
      <w:r>
        <w:rPr>
          <w:sz w:val="20"/>
        </w:rPr>
        <w:t>señor</w:t>
      </w:r>
      <w:r>
        <w:rPr>
          <w:spacing w:val="-14"/>
          <w:sz w:val="20"/>
        </w:rPr>
        <w:t> </w:t>
      </w:r>
      <w:r>
        <w:rPr>
          <w:sz w:val="20"/>
        </w:rPr>
        <w:t>Núñez</w:t>
      </w:r>
      <w:r>
        <w:rPr>
          <w:spacing w:val="-15"/>
          <w:sz w:val="20"/>
        </w:rPr>
        <w:t> </w:t>
      </w:r>
      <w:r>
        <w:rPr>
          <w:sz w:val="20"/>
        </w:rPr>
        <w:t>Naranjo</w:t>
      </w:r>
      <w:r>
        <w:rPr>
          <w:spacing w:val="-16"/>
          <w:sz w:val="20"/>
        </w:rPr>
        <w:t> </w:t>
      </w:r>
      <w:r>
        <w:rPr>
          <w:sz w:val="20"/>
        </w:rPr>
        <w:t>del</w:t>
      </w:r>
      <w:r>
        <w:rPr>
          <w:spacing w:val="-14"/>
          <w:sz w:val="20"/>
        </w:rPr>
        <w:t> </w:t>
      </w:r>
      <w:r>
        <w:rPr>
          <w:sz w:val="20"/>
        </w:rPr>
        <w:t>mencionado</w:t>
      </w:r>
      <w:r>
        <w:rPr>
          <w:spacing w:val="-17"/>
          <w:sz w:val="20"/>
        </w:rPr>
        <w:t> </w:t>
      </w:r>
      <w:r>
        <w:rPr>
          <w:sz w:val="20"/>
        </w:rPr>
        <w:t>destacamento </w:t>
      </w:r>
      <w:r>
        <w:rPr>
          <w:spacing w:val="-2"/>
          <w:sz w:val="20"/>
        </w:rPr>
        <w:t>policial</w:t>
      </w:r>
      <w:r>
        <w:rPr>
          <w:spacing w:val="-2"/>
          <w:position w:val="7"/>
          <w:sz w:val="13"/>
        </w:rPr>
        <w:t>11</w:t>
      </w:r>
      <w:r>
        <w:rPr>
          <w:spacing w:val="-2"/>
          <w:sz w:val="20"/>
        </w:rPr>
        <w:t>.</w:t>
      </w:r>
    </w:p>
    <w:p>
      <w:pPr>
        <w:pStyle w:val="BodyText"/>
        <w:spacing w:before="8"/>
        <w:rPr>
          <w:sz w:val="19"/>
        </w:rPr>
      </w:pPr>
    </w:p>
    <w:p>
      <w:pPr>
        <w:pStyle w:val="ListParagraph"/>
        <w:numPr>
          <w:ilvl w:val="0"/>
          <w:numId w:val="7"/>
        </w:numPr>
        <w:tabs>
          <w:tab w:pos="820" w:val="left" w:leader="none"/>
        </w:tabs>
        <w:spacing w:line="240" w:lineRule="auto" w:before="1" w:after="0"/>
        <w:ind w:left="819" w:right="0" w:hanging="709"/>
        <w:jc w:val="both"/>
        <w:rPr>
          <w:sz w:val="20"/>
        </w:rPr>
      </w:pPr>
      <w:r>
        <w:rPr>
          <w:sz w:val="20"/>
        </w:rPr>
        <w:t>La</w:t>
      </w:r>
      <w:r>
        <w:rPr>
          <w:spacing w:val="-12"/>
          <w:sz w:val="20"/>
        </w:rPr>
        <w:t> </w:t>
      </w:r>
      <w:r>
        <w:rPr>
          <w:sz w:val="20"/>
        </w:rPr>
        <w:t>Corte</w:t>
      </w:r>
      <w:r>
        <w:rPr>
          <w:spacing w:val="-10"/>
          <w:sz w:val="20"/>
        </w:rPr>
        <w:t> </w:t>
      </w:r>
      <w:r>
        <w:rPr>
          <w:sz w:val="20"/>
        </w:rPr>
        <w:t>considera</w:t>
      </w:r>
      <w:r>
        <w:rPr>
          <w:spacing w:val="-10"/>
          <w:sz w:val="20"/>
        </w:rPr>
        <w:t> </w:t>
      </w:r>
      <w:r>
        <w:rPr>
          <w:sz w:val="20"/>
        </w:rPr>
        <w:t>que</w:t>
      </w:r>
      <w:r>
        <w:rPr>
          <w:spacing w:val="-12"/>
          <w:sz w:val="20"/>
        </w:rPr>
        <w:t> </w:t>
      </w:r>
      <w:r>
        <w:rPr>
          <w:sz w:val="20"/>
        </w:rPr>
        <w:t>no</w:t>
      </w:r>
      <w:r>
        <w:rPr>
          <w:spacing w:val="-12"/>
          <w:sz w:val="20"/>
        </w:rPr>
        <w:t> </w:t>
      </w:r>
      <w:r>
        <w:rPr>
          <w:sz w:val="20"/>
        </w:rPr>
        <w:t>existe</w:t>
      </w:r>
      <w:r>
        <w:rPr>
          <w:spacing w:val="-13"/>
          <w:sz w:val="20"/>
        </w:rPr>
        <w:t> </w:t>
      </w:r>
      <w:r>
        <w:rPr>
          <w:sz w:val="20"/>
        </w:rPr>
        <w:t>controversia</w:t>
      </w:r>
      <w:r>
        <w:rPr>
          <w:spacing w:val="-9"/>
          <w:sz w:val="20"/>
        </w:rPr>
        <w:t> </w:t>
      </w:r>
      <w:r>
        <w:rPr>
          <w:sz w:val="20"/>
        </w:rPr>
        <w:t>alguna</w:t>
      </w:r>
      <w:r>
        <w:rPr>
          <w:spacing w:val="-11"/>
          <w:sz w:val="20"/>
        </w:rPr>
        <w:t> </w:t>
      </w:r>
      <w:r>
        <w:rPr>
          <w:sz w:val="20"/>
        </w:rPr>
        <w:t>sobre</w:t>
      </w:r>
      <w:r>
        <w:rPr>
          <w:spacing w:val="-12"/>
          <w:sz w:val="20"/>
        </w:rPr>
        <w:t> </w:t>
      </w:r>
      <w:r>
        <w:rPr>
          <w:sz w:val="20"/>
        </w:rPr>
        <w:t>los</w:t>
      </w:r>
      <w:r>
        <w:rPr>
          <w:spacing w:val="-13"/>
          <w:sz w:val="20"/>
        </w:rPr>
        <w:t> </w:t>
      </w:r>
      <w:r>
        <w:rPr>
          <w:sz w:val="20"/>
        </w:rPr>
        <w:t>hechos</w:t>
      </w:r>
      <w:r>
        <w:rPr>
          <w:spacing w:val="-10"/>
          <w:sz w:val="20"/>
        </w:rPr>
        <w:t> </w:t>
      </w:r>
      <w:r>
        <w:rPr>
          <w:i/>
          <w:sz w:val="20"/>
        </w:rPr>
        <w:t>supra</w:t>
      </w:r>
      <w:r>
        <w:rPr>
          <w:i/>
          <w:spacing w:val="-11"/>
          <w:sz w:val="20"/>
        </w:rPr>
        <w:t> </w:t>
      </w:r>
      <w:r>
        <w:rPr>
          <w:spacing w:val="-2"/>
          <w:sz w:val="20"/>
        </w:rPr>
        <w:t>mencionados.</w:t>
      </w:r>
    </w:p>
    <w:p>
      <w:pPr>
        <w:pStyle w:val="ListParagraph"/>
        <w:numPr>
          <w:ilvl w:val="1"/>
          <w:numId w:val="8"/>
        </w:numPr>
        <w:tabs>
          <w:tab w:pos="1226" w:val="left" w:leader="none"/>
        </w:tabs>
        <w:spacing w:line="240" w:lineRule="auto" w:before="203" w:after="0"/>
        <w:ind w:left="1226" w:right="0" w:hanging="407"/>
        <w:jc w:val="left"/>
        <w:rPr>
          <w:i/>
          <w:sz w:val="20"/>
        </w:rPr>
      </w:pPr>
      <w:bookmarkStart w:name="_bookmark7" w:id="9"/>
      <w:bookmarkEnd w:id="9"/>
      <w:r>
        <w:rPr>
          <w:i/>
          <w:sz w:val="20"/>
        </w:rPr>
        <w:t>En</w:t>
      </w:r>
      <w:r>
        <w:rPr>
          <w:i/>
          <w:spacing w:val="-5"/>
          <w:sz w:val="20"/>
        </w:rPr>
        <w:t> </w:t>
      </w:r>
      <w:r>
        <w:rPr>
          <w:i/>
          <w:sz w:val="20"/>
        </w:rPr>
        <w:t>cuanto</w:t>
      </w:r>
      <w:r>
        <w:rPr>
          <w:i/>
          <w:spacing w:val="-6"/>
          <w:sz w:val="20"/>
        </w:rPr>
        <w:t> </w:t>
      </w:r>
      <w:r>
        <w:rPr>
          <w:i/>
          <w:sz w:val="20"/>
        </w:rPr>
        <w:t>a</w:t>
      </w:r>
      <w:r>
        <w:rPr>
          <w:i/>
          <w:spacing w:val="-5"/>
          <w:sz w:val="20"/>
        </w:rPr>
        <w:t> </w:t>
      </w:r>
      <w:r>
        <w:rPr>
          <w:i/>
          <w:sz w:val="20"/>
        </w:rPr>
        <w:t>las</w:t>
      </w:r>
      <w:r>
        <w:rPr>
          <w:i/>
          <w:spacing w:val="-6"/>
          <w:sz w:val="20"/>
        </w:rPr>
        <w:t> </w:t>
      </w:r>
      <w:r>
        <w:rPr>
          <w:i/>
          <w:sz w:val="20"/>
        </w:rPr>
        <w:t>pretensiones</w:t>
      </w:r>
      <w:r>
        <w:rPr>
          <w:i/>
          <w:spacing w:val="-6"/>
          <w:sz w:val="20"/>
        </w:rPr>
        <w:t> </w:t>
      </w:r>
      <w:r>
        <w:rPr>
          <w:i/>
          <w:sz w:val="20"/>
        </w:rPr>
        <w:t>de</w:t>
      </w:r>
      <w:r>
        <w:rPr>
          <w:i/>
          <w:spacing w:val="-6"/>
          <w:sz w:val="20"/>
        </w:rPr>
        <w:t> </w:t>
      </w:r>
      <w:r>
        <w:rPr>
          <w:i/>
          <w:spacing w:val="-2"/>
          <w:sz w:val="20"/>
        </w:rPr>
        <w:t>derecho</w:t>
      </w:r>
    </w:p>
    <w:p>
      <w:pPr>
        <w:pStyle w:val="BodyText"/>
        <w:spacing w:before="6"/>
        <w:rPr>
          <w:i/>
          <w:sz w:val="19"/>
        </w:rPr>
      </w:pPr>
    </w:p>
    <w:p>
      <w:pPr>
        <w:pStyle w:val="ListParagraph"/>
        <w:numPr>
          <w:ilvl w:val="0"/>
          <w:numId w:val="7"/>
        </w:numPr>
        <w:tabs>
          <w:tab w:pos="820" w:val="left" w:leader="none"/>
        </w:tabs>
        <w:spacing w:line="240" w:lineRule="auto" w:before="0" w:after="0"/>
        <w:ind w:left="111" w:right="111" w:firstLine="0"/>
        <w:jc w:val="both"/>
        <w:rPr>
          <w:sz w:val="20"/>
        </w:rPr>
      </w:pPr>
      <w:r>
        <w:rPr>
          <w:sz w:val="20"/>
        </w:rPr>
        <w:t>El</w:t>
      </w:r>
      <w:r>
        <w:rPr>
          <w:spacing w:val="-6"/>
          <w:sz w:val="20"/>
        </w:rPr>
        <w:t> </w:t>
      </w:r>
      <w:r>
        <w:rPr>
          <w:sz w:val="20"/>
        </w:rPr>
        <w:t>Estado</w:t>
      </w:r>
      <w:r>
        <w:rPr>
          <w:spacing w:val="-8"/>
          <w:sz w:val="20"/>
        </w:rPr>
        <w:t> </w:t>
      </w:r>
      <w:r>
        <w:rPr>
          <w:sz w:val="20"/>
        </w:rPr>
        <w:t>se</w:t>
      </w:r>
      <w:r>
        <w:rPr>
          <w:spacing w:val="-8"/>
          <w:sz w:val="20"/>
        </w:rPr>
        <w:t> </w:t>
      </w:r>
      <w:r>
        <w:rPr>
          <w:sz w:val="20"/>
        </w:rPr>
        <w:t>allanó</w:t>
      </w:r>
      <w:r>
        <w:rPr>
          <w:spacing w:val="-5"/>
          <w:sz w:val="20"/>
        </w:rPr>
        <w:t> </w:t>
      </w:r>
      <w:r>
        <w:rPr>
          <w:sz w:val="20"/>
        </w:rPr>
        <w:t>en</w:t>
      </w:r>
      <w:r>
        <w:rPr>
          <w:spacing w:val="-6"/>
          <w:sz w:val="20"/>
        </w:rPr>
        <w:t> </w:t>
      </w:r>
      <w:r>
        <w:rPr>
          <w:sz w:val="20"/>
        </w:rPr>
        <w:t>lo</w:t>
      </w:r>
      <w:r>
        <w:rPr>
          <w:spacing w:val="-5"/>
          <w:sz w:val="20"/>
        </w:rPr>
        <w:t> </w:t>
      </w:r>
      <w:r>
        <w:rPr>
          <w:sz w:val="20"/>
        </w:rPr>
        <w:t>relativo</w:t>
      </w:r>
      <w:r>
        <w:rPr>
          <w:spacing w:val="-8"/>
          <w:sz w:val="20"/>
        </w:rPr>
        <w:t> </w:t>
      </w:r>
      <w:r>
        <w:rPr>
          <w:sz w:val="20"/>
        </w:rPr>
        <w:t>a</w:t>
      </w:r>
      <w:r>
        <w:rPr>
          <w:spacing w:val="-6"/>
          <w:sz w:val="20"/>
        </w:rPr>
        <w:t> </w:t>
      </w:r>
      <w:r>
        <w:rPr>
          <w:sz w:val="20"/>
        </w:rPr>
        <w:t>las</w:t>
      </w:r>
      <w:r>
        <w:rPr>
          <w:spacing w:val="-4"/>
          <w:sz w:val="20"/>
        </w:rPr>
        <w:t> </w:t>
      </w:r>
      <w:r>
        <w:rPr>
          <w:sz w:val="20"/>
        </w:rPr>
        <w:t>violaciones</w:t>
      </w:r>
      <w:r>
        <w:rPr>
          <w:spacing w:val="-7"/>
          <w:sz w:val="20"/>
        </w:rPr>
        <w:t> </w:t>
      </w:r>
      <w:r>
        <w:rPr>
          <w:sz w:val="20"/>
        </w:rPr>
        <w:t>de</w:t>
      </w:r>
      <w:r>
        <w:rPr>
          <w:spacing w:val="-8"/>
          <w:sz w:val="20"/>
        </w:rPr>
        <w:t> </w:t>
      </w:r>
      <w:r>
        <w:rPr>
          <w:sz w:val="20"/>
        </w:rPr>
        <w:t>los</w:t>
      </w:r>
      <w:r>
        <w:rPr>
          <w:spacing w:val="-7"/>
          <w:sz w:val="20"/>
        </w:rPr>
        <w:t> </w:t>
      </w:r>
      <w:r>
        <w:rPr>
          <w:sz w:val="20"/>
        </w:rPr>
        <w:t>derechos</w:t>
      </w:r>
      <w:r>
        <w:rPr>
          <w:spacing w:val="-7"/>
          <w:sz w:val="20"/>
        </w:rPr>
        <w:t> </w:t>
      </w:r>
      <w:r>
        <w:rPr>
          <w:sz w:val="20"/>
        </w:rPr>
        <w:t>a las</w:t>
      </w:r>
      <w:r>
        <w:rPr>
          <w:spacing w:val="-2"/>
          <w:sz w:val="20"/>
        </w:rPr>
        <w:t> </w:t>
      </w:r>
      <w:r>
        <w:rPr>
          <w:sz w:val="20"/>
        </w:rPr>
        <w:t>garantías</w:t>
      </w:r>
      <w:r>
        <w:rPr>
          <w:spacing w:val="-7"/>
          <w:sz w:val="20"/>
        </w:rPr>
        <w:t> </w:t>
      </w:r>
      <w:r>
        <w:rPr>
          <w:sz w:val="20"/>
        </w:rPr>
        <w:t>judiciales y a un recurso judicial efectivo generadas a raíz de la insuficiencia de las acciones dirigidas a investigar lo sucedido y a sancionar a los responsables. Este Tribunal encuentra que, en consecuencia, ha cesado la controversia respecto de la violación de los artículos 8.1 y 25.1 de la Convención Americana, respectivamente, en relación con el artículo 1.1 de este mismo instrumento, por los motivos mencionados, en perjuicio de Fredy Núñez Naranjo y de sus </w:t>
      </w:r>
      <w:r>
        <w:rPr>
          <w:spacing w:val="-2"/>
          <w:sz w:val="20"/>
        </w:rPr>
        <w:t>familiares.</w:t>
      </w:r>
    </w:p>
    <w:p>
      <w:pPr>
        <w:pStyle w:val="BodyText"/>
        <w:spacing w:before="9"/>
        <w:rPr>
          <w:sz w:val="19"/>
        </w:rPr>
      </w:pPr>
    </w:p>
    <w:p>
      <w:pPr>
        <w:pStyle w:val="ListParagraph"/>
        <w:numPr>
          <w:ilvl w:val="0"/>
          <w:numId w:val="7"/>
        </w:numPr>
        <w:tabs>
          <w:tab w:pos="820" w:val="left" w:leader="none"/>
        </w:tabs>
        <w:spacing w:line="240" w:lineRule="auto" w:before="0" w:after="0"/>
        <w:ind w:left="111" w:right="110" w:firstLine="0"/>
        <w:jc w:val="both"/>
        <w:rPr>
          <w:sz w:val="20"/>
        </w:rPr>
      </w:pPr>
      <w:r>
        <w:rPr>
          <w:sz w:val="20"/>
        </w:rPr>
        <w:t>Una conclusión distinta se impone, en cambio, a propósito de las alegadas violaciones de la</w:t>
      </w:r>
      <w:r>
        <w:rPr>
          <w:spacing w:val="-2"/>
          <w:sz w:val="20"/>
        </w:rPr>
        <w:t> </w:t>
      </w:r>
      <w:r>
        <w:rPr>
          <w:sz w:val="20"/>
        </w:rPr>
        <w:t>Convención</w:t>
      </w:r>
      <w:r>
        <w:rPr>
          <w:spacing w:val="-2"/>
          <w:sz w:val="20"/>
        </w:rPr>
        <w:t> </w:t>
      </w:r>
      <w:r>
        <w:rPr>
          <w:sz w:val="20"/>
        </w:rPr>
        <w:t>Americana y</w:t>
      </w:r>
      <w:r>
        <w:rPr>
          <w:spacing w:val="-2"/>
          <w:sz w:val="20"/>
        </w:rPr>
        <w:t> </w:t>
      </w:r>
      <w:r>
        <w:rPr>
          <w:sz w:val="20"/>
        </w:rPr>
        <w:t>de</w:t>
      </w:r>
      <w:r>
        <w:rPr>
          <w:spacing w:val="-3"/>
          <w:sz w:val="20"/>
        </w:rPr>
        <w:t> </w:t>
      </w:r>
      <w:r>
        <w:rPr>
          <w:sz w:val="20"/>
        </w:rPr>
        <w:t>la</w:t>
      </w:r>
      <w:r>
        <w:rPr>
          <w:spacing w:val="-2"/>
          <w:sz w:val="20"/>
        </w:rPr>
        <w:t> </w:t>
      </w:r>
      <w:r>
        <w:rPr>
          <w:sz w:val="20"/>
        </w:rPr>
        <w:t>CIDFP</w:t>
      </w:r>
      <w:r>
        <w:rPr>
          <w:spacing w:val="-2"/>
          <w:sz w:val="20"/>
        </w:rPr>
        <w:t> </w:t>
      </w:r>
      <w:r>
        <w:rPr>
          <w:sz w:val="20"/>
        </w:rPr>
        <w:t>derivadas</w:t>
      </w:r>
      <w:r>
        <w:rPr>
          <w:spacing w:val="-2"/>
          <w:sz w:val="20"/>
        </w:rPr>
        <w:t> </w:t>
      </w:r>
      <w:r>
        <w:rPr>
          <w:sz w:val="20"/>
        </w:rPr>
        <w:t>de</w:t>
      </w:r>
      <w:r>
        <w:rPr>
          <w:spacing w:val="-3"/>
          <w:sz w:val="20"/>
        </w:rPr>
        <w:t> </w:t>
      </w:r>
      <w:r>
        <w:rPr>
          <w:sz w:val="20"/>
        </w:rPr>
        <w:t>la</w:t>
      </w:r>
      <w:r>
        <w:rPr>
          <w:spacing w:val="-2"/>
          <w:sz w:val="20"/>
        </w:rPr>
        <w:t> </w:t>
      </w:r>
      <w:r>
        <w:rPr>
          <w:sz w:val="20"/>
        </w:rPr>
        <w:t>pretendida</w:t>
      </w:r>
      <w:r>
        <w:rPr>
          <w:spacing w:val="-2"/>
          <w:sz w:val="20"/>
        </w:rPr>
        <w:t> </w:t>
      </w:r>
      <w:r>
        <w:rPr>
          <w:sz w:val="20"/>
        </w:rPr>
        <w:t>desaparición</w:t>
      </w:r>
      <w:r>
        <w:rPr>
          <w:spacing w:val="-2"/>
          <w:sz w:val="20"/>
        </w:rPr>
        <w:t> </w:t>
      </w:r>
      <w:r>
        <w:rPr>
          <w:sz w:val="20"/>
        </w:rPr>
        <w:t>forzada</w:t>
      </w:r>
      <w:r>
        <w:rPr>
          <w:spacing w:val="-2"/>
          <w:sz w:val="20"/>
        </w:rPr>
        <w:t> </w:t>
      </w:r>
      <w:r>
        <w:rPr>
          <w:sz w:val="20"/>
        </w:rPr>
        <w:t>de Fredy Núñez</w:t>
      </w:r>
      <w:r>
        <w:rPr>
          <w:spacing w:val="-3"/>
          <w:sz w:val="20"/>
        </w:rPr>
        <w:t> </w:t>
      </w:r>
      <w:r>
        <w:rPr>
          <w:sz w:val="20"/>
        </w:rPr>
        <w:t>Naranjo</w:t>
      </w:r>
      <w:r>
        <w:rPr>
          <w:spacing w:val="-1"/>
          <w:sz w:val="20"/>
        </w:rPr>
        <w:t> </w:t>
      </w:r>
      <w:r>
        <w:rPr>
          <w:sz w:val="20"/>
        </w:rPr>
        <w:t>y</w:t>
      </w:r>
      <w:r>
        <w:rPr>
          <w:spacing w:val="-2"/>
          <w:sz w:val="20"/>
        </w:rPr>
        <w:t> </w:t>
      </w:r>
      <w:r>
        <w:rPr>
          <w:sz w:val="20"/>
        </w:rPr>
        <w:t>de</w:t>
      </w:r>
      <w:r>
        <w:rPr>
          <w:spacing w:val="-3"/>
          <w:sz w:val="20"/>
        </w:rPr>
        <w:t> </w:t>
      </w:r>
      <w:r>
        <w:rPr>
          <w:sz w:val="20"/>
        </w:rPr>
        <w:t>las</w:t>
      </w:r>
      <w:r>
        <w:rPr>
          <w:spacing w:val="-2"/>
          <w:sz w:val="20"/>
        </w:rPr>
        <w:t> </w:t>
      </w:r>
      <w:r>
        <w:rPr>
          <w:sz w:val="20"/>
        </w:rPr>
        <w:t>violaciones de</w:t>
      </w:r>
      <w:r>
        <w:rPr>
          <w:spacing w:val="-5"/>
          <w:sz w:val="20"/>
        </w:rPr>
        <w:t> </w:t>
      </w:r>
      <w:r>
        <w:rPr>
          <w:sz w:val="20"/>
        </w:rPr>
        <w:t>la</w:t>
      </w:r>
      <w:r>
        <w:rPr>
          <w:spacing w:val="-1"/>
          <w:sz w:val="20"/>
        </w:rPr>
        <w:t> </w:t>
      </w:r>
      <w:r>
        <w:rPr>
          <w:sz w:val="20"/>
        </w:rPr>
        <w:t>Convención</w:t>
      </w:r>
      <w:r>
        <w:rPr>
          <w:spacing w:val="-3"/>
          <w:sz w:val="20"/>
        </w:rPr>
        <w:t> </w:t>
      </w:r>
      <w:r>
        <w:rPr>
          <w:sz w:val="20"/>
        </w:rPr>
        <w:t>Americana</w:t>
      </w:r>
      <w:r>
        <w:rPr>
          <w:spacing w:val="-1"/>
          <w:sz w:val="20"/>
        </w:rPr>
        <w:t> </w:t>
      </w:r>
      <w:r>
        <w:rPr>
          <w:sz w:val="20"/>
        </w:rPr>
        <w:t>pretendidamente</w:t>
      </w:r>
      <w:r>
        <w:rPr>
          <w:spacing w:val="-5"/>
          <w:sz w:val="20"/>
        </w:rPr>
        <w:t> </w:t>
      </w:r>
      <w:r>
        <w:rPr>
          <w:sz w:val="20"/>
        </w:rPr>
        <w:t>derivadas</w:t>
      </w:r>
      <w:r>
        <w:rPr>
          <w:spacing w:val="-2"/>
          <w:sz w:val="20"/>
        </w:rPr>
        <w:t> </w:t>
      </w:r>
      <w:r>
        <w:rPr>
          <w:sz w:val="20"/>
        </w:rPr>
        <w:t>de</w:t>
      </w:r>
      <w:r>
        <w:rPr>
          <w:spacing w:val="-3"/>
          <w:sz w:val="20"/>
        </w:rPr>
        <w:t> </w:t>
      </w:r>
      <w:r>
        <w:rPr>
          <w:sz w:val="20"/>
        </w:rPr>
        <w:t>la falta</w:t>
      </w:r>
      <w:r>
        <w:rPr>
          <w:spacing w:val="-12"/>
          <w:sz w:val="20"/>
        </w:rPr>
        <w:t> </w:t>
      </w:r>
      <w:r>
        <w:rPr>
          <w:sz w:val="20"/>
        </w:rPr>
        <w:t>de</w:t>
      </w:r>
      <w:r>
        <w:rPr>
          <w:spacing w:val="-12"/>
          <w:sz w:val="20"/>
        </w:rPr>
        <w:t> </w:t>
      </w:r>
      <w:r>
        <w:rPr>
          <w:sz w:val="20"/>
        </w:rPr>
        <w:t>investigación</w:t>
      </w:r>
      <w:r>
        <w:rPr>
          <w:spacing w:val="-12"/>
          <w:sz w:val="20"/>
        </w:rPr>
        <w:t> </w:t>
      </w:r>
      <w:r>
        <w:rPr>
          <w:sz w:val="20"/>
        </w:rPr>
        <w:t>de</w:t>
      </w:r>
      <w:r>
        <w:rPr>
          <w:spacing w:val="-12"/>
          <w:sz w:val="20"/>
        </w:rPr>
        <w:t> </w:t>
      </w:r>
      <w:r>
        <w:rPr>
          <w:sz w:val="20"/>
        </w:rPr>
        <w:t>las</w:t>
      </w:r>
      <w:r>
        <w:rPr>
          <w:spacing w:val="-13"/>
          <w:sz w:val="20"/>
        </w:rPr>
        <w:t> </w:t>
      </w:r>
      <w:r>
        <w:rPr>
          <w:sz w:val="20"/>
        </w:rPr>
        <w:t>agresiones</w:t>
      </w:r>
      <w:r>
        <w:rPr>
          <w:spacing w:val="-11"/>
          <w:sz w:val="20"/>
        </w:rPr>
        <w:t> </w:t>
      </w:r>
      <w:r>
        <w:rPr>
          <w:sz w:val="20"/>
        </w:rPr>
        <w:t>físicas</w:t>
      </w:r>
      <w:r>
        <w:rPr>
          <w:spacing w:val="-13"/>
          <w:sz w:val="20"/>
        </w:rPr>
        <w:t> </w:t>
      </w:r>
      <w:r>
        <w:rPr>
          <w:sz w:val="20"/>
        </w:rPr>
        <w:t>que</w:t>
      </w:r>
      <w:r>
        <w:rPr>
          <w:spacing w:val="-14"/>
          <w:sz w:val="20"/>
        </w:rPr>
        <w:t> </w:t>
      </w:r>
      <w:r>
        <w:rPr>
          <w:sz w:val="20"/>
        </w:rPr>
        <w:t>habrían</w:t>
      </w:r>
      <w:r>
        <w:rPr>
          <w:spacing w:val="-9"/>
          <w:sz w:val="20"/>
        </w:rPr>
        <w:t> </w:t>
      </w:r>
      <w:r>
        <w:rPr>
          <w:sz w:val="20"/>
        </w:rPr>
        <w:t>sufrido</w:t>
      </w:r>
      <w:r>
        <w:rPr>
          <w:spacing w:val="-14"/>
          <w:sz w:val="20"/>
        </w:rPr>
        <w:t> </w:t>
      </w:r>
      <w:r>
        <w:rPr>
          <w:sz w:val="20"/>
        </w:rPr>
        <w:t>la</w:t>
      </w:r>
      <w:r>
        <w:rPr>
          <w:spacing w:val="-12"/>
          <w:sz w:val="20"/>
        </w:rPr>
        <w:t> </w:t>
      </w:r>
      <w:r>
        <w:rPr>
          <w:sz w:val="20"/>
        </w:rPr>
        <w:t>madre</w:t>
      </w:r>
      <w:r>
        <w:rPr>
          <w:spacing w:val="-12"/>
          <w:sz w:val="20"/>
        </w:rPr>
        <w:t> </w:t>
      </w:r>
      <w:r>
        <w:rPr>
          <w:sz w:val="20"/>
        </w:rPr>
        <w:t>y</w:t>
      </w:r>
      <w:r>
        <w:rPr>
          <w:spacing w:val="-13"/>
          <w:sz w:val="20"/>
        </w:rPr>
        <w:t> </w:t>
      </w:r>
      <w:r>
        <w:rPr>
          <w:sz w:val="20"/>
        </w:rPr>
        <w:t>una</w:t>
      </w:r>
      <w:r>
        <w:rPr>
          <w:spacing w:val="-12"/>
          <w:sz w:val="20"/>
        </w:rPr>
        <w:t> </w:t>
      </w:r>
      <w:r>
        <w:rPr>
          <w:sz w:val="20"/>
        </w:rPr>
        <w:t>de</w:t>
      </w:r>
      <w:r>
        <w:rPr>
          <w:spacing w:val="-14"/>
          <w:sz w:val="20"/>
        </w:rPr>
        <w:t> </w:t>
      </w:r>
      <w:r>
        <w:rPr>
          <w:sz w:val="20"/>
        </w:rPr>
        <w:t>las</w:t>
      </w:r>
      <w:r>
        <w:rPr>
          <w:spacing w:val="-13"/>
          <w:sz w:val="20"/>
        </w:rPr>
        <w:t> </w:t>
      </w:r>
      <w:r>
        <w:rPr>
          <w:sz w:val="20"/>
        </w:rPr>
        <w:t>hermanas de Fredy Núñez Naranjo. Ninguna de ellas fue objeto del reconocimiento de responsabilidad </w:t>
      </w:r>
      <w:r>
        <w:rPr>
          <w:spacing w:val="-2"/>
          <w:sz w:val="20"/>
        </w:rPr>
        <w:t>estatal.</w:t>
      </w:r>
    </w:p>
    <w:p>
      <w:pPr>
        <w:pStyle w:val="BodyText"/>
        <w:spacing w:before="10"/>
        <w:rPr>
          <w:sz w:val="19"/>
        </w:rPr>
      </w:pPr>
    </w:p>
    <w:p>
      <w:pPr>
        <w:pStyle w:val="ListParagraph"/>
        <w:numPr>
          <w:ilvl w:val="0"/>
          <w:numId w:val="7"/>
        </w:numPr>
        <w:tabs>
          <w:tab w:pos="820" w:val="left" w:leader="none"/>
        </w:tabs>
        <w:spacing w:line="240" w:lineRule="auto" w:before="0" w:after="0"/>
        <w:ind w:left="111" w:right="112" w:firstLine="0"/>
        <w:jc w:val="both"/>
        <w:rPr>
          <w:sz w:val="20"/>
        </w:rPr>
      </w:pPr>
      <w:r>
        <w:rPr>
          <w:sz w:val="20"/>
        </w:rPr>
        <w:t>La Corte advierte, en consecuencia, que subsiste la controversia sobre la alegada responsabilidad estatal derivada de:</w:t>
      </w:r>
    </w:p>
    <w:p>
      <w:pPr>
        <w:pStyle w:val="BodyText"/>
      </w:pPr>
    </w:p>
    <w:p>
      <w:pPr>
        <w:pStyle w:val="BodyText"/>
      </w:pPr>
    </w:p>
    <w:p>
      <w:pPr>
        <w:pStyle w:val="BodyText"/>
      </w:pPr>
    </w:p>
    <w:p>
      <w:pPr>
        <w:pStyle w:val="BodyText"/>
        <w:spacing w:before="2"/>
        <w:rPr>
          <w:sz w:val="16"/>
        </w:rPr>
      </w:pPr>
      <w:r>
        <w:rPr/>
        <w:pict>
          <v:rect style="position:absolute;margin-left:49.560001pt;margin-top:11.030948pt;width:144.020pt;height:.599980pt;mso-position-horizontal-relative:page;mso-position-vertical-relative:paragraph;z-index:-15727104;mso-wrap-distance-left:0;mso-wrap-distance-right:0" id="docshape5" filled="true" fillcolor="#000000" stroked="false">
            <v:fill type="solid"/>
            <w10:wrap type="topAndBottom"/>
          </v:rect>
        </w:pict>
      </w:r>
    </w:p>
    <w:p>
      <w:pPr>
        <w:pStyle w:val="BodyText"/>
        <w:rPr>
          <w:sz w:val="10"/>
        </w:rPr>
      </w:pPr>
    </w:p>
    <w:p>
      <w:pPr>
        <w:spacing w:before="101"/>
        <w:ind w:left="111" w:right="116" w:firstLine="0"/>
        <w:jc w:val="both"/>
        <w:rPr>
          <w:sz w:val="16"/>
        </w:rPr>
      </w:pPr>
      <w:r>
        <w:rPr>
          <w:sz w:val="16"/>
          <w:vertAlign w:val="superscript"/>
        </w:rPr>
        <w:t>10</w:t>
      </w:r>
      <w:r>
        <w:rPr>
          <w:spacing w:val="80"/>
          <w:w w:val="150"/>
          <w:sz w:val="16"/>
          <w:vertAlign w:val="baseline"/>
        </w:rPr>
        <w:t>  </w:t>
      </w:r>
      <w:r>
        <w:rPr>
          <w:i/>
          <w:sz w:val="16"/>
          <w:vertAlign w:val="baseline"/>
        </w:rPr>
        <w:t>Cfr</w:t>
      </w:r>
      <w:r>
        <w:rPr>
          <w:sz w:val="16"/>
          <w:vertAlign w:val="baseline"/>
        </w:rPr>
        <w:t>. </w:t>
      </w:r>
      <w:r>
        <w:rPr>
          <w:i/>
          <w:sz w:val="16"/>
          <w:vertAlign w:val="baseline"/>
        </w:rPr>
        <w:t>Caso Kimel Vs. Argentina. Fondo, Reparaciones y Costas. </w:t>
      </w:r>
      <w:r>
        <w:rPr>
          <w:sz w:val="16"/>
          <w:vertAlign w:val="baseline"/>
        </w:rPr>
        <w:t>Sentencia de 2 de mayo de 2008. Serie C No. 177, párr. 24, y </w:t>
      </w:r>
      <w:r>
        <w:rPr>
          <w:i/>
          <w:sz w:val="16"/>
          <w:vertAlign w:val="baseline"/>
        </w:rPr>
        <w:t>Caso Aguinaga Aillón Vs. Ecuador. Fondo, Reparaciones y Costas. </w:t>
      </w:r>
      <w:r>
        <w:rPr>
          <w:sz w:val="16"/>
          <w:vertAlign w:val="baseline"/>
        </w:rPr>
        <w:t>Sentencia de 30 de enero de 2023. Serie C No. 483, párr. 16.</w:t>
      </w:r>
    </w:p>
    <w:p>
      <w:pPr>
        <w:spacing w:before="38"/>
        <w:ind w:left="111" w:right="0" w:firstLine="0"/>
        <w:jc w:val="both"/>
        <w:rPr>
          <w:sz w:val="16"/>
        </w:rPr>
      </w:pPr>
      <w:r>
        <w:rPr>
          <w:sz w:val="16"/>
          <w:vertAlign w:val="superscript"/>
        </w:rPr>
        <w:t>11</w:t>
      </w:r>
      <w:r>
        <w:rPr>
          <w:spacing w:val="6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Párrafos</w:t>
      </w:r>
      <w:r>
        <w:rPr>
          <w:spacing w:val="-3"/>
          <w:sz w:val="16"/>
          <w:vertAlign w:val="baseline"/>
        </w:rPr>
        <w:t> </w:t>
      </w:r>
      <w:r>
        <w:rPr>
          <w:sz w:val="16"/>
          <w:vertAlign w:val="baseline"/>
        </w:rPr>
        <w:t>35</w:t>
      </w:r>
      <w:r>
        <w:rPr>
          <w:spacing w:val="-3"/>
          <w:sz w:val="16"/>
          <w:vertAlign w:val="baseline"/>
        </w:rPr>
        <w:t> </w:t>
      </w:r>
      <w:r>
        <w:rPr>
          <w:sz w:val="16"/>
          <w:vertAlign w:val="baseline"/>
        </w:rPr>
        <w:t>a</w:t>
      </w:r>
      <w:r>
        <w:rPr>
          <w:spacing w:val="-4"/>
          <w:sz w:val="16"/>
          <w:vertAlign w:val="baseline"/>
        </w:rPr>
        <w:t> </w:t>
      </w:r>
      <w:r>
        <w:rPr>
          <w:sz w:val="16"/>
          <w:vertAlign w:val="baseline"/>
        </w:rPr>
        <w:t>53</w:t>
      </w:r>
      <w:r>
        <w:rPr>
          <w:spacing w:val="-3"/>
          <w:sz w:val="16"/>
          <w:vertAlign w:val="baseline"/>
        </w:rPr>
        <w:t> </w:t>
      </w:r>
      <w:r>
        <w:rPr>
          <w:sz w:val="16"/>
          <w:vertAlign w:val="baseline"/>
        </w:rPr>
        <w:t>del</w:t>
      </w:r>
      <w:r>
        <w:rPr>
          <w:spacing w:val="-4"/>
          <w:sz w:val="16"/>
          <w:vertAlign w:val="baseline"/>
        </w:rPr>
        <w:t> </w:t>
      </w:r>
      <w:r>
        <w:rPr>
          <w:sz w:val="16"/>
          <w:vertAlign w:val="baseline"/>
        </w:rPr>
        <w:t>Informe</w:t>
      </w:r>
      <w:r>
        <w:rPr>
          <w:spacing w:val="-3"/>
          <w:sz w:val="16"/>
          <w:vertAlign w:val="baseline"/>
        </w:rPr>
        <w:t> </w:t>
      </w:r>
      <w:r>
        <w:rPr>
          <w:sz w:val="16"/>
          <w:vertAlign w:val="baseline"/>
        </w:rPr>
        <w:t>de</w:t>
      </w:r>
      <w:r>
        <w:rPr>
          <w:spacing w:val="-3"/>
          <w:sz w:val="16"/>
          <w:vertAlign w:val="baseline"/>
        </w:rPr>
        <w:t> </w:t>
      </w:r>
      <w:r>
        <w:rPr>
          <w:sz w:val="16"/>
          <w:vertAlign w:val="baseline"/>
        </w:rPr>
        <w:t>Fondo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Comisión</w:t>
      </w:r>
      <w:r>
        <w:rPr>
          <w:spacing w:val="1"/>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fondo,</w:t>
      </w:r>
      <w:r>
        <w:rPr>
          <w:spacing w:val="-4"/>
          <w:sz w:val="16"/>
          <w:vertAlign w:val="baseline"/>
        </w:rPr>
        <w:t> </w:t>
      </w:r>
      <w:r>
        <w:rPr>
          <w:sz w:val="16"/>
          <w:vertAlign w:val="baseline"/>
        </w:rPr>
        <w:t>folios</w:t>
      </w:r>
      <w:r>
        <w:rPr>
          <w:spacing w:val="-3"/>
          <w:sz w:val="16"/>
          <w:vertAlign w:val="baseline"/>
        </w:rPr>
        <w:t> </w:t>
      </w:r>
      <w:r>
        <w:rPr>
          <w:sz w:val="16"/>
          <w:vertAlign w:val="baseline"/>
        </w:rPr>
        <w:t>12 a</w:t>
      </w:r>
      <w:r>
        <w:rPr>
          <w:spacing w:val="-4"/>
          <w:sz w:val="16"/>
          <w:vertAlign w:val="baseline"/>
        </w:rPr>
        <w:t> 16).</w:t>
      </w:r>
    </w:p>
    <w:p>
      <w:pPr>
        <w:spacing w:after="0"/>
        <w:jc w:val="both"/>
        <w:rPr>
          <w:sz w:val="16"/>
        </w:rPr>
        <w:sectPr>
          <w:pgSz w:w="12240" w:h="15840"/>
          <w:pgMar w:header="0" w:footer="1229" w:top="1340" w:bottom="1420" w:left="880" w:right="1300"/>
        </w:sectPr>
      </w:pPr>
    </w:p>
    <w:p>
      <w:pPr>
        <w:pStyle w:val="ListParagraph"/>
        <w:numPr>
          <w:ilvl w:val="0"/>
          <w:numId w:val="9"/>
        </w:numPr>
        <w:tabs>
          <w:tab w:pos="434" w:val="left" w:leader="none"/>
        </w:tabs>
        <w:spacing w:line="240" w:lineRule="auto" w:before="79" w:after="0"/>
        <w:ind w:left="111" w:right="111" w:firstLine="0"/>
        <w:jc w:val="both"/>
        <w:rPr>
          <w:sz w:val="20"/>
        </w:rPr>
      </w:pPr>
      <w:r>
        <w:rPr>
          <w:sz w:val="20"/>
        </w:rPr>
        <w:t>La violación de los derechos al reconocimiento de la personalidad jurídica, a la vida, a la integridad personal y a la libertad personal, previstos en los artículos 3, 4.1, 5.1, 5.2 y 7 de la Convención</w:t>
      </w:r>
      <w:r>
        <w:rPr>
          <w:spacing w:val="-3"/>
          <w:sz w:val="20"/>
        </w:rPr>
        <w:t> </w:t>
      </w:r>
      <w:r>
        <w:rPr>
          <w:sz w:val="20"/>
        </w:rPr>
        <w:t>Americana, en relación con las</w:t>
      </w:r>
      <w:r>
        <w:rPr>
          <w:spacing w:val="-1"/>
          <w:sz w:val="20"/>
        </w:rPr>
        <w:t> </w:t>
      </w:r>
      <w:r>
        <w:rPr>
          <w:sz w:val="20"/>
        </w:rPr>
        <w:t>obligaciones</w:t>
      </w:r>
      <w:r>
        <w:rPr>
          <w:spacing w:val="-1"/>
          <w:sz w:val="20"/>
        </w:rPr>
        <w:t> </w:t>
      </w:r>
      <w:r>
        <w:rPr>
          <w:sz w:val="20"/>
        </w:rPr>
        <w:t>establecidas en el artículo</w:t>
      </w:r>
      <w:r>
        <w:rPr>
          <w:spacing w:val="-2"/>
          <w:sz w:val="20"/>
        </w:rPr>
        <w:t> </w:t>
      </w:r>
      <w:r>
        <w:rPr>
          <w:sz w:val="20"/>
        </w:rPr>
        <w:t>1.1 del mismo instrumento,</w:t>
      </w:r>
      <w:r>
        <w:rPr>
          <w:spacing w:val="-6"/>
          <w:sz w:val="20"/>
        </w:rPr>
        <w:t> </w:t>
      </w:r>
      <w:r>
        <w:rPr>
          <w:sz w:val="20"/>
        </w:rPr>
        <w:t>en</w:t>
      </w:r>
      <w:r>
        <w:rPr>
          <w:spacing w:val="-7"/>
          <w:sz w:val="20"/>
        </w:rPr>
        <w:t> </w:t>
      </w:r>
      <w:r>
        <w:rPr>
          <w:sz w:val="20"/>
        </w:rPr>
        <w:t>perjuicio</w:t>
      </w:r>
      <w:r>
        <w:rPr>
          <w:spacing w:val="-9"/>
          <w:sz w:val="20"/>
        </w:rPr>
        <w:t> </w:t>
      </w:r>
      <w:r>
        <w:rPr>
          <w:sz w:val="20"/>
        </w:rPr>
        <w:t>de</w:t>
      </w:r>
      <w:r>
        <w:rPr>
          <w:spacing w:val="-8"/>
          <w:sz w:val="20"/>
        </w:rPr>
        <w:t> </w:t>
      </w:r>
      <w:r>
        <w:rPr>
          <w:sz w:val="20"/>
        </w:rPr>
        <w:t>Fredy</w:t>
      </w:r>
      <w:r>
        <w:rPr>
          <w:spacing w:val="-8"/>
          <w:sz w:val="20"/>
        </w:rPr>
        <w:t> </w:t>
      </w:r>
      <w:r>
        <w:rPr>
          <w:sz w:val="20"/>
        </w:rPr>
        <w:t>Núñez</w:t>
      </w:r>
      <w:r>
        <w:rPr>
          <w:spacing w:val="-6"/>
          <w:sz w:val="20"/>
        </w:rPr>
        <w:t> </w:t>
      </w:r>
      <w:r>
        <w:rPr>
          <w:sz w:val="20"/>
        </w:rPr>
        <w:t>Naranjo,</w:t>
      </w:r>
      <w:r>
        <w:rPr>
          <w:spacing w:val="-9"/>
          <w:sz w:val="20"/>
        </w:rPr>
        <w:t> </w:t>
      </w:r>
      <w:r>
        <w:rPr>
          <w:sz w:val="20"/>
        </w:rPr>
        <w:t>derivadas</w:t>
      </w:r>
      <w:r>
        <w:rPr>
          <w:spacing w:val="-8"/>
          <w:sz w:val="20"/>
        </w:rPr>
        <w:t> </w:t>
      </w:r>
      <w:r>
        <w:rPr>
          <w:sz w:val="20"/>
        </w:rPr>
        <w:t>de</w:t>
      </w:r>
      <w:r>
        <w:rPr>
          <w:spacing w:val="-8"/>
          <w:sz w:val="20"/>
        </w:rPr>
        <w:t> </w:t>
      </w:r>
      <w:r>
        <w:rPr>
          <w:sz w:val="20"/>
        </w:rPr>
        <w:t>su</w:t>
      </w:r>
      <w:r>
        <w:rPr>
          <w:spacing w:val="-7"/>
          <w:sz w:val="20"/>
        </w:rPr>
        <w:t> </w:t>
      </w:r>
      <w:r>
        <w:rPr>
          <w:sz w:val="20"/>
        </w:rPr>
        <w:t>alegada</w:t>
      </w:r>
      <w:r>
        <w:rPr>
          <w:spacing w:val="-8"/>
          <w:sz w:val="20"/>
        </w:rPr>
        <w:t> </w:t>
      </w:r>
      <w:r>
        <w:rPr>
          <w:sz w:val="20"/>
        </w:rPr>
        <w:t>desaparición</w:t>
      </w:r>
      <w:r>
        <w:rPr>
          <w:spacing w:val="-6"/>
          <w:sz w:val="20"/>
        </w:rPr>
        <w:t> </w:t>
      </w:r>
      <w:r>
        <w:rPr>
          <w:spacing w:val="-2"/>
          <w:sz w:val="20"/>
        </w:rPr>
        <w:t>forzada.</w:t>
      </w:r>
    </w:p>
    <w:p>
      <w:pPr>
        <w:pStyle w:val="BodyText"/>
        <w:spacing w:before="9"/>
        <w:rPr>
          <w:sz w:val="19"/>
        </w:rPr>
      </w:pPr>
    </w:p>
    <w:p>
      <w:pPr>
        <w:pStyle w:val="ListParagraph"/>
        <w:numPr>
          <w:ilvl w:val="0"/>
          <w:numId w:val="9"/>
        </w:numPr>
        <w:tabs>
          <w:tab w:pos="405" w:val="left" w:leader="none"/>
        </w:tabs>
        <w:spacing w:line="240" w:lineRule="auto" w:before="0" w:after="0"/>
        <w:ind w:left="111" w:right="122" w:firstLine="0"/>
        <w:jc w:val="both"/>
        <w:rPr>
          <w:sz w:val="20"/>
        </w:rPr>
      </w:pPr>
      <w:r>
        <w:rPr>
          <w:sz w:val="20"/>
        </w:rPr>
        <w:t>La violación de las obligaciones de no practicar, no permitir, ni tolerar la desaparición forzada de personas previstas en el artículo I a) de la CIDFP, en perjuicio de Fredy Núñez Naranjo.</w:t>
      </w:r>
    </w:p>
    <w:p>
      <w:pPr>
        <w:pStyle w:val="BodyText"/>
        <w:spacing w:before="7"/>
        <w:rPr>
          <w:sz w:val="19"/>
        </w:rPr>
      </w:pPr>
    </w:p>
    <w:p>
      <w:pPr>
        <w:pStyle w:val="ListParagraph"/>
        <w:numPr>
          <w:ilvl w:val="0"/>
          <w:numId w:val="9"/>
        </w:numPr>
        <w:tabs>
          <w:tab w:pos="369" w:val="left" w:leader="none"/>
        </w:tabs>
        <w:spacing w:line="240" w:lineRule="auto" w:before="1" w:after="0"/>
        <w:ind w:left="111" w:right="112" w:firstLine="0"/>
        <w:jc w:val="both"/>
        <w:rPr>
          <w:sz w:val="20"/>
        </w:rPr>
      </w:pPr>
      <w:r>
        <w:rPr>
          <w:sz w:val="20"/>
        </w:rPr>
        <w:t>La</w:t>
      </w:r>
      <w:r>
        <w:rPr>
          <w:spacing w:val="-8"/>
          <w:sz w:val="20"/>
        </w:rPr>
        <w:t> </w:t>
      </w:r>
      <w:r>
        <w:rPr>
          <w:sz w:val="20"/>
        </w:rPr>
        <w:t>violación</w:t>
      </w:r>
      <w:r>
        <w:rPr>
          <w:spacing w:val="-9"/>
          <w:sz w:val="20"/>
        </w:rPr>
        <w:t> </w:t>
      </w:r>
      <w:r>
        <w:rPr>
          <w:sz w:val="20"/>
        </w:rPr>
        <w:t>de</w:t>
      </w:r>
      <w:r>
        <w:rPr>
          <w:spacing w:val="-12"/>
          <w:sz w:val="20"/>
        </w:rPr>
        <w:t> </w:t>
      </w:r>
      <w:r>
        <w:rPr>
          <w:sz w:val="20"/>
        </w:rPr>
        <w:t>la</w:t>
      </w:r>
      <w:r>
        <w:rPr>
          <w:spacing w:val="-8"/>
          <w:sz w:val="20"/>
        </w:rPr>
        <w:t> </w:t>
      </w:r>
      <w:r>
        <w:rPr>
          <w:sz w:val="20"/>
        </w:rPr>
        <w:t>obligación</w:t>
      </w:r>
      <w:r>
        <w:rPr>
          <w:spacing w:val="-9"/>
          <w:sz w:val="20"/>
        </w:rPr>
        <w:t> </w:t>
      </w:r>
      <w:r>
        <w:rPr>
          <w:sz w:val="20"/>
        </w:rPr>
        <w:t>de</w:t>
      </w:r>
      <w:r>
        <w:rPr>
          <w:spacing w:val="-12"/>
          <w:sz w:val="20"/>
        </w:rPr>
        <w:t> </w:t>
      </w:r>
      <w:r>
        <w:rPr>
          <w:sz w:val="20"/>
        </w:rPr>
        <w:t>búsqueda</w:t>
      </w:r>
      <w:r>
        <w:rPr>
          <w:spacing w:val="-8"/>
          <w:sz w:val="20"/>
        </w:rPr>
        <w:t> </w:t>
      </w:r>
      <w:r>
        <w:rPr>
          <w:sz w:val="20"/>
        </w:rPr>
        <w:t>de</w:t>
      </w:r>
      <w:r>
        <w:rPr>
          <w:spacing w:val="-9"/>
          <w:sz w:val="20"/>
        </w:rPr>
        <w:t> </w:t>
      </w:r>
      <w:r>
        <w:rPr>
          <w:sz w:val="20"/>
        </w:rPr>
        <w:t>las</w:t>
      </w:r>
      <w:r>
        <w:rPr>
          <w:spacing w:val="-10"/>
          <w:sz w:val="20"/>
        </w:rPr>
        <w:t> </w:t>
      </w:r>
      <w:r>
        <w:rPr>
          <w:sz w:val="20"/>
        </w:rPr>
        <w:t>personas</w:t>
      </w:r>
      <w:r>
        <w:rPr>
          <w:spacing w:val="-8"/>
          <w:sz w:val="20"/>
        </w:rPr>
        <w:t> </w:t>
      </w:r>
      <w:r>
        <w:rPr>
          <w:sz w:val="20"/>
        </w:rPr>
        <w:t>que</w:t>
      </w:r>
      <w:r>
        <w:rPr>
          <w:spacing w:val="-9"/>
          <w:sz w:val="20"/>
        </w:rPr>
        <w:t> </w:t>
      </w:r>
      <w:r>
        <w:rPr>
          <w:sz w:val="20"/>
        </w:rPr>
        <w:t>presuntamente</w:t>
      </w:r>
      <w:r>
        <w:rPr>
          <w:spacing w:val="-12"/>
          <w:sz w:val="20"/>
        </w:rPr>
        <w:t> </w:t>
      </w:r>
      <w:r>
        <w:rPr>
          <w:sz w:val="20"/>
        </w:rPr>
        <w:t>han</w:t>
      </w:r>
      <w:r>
        <w:rPr>
          <w:spacing w:val="-7"/>
          <w:sz w:val="20"/>
        </w:rPr>
        <w:t> </w:t>
      </w:r>
      <w:r>
        <w:rPr>
          <w:sz w:val="20"/>
        </w:rPr>
        <w:t>sido</w:t>
      </w:r>
      <w:r>
        <w:rPr>
          <w:spacing w:val="-9"/>
          <w:sz w:val="20"/>
        </w:rPr>
        <w:t> </w:t>
      </w:r>
      <w:r>
        <w:rPr>
          <w:sz w:val="20"/>
        </w:rPr>
        <w:t>víctimas de desaparición forzada, derivada de los artículos 8.1 y 25.1 de la Convención Americana en relación</w:t>
      </w:r>
      <w:r>
        <w:rPr>
          <w:spacing w:val="-2"/>
          <w:sz w:val="20"/>
        </w:rPr>
        <w:t> </w:t>
      </w:r>
      <w:r>
        <w:rPr>
          <w:sz w:val="20"/>
        </w:rPr>
        <w:t>con el</w:t>
      </w:r>
      <w:r>
        <w:rPr>
          <w:spacing w:val="-2"/>
          <w:sz w:val="20"/>
        </w:rPr>
        <w:t> </w:t>
      </w:r>
      <w:r>
        <w:rPr>
          <w:sz w:val="20"/>
        </w:rPr>
        <w:t>artículo</w:t>
      </w:r>
      <w:r>
        <w:rPr>
          <w:spacing w:val="-1"/>
          <w:sz w:val="20"/>
        </w:rPr>
        <w:t> </w:t>
      </w:r>
      <w:r>
        <w:rPr>
          <w:sz w:val="20"/>
        </w:rPr>
        <w:t>1.1</w:t>
      </w:r>
      <w:r>
        <w:rPr>
          <w:spacing w:val="-1"/>
          <w:sz w:val="20"/>
        </w:rPr>
        <w:t> </w:t>
      </w:r>
      <w:r>
        <w:rPr>
          <w:sz w:val="20"/>
        </w:rPr>
        <w:t>del</w:t>
      </w:r>
      <w:r>
        <w:rPr>
          <w:spacing w:val="-2"/>
          <w:sz w:val="20"/>
        </w:rPr>
        <w:t> </w:t>
      </w:r>
      <w:r>
        <w:rPr>
          <w:sz w:val="20"/>
        </w:rPr>
        <w:t>mismo</w:t>
      </w:r>
      <w:r>
        <w:rPr>
          <w:spacing w:val="-1"/>
          <w:sz w:val="20"/>
        </w:rPr>
        <w:t> </w:t>
      </w:r>
      <w:r>
        <w:rPr>
          <w:sz w:val="20"/>
        </w:rPr>
        <w:t>instrumento,</w:t>
      </w:r>
      <w:r>
        <w:rPr>
          <w:spacing w:val="-2"/>
          <w:sz w:val="20"/>
        </w:rPr>
        <w:t> </w:t>
      </w:r>
      <w:r>
        <w:rPr>
          <w:sz w:val="20"/>
        </w:rPr>
        <w:t>en</w:t>
      </w:r>
      <w:r>
        <w:rPr>
          <w:spacing w:val="-1"/>
          <w:sz w:val="20"/>
        </w:rPr>
        <w:t> </w:t>
      </w:r>
      <w:r>
        <w:rPr>
          <w:sz w:val="20"/>
        </w:rPr>
        <w:t>perjuicio</w:t>
      </w:r>
      <w:r>
        <w:rPr>
          <w:spacing w:val="-2"/>
          <w:sz w:val="20"/>
        </w:rPr>
        <w:t> </w:t>
      </w:r>
      <w:r>
        <w:rPr>
          <w:sz w:val="20"/>
        </w:rPr>
        <w:t>de Fredy</w:t>
      </w:r>
      <w:r>
        <w:rPr>
          <w:spacing w:val="-2"/>
          <w:sz w:val="20"/>
        </w:rPr>
        <w:t> </w:t>
      </w:r>
      <w:r>
        <w:rPr>
          <w:sz w:val="20"/>
        </w:rPr>
        <w:t>Núñez</w:t>
      </w:r>
      <w:r>
        <w:rPr>
          <w:spacing w:val="-1"/>
          <w:sz w:val="20"/>
        </w:rPr>
        <w:t> </w:t>
      </w:r>
      <w:r>
        <w:rPr>
          <w:sz w:val="20"/>
        </w:rPr>
        <w:t>Naranjo y</w:t>
      </w:r>
      <w:r>
        <w:rPr>
          <w:spacing w:val="-2"/>
          <w:sz w:val="20"/>
        </w:rPr>
        <w:t> </w:t>
      </w:r>
      <w:r>
        <w:rPr>
          <w:sz w:val="20"/>
        </w:rPr>
        <w:t>de</w:t>
      </w:r>
      <w:r>
        <w:rPr>
          <w:spacing w:val="-1"/>
          <w:sz w:val="20"/>
        </w:rPr>
        <w:t> </w:t>
      </w:r>
      <w:r>
        <w:rPr>
          <w:sz w:val="20"/>
        </w:rPr>
        <w:t>sus </w:t>
      </w:r>
      <w:r>
        <w:rPr>
          <w:spacing w:val="-2"/>
          <w:sz w:val="20"/>
        </w:rPr>
        <w:t>familiares.</w:t>
      </w:r>
    </w:p>
    <w:p>
      <w:pPr>
        <w:pStyle w:val="BodyText"/>
        <w:spacing w:before="11"/>
        <w:rPr>
          <w:sz w:val="19"/>
        </w:rPr>
      </w:pPr>
    </w:p>
    <w:p>
      <w:pPr>
        <w:pStyle w:val="ListParagraph"/>
        <w:numPr>
          <w:ilvl w:val="0"/>
          <w:numId w:val="9"/>
        </w:numPr>
        <w:tabs>
          <w:tab w:pos="383" w:val="left" w:leader="none"/>
        </w:tabs>
        <w:spacing w:line="240" w:lineRule="auto" w:before="0" w:after="0"/>
        <w:ind w:left="111" w:right="113" w:firstLine="0"/>
        <w:jc w:val="both"/>
        <w:rPr>
          <w:sz w:val="20"/>
        </w:rPr>
      </w:pPr>
      <w:r>
        <w:rPr>
          <w:sz w:val="20"/>
        </w:rPr>
        <w:t>La</w:t>
      </w:r>
      <w:r>
        <w:rPr>
          <w:spacing w:val="-18"/>
          <w:sz w:val="20"/>
        </w:rPr>
        <w:t> </w:t>
      </w:r>
      <w:r>
        <w:rPr>
          <w:sz w:val="20"/>
        </w:rPr>
        <w:t>violación</w:t>
      </w:r>
      <w:r>
        <w:rPr>
          <w:spacing w:val="-18"/>
          <w:sz w:val="20"/>
        </w:rPr>
        <w:t> </w:t>
      </w:r>
      <w:r>
        <w:rPr>
          <w:sz w:val="20"/>
        </w:rPr>
        <w:t>de</w:t>
      </w:r>
      <w:r>
        <w:rPr>
          <w:spacing w:val="-17"/>
          <w:sz w:val="20"/>
        </w:rPr>
        <w:t> </w:t>
      </w:r>
      <w:r>
        <w:rPr>
          <w:sz w:val="20"/>
        </w:rPr>
        <w:t>la</w:t>
      </w:r>
      <w:r>
        <w:rPr>
          <w:spacing w:val="-18"/>
          <w:sz w:val="20"/>
        </w:rPr>
        <w:t> </w:t>
      </w:r>
      <w:r>
        <w:rPr>
          <w:sz w:val="20"/>
        </w:rPr>
        <w:t>obligación</w:t>
      </w:r>
      <w:r>
        <w:rPr>
          <w:spacing w:val="-17"/>
          <w:sz w:val="20"/>
        </w:rPr>
        <w:t> </w:t>
      </w:r>
      <w:r>
        <w:rPr>
          <w:sz w:val="20"/>
        </w:rPr>
        <w:t>de</w:t>
      </w:r>
      <w:r>
        <w:rPr>
          <w:spacing w:val="-17"/>
          <w:sz w:val="20"/>
        </w:rPr>
        <w:t> </w:t>
      </w:r>
      <w:r>
        <w:rPr>
          <w:sz w:val="20"/>
        </w:rPr>
        <w:t>sancionar</w:t>
      </w:r>
      <w:r>
        <w:rPr>
          <w:spacing w:val="-16"/>
          <w:sz w:val="20"/>
        </w:rPr>
        <w:t> </w:t>
      </w:r>
      <w:r>
        <w:rPr>
          <w:sz w:val="20"/>
        </w:rPr>
        <w:t>en</w:t>
      </w:r>
      <w:r>
        <w:rPr>
          <w:spacing w:val="-18"/>
          <w:sz w:val="20"/>
        </w:rPr>
        <w:t> </w:t>
      </w:r>
      <w:r>
        <w:rPr>
          <w:sz w:val="20"/>
        </w:rPr>
        <w:t>el</w:t>
      </w:r>
      <w:r>
        <w:rPr>
          <w:spacing w:val="-17"/>
          <w:sz w:val="20"/>
        </w:rPr>
        <w:t> </w:t>
      </w:r>
      <w:r>
        <w:rPr>
          <w:sz w:val="20"/>
        </w:rPr>
        <w:t>ámbito</w:t>
      </w:r>
      <w:r>
        <w:rPr>
          <w:spacing w:val="-18"/>
          <w:sz w:val="20"/>
        </w:rPr>
        <w:t> </w:t>
      </w:r>
      <w:r>
        <w:rPr>
          <w:sz w:val="20"/>
        </w:rPr>
        <w:t>de</w:t>
      </w:r>
      <w:r>
        <w:rPr>
          <w:spacing w:val="-16"/>
          <w:sz w:val="20"/>
        </w:rPr>
        <w:t> </w:t>
      </w:r>
      <w:r>
        <w:rPr>
          <w:sz w:val="20"/>
        </w:rPr>
        <w:t>su</w:t>
      </w:r>
      <w:r>
        <w:rPr>
          <w:spacing w:val="-18"/>
          <w:sz w:val="20"/>
        </w:rPr>
        <w:t> </w:t>
      </w:r>
      <w:r>
        <w:rPr>
          <w:sz w:val="20"/>
        </w:rPr>
        <w:t>jurisdicción</w:t>
      </w:r>
      <w:r>
        <w:rPr>
          <w:spacing w:val="-17"/>
          <w:sz w:val="20"/>
        </w:rPr>
        <w:t> </w:t>
      </w:r>
      <w:r>
        <w:rPr>
          <w:sz w:val="20"/>
        </w:rPr>
        <w:t>a</w:t>
      </w:r>
      <w:r>
        <w:rPr>
          <w:spacing w:val="-18"/>
          <w:sz w:val="20"/>
        </w:rPr>
        <w:t> </w:t>
      </w:r>
      <w:r>
        <w:rPr>
          <w:sz w:val="20"/>
        </w:rPr>
        <w:t>los</w:t>
      </w:r>
      <w:r>
        <w:rPr>
          <w:spacing w:val="-18"/>
          <w:sz w:val="20"/>
        </w:rPr>
        <w:t> </w:t>
      </w:r>
      <w:r>
        <w:rPr>
          <w:sz w:val="20"/>
        </w:rPr>
        <w:t>autores,</w:t>
      </w:r>
      <w:r>
        <w:rPr>
          <w:spacing w:val="-16"/>
          <w:sz w:val="20"/>
        </w:rPr>
        <w:t> </w:t>
      </w:r>
      <w:r>
        <w:rPr>
          <w:sz w:val="20"/>
        </w:rPr>
        <w:t>cómplices y encubridores del delito de desaparición forzada de personas, prevista en el artículo I b) de la CIFDP, en perjuicio de Fredy Núñez Naranjo y de sus familiares.</w:t>
      </w:r>
    </w:p>
    <w:p>
      <w:pPr>
        <w:pStyle w:val="BodyText"/>
        <w:spacing w:before="7"/>
        <w:rPr>
          <w:sz w:val="19"/>
        </w:rPr>
      </w:pPr>
    </w:p>
    <w:p>
      <w:pPr>
        <w:pStyle w:val="ListParagraph"/>
        <w:numPr>
          <w:ilvl w:val="0"/>
          <w:numId w:val="10"/>
        </w:numPr>
        <w:tabs>
          <w:tab w:pos="393" w:val="left" w:leader="none"/>
        </w:tabs>
        <w:spacing w:line="240" w:lineRule="auto" w:before="1" w:after="0"/>
        <w:ind w:left="111" w:right="112" w:firstLine="0"/>
        <w:jc w:val="both"/>
        <w:rPr>
          <w:sz w:val="20"/>
        </w:rPr>
      </w:pPr>
      <w:r>
        <w:rPr>
          <w:sz w:val="20"/>
        </w:rPr>
        <w:t>La</w:t>
      </w:r>
      <w:r>
        <w:rPr>
          <w:spacing w:val="-9"/>
          <w:sz w:val="20"/>
        </w:rPr>
        <w:t> </w:t>
      </w:r>
      <w:r>
        <w:rPr>
          <w:sz w:val="20"/>
        </w:rPr>
        <w:t>violación</w:t>
      </w:r>
      <w:r>
        <w:rPr>
          <w:spacing w:val="-6"/>
          <w:sz w:val="20"/>
        </w:rPr>
        <w:t> </w:t>
      </w:r>
      <w:r>
        <w:rPr>
          <w:sz w:val="20"/>
        </w:rPr>
        <w:t>del</w:t>
      </w:r>
      <w:r>
        <w:rPr>
          <w:spacing w:val="-8"/>
          <w:sz w:val="20"/>
        </w:rPr>
        <w:t> </w:t>
      </w:r>
      <w:r>
        <w:rPr>
          <w:sz w:val="20"/>
        </w:rPr>
        <w:t>derecho</w:t>
      </w:r>
      <w:r>
        <w:rPr>
          <w:spacing w:val="-10"/>
          <w:sz w:val="20"/>
        </w:rPr>
        <w:t> </w:t>
      </w:r>
      <w:r>
        <w:rPr>
          <w:sz w:val="20"/>
        </w:rPr>
        <w:t>a</w:t>
      </w:r>
      <w:r>
        <w:rPr>
          <w:spacing w:val="-8"/>
          <w:sz w:val="20"/>
        </w:rPr>
        <w:t> </w:t>
      </w:r>
      <w:r>
        <w:rPr>
          <w:sz w:val="20"/>
        </w:rPr>
        <w:t>la</w:t>
      </w:r>
      <w:r>
        <w:rPr>
          <w:spacing w:val="-8"/>
          <w:sz w:val="20"/>
        </w:rPr>
        <w:t> </w:t>
      </w:r>
      <w:r>
        <w:rPr>
          <w:sz w:val="20"/>
        </w:rPr>
        <w:t>integridad</w:t>
      </w:r>
      <w:r>
        <w:rPr>
          <w:spacing w:val="-6"/>
          <w:sz w:val="20"/>
        </w:rPr>
        <w:t> </w:t>
      </w:r>
      <w:r>
        <w:rPr>
          <w:sz w:val="20"/>
        </w:rPr>
        <w:t>personal</w:t>
      </w:r>
      <w:r>
        <w:rPr>
          <w:spacing w:val="-8"/>
          <w:sz w:val="20"/>
        </w:rPr>
        <w:t> </w:t>
      </w:r>
      <w:r>
        <w:rPr>
          <w:sz w:val="20"/>
        </w:rPr>
        <w:t>establecido</w:t>
      </w:r>
      <w:r>
        <w:rPr>
          <w:spacing w:val="-8"/>
          <w:sz w:val="20"/>
        </w:rPr>
        <w:t> </w:t>
      </w:r>
      <w:r>
        <w:rPr>
          <w:sz w:val="20"/>
        </w:rPr>
        <w:t>en</w:t>
      </w:r>
      <w:r>
        <w:rPr>
          <w:spacing w:val="-6"/>
          <w:sz w:val="20"/>
        </w:rPr>
        <w:t> </w:t>
      </w:r>
      <w:r>
        <w:rPr>
          <w:sz w:val="20"/>
        </w:rPr>
        <w:t>el</w:t>
      </w:r>
      <w:r>
        <w:rPr>
          <w:spacing w:val="-9"/>
          <w:sz w:val="20"/>
        </w:rPr>
        <w:t> </w:t>
      </w:r>
      <w:r>
        <w:rPr>
          <w:sz w:val="20"/>
        </w:rPr>
        <w:t>artículo</w:t>
      </w:r>
      <w:r>
        <w:rPr>
          <w:spacing w:val="-9"/>
          <w:sz w:val="20"/>
        </w:rPr>
        <w:t> </w:t>
      </w:r>
      <w:r>
        <w:rPr>
          <w:sz w:val="20"/>
        </w:rPr>
        <w:t>5.1</w:t>
      </w:r>
      <w:r>
        <w:rPr>
          <w:spacing w:val="-6"/>
          <w:sz w:val="20"/>
        </w:rPr>
        <w:t> </w:t>
      </w:r>
      <w:r>
        <w:rPr>
          <w:sz w:val="20"/>
        </w:rPr>
        <w:t>de</w:t>
      </w:r>
      <w:r>
        <w:rPr>
          <w:spacing w:val="-8"/>
          <w:sz w:val="20"/>
        </w:rPr>
        <w:t> </w:t>
      </w:r>
      <w:r>
        <w:rPr>
          <w:sz w:val="20"/>
        </w:rPr>
        <w:t>la</w:t>
      </w:r>
      <w:r>
        <w:rPr>
          <w:spacing w:val="-8"/>
          <w:sz w:val="20"/>
        </w:rPr>
        <w:t> </w:t>
      </w:r>
      <w:r>
        <w:rPr>
          <w:sz w:val="20"/>
        </w:rPr>
        <w:t>Convención Americana</w:t>
      </w:r>
      <w:r>
        <w:rPr>
          <w:spacing w:val="-5"/>
          <w:sz w:val="20"/>
        </w:rPr>
        <w:t> </w:t>
      </w:r>
      <w:r>
        <w:rPr>
          <w:sz w:val="20"/>
        </w:rPr>
        <w:t>en</w:t>
      </w:r>
      <w:r>
        <w:rPr>
          <w:spacing w:val="-4"/>
          <w:sz w:val="20"/>
        </w:rPr>
        <w:t> </w:t>
      </w:r>
      <w:r>
        <w:rPr>
          <w:sz w:val="20"/>
        </w:rPr>
        <w:t>relación</w:t>
      </w:r>
      <w:r>
        <w:rPr>
          <w:spacing w:val="-4"/>
          <w:sz w:val="20"/>
        </w:rPr>
        <w:t> </w:t>
      </w:r>
      <w:r>
        <w:rPr>
          <w:sz w:val="20"/>
        </w:rPr>
        <w:t>con</w:t>
      </w:r>
      <w:r>
        <w:rPr>
          <w:spacing w:val="-7"/>
          <w:sz w:val="20"/>
        </w:rPr>
        <w:t> </w:t>
      </w:r>
      <w:r>
        <w:rPr>
          <w:sz w:val="20"/>
        </w:rPr>
        <w:t>las</w:t>
      </w:r>
      <w:r>
        <w:rPr>
          <w:spacing w:val="-3"/>
          <w:sz w:val="20"/>
        </w:rPr>
        <w:t> </w:t>
      </w:r>
      <w:r>
        <w:rPr>
          <w:sz w:val="20"/>
        </w:rPr>
        <w:t>obligaciones</w:t>
      </w:r>
      <w:r>
        <w:rPr>
          <w:spacing w:val="-3"/>
          <w:sz w:val="20"/>
        </w:rPr>
        <w:t> </w:t>
      </w:r>
      <w:r>
        <w:rPr>
          <w:sz w:val="20"/>
        </w:rPr>
        <w:t>establecidas</w:t>
      </w:r>
      <w:r>
        <w:rPr>
          <w:spacing w:val="-3"/>
          <w:sz w:val="20"/>
        </w:rPr>
        <w:t> </w:t>
      </w:r>
      <w:r>
        <w:rPr>
          <w:sz w:val="20"/>
        </w:rPr>
        <w:t>en</w:t>
      </w:r>
      <w:r>
        <w:rPr>
          <w:spacing w:val="-4"/>
          <w:sz w:val="20"/>
        </w:rPr>
        <w:t> </w:t>
      </w:r>
      <w:r>
        <w:rPr>
          <w:sz w:val="20"/>
        </w:rPr>
        <w:t>el</w:t>
      </w:r>
      <w:r>
        <w:rPr>
          <w:spacing w:val="-7"/>
          <w:sz w:val="20"/>
        </w:rPr>
        <w:t> </w:t>
      </w:r>
      <w:r>
        <w:rPr>
          <w:sz w:val="20"/>
        </w:rPr>
        <w:t>artículo</w:t>
      </w:r>
      <w:r>
        <w:rPr>
          <w:spacing w:val="-6"/>
          <w:sz w:val="20"/>
        </w:rPr>
        <w:t> </w:t>
      </w:r>
      <w:r>
        <w:rPr>
          <w:sz w:val="20"/>
        </w:rPr>
        <w:t>1.1</w:t>
      </w:r>
      <w:r>
        <w:rPr>
          <w:spacing w:val="-7"/>
          <w:sz w:val="20"/>
        </w:rPr>
        <w:t> </w:t>
      </w:r>
      <w:r>
        <w:rPr>
          <w:sz w:val="20"/>
        </w:rPr>
        <w:t>del</w:t>
      </w:r>
      <w:r>
        <w:rPr>
          <w:spacing w:val="-5"/>
          <w:sz w:val="20"/>
        </w:rPr>
        <w:t> </w:t>
      </w:r>
      <w:r>
        <w:rPr>
          <w:sz w:val="20"/>
        </w:rPr>
        <w:t>mismo</w:t>
      </w:r>
      <w:r>
        <w:rPr>
          <w:spacing w:val="-6"/>
          <w:sz w:val="20"/>
        </w:rPr>
        <w:t> </w:t>
      </w:r>
      <w:r>
        <w:rPr>
          <w:sz w:val="20"/>
        </w:rPr>
        <w:t>instrumento, en perjuicio de Sixto Núñez, María Gregoria Naranjo, Marcia y Silvia Núñez Naranjo - padres y hermanas de Fredy Núñez Naranjo-, como consecuencia del dolor, angustia e incertidumbre derivados de la pretendida desaparición forzada de este último y la ausencia de esclarecimiento sobre lo ocurrido.</w:t>
      </w:r>
    </w:p>
    <w:p>
      <w:pPr>
        <w:pStyle w:val="BodyText"/>
        <w:spacing w:before="9"/>
        <w:rPr>
          <w:sz w:val="19"/>
        </w:rPr>
      </w:pPr>
    </w:p>
    <w:p>
      <w:pPr>
        <w:pStyle w:val="ListParagraph"/>
        <w:numPr>
          <w:ilvl w:val="0"/>
          <w:numId w:val="10"/>
        </w:numPr>
        <w:tabs>
          <w:tab w:pos="395" w:val="left" w:leader="none"/>
        </w:tabs>
        <w:spacing w:line="240" w:lineRule="auto" w:before="0" w:after="0"/>
        <w:ind w:left="111" w:right="110" w:firstLine="0"/>
        <w:jc w:val="both"/>
        <w:rPr>
          <w:sz w:val="20"/>
        </w:rPr>
      </w:pPr>
      <w:r>
        <w:rPr>
          <w:sz w:val="20"/>
        </w:rPr>
        <w:t>La violación de</w:t>
      </w:r>
      <w:r>
        <w:rPr>
          <w:spacing w:val="-1"/>
          <w:sz w:val="20"/>
        </w:rPr>
        <w:t> </w:t>
      </w:r>
      <w:r>
        <w:rPr>
          <w:sz w:val="20"/>
        </w:rPr>
        <w:t>los derechos</w:t>
      </w:r>
      <w:r>
        <w:rPr>
          <w:spacing w:val="-1"/>
          <w:sz w:val="20"/>
        </w:rPr>
        <w:t> </w:t>
      </w:r>
      <w:r>
        <w:rPr>
          <w:sz w:val="20"/>
        </w:rPr>
        <w:t>a las garantías</w:t>
      </w:r>
      <w:r>
        <w:rPr>
          <w:spacing w:val="-2"/>
          <w:sz w:val="20"/>
        </w:rPr>
        <w:t> </w:t>
      </w:r>
      <w:r>
        <w:rPr>
          <w:sz w:val="20"/>
        </w:rPr>
        <w:t>judiciales y a la</w:t>
      </w:r>
      <w:r>
        <w:rPr>
          <w:spacing w:val="-1"/>
          <w:sz w:val="20"/>
        </w:rPr>
        <w:t> </w:t>
      </w:r>
      <w:r>
        <w:rPr>
          <w:sz w:val="20"/>
        </w:rPr>
        <w:t>protección</w:t>
      </w:r>
      <w:r>
        <w:rPr>
          <w:spacing w:val="-2"/>
          <w:sz w:val="20"/>
        </w:rPr>
        <w:t> </w:t>
      </w:r>
      <w:r>
        <w:rPr>
          <w:sz w:val="20"/>
        </w:rPr>
        <w:t>judicial establecidos en los artículos 8.1 y 25.1 de la Convención Americana en relación con el artículo 1.1 del mismo instrumento, en perjuicio de María Gregoria Naranjo y Silvia Núñez Naranjo, en razón de la ausencia</w:t>
      </w:r>
      <w:r>
        <w:rPr>
          <w:spacing w:val="-6"/>
          <w:sz w:val="20"/>
        </w:rPr>
        <w:t> </w:t>
      </w:r>
      <w:r>
        <w:rPr>
          <w:sz w:val="20"/>
        </w:rPr>
        <w:t>de</w:t>
      </w:r>
      <w:r>
        <w:rPr>
          <w:spacing w:val="-8"/>
          <w:sz w:val="20"/>
        </w:rPr>
        <w:t> </w:t>
      </w:r>
      <w:r>
        <w:rPr>
          <w:sz w:val="20"/>
        </w:rPr>
        <w:t>investigación</w:t>
      </w:r>
      <w:r>
        <w:rPr>
          <w:spacing w:val="-6"/>
          <w:sz w:val="20"/>
        </w:rPr>
        <w:t> </w:t>
      </w:r>
      <w:r>
        <w:rPr>
          <w:sz w:val="20"/>
        </w:rPr>
        <w:t>dirigida</w:t>
      </w:r>
      <w:r>
        <w:rPr>
          <w:spacing w:val="-2"/>
          <w:sz w:val="20"/>
        </w:rPr>
        <w:t> </w:t>
      </w:r>
      <w:r>
        <w:rPr>
          <w:sz w:val="20"/>
        </w:rPr>
        <w:t>a</w:t>
      </w:r>
      <w:r>
        <w:rPr>
          <w:spacing w:val="-6"/>
          <w:sz w:val="20"/>
        </w:rPr>
        <w:t> </w:t>
      </w:r>
      <w:r>
        <w:rPr>
          <w:sz w:val="20"/>
        </w:rPr>
        <w:t>determinar</w:t>
      </w:r>
      <w:r>
        <w:rPr>
          <w:spacing w:val="-4"/>
          <w:sz w:val="20"/>
        </w:rPr>
        <w:t> </w:t>
      </w:r>
      <w:r>
        <w:rPr>
          <w:sz w:val="20"/>
        </w:rPr>
        <w:t>y</w:t>
      </w:r>
      <w:r>
        <w:rPr>
          <w:spacing w:val="-7"/>
          <w:sz w:val="20"/>
        </w:rPr>
        <w:t> </w:t>
      </w:r>
      <w:r>
        <w:rPr>
          <w:sz w:val="20"/>
        </w:rPr>
        <w:t>sancionar</w:t>
      </w:r>
      <w:r>
        <w:rPr>
          <w:spacing w:val="-7"/>
          <w:sz w:val="20"/>
        </w:rPr>
        <w:t> </w:t>
      </w:r>
      <w:r>
        <w:rPr>
          <w:sz w:val="20"/>
        </w:rPr>
        <w:t>a</w:t>
      </w:r>
      <w:r>
        <w:rPr>
          <w:spacing w:val="-6"/>
          <w:sz w:val="20"/>
        </w:rPr>
        <w:t> </w:t>
      </w:r>
      <w:r>
        <w:rPr>
          <w:sz w:val="20"/>
        </w:rPr>
        <w:t>los</w:t>
      </w:r>
      <w:r>
        <w:rPr>
          <w:spacing w:val="-5"/>
          <w:sz w:val="20"/>
        </w:rPr>
        <w:t> </w:t>
      </w:r>
      <w:r>
        <w:rPr>
          <w:sz w:val="20"/>
        </w:rPr>
        <w:t>responsables</w:t>
      </w:r>
      <w:r>
        <w:rPr>
          <w:spacing w:val="-7"/>
          <w:sz w:val="20"/>
        </w:rPr>
        <w:t> </w:t>
      </w:r>
      <w:r>
        <w:rPr>
          <w:sz w:val="20"/>
        </w:rPr>
        <w:t>de</w:t>
      </w:r>
      <w:r>
        <w:rPr>
          <w:spacing w:val="-8"/>
          <w:sz w:val="20"/>
        </w:rPr>
        <w:t> </w:t>
      </w:r>
      <w:r>
        <w:rPr>
          <w:sz w:val="20"/>
        </w:rPr>
        <w:t>las</w:t>
      </w:r>
      <w:r>
        <w:rPr>
          <w:spacing w:val="-5"/>
          <w:sz w:val="20"/>
        </w:rPr>
        <w:t> </w:t>
      </w:r>
      <w:r>
        <w:rPr>
          <w:sz w:val="20"/>
        </w:rPr>
        <w:t>lesiones</w:t>
      </w:r>
      <w:r>
        <w:rPr>
          <w:spacing w:val="-2"/>
          <w:sz w:val="20"/>
        </w:rPr>
        <w:t> </w:t>
      </w:r>
      <w:r>
        <w:rPr>
          <w:sz w:val="20"/>
        </w:rPr>
        <w:t>que habrían sido sufridas por estas.</w:t>
      </w:r>
    </w:p>
    <w:p>
      <w:pPr>
        <w:pStyle w:val="ListParagraph"/>
        <w:numPr>
          <w:ilvl w:val="1"/>
          <w:numId w:val="8"/>
        </w:numPr>
        <w:tabs>
          <w:tab w:pos="1226" w:val="left" w:leader="none"/>
        </w:tabs>
        <w:spacing w:line="240" w:lineRule="auto" w:before="201" w:after="0"/>
        <w:ind w:left="1226" w:right="0" w:hanging="407"/>
        <w:jc w:val="left"/>
        <w:rPr>
          <w:i/>
          <w:sz w:val="20"/>
        </w:rPr>
      </w:pPr>
      <w:bookmarkStart w:name="_bookmark8" w:id="10"/>
      <w:bookmarkEnd w:id="10"/>
      <w:r>
        <w:rPr>
          <w:i/>
          <w:sz w:val="20"/>
        </w:rPr>
        <w:t>En</w:t>
      </w:r>
      <w:r>
        <w:rPr>
          <w:i/>
          <w:spacing w:val="-3"/>
          <w:sz w:val="20"/>
        </w:rPr>
        <w:t> </w:t>
      </w:r>
      <w:r>
        <w:rPr>
          <w:i/>
          <w:sz w:val="20"/>
        </w:rPr>
        <w:t>cuanto</w:t>
      </w:r>
      <w:r>
        <w:rPr>
          <w:i/>
          <w:spacing w:val="-5"/>
          <w:sz w:val="20"/>
        </w:rPr>
        <w:t> </w:t>
      </w:r>
      <w:r>
        <w:rPr>
          <w:i/>
          <w:sz w:val="20"/>
        </w:rPr>
        <w:t>a</w:t>
      </w:r>
      <w:r>
        <w:rPr>
          <w:i/>
          <w:spacing w:val="-4"/>
          <w:sz w:val="20"/>
        </w:rPr>
        <w:t> </w:t>
      </w:r>
      <w:r>
        <w:rPr>
          <w:i/>
          <w:sz w:val="20"/>
        </w:rPr>
        <w:t>las</w:t>
      </w:r>
      <w:r>
        <w:rPr>
          <w:i/>
          <w:spacing w:val="-2"/>
          <w:sz w:val="20"/>
        </w:rPr>
        <w:t> reparaciones</w:t>
      </w:r>
    </w:p>
    <w:p>
      <w:pPr>
        <w:pStyle w:val="BodyText"/>
        <w:spacing w:before="9"/>
        <w:rPr>
          <w:i/>
          <w:sz w:val="19"/>
        </w:rPr>
      </w:pPr>
    </w:p>
    <w:p>
      <w:pPr>
        <w:pStyle w:val="ListParagraph"/>
        <w:numPr>
          <w:ilvl w:val="0"/>
          <w:numId w:val="7"/>
        </w:numPr>
        <w:tabs>
          <w:tab w:pos="820" w:val="left" w:leader="none"/>
        </w:tabs>
        <w:spacing w:line="240" w:lineRule="auto" w:before="0" w:after="0"/>
        <w:ind w:left="111" w:right="112" w:firstLine="0"/>
        <w:jc w:val="both"/>
        <w:rPr>
          <w:sz w:val="20"/>
        </w:rPr>
      </w:pPr>
      <w:r>
        <w:rPr>
          <w:sz w:val="20"/>
        </w:rPr>
        <w:t>Pese</w:t>
      </w:r>
      <w:r>
        <w:rPr>
          <w:spacing w:val="-6"/>
          <w:sz w:val="20"/>
        </w:rPr>
        <w:t> </w:t>
      </w:r>
      <w:r>
        <w:rPr>
          <w:sz w:val="20"/>
        </w:rPr>
        <w:t>a</w:t>
      </w:r>
      <w:r>
        <w:rPr>
          <w:spacing w:val="-6"/>
          <w:sz w:val="20"/>
        </w:rPr>
        <w:t> </w:t>
      </w:r>
      <w:r>
        <w:rPr>
          <w:sz w:val="20"/>
        </w:rPr>
        <w:t>haber</w:t>
      </w:r>
      <w:r>
        <w:rPr>
          <w:spacing w:val="-5"/>
          <w:sz w:val="20"/>
        </w:rPr>
        <w:t> </w:t>
      </w:r>
      <w:r>
        <w:rPr>
          <w:sz w:val="20"/>
        </w:rPr>
        <w:t>reconocido</w:t>
      </w:r>
      <w:r>
        <w:rPr>
          <w:spacing w:val="-5"/>
          <w:sz w:val="20"/>
        </w:rPr>
        <w:t> </w:t>
      </w:r>
      <w:r>
        <w:rPr>
          <w:sz w:val="20"/>
        </w:rPr>
        <w:t>parcialmente</w:t>
      </w:r>
      <w:r>
        <w:rPr>
          <w:spacing w:val="-6"/>
          <w:sz w:val="20"/>
        </w:rPr>
        <w:t> </w:t>
      </w:r>
      <w:r>
        <w:rPr>
          <w:sz w:val="20"/>
        </w:rPr>
        <w:t>su</w:t>
      </w:r>
      <w:r>
        <w:rPr>
          <w:spacing w:val="-4"/>
          <w:sz w:val="20"/>
        </w:rPr>
        <w:t> </w:t>
      </w:r>
      <w:r>
        <w:rPr>
          <w:sz w:val="20"/>
        </w:rPr>
        <w:t>responsabilidad</w:t>
      </w:r>
      <w:r>
        <w:rPr>
          <w:spacing w:val="-6"/>
          <w:sz w:val="20"/>
        </w:rPr>
        <w:t> </w:t>
      </w:r>
      <w:r>
        <w:rPr>
          <w:sz w:val="20"/>
        </w:rPr>
        <w:t>internacional,</w:t>
      </w:r>
      <w:r>
        <w:rPr>
          <w:spacing w:val="-5"/>
          <w:sz w:val="20"/>
        </w:rPr>
        <w:t> </w:t>
      </w:r>
      <w:r>
        <w:rPr>
          <w:sz w:val="20"/>
        </w:rPr>
        <w:t>el</w:t>
      </w:r>
      <w:r>
        <w:rPr>
          <w:spacing w:val="-6"/>
          <w:sz w:val="20"/>
        </w:rPr>
        <w:t> </w:t>
      </w:r>
      <w:r>
        <w:rPr>
          <w:sz w:val="20"/>
        </w:rPr>
        <w:t>Estado</w:t>
      </w:r>
      <w:r>
        <w:rPr>
          <w:spacing w:val="-5"/>
          <w:sz w:val="20"/>
        </w:rPr>
        <w:t> </w:t>
      </w:r>
      <w:r>
        <w:rPr>
          <w:sz w:val="20"/>
        </w:rPr>
        <w:t>solicitó</w:t>
      </w:r>
      <w:r>
        <w:rPr>
          <w:spacing w:val="-8"/>
          <w:sz w:val="20"/>
        </w:rPr>
        <w:t> </w:t>
      </w:r>
      <w:r>
        <w:rPr>
          <w:sz w:val="20"/>
        </w:rPr>
        <w:t>a la Corte que no ordenara reparaciones. En tal sentido, este Tribunal advierte que la controversia respecto</w:t>
      </w:r>
      <w:r>
        <w:rPr>
          <w:spacing w:val="-18"/>
          <w:sz w:val="20"/>
        </w:rPr>
        <w:t> </w:t>
      </w:r>
      <w:r>
        <w:rPr>
          <w:sz w:val="20"/>
        </w:rPr>
        <w:t>de</w:t>
      </w:r>
      <w:r>
        <w:rPr>
          <w:spacing w:val="-18"/>
          <w:sz w:val="20"/>
        </w:rPr>
        <w:t> </w:t>
      </w:r>
      <w:r>
        <w:rPr>
          <w:sz w:val="20"/>
        </w:rPr>
        <w:t>las</w:t>
      </w:r>
      <w:r>
        <w:rPr>
          <w:spacing w:val="-17"/>
          <w:sz w:val="20"/>
        </w:rPr>
        <w:t> </w:t>
      </w:r>
      <w:r>
        <w:rPr>
          <w:sz w:val="20"/>
        </w:rPr>
        <w:t>medidas</w:t>
      </w:r>
      <w:r>
        <w:rPr>
          <w:spacing w:val="-18"/>
          <w:sz w:val="20"/>
        </w:rPr>
        <w:t> </w:t>
      </w:r>
      <w:r>
        <w:rPr>
          <w:sz w:val="20"/>
        </w:rPr>
        <w:t>solicitadas</w:t>
      </w:r>
      <w:r>
        <w:rPr>
          <w:spacing w:val="-14"/>
          <w:sz w:val="20"/>
        </w:rPr>
        <w:t> </w:t>
      </w:r>
      <w:r>
        <w:rPr>
          <w:sz w:val="20"/>
        </w:rPr>
        <w:t>a</w:t>
      </w:r>
      <w:r>
        <w:rPr>
          <w:spacing w:val="-15"/>
          <w:sz w:val="20"/>
        </w:rPr>
        <w:t> </w:t>
      </w:r>
      <w:r>
        <w:rPr>
          <w:sz w:val="20"/>
        </w:rPr>
        <w:t>este</w:t>
      </w:r>
      <w:r>
        <w:rPr>
          <w:spacing w:val="-18"/>
          <w:sz w:val="20"/>
        </w:rPr>
        <w:t> </w:t>
      </w:r>
      <w:r>
        <w:rPr>
          <w:sz w:val="20"/>
        </w:rPr>
        <w:t>título</w:t>
      </w:r>
      <w:r>
        <w:rPr>
          <w:spacing w:val="-18"/>
          <w:sz w:val="20"/>
        </w:rPr>
        <w:t> </w:t>
      </w:r>
      <w:r>
        <w:rPr>
          <w:sz w:val="20"/>
        </w:rPr>
        <w:t>persiste,</w:t>
      </w:r>
      <w:r>
        <w:rPr>
          <w:spacing w:val="-17"/>
          <w:sz w:val="20"/>
        </w:rPr>
        <w:t> </w:t>
      </w:r>
      <w:r>
        <w:rPr>
          <w:sz w:val="20"/>
        </w:rPr>
        <w:t>según</w:t>
      </w:r>
      <w:r>
        <w:rPr>
          <w:spacing w:val="-17"/>
          <w:sz w:val="20"/>
        </w:rPr>
        <w:t> </w:t>
      </w:r>
      <w:r>
        <w:rPr>
          <w:sz w:val="20"/>
        </w:rPr>
        <w:t>lo</w:t>
      </w:r>
      <w:r>
        <w:rPr>
          <w:spacing w:val="-16"/>
          <w:sz w:val="20"/>
        </w:rPr>
        <w:t> </w:t>
      </w:r>
      <w:r>
        <w:rPr>
          <w:sz w:val="20"/>
        </w:rPr>
        <w:t>indicado</w:t>
      </w:r>
      <w:r>
        <w:rPr>
          <w:spacing w:val="-18"/>
          <w:sz w:val="20"/>
        </w:rPr>
        <w:t> </w:t>
      </w:r>
      <w:r>
        <w:rPr>
          <w:sz w:val="20"/>
        </w:rPr>
        <w:t>supra</w:t>
      </w:r>
      <w:r>
        <w:rPr>
          <w:spacing w:val="-15"/>
          <w:sz w:val="20"/>
        </w:rPr>
        <w:t> </w:t>
      </w:r>
      <w:r>
        <w:rPr>
          <w:sz w:val="20"/>
        </w:rPr>
        <w:t>por</w:t>
      </w:r>
      <w:r>
        <w:rPr>
          <w:spacing w:val="-18"/>
          <w:sz w:val="20"/>
        </w:rPr>
        <w:t> </w:t>
      </w:r>
      <w:r>
        <w:rPr>
          <w:sz w:val="20"/>
        </w:rPr>
        <w:t>lo</w:t>
      </w:r>
      <w:r>
        <w:rPr>
          <w:spacing w:val="-18"/>
          <w:sz w:val="20"/>
        </w:rPr>
        <w:t> </w:t>
      </w:r>
      <w:r>
        <w:rPr>
          <w:sz w:val="20"/>
        </w:rPr>
        <w:t>que</w:t>
      </w:r>
      <w:r>
        <w:rPr>
          <w:spacing w:val="-16"/>
          <w:sz w:val="20"/>
        </w:rPr>
        <w:t> </w:t>
      </w:r>
      <w:r>
        <w:rPr>
          <w:sz w:val="20"/>
        </w:rPr>
        <w:t>emitirá pronunciamiento al respecto conforme al artículo 63 de la Convención Americana.</w:t>
      </w:r>
    </w:p>
    <w:p>
      <w:pPr>
        <w:pStyle w:val="ListParagraph"/>
        <w:numPr>
          <w:ilvl w:val="1"/>
          <w:numId w:val="8"/>
        </w:numPr>
        <w:tabs>
          <w:tab w:pos="1226" w:val="left" w:leader="none"/>
        </w:tabs>
        <w:spacing w:line="240" w:lineRule="auto" w:before="201" w:after="0"/>
        <w:ind w:left="1226" w:right="0" w:hanging="407"/>
        <w:jc w:val="left"/>
        <w:rPr>
          <w:i/>
          <w:sz w:val="20"/>
        </w:rPr>
      </w:pPr>
      <w:bookmarkStart w:name="_bookmark9" w:id="11"/>
      <w:bookmarkEnd w:id="11"/>
      <w:r>
        <w:rPr>
          <w:i/>
          <w:sz w:val="20"/>
        </w:rPr>
        <w:t>C</w:t>
      </w:r>
      <w:r>
        <w:rPr>
          <w:i/>
          <w:sz w:val="20"/>
        </w:rPr>
        <w:t>onclusiones:</w:t>
      </w:r>
      <w:r>
        <w:rPr>
          <w:i/>
          <w:spacing w:val="-9"/>
          <w:sz w:val="20"/>
        </w:rPr>
        <w:t> </w:t>
      </w:r>
      <w:r>
        <w:rPr>
          <w:i/>
          <w:sz w:val="20"/>
        </w:rPr>
        <w:t>valoración</w:t>
      </w:r>
      <w:r>
        <w:rPr>
          <w:i/>
          <w:spacing w:val="-8"/>
          <w:sz w:val="20"/>
        </w:rPr>
        <w:t> </w:t>
      </w:r>
      <w:r>
        <w:rPr>
          <w:i/>
          <w:sz w:val="20"/>
        </w:rPr>
        <w:t>del</w:t>
      </w:r>
      <w:r>
        <w:rPr>
          <w:i/>
          <w:spacing w:val="-7"/>
          <w:sz w:val="20"/>
        </w:rPr>
        <w:t> </w:t>
      </w:r>
      <w:r>
        <w:rPr>
          <w:i/>
          <w:sz w:val="20"/>
        </w:rPr>
        <w:t>reconocimiento</w:t>
      </w:r>
      <w:r>
        <w:rPr>
          <w:i/>
          <w:spacing w:val="-10"/>
          <w:sz w:val="20"/>
        </w:rPr>
        <w:t> </w:t>
      </w:r>
      <w:r>
        <w:rPr>
          <w:i/>
          <w:sz w:val="20"/>
        </w:rPr>
        <w:t>parcial</w:t>
      </w:r>
      <w:r>
        <w:rPr>
          <w:i/>
          <w:spacing w:val="-7"/>
          <w:sz w:val="20"/>
        </w:rPr>
        <w:t> </w:t>
      </w:r>
      <w:r>
        <w:rPr>
          <w:i/>
          <w:sz w:val="20"/>
        </w:rPr>
        <w:t>de</w:t>
      </w:r>
      <w:r>
        <w:rPr>
          <w:i/>
          <w:spacing w:val="-9"/>
          <w:sz w:val="20"/>
        </w:rPr>
        <w:t> </w:t>
      </w:r>
      <w:r>
        <w:rPr>
          <w:i/>
          <w:spacing w:val="-2"/>
          <w:sz w:val="20"/>
        </w:rPr>
        <w:t>responsabilidad</w:t>
      </w:r>
    </w:p>
    <w:p>
      <w:pPr>
        <w:pStyle w:val="BodyText"/>
        <w:spacing w:before="8"/>
        <w:rPr>
          <w:i/>
          <w:sz w:val="19"/>
        </w:rPr>
      </w:pPr>
    </w:p>
    <w:p>
      <w:pPr>
        <w:pStyle w:val="ListParagraph"/>
        <w:numPr>
          <w:ilvl w:val="0"/>
          <w:numId w:val="7"/>
        </w:numPr>
        <w:tabs>
          <w:tab w:pos="820" w:val="left" w:leader="none"/>
        </w:tabs>
        <w:spacing w:line="240" w:lineRule="auto" w:before="1" w:after="0"/>
        <w:ind w:left="111" w:right="112" w:firstLine="0"/>
        <w:jc w:val="both"/>
        <w:rPr>
          <w:sz w:val="20"/>
        </w:rPr>
      </w:pPr>
      <w:r>
        <w:rPr>
          <w:sz w:val="20"/>
        </w:rPr>
        <w:t>La Corte verifica que el reconocimiento de responsabilidad efectuado por el Estado es parcial</w:t>
      </w:r>
      <w:r>
        <w:rPr>
          <w:spacing w:val="-9"/>
          <w:sz w:val="20"/>
        </w:rPr>
        <w:t> </w:t>
      </w:r>
      <w:r>
        <w:rPr>
          <w:sz w:val="20"/>
        </w:rPr>
        <w:t>pues</w:t>
      </w:r>
      <w:r>
        <w:rPr>
          <w:spacing w:val="-10"/>
          <w:sz w:val="20"/>
        </w:rPr>
        <w:t> </w:t>
      </w:r>
      <w:r>
        <w:rPr>
          <w:sz w:val="20"/>
        </w:rPr>
        <w:t>se</w:t>
      </w:r>
      <w:r>
        <w:rPr>
          <w:spacing w:val="-8"/>
          <w:sz w:val="20"/>
        </w:rPr>
        <w:t> </w:t>
      </w:r>
      <w:r>
        <w:rPr>
          <w:sz w:val="20"/>
        </w:rPr>
        <w:t>refiere</w:t>
      </w:r>
      <w:r>
        <w:rPr>
          <w:spacing w:val="-10"/>
          <w:sz w:val="20"/>
        </w:rPr>
        <w:t> </w:t>
      </w:r>
      <w:r>
        <w:rPr>
          <w:sz w:val="20"/>
        </w:rPr>
        <w:t>específicamente</w:t>
      </w:r>
      <w:r>
        <w:rPr>
          <w:spacing w:val="-10"/>
          <w:sz w:val="20"/>
        </w:rPr>
        <w:t> </w:t>
      </w:r>
      <w:r>
        <w:rPr>
          <w:sz w:val="20"/>
        </w:rPr>
        <w:t>a</w:t>
      </w:r>
      <w:r>
        <w:rPr>
          <w:spacing w:val="-8"/>
          <w:sz w:val="20"/>
        </w:rPr>
        <w:t> </w:t>
      </w:r>
      <w:r>
        <w:rPr>
          <w:sz w:val="20"/>
        </w:rPr>
        <w:t>las</w:t>
      </w:r>
      <w:r>
        <w:rPr>
          <w:spacing w:val="-10"/>
          <w:sz w:val="20"/>
        </w:rPr>
        <w:t> </w:t>
      </w:r>
      <w:r>
        <w:rPr>
          <w:sz w:val="20"/>
        </w:rPr>
        <w:t>violaciones</w:t>
      </w:r>
      <w:r>
        <w:rPr>
          <w:spacing w:val="-3"/>
          <w:sz w:val="20"/>
        </w:rPr>
        <w:t> </w:t>
      </w:r>
      <w:r>
        <w:rPr>
          <w:sz w:val="20"/>
        </w:rPr>
        <w:t>de</w:t>
      </w:r>
      <w:r>
        <w:rPr>
          <w:spacing w:val="-10"/>
          <w:sz w:val="20"/>
        </w:rPr>
        <w:t> </w:t>
      </w:r>
      <w:r>
        <w:rPr>
          <w:sz w:val="20"/>
        </w:rPr>
        <w:t>los</w:t>
      </w:r>
      <w:r>
        <w:rPr>
          <w:spacing w:val="-10"/>
          <w:sz w:val="20"/>
        </w:rPr>
        <w:t> </w:t>
      </w:r>
      <w:r>
        <w:rPr>
          <w:sz w:val="20"/>
        </w:rPr>
        <w:t>artículos</w:t>
      </w:r>
      <w:r>
        <w:rPr>
          <w:spacing w:val="-5"/>
          <w:sz w:val="20"/>
        </w:rPr>
        <w:t> </w:t>
      </w:r>
      <w:r>
        <w:rPr>
          <w:sz w:val="20"/>
        </w:rPr>
        <w:t>8.1</w:t>
      </w:r>
      <w:r>
        <w:rPr>
          <w:spacing w:val="-8"/>
          <w:sz w:val="20"/>
        </w:rPr>
        <w:t> </w:t>
      </w:r>
      <w:r>
        <w:rPr>
          <w:sz w:val="20"/>
        </w:rPr>
        <w:t>y</w:t>
      </w:r>
      <w:r>
        <w:rPr>
          <w:spacing w:val="-9"/>
          <w:sz w:val="20"/>
        </w:rPr>
        <w:t> </w:t>
      </w:r>
      <w:r>
        <w:rPr>
          <w:sz w:val="20"/>
        </w:rPr>
        <w:t>25.1</w:t>
      </w:r>
      <w:r>
        <w:rPr>
          <w:spacing w:val="-7"/>
          <w:sz w:val="20"/>
        </w:rPr>
        <w:t> </w:t>
      </w:r>
      <w:r>
        <w:rPr>
          <w:sz w:val="20"/>
        </w:rPr>
        <w:t>en</w:t>
      </w:r>
      <w:r>
        <w:rPr>
          <w:spacing w:val="-6"/>
          <w:sz w:val="20"/>
        </w:rPr>
        <w:t> </w:t>
      </w:r>
      <w:r>
        <w:rPr>
          <w:sz w:val="20"/>
        </w:rPr>
        <w:t>relación</w:t>
      </w:r>
      <w:r>
        <w:rPr>
          <w:spacing w:val="-6"/>
          <w:sz w:val="20"/>
        </w:rPr>
        <w:t> </w:t>
      </w:r>
      <w:r>
        <w:rPr>
          <w:sz w:val="20"/>
        </w:rPr>
        <w:t>con el artículo 1.1 de la Convención Americana, debido a la actuación insuficiente de las autoridades nacionales encargadas de la investigación y sanción de los responsables del secuestro del destacamento policial y posterior desaparición del señor Núñez Naranjo.</w:t>
      </w:r>
    </w:p>
    <w:p>
      <w:pPr>
        <w:pStyle w:val="BodyText"/>
        <w:spacing w:before="8"/>
        <w:rPr>
          <w:sz w:val="19"/>
        </w:rPr>
      </w:pPr>
    </w:p>
    <w:p>
      <w:pPr>
        <w:pStyle w:val="ListParagraph"/>
        <w:numPr>
          <w:ilvl w:val="0"/>
          <w:numId w:val="7"/>
        </w:numPr>
        <w:tabs>
          <w:tab w:pos="820" w:val="left" w:leader="none"/>
        </w:tabs>
        <w:spacing w:line="240" w:lineRule="auto" w:before="0" w:after="0"/>
        <w:ind w:left="111" w:right="116" w:firstLine="0"/>
        <w:jc w:val="both"/>
        <w:rPr>
          <w:sz w:val="20"/>
        </w:rPr>
      </w:pPr>
      <w:r>
        <w:rPr>
          <w:sz w:val="20"/>
        </w:rPr>
        <w:t>La</w:t>
      </w:r>
      <w:r>
        <w:rPr>
          <w:spacing w:val="-18"/>
          <w:sz w:val="20"/>
        </w:rPr>
        <w:t> </w:t>
      </w:r>
      <w:r>
        <w:rPr>
          <w:sz w:val="20"/>
        </w:rPr>
        <w:t>Corte</w:t>
      </w:r>
      <w:r>
        <w:rPr>
          <w:spacing w:val="-18"/>
          <w:sz w:val="20"/>
        </w:rPr>
        <w:t> </w:t>
      </w:r>
      <w:r>
        <w:rPr>
          <w:sz w:val="20"/>
        </w:rPr>
        <w:t>valora</w:t>
      </w:r>
      <w:r>
        <w:rPr>
          <w:spacing w:val="-17"/>
          <w:sz w:val="20"/>
        </w:rPr>
        <w:t> </w:t>
      </w:r>
      <w:r>
        <w:rPr>
          <w:sz w:val="20"/>
        </w:rPr>
        <w:t>dicho</w:t>
      </w:r>
      <w:r>
        <w:rPr>
          <w:spacing w:val="-18"/>
          <w:sz w:val="20"/>
        </w:rPr>
        <w:t> </w:t>
      </w:r>
      <w:r>
        <w:rPr>
          <w:sz w:val="20"/>
        </w:rPr>
        <w:t>reconocimiento</w:t>
      </w:r>
      <w:r>
        <w:rPr>
          <w:spacing w:val="-17"/>
          <w:sz w:val="20"/>
        </w:rPr>
        <w:t> </w:t>
      </w:r>
      <w:r>
        <w:rPr>
          <w:sz w:val="20"/>
        </w:rPr>
        <w:t>pues</w:t>
      </w:r>
      <w:r>
        <w:rPr>
          <w:spacing w:val="-18"/>
          <w:sz w:val="20"/>
        </w:rPr>
        <w:t> </w:t>
      </w:r>
      <w:r>
        <w:rPr>
          <w:sz w:val="20"/>
        </w:rPr>
        <w:t>constituye</w:t>
      </w:r>
      <w:r>
        <w:rPr>
          <w:spacing w:val="-18"/>
          <w:sz w:val="20"/>
        </w:rPr>
        <w:t> </w:t>
      </w:r>
      <w:r>
        <w:rPr>
          <w:sz w:val="20"/>
        </w:rPr>
        <w:t>una</w:t>
      </w:r>
      <w:r>
        <w:rPr>
          <w:spacing w:val="-17"/>
          <w:sz w:val="20"/>
        </w:rPr>
        <w:t> </w:t>
      </w:r>
      <w:r>
        <w:rPr>
          <w:sz w:val="20"/>
        </w:rPr>
        <w:t>contribución</w:t>
      </w:r>
      <w:r>
        <w:rPr>
          <w:spacing w:val="-18"/>
          <w:sz w:val="20"/>
        </w:rPr>
        <w:t> </w:t>
      </w:r>
      <w:r>
        <w:rPr>
          <w:sz w:val="20"/>
        </w:rPr>
        <w:t>positiva</w:t>
      </w:r>
      <w:r>
        <w:rPr>
          <w:spacing w:val="-17"/>
          <w:sz w:val="20"/>
        </w:rPr>
        <w:t> </w:t>
      </w:r>
      <w:r>
        <w:rPr>
          <w:sz w:val="20"/>
        </w:rPr>
        <w:t>al</w:t>
      </w:r>
      <w:r>
        <w:rPr>
          <w:spacing w:val="-18"/>
          <w:sz w:val="20"/>
        </w:rPr>
        <w:t> </w:t>
      </w:r>
      <w:r>
        <w:rPr>
          <w:sz w:val="20"/>
        </w:rPr>
        <w:t>desarrollo de este proceso. En estos términos, el reconocimiento parcial de responsabilidad internacional efectuado</w:t>
      </w:r>
      <w:r>
        <w:rPr>
          <w:spacing w:val="-2"/>
          <w:sz w:val="20"/>
        </w:rPr>
        <w:t> </w:t>
      </w:r>
      <w:r>
        <w:rPr>
          <w:sz w:val="20"/>
        </w:rPr>
        <w:t>por</w:t>
      </w:r>
      <w:r>
        <w:rPr>
          <w:spacing w:val="-1"/>
          <w:sz w:val="20"/>
        </w:rPr>
        <w:t> </w:t>
      </w:r>
      <w:r>
        <w:rPr>
          <w:sz w:val="20"/>
        </w:rPr>
        <w:t>el</w:t>
      </w:r>
      <w:r>
        <w:rPr>
          <w:spacing w:val="-2"/>
          <w:sz w:val="20"/>
        </w:rPr>
        <w:t> </w:t>
      </w:r>
      <w:r>
        <w:rPr>
          <w:sz w:val="20"/>
        </w:rPr>
        <w:t>Estado</w:t>
      </w:r>
      <w:r>
        <w:rPr>
          <w:spacing w:val="-1"/>
          <w:sz w:val="20"/>
        </w:rPr>
        <w:t> </w:t>
      </w:r>
      <w:r>
        <w:rPr>
          <w:sz w:val="20"/>
        </w:rPr>
        <w:t>ecuatoriano produce</w:t>
      </w:r>
      <w:r>
        <w:rPr>
          <w:spacing w:val="-3"/>
          <w:sz w:val="20"/>
        </w:rPr>
        <w:t> </w:t>
      </w:r>
      <w:r>
        <w:rPr>
          <w:sz w:val="20"/>
        </w:rPr>
        <w:t>plenos efectos</w:t>
      </w:r>
      <w:r>
        <w:rPr>
          <w:spacing w:val="-2"/>
          <w:sz w:val="20"/>
        </w:rPr>
        <w:t> </w:t>
      </w:r>
      <w:r>
        <w:rPr>
          <w:sz w:val="20"/>
        </w:rPr>
        <w:t>jurídicos</w:t>
      </w:r>
      <w:r>
        <w:rPr>
          <w:spacing w:val="-2"/>
          <w:sz w:val="20"/>
        </w:rPr>
        <w:t> </w:t>
      </w:r>
      <w:r>
        <w:rPr>
          <w:sz w:val="20"/>
        </w:rPr>
        <w:t>de</w:t>
      </w:r>
      <w:r>
        <w:rPr>
          <w:spacing w:val="-1"/>
          <w:sz w:val="20"/>
        </w:rPr>
        <w:t> </w:t>
      </w:r>
      <w:r>
        <w:rPr>
          <w:sz w:val="20"/>
        </w:rPr>
        <w:t>acuerdo</w:t>
      </w:r>
      <w:r>
        <w:rPr>
          <w:spacing w:val="-1"/>
          <w:sz w:val="20"/>
        </w:rPr>
        <w:t> </w:t>
      </w:r>
      <w:r>
        <w:rPr>
          <w:sz w:val="20"/>
        </w:rPr>
        <w:t>con</w:t>
      </w:r>
      <w:r>
        <w:rPr>
          <w:spacing w:val="-1"/>
          <w:sz w:val="20"/>
        </w:rPr>
        <w:t> </w:t>
      </w:r>
      <w:r>
        <w:rPr>
          <w:sz w:val="20"/>
        </w:rPr>
        <w:t>los</w:t>
      </w:r>
      <w:r>
        <w:rPr>
          <w:spacing w:val="-2"/>
          <w:sz w:val="20"/>
        </w:rPr>
        <w:t> </w:t>
      </w:r>
      <w:r>
        <w:rPr>
          <w:sz w:val="20"/>
        </w:rPr>
        <w:t>artículos 62 y 64 del Reglamento.</w:t>
      </w:r>
    </w:p>
    <w:p>
      <w:pPr>
        <w:pStyle w:val="BodyText"/>
        <w:spacing w:before="9"/>
        <w:rPr>
          <w:sz w:val="19"/>
        </w:rPr>
      </w:pPr>
    </w:p>
    <w:p>
      <w:pPr>
        <w:pStyle w:val="ListParagraph"/>
        <w:numPr>
          <w:ilvl w:val="0"/>
          <w:numId w:val="7"/>
        </w:numPr>
        <w:tabs>
          <w:tab w:pos="820" w:val="left" w:leader="none"/>
        </w:tabs>
        <w:spacing w:line="240" w:lineRule="auto" w:before="0" w:after="0"/>
        <w:ind w:left="111" w:right="114" w:firstLine="0"/>
        <w:jc w:val="both"/>
        <w:rPr>
          <w:sz w:val="20"/>
        </w:rPr>
      </w:pPr>
      <w:r>
        <w:rPr>
          <w:sz w:val="20"/>
        </w:rPr>
        <w:t>Teniendo</w:t>
      </w:r>
      <w:r>
        <w:rPr>
          <w:spacing w:val="-13"/>
          <w:sz w:val="20"/>
        </w:rPr>
        <w:t> </w:t>
      </w:r>
      <w:r>
        <w:rPr>
          <w:sz w:val="20"/>
        </w:rPr>
        <w:t>en</w:t>
      </w:r>
      <w:r>
        <w:rPr>
          <w:spacing w:val="-14"/>
          <w:sz w:val="20"/>
        </w:rPr>
        <w:t> </w:t>
      </w:r>
      <w:r>
        <w:rPr>
          <w:sz w:val="20"/>
        </w:rPr>
        <w:t>cuenta</w:t>
      </w:r>
      <w:r>
        <w:rPr>
          <w:spacing w:val="-13"/>
          <w:sz w:val="20"/>
        </w:rPr>
        <w:t> </w:t>
      </w:r>
      <w:r>
        <w:rPr>
          <w:sz w:val="20"/>
        </w:rPr>
        <w:t>tales</w:t>
      </w:r>
      <w:r>
        <w:rPr>
          <w:spacing w:val="-15"/>
          <w:sz w:val="20"/>
        </w:rPr>
        <w:t> </w:t>
      </w:r>
      <w:r>
        <w:rPr>
          <w:sz w:val="20"/>
        </w:rPr>
        <w:t>efectos,</w:t>
      </w:r>
      <w:r>
        <w:rPr>
          <w:spacing w:val="-15"/>
          <w:sz w:val="20"/>
        </w:rPr>
        <w:t> </w:t>
      </w:r>
      <w:r>
        <w:rPr>
          <w:sz w:val="20"/>
        </w:rPr>
        <w:t>las</w:t>
      </w:r>
      <w:r>
        <w:rPr>
          <w:spacing w:val="-15"/>
          <w:sz w:val="20"/>
        </w:rPr>
        <w:t> </w:t>
      </w:r>
      <w:r>
        <w:rPr>
          <w:sz w:val="20"/>
        </w:rPr>
        <w:t>mencionadas</w:t>
      </w:r>
      <w:r>
        <w:rPr>
          <w:spacing w:val="-15"/>
          <w:sz w:val="20"/>
        </w:rPr>
        <w:t> </w:t>
      </w:r>
      <w:r>
        <w:rPr>
          <w:sz w:val="20"/>
        </w:rPr>
        <w:t>violaciones</w:t>
      </w:r>
      <w:r>
        <w:rPr>
          <w:spacing w:val="-13"/>
          <w:sz w:val="20"/>
        </w:rPr>
        <w:t> </w:t>
      </w:r>
      <w:r>
        <w:rPr>
          <w:sz w:val="20"/>
        </w:rPr>
        <w:t>no</w:t>
      </w:r>
      <w:r>
        <w:rPr>
          <w:spacing w:val="-16"/>
          <w:sz w:val="20"/>
        </w:rPr>
        <w:t> </w:t>
      </w:r>
      <w:r>
        <w:rPr>
          <w:sz w:val="20"/>
        </w:rPr>
        <w:t>serán</w:t>
      </w:r>
      <w:r>
        <w:rPr>
          <w:spacing w:val="-14"/>
          <w:sz w:val="20"/>
        </w:rPr>
        <w:t> </w:t>
      </w:r>
      <w:r>
        <w:rPr>
          <w:sz w:val="20"/>
        </w:rPr>
        <w:t>analizadas</w:t>
      </w:r>
      <w:r>
        <w:rPr>
          <w:spacing w:val="-15"/>
          <w:sz w:val="20"/>
        </w:rPr>
        <w:t> </w:t>
      </w:r>
      <w:r>
        <w:rPr>
          <w:sz w:val="20"/>
        </w:rPr>
        <w:t>por</w:t>
      </w:r>
      <w:r>
        <w:rPr>
          <w:spacing w:val="-16"/>
          <w:sz w:val="20"/>
        </w:rPr>
        <w:t> </w:t>
      </w:r>
      <w:r>
        <w:rPr>
          <w:sz w:val="20"/>
        </w:rPr>
        <w:t>este Tribunal</w:t>
      </w:r>
      <w:r>
        <w:rPr>
          <w:spacing w:val="-11"/>
          <w:sz w:val="20"/>
        </w:rPr>
        <w:t> </w:t>
      </w:r>
      <w:r>
        <w:rPr>
          <w:sz w:val="20"/>
        </w:rPr>
        <w:t>dado</w:t>
      </w:r>
      <w:r>
        <w:rPr>
          <w:spacing w:val="-10"/>
          <w:sz w:val="20"/>
        </w:rPr>
        <w:t> </w:t>
      </w:r>
      <w:r>
        <w:rPr>
          <w:sz w:val="20"/>
        </w:rPr>
        <w:t>que</w:t>
      </w:r>
      <w:r>
        <w:rPr>
          <w:spacing w:val="-8"/>
          <w:sz w:val="20"/>
        </w:rPr>
        <w:t> </w:t>
      </w:r>
      <w:r>
        <w:rPr>
          <w:sz w:val="20"/>
        </w:rPr>
        <w:t>la</w:t>
      </w:r>
      <w:r>
        <w:rPr>
          <w:spacing w:val="-8"/>
          <w:sz w:val="20"/>
        </w:rPr>
        <w:t> </w:t>
      </w:r>
      <w:r>
        <w:rPr>
          <w:sz w:val="20"/>
        </w:rPr>
        <w:t>controversia</w:t>
      </w:r>
      <w:r>
        <w:rPr>
          <w:spacing w:val="-8"/>
          <w:sz w:val="20"/>
        </w:rPr>
        <w:t> </w:t>
      </w:r>
      <w:r>
        <w:rPr>
          <w:sz w:val="20"/>
        </w:rPr>
        <w:t>respecto</w:t>
      </w:r>
      <w:r>
        <w:rPr>
          <w:spacing w:val="-10"/>
          <w:sz w:val="20"/>
        </w:rPr>
        <w:t> </w:t>
      </w:r>
      <w:r>
        <w:rPr>
          <w:sz w:val="20"/>
        </w:rPr>
        <w:t>de</w:t>
      </w:r>
      <w:r>
        <w:rPr>
          <w:spacing w:val="-8"/>
          <w:sz w:val="20"/>
        </w:rPr>
        <w:t> </w:t>
      </w:r>
      <w:r>
        <w:rPr>
          <w:sz w:val="20"/>
        </w:rPr>
        <w:t>ellas</w:t>
      </w:r>
      <w:r>
        <w:rPr>
          <w:spacing w:val="-10"/>
          <w:sz w:val="20"/>
        </w:rPr>
        <w:t> </w:t>
      </w:r>
      <w:r>
        <w:rPr>
          <w:sz w:val="20"/>
        </w:rPr>
        <w:t>ha</w:t>
      </w:r>
      <w:r>
        <w:rPr>
          <w:spacing w:val="-8"/>
          <w:sz w:val="20"/>
        </w:rPr>
        <w:t> </w:t>
      </w:r>
      <w:r>
        <w:rPr>
          <w:sz w:val="20"/>
        </w:rPr>
        <w:t>cesado</w:t>
      </w:r>
      <w:r>
        <w:rPr>
          <w:spacing w:val="-9"/>
          <w:sz w:val="20"/>
        </w:rPr>
        <w:t> </w:t>
      </w:r>
      <w:r>
        <w:rPr>
          <w:sz w:val="20"/>
        </w:rPr>
        <w:t>y</w:t>
      </w:r>
      <w:r>
        <w:rPr>
          <w:spacing w:val="-9"/>
          <w:sz w:val="20"/>
        </w:rPr>
        <w:t> </w:t>
      </w:r>
      <w:r>
        <w:rPr>
          <w:sz w:val="20"/>
        </w:rPr>
        <w:t>la</w:t>
      </w:r>
      <w:r>
        <w:rPr>
          <w:spacing w:val="-11"/>
          <w:sz w:val="20"/>
        </w:rPr>
        <w:t> </w:t>
      </w:r>
      <w:r>
        <w:rPr>
          <w:sz w:val="20"/>
        </w:rPr>
        <w:t>Corte</w:t>
      </w:r>
      <w:r>
        <w:rPr>
          <w:spacing w:val="-10"/>
          <w:sz w:val="20"/>
        </w:rPr>
        <w:t> </w:t>
      </w:r>
      <w:r>
        <w:rPr>
          <w:sz w:val="20"/>
        </w:rPr>
        <w:t>cuenta</w:t>
      </w:r>
      <w:r>
        <w:rPr>
          <w:spacing w:val="-9"/>
          <w:sz w:val="20"/>
        </w:rPr>
        <w:t> </w:t>
      </w:r>
      <w:r>
        <w:rPr>
          <w:sz w:val="20"/>
        </w:rPr>
        <w:t>con</w:t>
      </w:r>
      <w:r>
        <w:rPr>
          <w:spacing w:val="-10"/>
          <w:sz w:val="20"/>
        </w:rPr>
        <w:t> </w:t>
      </w:r>
      <w:r>
        <w:rPr>
          <w:sz w:val="20"/>
        </w:rPr>
        <w:t>jurisprudencia</w:t>
      </w:r>
    </w:p>
    <w:p>
      <w:pPr>
        <w:spacing w:after="0" w:line="240" w:lineRule="auto"/>
        <w:jc w:val="both"/>
        <w:rPr>
          <w:sz w:val="20"/>
        </w:rPr>
        <w:sectPr>
          <w:pgSz w:w="12240" w:h="15840"/>
          <w:pgMar w:header="0" w:footer="1229" w:top="1340" w:bottom="1420" w:left="880" w:right="1300"/>
        </w:sectPr>
      </w:pPr>
    </w:p>
    <w:p>
      <w:pPr>
        <w:pStyle w:val="BodyText"/>
        <w:spacing w:before="79"/>
        <w:ind w:left="111" w:right="110"/>
        <w:jc w:val="both"/>
      </w:pPr>
      <w:r>
        <w:rPr/>
        <w:t>reiterada en la materia</w:t>
      </w:r>
      <w:r>
        <w:rPr>
          <w:position w:val="7"/>
          <w:sz w:val="13"/>
        </w:rPr>
        <w:t>12</w:t>
      </w:r>
      <w:r>
        <w:rPr/>
        <w:t>. Sin perjuicio de ello, los hechos que dieron lugar a dichas violaciones serán expuestos en el acápite correspondiente (</w:t>
      </w:r>
      <w:r>
        <w:rPr>
          <w:i/>
        </w:rPr>
        <w:t>infra </w:t>
      </w:r>
      <w:r>
        <w:rPr/>
        <w:t>párrs. 38 a 62). Asimismo, estos serán tenidos</w:t>
      </w:r>
      <w:r>
        <w:rPr>
          <w:spacing w:val="-7"/>
        </w:rPr>
        <w:t> </w:t>
      </w:r>
      <w:r>
        <w:rPr/>
        <w:t>en</w:t>
      </w:r>
      <w:r>
        <w:rPr>
          <w:spacing w:val="-9"/>
        </w:rPr>
        <w:t> </w:t>
      </w:r>
      <w:r>
        <w:rPr/>
        <w:t>cuenta</w:t>
      </w:r>
      <w:r>
        <w:rPr>
          <w:spacing w:val="-9"/>
        </w:rPr>
        <w:t> </w:t>
      </w:r>
      <w:r>
        <w:rPr/>
        <w:t>a</w:t>
      </w:r>
      <w:r>
        <w:rPr>
          <w:spacing w:val="-7"/>
        </w:rPr>
        <w:t> </w:t>
      </w:r>
      <w:r>
        <w:rPr/>
        <w:t>efectos</w:t>
      </w:r>
      <w:r>
        <w:rPr>
          <w:spacing w:val="-11"/>
        </w:rPr>
        <w:t> </w:t>
      </w:r>
      <w:r>
        <w:rPr/>
        <w:t>de</w:t>
      </w:r>
      <w:r>
        <w:rPr>
          <w:spacing w:val="-9"/>
        </w:rPr>
        <w:t> </w:t>
      </w:r>
      <w:r>
        <w:rPr/>
        <w:t>establecer</w:t>
      </w:r>
      <w:r>
        <w:rPr>
          <w:spacing w:val="-9"/>
        </w:rPr>
        <w:t> </w:t>
      </w:r>
      <w:r>
        <w:rPr/>
        <w:t>sus</w:t>
      </w:r>
      <w:r>
        <w:rPr>
          <w:spacing w:val="-4"/>
        </w:rPr>
        <w:t> </w:t>
      </w:r>
      <w:r>
        <w:rPr/>
        <w:t>eventuales</w:t>
      </w:r>
      <w:r>
        <w:rPr>
          <w:spacing w:val="-7"/>
        </w:rPr>
        <w:t> </w:t>
      </w:r>
      <w:r>
        <w:rPr/>
        <w:t>consecuencias,</w:t>
      </w:r>
      <w:r>
        <w:rPr>
          <w:spacing w:val="-8"/>
        </w:rPr>
        <w:t> </w:t>
      </w:r>
      <w:r>
        <w:rPr/>
        <w:t>en</w:t>
      </w:r>
      <w:r>
        <w:rPr>
          <w:spacing w:val="-9"/>
        </w:rPr>
        <w:t> </w:t>
      </w:r>
      <w:r>
        <w:rPr/>
        <w:t>particular,</w:t>
      </w:r>
      <w:r>
        <w:rPr>
          <w:spacing w:val="-8"/>
        </w:rPr>
        <w:t> </w:t>
      </w:r>
      <w:r>
        <w:rPr/>
        <w:t>en</w:t>
      </w:r>
      <w:r>
        <w:rPr>
          <w:spacing w:val="-9"/>
        </w:rPr>
        <w:t> </w:t>
      </w:r>
      <w:r>
        <w:rPr/>
        <w:t>materia de reparaciones.</w:t>
      </w:r>
    </w:p>
    <w:p>
      <w:pPr>
        <w:pStyle w:val="BodyText"/>
        <w:spacing w:before="9"/>
        <w:rPr>
          <w:sz w:val="19"/>
        </w:rPr>
      </w:pPr>
    </w:p>
    <w:p>
      <w:pPr>
        <w:pStyle w:val="ListParagraph"/>
        <w:numPr>
          <w:ilvl w:val="0"/>
          <w:numId w:val="7"/>
        </w:numPr>
        <w:tabs>
          <w:tab w:pos="820" w:val="left" w:leader="none"/>
        </w:tabs>
        <w:spacing w:line="240" w:lineRule="auto" w:before="0" w:after="0"/>
        <w:ind w:left="111" w:right="109" w:firstLine="0"/>
        <w:jc w:val="both"/>
        <w:rPr>
          <w:sz w:val="20"/>
        </w:rPr>
      </w:pPr>
      <w:r>
        <w:rPr>
          <w:sz w:val="20"/>
        </w:rPr>
        <w:t>En línea con lo anterior, la Corte estima necesario dictar una sentencia en la cual se determinen los hechos ocurridos, de acuerdo con la prueba recabada en este proceso, y se examinen las alegadas violaciones a derechos humanos no comprendidas en el reconocimiento parcial de responsabilidad estatal. En consecuencia, en esta Sentencia, la Corte evaluará la eventual</w:t>
      </w:r>
      <w:r>
        <w:rPr>
          <w:spacing w:val="-12"/>
          <w:sz w:val="20"/>
        </w:rPr>
        <w:t> </w:t>
      </w:r>
      <w:r>
        <w:rPr>
          <w:sz w:val="20"/>
        </w:rPr>
        <w:t>responsabilidad</w:t>
      </w:r>
      <w:r>
        <w:rPr>
          <w:spacing w:val="-13"/>
          <w:sz w:val="20"/>
        </w:rPr>
        <w:t> </w:t>
      </w:r>
      <w:r>
        <w:rPr>
          <w:sz w:val="20"/>
        </w:rPr>
        <w:t>internacional</w:t>
      </w:r>
      <w:r>
        <w:rPr>
          <w:spacing w:val="-14"/>
          <w:sz w:val="20"/>
        </w:rPr>
        <w:t> </w:t>
      </w:r>
      <w:r>
        <w:rPr>
          <w:sz w:val="20"/>
        </w:rPr>
        <w:t>de</w:t>
      </w:r>
      <w:r>
        <w:rPr>
          <w:spacing w:val="-15"/>
          <w:sz w:val="20"/>
        </w:rPr>
        <w:t> </w:t>
      </w:r>
      <w:r>
        <w:rPr>
          <w:sz w:val="20"/>
        </w:rPr>
        <w:t>Ecuador</w:t>
      </w:r>
      <w:r>
        <w:rPr>
          <w:spacing w:val="-14"/>
          <w:sz w:val="20"/>
        </w:rPr>
        <w:t> </w:t>
      </w:r>
      <w:r>
        <w:rPr>
          <w:sz w:val="20"/>
        </w:rPr>
        <w:t>por</w:t>
      </w:r>
      <w:r>
        <w:rPr>
          <w:spacing w:val="-15"/>
          <w:sz w:val="20"/>
        </w:rPr>
        <w:t> </w:t>
      </w:r>
      <w:r>
        <w:rPr>
          <w:sz w:val="20"/>
        </w:rPr>
        <w:t>(i)</w:t>
      </w:r>
      <w:r>
        <w:rPr>
          <w:spacing w:val="-12"/>
          <w:sz w:val="20"/>
        </w:rPr>
        <w:t> </w:t>
      </w:r>
      <w:r>
        <w:rPr>
          <w:sz w:val="20"/>
        </w:rPr>
        <w:t>la</w:t>
      </w:r>
      <w:r>
        <w:rPr>
          <w:spacing w:val="-13"/>
          <w:sz w:val="20"/>
        </w:rPr>
        <w:t> </w:t>
      </w:r>
      <w:r>
        <w:rPr>
          <w:sz w:val="20"/>
        </w:rPr>
        <w:t>alegada</w:t>
      </w:r>
      <w:r>
        <w:rPr>
          <w:spacing w:val="-13"/>
          <w:sz w:val="20"/>
        </w:rPr>
        <w:t> </w:t>
      </w:r>
      <w:r>
        <w:rPr>
          <w:sz w:val="20"/>
        </w:rPr>
        <w:t>desaparición</w:t>
      </w:r>
      <w:r>
        <w:rPr>
          <w:spacing w:val="-13"/>
          <w:sz w:val="20"/>
        </w:rPr>
        <w:t> </w:t>
      </w:r>
      <w:r>
        <w:rPr>
          <w:sz w:val="20"/>
        </w:rPr>
        <w:t>forzada</w:t>
      </w:r>
      <w:r>
        <w:rPr>
          <w:spacing w:val="-13"/>
          <w:sz w:val="20"/>
        </w:rPr>
        <w:t> </w:t>
      </w:r>
      <w:r>
        <w:rPr>
          <w:sz w:val="20"/>
        </w:rPr>
        <w:t>de</w:t>
      </w:r>
      <w:r>
        <w:rPr>
          <w:spacing w:val="-15"/>
          <w:sz w:val="20"/>
        </w:rPr>
        <w:t> </w:t>
      </w:r>
      <w:r>
        <w:rPr>
          <w:sz w:val="20"/>
        </w:rPr>
        <w:t>Fredy Núñez Naranjo y la consecuente violación, en su perjuicio, de los</w:t>
      </w:r>
      <w:r>
        <w:rPr>
          <w:spacing w:val="-1"/>
          <w:sz w:val="20"/>
        </w:rPr>
        <w:t> </w:t>
      </w:r>
      <w:r>
        <w:rPr>
          <w:sz w:val="20"/>
        </w:rPr>
        <w:t>artículos</w:t>
      </w:r>
      <w:r>
        <w:rPr>
          <w:spacing w:val="-1"/>
          <w:sz w:val="20"/>
        </w:rPr>
        <w:t> </w:t>
      </w:r>
      <w:r>
        <w:rPr>
          <w:sz w:val="20"/>
        </w:rPr>
        <w:t>3,</w:t>
      </w:r>
      <w:r>
        <w:rPr>
          <w:spacing w:val="-1"/>
          <w:sz w:val="20"/>
        </w:rPr>
        <w:t> </w:t>
      </w:r>
      <w:r>
        <w:rPr>
          <w:sz w:val="20"/>
        </w:rPr>
        <w:t>4.1, 5.1, 5.2 y 7 de la</w:t>
      </w:r>
      <w:r>
        <w:rPr>
          <w:spacing w:val="-15"/>
          <w:sz w:val="20"/>
        </w:rPr>
        <w:t> </w:t>
      </w:r>
      <w:r>
        <w:rPr>
          <w:sz w:val="20"/>
        </w:rPr>
        <w:t>Convención</w:t>
      </w:r>
      <w:r>
        <w:rPr>
          <w:spacing w:val="-13"/>
          <w:sz w:val="20"/>
        </w:rPr>
        <w:t> </w:t>
      </w:r>
      <w:r>
        <w:rPr>
          <w:sz w:val="20"/>
        </w:rPr>
        <w:t>Americana,</w:t>
      </w:r>
      <w:r>
        <w:rPr>
          <w:spacing w:val="-16"/>
          <w:sz w:val="20"/>
        </w:rPr>
        <w:t> </w:t>
      </w:r>
      <w:r>
        <w:rPr>
          <w:sz w:val="20"/>
        </w:rPr>
        <w:t>así</w:t>
      </w:r>
      <w:r>
        <w:rPr>
          <w:spacing w:val="-14"/>
          <w:sz w:val="20"/>
        </w:rPr>
        <w:t> </w:t>
      </w:r>
      <w:r>
        <w:rPr>
          <w:sz w:val="20"/>
        </w:rPr>
        <w:t>como</w:t>
      </w:r>
      <w:r>
        <w:rPr>
          <w:spacing w:val="-16"/>
          <w:sz w:val="20"/>
        </w:rPr>
        <w:t> </w:t>
      </w:r>
      <w:r>
        <w:rPr>
          <w:sz w:val="20"/>
        </w:rPr>
        <w:t>del</w:t>
      </w:r>
      <w:r>
        <w:rPr>
          <w:spacing w:val="-15"/>
          <w:sz w:val="20"/>
        </w:rPr>
        <w:t> </w:t>
      </w:r>
      <w:r>
        <w:rPr>
          <w:sz w:val="20"/>
        </w:rPr>
        <w:t>artículo</w:t>
      </w:r>
      <w:r>
        <w:rPr>
          <w:spacing w:val="-13"/>
          <w:sz w:val="20"/>
        </w:rPr>
        <w:t> </w:t>
      </w:r>
      <w:r>
        <w:rPr>
          <w:sz w:val="20"/>
        </w:rPr>
        <w:t>I</w:t>
      </w:r>
      <w:r>
        <w:rPr>
          <w:spacing w:val="-13"/>
          <w:sz w:val="20"/>
        </w:rPr>
        <w:t> </w:t>
      </w:r>
      <w:r>
        <w:rPr>
          <w:sz w:val="20"/>
        </w:rPr>
        <w:t>a)</w:t>
      </w:r>
      <w:r>
        <w:rPr>
          <w:spacing w:val="-15"/>
          <w:sz w:val="20"/>
        </w:rPr>
        <w:t> </w:t>
      </w:r>
      <w:r>
        <w:rPr>
          <w:sz w:val="20"/>
        </w:rPr>
        <w:t>de</w:t>
      </w:r>
      <w:r>
        <w:rPr>
          <w:spacing w:val="-16"/>
          <w:sz w:val="20"/>
        </w:rPr>
        <w:t> </w:t>
      </w:r>
      <w:r>
        <w:rPr>
          <w:sz w:val="20"/>
        </w:rPr>
        <w:t>la</w:t>
      </w:r>
      <w:r>
        <w:rPr>
          <w:spacing w:val="-15"/>
          <w:sz w:val="20"/>
        </w:rPr>
        <w:t> </w:t>
      </w:r>
      <w:r>
        <w:rPr>
          <w:sz w:val="20"/>
        </w:rPr>
        <w:t>CIDFP;</w:t>
      </w:r>
      <w:r>
        <w:rPr>
          <w:spacing w:val="-15"/>
          <w:sz w:val="20"/>
        </w:rPr>
        <w:t> </w:t>
      </w:r>
      <w:r>
        <w:rPr>
          <w:sz w:val="20"/>
        </w:rPr>
        <w:t>(ii)</w:t>
      </w:r>
      <w:r>
        <w:rPr>
          <w:spacing w:val="-14"/>
          <w:sz w:val="20"/>
        </w:rPr>
        <w:t> </w:t>
      </w:r>
      <w:r>
        <w:rPr>
          <w:sz w:val="20"/>
        </w:rPr>
        <w:t>la</w:t>
      </w:r>
      <w:r>
        <w:rPr>
          <w:spacing w:val="-15"/>
          <w:sz w:val="20"/>
        </w:rPr>
        <w:t> </w:t>
      </w:r>
      <w:r>
        <w:rPr>
          <w:sz w:val="20"/>
        </w:rPr>
        <w:t>violación</w:t>
      </w:r>
      <w:r>
        <w:rPr>
          <w:spacing w:val="-14"/>
          <w:sz w:val="20"/>
        </w:rPr>
        <w:t> </w:t>
      </w:r>
      <w:r>
        <w:rPr>
          <w:sz w:val="20"/>
        </w:rPr>
        <w:t>de</w:t>
      </w:r>
      <w:r>
        <w:rPr>
          <w:spacing w:val="-15"/>
          <w:sz w:val="20"/>
        </w:rPr>
        <w:t> </w:t>
      </w:r>
      <w:r>
        <w:rPr>
          <w:sz w:val="20"/>
        </w:rPr>
        <w:t>las</w:t>
      </w:r>
      <w:r>
        <w:rPr>
          <w:spacing w:val="-13"/>
          <w:sz w:val="20"/>
        </w:rPr>
        <w:t> </w:t>
      </w:r>
      <w:r>
        <w:rPr>
          <w:sz w:val="20"/>
        </w:rPr>
        <w:t>obligaciones de</w:t>
      </w:r>
      <w:r>
        <w:rPr>
          <w:spacing w:val="-7"/>
          <w:sz w:val="20"/>
        </w:rPr>
        <w:t> </w:t>
      </w:r>
      <w:r>
        <w:rPr>
          <w:sz w:val="20"/>
        </w:rPr>
        <w:t>búsqueda,</w:t>
      </w:r>
      <w:r>
        <w:rPr>
          <w:spacing w:val="-6"/>
          <w:sz w:val="20"/>
        </w:rPr>
        <w:t> </w:t>
      </w:r>
      <w:r>
        <w:rPr>
          <w:sz w:val="20"/>
        </w:rPr>
        <w:t>derivada</w:t>
      </w:r>
      <w:r>
        <w:rPr>
          <w:spacing w:val="-1"/>
          <w:sz w:val="20"/>
        </w:rPr>
        <w:t> </w:t>
      </w:r>
      <w:r>
        <w:rPr>
          <w:sz w:val="20"/>
        </w:rPr>
        <w:t>de</w:t>
      </w:r>
      <w:r>
        <w:rPr>
          <w:spacing w:val="-7"/>
          <w:sz w:val="20"/>
        </w:rPr>
        <w:t> </w:t>
      </w:r>
      <w:r>
        <w:rPr>
          <w:sz w:val="20"/>
        </w:rPr>
        <w:t>los</w:t>
      </w:r>
      <w:r>
        <w:rPr>
          <w:spacing w:val="-6"/>
          <w:sz w:val="20"/>
        </w:rPr>
        <w:t> </w:t>
      </w:r>
      <w:r>
        <w:rPr>
          <w:sz w:val="20"/>
        </w:rPr>
        <w:t>artículos</w:t>
      </w:r>
      <w:r>
        <w:rPr>
          <w:spacing w:val="-6"/>
          <w:sz w:val="20"/>
        </w:rPr>
        <w:t> </w:t>
      </w:r>
      <w:r>
        <w:rPr>
          <w:sz w:val="20"/>
        </w:rPr>
        <w:t>8.1</w:t>
      </w:r>
      <w:r>
        <w:rPr>
          <w:spacing w:val="-3"/>
          <w:sz w:val="20"/>
        </w:rPr>
        <w:t> </w:t>
      </w:r>
      <w:r>
        <w:rPr>
          <w:sz w:val="20"/>
        </w:rPr>
        <w:t>y</w:t>
      </w:r>
      <w:r>
        <w:rPr>
          <w:spacing w:val="-4"/>
          <w:sz w:val="20"/>
        </w:rPr>
        <w:t> </w:t>
      </w:r>
      <w:r>
        <w:rPr>
          <w:sz w:val="20"/>
        </w:rPr>
        <w:t>25.1</w:t>
      </w:r>
      <w:r>
        <w:rPr>
          <w:spacing w:val="-6"/>
          <w:sz w:val="20"/>
        </w:rPr>
        <w:t> </w:t>
      </w:r>
      <w:r>
        <w:rPr>
          <w:sz w:val="20"/>
        </w:rPr>
        <w:t>de</w:t>
      </w:r>
      <w:r>
        <w:rPr>
          <w:spacing w:val="-5"/>
          <w:sz w:val="20"/>
        </w:rPr>
        <w:t> </w:t>
      </w:r>
      <w:r>
        <w:rPr>
          <w:sz w:val="20"/>
        </w:rPr>
        <w:t>la</w:t>
      </w:r>
      <w:r>
        <w:rPr>
          <w:spacing w:val="-5"/>
          <w:sz w:val="20"/>
        </w:rPr>
        <w:t> </w:t>
      </w:r>
      <w:r>
        <w:rPr>
          <w:sz w:val="20"/>
        </w:rPr>
        <w:t>Convención Americana,</w:t>
      </w:r>
      <w:r>
        <w:rPr>
          <w:spacing w:val="-6"/>
          <w:sz w:val="20"/>
        </w:rPr>
        <w:t> </w:t>
      </w:r>
      <w:r>
        <w:rPr>
          <w:sz w:val="20"/>
        </w:rPr>
        <w:t>y</w:t>
      </w:r>
      <w:r>
        <w:rPr>
          <w:spacing w:val="-3"/>
          <w:sz w:val="20"/>
        </w:rPr>
        <w:t> </w:t>
      </w:r>
      <w:r>
        <w:rPr>
          <w:sz w:val="20"/>
        </w:rPr>
        <w:t>de</w:t>
      </w:r>
      <w:r>
        <w:rPr>
          <w:spacing w:val="-4"/>
          <w:sz w:val="20"/>
        </w:rPr>
        <w:t> </w:t>
      </w:r>
      <w:r>
        <w:rPr>
          <w:sz w:val="20"/>
        </w:rPr>
        <w:t>investigación y</w:t>
      </w:r>
      <w:r>
        <w:rPr>
          <w:spacing w:val="-1"/>
          <w:sz w:val="20"/>
        </w:rPr>
        <w:t> </w:t>
      </w:r>
      <w:r>
        <w:rPr>
          <w:sz w:val="20"/>
        </w:rPr>
        <w:t>sanción, prevista por el artículo I</w:t>
      </w:r>
      <w:r>
        <w:rPr>
          <w:spacing w:val="-1"/>
          <w:sz w:val="20"/>
        </w:rPr>
        <w:t> </w:t>
      </w:r>
      <w:r>
        <w:rPr>
          <w:sz w:val="20"/>
        </w:rPr>
        <w:t>b) de la CIDFP, en perjuicio</w:t>
      </w:r>
      <w:r>
        <w:rPr>
          <w:spacing w:val="-2"/>
          <w:sz w:val="20"/>
        </w:rPr>
        <w:t> </w:t>
      </w:r>
      <w:r>
        <w:rPr>
          <w:sz w:val="20"/>
        </w:rPr>
        <w:t>de Fredy</w:t>
      </w:r>
      <w:r>
        <w:rPr>
          <w:spacing w:val="-1"/>
          <w:sz w:val="20"/>
        </w:rPr>
        <w:t> </w:t>
      </w:r>
      <w:r>
        <w:rPr>
          <w:sz w:val="20"/>
        </w:rPr>
        <w:t>Núñez Naranjo y</w:t>
      </w:r>
      <w:r>
        <w:rPr>
          <w:spacing w:val="-1"/>
          <w:sz w:val="20"/>
        </w:rPr>
        <w:t> </w:t>
      </w:r>
      <w:r>
        <w:rPr>
          <w:sz w:val="20"/>
        </w:rPr>
        <w:t>de sus familiares; (iii) la violación del artículo 5.1 de la Convención Americana en perjuicio de estos últimos;</w:t>
      </w:r>
      <w:r>
        <w:rPr>
          <w:spacing w:val="-5"/>
          <w:sz w:val="20"/>
        </w:rPr>
        <w:t> </w:t>
      </w:r>
      <w:r>
        <w:rPr>
          <w:sz w:val="20"/>
        </w:rPr>
        <w:t>y</w:t>
      </w:r>
      <w:r>
        <w:rPr>
          <w:spacing w:val="-6"/>
          <w:sz w:val="20"/>
        </w:rPr>
        <w:t> </w:t>
      </w:r>
      <w:r>
        <w:rPr>
          <w:sz w:val="20"/>
        </w:rPr>
        <w:t>(iv)</w:t>
      </w:r>
      <w:r>
        <w:rPr>
          <w:spacing w:val="-5"/>
          <w:sz w:val="20"/>
        </w:rPr>
        <w:t> </w:t>
      </w:r>
      <w:r>
        <w:rPr>
          <w:sz w:val="20"/>
        </w:rPr>
        <w:t>la</w:t>
      </w:r>
      <w:r>
        <w:rPr>
          <w:spacing w:val="-5"/>
          <w:sz w:val="20"/>
        </w:rPr>
        <w:t> </w:t>
      </w:r>
      <w:r>
        <w:rPr>
          <w:sz w:val="20"/>
        </w:rPr>
        <w:t>violación</w:t>
      </w:r>
      <w:r>
        <w:rPr>
          <w:spacing w:val="-5"/>
          <w:sz w:val="20"/>
        </w:rPr>
        <w:t> </w:t>
      </w:r>
      <w:r>
        <w:rPr>
          <w:sz w:val="20"/>
        </w:rPr>
        <w:t>de</w:t>
      </w:r>
      <w:r>
        <w:rPr>
          <w:spacing w:val="-5"/>
          <w:sz w:val="20"/>
        </w:rPr>
        <w:t> </w:t>
      </w:r>
      <w:r>
        <w:rPr>
          <w:sz w:val="20"/>
        </w:rPr>
        <w:t>los</w:t>
      </w:r>
      <w:r>
        <w:rPr>
          <w:spacing w:val="-6"/>
          <w:sz w:val="20"/>
        </w:rPr>
        <w:t> </w:t>
      </w:r>
      <w:r>
        <w:rPr>
          <w:sz w:val="20"/>
        </w:rPr>
        <w:t>artículos</w:t>
      </w:r>
      <w:r>
        <w:rPr>
          <w:spacing w:val="-6"/>
          <w:sz w:val="20"/>
        </w:rPr>
        <w:t> </w:t>
      </w:r>
      <w:r>
        <w:rPr>
          <w:sz w:val="20"/>
        </w:rPr>
        <w:t>8.1</w:t>
      </w:r>
      <w:r>
        <w:rPr>
          <w:spacing w:val="-5"/>
          <w:sz w:val="20"/>
        </w:rPr>
        <w:t> </w:t>
      </w:r>
      <w:r>
        <w:rPr>
          <w:sz w:val="20"/>
        </w:rPr>
        <w:t>y</w:t>
      </w:r>
      <w:r>
        <w:rPr>
          <w:spacing w:val="-4"/>
          <w:sz w:val="20"/>
        </w:rPr>
        <w:t> </w:t>
      </w:r>
      <w:r>
        <w:rPr>
          <w:sz w:val="20"/>
        </w:rPr>
        <w:t>25.1</w:t>
      </w:r>
      <w:r>
        <w:rPr>
          <w:spacing w:val="-4"/>
          <w:sz w:val="20"/>
        </w:rPr>
        <w:t> </w:t>
      </w:r>
      <w:r>
        <w:rPr>
          <w:sz w:val="20"/>
        </w:rPr>
        <w:t>de</w:t>
      </w:r>
      <w:r>
        <w:rPr>
          <w:spacing w:val="-7"/>
          <w:sz w:val="20"/>
        </w:rPr>
        <w:t> </w:t>
      </w:r>
      <w:r>
        <w:rPr>
          <w:sz w:val="20"/>
        </w:rPr>
        <w:t>la</w:t>
      </w:r>
      <w:r>
        <w:rPr>
          <w:spacing w:val="-5"/>
          <w:sz w:val="20"/>
        </w:rPr>
        <w:t> </w:t>
      </w:r>
      <w:r>
        <w:rPr>
          <w:sz w:val="20"/>
        </w:rPr>
        <w:t>Convención</w:t>
      </w:r>
      <w:r>
        <w:rPr>
          <w:spacing w:val="-2"/>
          <w:sz w:val="20"/>
        </w:rPr>
        <w:t> </w:t>
      </w:r>
      <w:r>
        <w:rPr>
          <w:sz w:val="20"/>
        </w:rPr>
        <w:t>Americana,</w:t>
      </w:r>
      <w:r>
        <w:rPr>
          <w:spacing w:val="-5"/>
          <w:sz w:val="20"/>
        </w:rPr>
        <w:t> </w:t>
      </w:r>
      <w:r>
        <w:rPr>
          <w:sz w:val="20"/>
        </w:rPr>
        <w:t>en</w:t>
      </w:r>
      <w:r>
        <w:rPr>
          <w:spacing w:val="-5"/>
          <w:sz w:val="20"/>
        </w:rPr>
        <w:t> </w:t>
      </w:r>
      <w:r>
        <w:rPr>
          <w:sz w:val="20"/>
        </w:rPr>
        <w:t>perjuicio</w:t>
      </w:r>
      <w:r>
        <w:rPr>
          <w:spacing w:val="-4"/>
          <w:sz w:val="20"/>
        </w:rPr>
        <w:t> </w:t>
      </w:r>
      <w:r>
        <w:rPr>
          <w:sz w:val="20"/>
        </w:rPr>
        <w:t>de María Gregoria Naranjo y Marcia Núñez Naranjo, producto de la falta de investigación y sanción por</w:t>
      </w:r>
      <w:r>
        <w:rPr>
          <w:spacing w:val="-11"/>
          <w:sz w:val="20"/>
        </w:rPr>
        <w:t> </w:t>
      </w:r>
      <w:r>
        <w:rPr>
          <w:sz w:val="20"/>
        </w:rPr>
        <w:t>las</w:t>
      </w:r>
      <w:r>
        <w:rPr>
          <w:spacing w:val="-11"/>
          <w:sz w:val="20"/>
        </w:rPr>
        <w:t> </w:t>
      </w:r>
      <w:r>
        <w:rPr>
          <w:sz w:val="20"/>
        </w:rPr>
        <w:t>agresiones</w:t>
      </w:r>
      <w:r>
        <w:rPr>
          <w:spacing w:val="-10"/>
          <w:sz w:val="20"/>
        </w:rPr>
        <w:t> </w:t>
      </w:r>
      <w:r>
        <w:rPr>
          <w:sz w:val="20"/>
        </w:rPr>
        <w:t>físicas</w:t>
      </w:r>
      <w:r>
        <w:rPr>
          <w:spacing w:val="-11"/>
          <w:sz w:val="20"/>
        </w:rPr>
        <w:t> </w:t>
      </w:r>
      <w:r>
        <w:rPr>
          <w:sz w:val="20"/>
        </w:rPr>
        <w:t>que</w:t>
      </w:r>
      <w:r>
        <w:rPr>
          <w:spacing w:val="-11"/>
          <w:sz w:val="20"/>
        </w:rPr>
        <w:t> </w:t>
      </w:r>
      <w:r>
        <w:rPr>
          <w:sz w:val="20"/>
        </w:rPr>
        <w:t>alegan</w:t>
      </w:r>
      <w:r>
        <w:rPr>
          <w:spacing w:val="-9"/>
          <w:sz w:val="20"/>
        </w:rPr>
        <w:t> </w:t>
      </w:r>
      <w:r>
        <w:rPr>
          <w:sz w:val="20"/>
        </w:rPr>
        <w:t>haber</w:t>
      </w:r>
      <w:r>
        <w:rPr>
          <w:spacing w:val="-9"/>
          <w:sz w:val="20"/>
        </w:rPr>
        <w:t> </w:t>
      </w:r>
      <w:r>
        <w:rPr>
          <w:sz w:val="20"/>
        </w:rPr>
        <w:t>sufrido.</w:t>
      </w:r>
      <w:r>
        <w:rPr>
          <w:spacing w:val="-11"/>
          <w:sz w:val="20"/>
        </w:rPr>
        <w:t> </w:t>
      </w:r>
      <w:r>
        <w:rPr>
          <w:sz w:val="20"/>
        </w:rPr>
        <w:t>Asimismo,</w:t>
      </w:r>
      <w:r>
        <w:rPr>
          <w:spacing w:val="-11"/>
          <w:sz w:val="20"/>
        </w:rPr>
        <w:t> </w:t>
      </w:r>
      <w:r>
        <w:rPr>
          <w:sz w:val="20"/>
        </w:rPr>
        <w:t>el</w:t>
      </w:r>
      <w:r>
        <w:rPr>
          <w:spacing w:val="-8"/>
          <w:sz w:val="20"/>
        </w:rPr>
        <w:t> </w:t>
      </w:r>
      <w:r>
        <w:rPr>
          <w:sz w:val="20"/>
        </w:rPr>
        <w:t>Tribunal</w:t>
      </w:r>
      <w:r>
        <w:rPr>
          <w:spacing w:val="-10"/>
          <w:sz w:val="20"/>
        </w:rPr>
        <w:t> </w:t>
      </w:r>
      <w:r>
        <w:rPr>
          <w:sz w:val="20"/>
        </w:rPr>
        <w:t>se</w:t>
      </w:r>
      <w:r>
        <w:rPr>
          <w:spacing w:val="-12"/>
          <w:sz w:val="20"/>
        </w:rPr>
        <w:t> </w:t>
      </w:r>
      <w:r>
        <w:rPr>
          <w:sz w:val="20"/>
        </w:rPr>
        <w:t>pronunciará</w:t>
      </w:r>
      <w:r>
        <w:rPr>
          <w:spacing w:val="-10"/>
          <w:sz w:val="20"/>
        </w:rPr>
        <w:t> </w:t>
      </w:r>
      <w:r>
        <w:rPr>
          <w:sz w:val="20"/>
        </w:rPr>
        <w:t>sobre</w:t>
      </w:r>
      <w:r>
        <w:rPr>
          <w:spacing w:val="-12"/>
          <w:sz w:val="20"/>
        </w:rPr>
        <w:t> </w:t>
      </w:r>
      <w:r>
        <w:rPr>
          <w:sz w:val="20"/>
        </w:rPr>
        <w:t>las medidas de reparación, teniendo en cuenta las manifestaciones pertinentes efectuadas por las partes y la Comisión.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
        <w:rPr>
          <w:sz w:val="26"/>
        </w:rPr>
      </w:pPr>
      <w:r>
        <w:rPr/>
        <w:pict>
          <v:rect style="position:absolute;margin-left:49.560001pt;margin-top:17.468311pt;width:144.020pt;height:.599980pt;mso-position-horizontal-relative:page;mso-position-vertical-relative:paragraph;z-index:-15726592;mso-wrap-distance-left:0;mso-wrap-distance-right:0" id="docshape6"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12</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Manuel</w:t>
      </w:r>
      <w:r>
        <w:rPr>
          <w:i/>
          <w:spacing w:val="-6"/>
          <w:sz w:val="16"/>
          <w:vertAlign w:val="baseline"/>
        </w:rPr>
        <w:t> </w:t>
      </w:r>
      <w:r>
        <w:rPr>
          <w:i/>
          <w:sz w:val="16"/>
          <w:vertAlign w:val="baseline"/>
        </w:rPr>
        <w:t>Cepeda</w:t>
      </w:r>
      <w:r>
        <w:rPr>
          <w:i/>
          <w:spacing w:val="-8"/>
          <w:sz w:val="16"/>
          <w:vertAlign w:val="baseline"/>
        </w:rPr>
        <w:t> </w:t>
      </w:r>
      <w:r>
        <w:rPr>
          <w:i/>
          <w:sz w:val="16"/>
          <w:vertAlign w:val="baseline"/>
        </w:rPr>
        <w:t>Vargas</w:t>
      </w:r>
      <w:r>
        <w:rPr>
          <w:i/>
          <w:spacing w:val="-5"/>
          <w:sz w:val="16"/>
          <w:vertAlign w:val="baseline"/>
        </w:rPr>
        <w:t> </w:t>
      </w:r>
      <w:r>
        <w:rPr>
          <w:i/>
          <w:sz w:val="16"/>
          <w:vertAlign w:val="baseline"/>
        </w:rPr>
        <w:t>Vs.</w:t>
      </w:r>
      <w:r>
        <w:rPr>
          <w:i/>
          <w:spacing w:val="-4"/>
          <w:sz w:val="16"/>
          <w:vertAlign w:val="baseline"/>
        </w:rPr>
        <w:t> </w:t>
      </w:r>
      <w:r>
        <w:rPr>
          <w:i/>
          <w:sz w:val="16"/>
          <w:vertAlign w:val="baseline"/>
        </w:rPr>
        <w:t>Colombia.</w:t>
      </w:r>
      <w:r>
        <w:rPr>
          <w:i/>
          <w:spacing w:val="-6"/>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 de</w:t>
      </w:r>
      <w:r>
        <w:rPr>
          <w:spacing w:val="-2"/>
          <w:sz w:val="16"/>
          <w:vertAlign w:val="baseline"/>
        </w:rPr>
        <w:t> </w:t>
      </w:r>
      <w:r>
        <w:rPr>
          <w:sz w:val="16"/>
          <w:vertAlign w:val="baseline"/>
        </w:rPr>
        <w:t>26</w:t>
      </w:r>
      <w:r>
        <w:rPr>
          <w:spacing w:val="-2"/>
          <w:sz w:val="16"/>
          <w:vertAlign w:val="baseline"/>
        </w:rPr>
        <w:t> </w:t>
      </w:r>
      <w:r>
        <w:rPr>
          <w:sz w:val="16"/>
          <w:vertAlign w:val="baseline"/>
        </w:rPr>
        <w:t>de</w:t>
      </w:r>
      <w:r>
        <w:rPr>
          <w:spacing w:val="-2"/>
          <w:sz w:val="16"/>
          <w:vertAlign w:val="baseline"/>
        </w:rPr>
        <w:t> </w:t>
      </w:r>
      <w:r>
        <w:rPr>
          <w:sz w:val="16"/>
          <w:vertAlign w:val="baseline"/>
        </w:rPr>
        <w:t>mayo de 2010.</w:t>
      </w:r>
      <w:r>
        <w:rPr>
          <w:spacing w:val="-4"/>
          <w:sz w:val="16"/>
          <w:vertAlign w:val="baseline"/>
        </w:rPr>
        <w:t> </w:t>
      </w:r>
      <w:r>
        <w:rPr>
          <w:sz w:val="16"/>
          <w:vertAlign w:val="baseline"/>
        </w:rPr>
        <w:t>Serie C No.</w:t>
      </w:r>
      <w:r>
        <w:rPr>
          <w:spacing w:val="-1"/>
          <w:sz w:val="16"/>
          <w:vertAlign w:val="baseline"/>
        </w:rPr>
        <w:t> </w:t>
      </w:r>
      <w:r>
        <w:rPr>
          <w:sz w:val="16"/>
          <w:vertAlign w:val="baseline"/>
        </w:rPr>
        <w:t>213,</w:t>
      </w:r>
      <w:r>
        <w:rPr>
          <w:spacing w:val="-4"/>
          <w:sz w:val="16"/>
          <w:vertAlign w:val="baseline"/>
        </w:rPr>
        <w:t> </w:t>
      </w:r>
      <w:r>
        <w:rPr>
          <w:sz w:val="16"/>
          <w:vertAlign w:val="baseline"/>
        </w:rPr>
        <w:t>párr.</w:t>
      </w:r>
      <w:r>
        <w:rPr>
          <w:spacing w:val="-1"/>
          <w:sz w:val="16"/>
          <w:vertAlign w:val="baseline"/>
        </w:rPr>
        <w:t> </w:t>
      </w:r>
      <w:r>
        <w:rPr>
          <w:sz w:val="16"/>
          <w:vertAlign w:val="baseline"/>
        </w:rPr>
        <w:t>17,</w:t>
      </w:r>
      <w:r>
        <w:rPr>
          <w:spacing w:val="-4"/>
          <w:sz w:val="16"/>
          <w:vertAlign w:val="baseline"/>
        </w:rPr>
        <w:t> </w:t>
      </w:r>
      <w:r>
        <w:rPr>
          <w:sz w:val="16"/>
          <w:vertAlign w:val="baseline"/>
        </w:rPr>
        <w:t>y </w:t>
      </w:r>
      <w:r>
        <w:rPr>
          <w:i/>
          <w:sz w:val="16"/>
          <w:vertAlign w:val="baseline"/>
        </w:rPr>
        <w:t>Caso Leguizamón</w:t>
      </w:r>
      <w:r>
        <w:rPr>
          <w:i/>
          <w:spacing w:val="-1"/>
          <w:sz w:val="16"/>
          <w:vertAlign w:val="baseline"/>
        </w:rPr>
        <w:t> </w:t>
      </w:r>
      <w:r>
        <w:rPr>
          <w:i/>
          <w:sz w:val="16"/>
          <w:vertAlign w:val="baseline"/>
        </w:rPr>
        <w:t>Zaván</w:t>
      </w:r>
      <w:r>
        <w:rPr>
          <w:i/>
          <w:spacing w:val="-1"/>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3"/>
          <w:sz w:val="16"/>
          <w:vertAlign w:val="baseline"/>
        </w:rPr>
        <w:t> </w:t>
      </w:r>
      <w:r>
        <w:rPr>
          <w:i/>
          <w:sz w:val="16"/>
          <w:vertAlign w:val="baseline"/>
        </w:rPr>
        <w:t>Paraguay.</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z w:val="16"/>
          <w:vertAlign w:val="baseline"/>
        </w:rPr>
        <w:t> y Costas</w:t>
      </w:r>
      <w:r>
        <w:rPr>
          <w:sz w:val="16"/>
          <w:vertAlign w:val="baseline"/>
        </w:rPr>
        <w:t>. Sentencia de 15 de noviembre de 2022. Serie C No. 473, párr. 26.</w:t>
      </w:r>
    </w:p>
    <w:p>
      <w:pPr>
        <w:spacing w:after="0"/>
        <w:jc w:val="both"/>
        <w:rPr>
          <w:sz w:val="16"/>
        </w:rPr>
        <w:sectPr>
          <w:pgSz w:w="12240" w:h="15840"/>
          <w:pgMar w:header="0" w:footer="1229" w:top="1340" w:bottom="1420" w:left="880" w:right="1300"/>
        </w:sectPr>
      </w:pPr>
    </w:p>
    <w:p>
      <w:pPr>
        <w:pStyle w:val="Heading1"/>
        <w:spacing w:before="79"/>
        <w:ind w:left="4571" w:right="4578" w:hanging="70"/>
      </w:pPr>
      <w:bookmarkStart w:name="_bookmark10" w:id="12"/>
      <w:bookmarkEnd w:id="12"/>
      <w:r>
        <w:rPr>
          <w:b w:val="0"/>
        </w:rPr>
      </w:r>
      <w:r>
        <w:rPr>
          <w:spacing w:val="-10"/>
        </w:rPr>
        <w:t>V </w:t>
      </w:r>
      <w:r>
        <w:rPr>
          <w:spacing w:val="-2"/>
        </w:rPr>
        <w:t>PRUEBA</w:t>
      </w:r>
    </w:p>
    <w:p>
      <w:pPr>
        <w:pStyle w:val="BodyText"/>
        <w:spacing w:before="6"/>
        <w:rPr>
          <w:b/>
          <w:sz w:val="29"/>
        </w:rPr>
      </w:pPr>
    </w:p>
    <w:p>
      <w:pPr>
        <w:pStyle w:val="Heading2"/>
        <w:numPr>
          <w:ilvl w:val="0"/>
          <w:numId w:val="11"/>
        </w:numPr>
        <w:tabs>
          <w:tab w:pos="1244" w:val="left" w:leader="none"/>
          <w:tab w:pos="1245" w:val="left" w:leader="none"/>
        </w:tabs>
        <w:spacing w:line="240" w:lineRule="auto" w:before="0" w:after="0"/>
        <w:ind w:left="1244" w:right="0" w:hanging="567"/>
        <w:jc w:val="left"/>
      </w:pPr>
      <w:bookmarkStart w:name="_bookmark11" w:id="13"/>
      <w:bookmarkEnd w:id="13"/>
      <w:r>
        <w:rPr/>
        <w:t>A</w:t>
      </w:r>
      <w:r>
        <w:rPr/>
        <w:t>dmisibilidad</w:t>
      </w:r>
      <w:r>
        <w:rPr>
          <w:spacing w:val="-9"/>
        </w:rPr>
        <w:t> </w:t>
      </w:r>
      <w:r>
        <w:rPr/>
        <w:t>de</w:t>
      </w:r>
      <w:r>
        <w:rPr>
          <w:spacing w:val="-7"/>
        </w:rPr>
        <w:t> </w:t>
      </w:r>
      <w:r>
        <w:rPr/>
        <w:t>la</w:t>
      </w:r>
      <w:r>
        <w:rPr>
          <w:spacing w:val="-8"/>
        </w:rPr>
        <w:t> </w:t>
      </w:r>
      <w:r>
        <w:rPr/>
        <w:t>prueba</w:t>
      </w:r>
      <w:r>
        <w:rPr>
          <w:spacing w:val="-9"/>
        </w:rPr>
        <w:t> </w:t>
      </w:r>
      <w:r>
        <w:rPr>
          <w:spacing w:val="-2"/>
        </w:rPr>
        <w:t>documental</w:t>
      </w:r>
    </w:p>
    <w:p>
      <w:pPr>
        <w:pStyle w:val="BodyText"/>
        <w:spacing w:before="11"/>
        <w:rPr>
          <w:b/>
          <w:sz w:val="19"/>
        </w:rPr>
      </w:pPr>
    </w:p>
    <w:p>
      <w:pPr>
        <w:pStyle w:val="ListParagraph"/>
        <w:numPr>
          <w:ilvl w:val="0"/>
          <w:numId w:val="7"/>
        </w:numPr>
        <w:tabs>
          <w:tab w:pos="819" w:val="left" w:leader="none"/>
          <w:tab w:pos="820" w:val="left" w:leader="none"/>
        </w:tabs>
        <w:spacing w:line="240" w:lineRule="auto" w:before="0" w:after="0"/>
        <w:ind w:left="111" w:right="116" w:firstLine="0"/>
        <w:jc w:val="left"/>
        <w:rPr>
          <w:sz w:val="20"/>
        </w:rPr>
      </w:pPr>
      <w:r>
        <w:rPr>
          <w:sz w:val="20"/>
        </w:rPr>
        <w:t>La</w:t>
      </w:r>
      <w:r>
        <w:rPr>
          <w:spacing w:val="-1"/>
          <w:sz w:val="20"/>
        </w:rPr>
        <w:t> </w:t>
      </w:r>
      <w:r>
        <w:rPr>
          <w:sz w:val="20"/>
        </w:rPr>
        <w:t>Corte recibió</w:t>
      </w:r>
      <w:r>
        <w:rPr>
          <w:spacing w:val="-2"/>
          <w:sz w:val="20"/>
        </w:rPr>
        <w:t> </w:t>
      </w:r>
      <w:r>
        <w:rPr>
          <w:sz w:val="20"/>
        </w:rPr>
        <w:t>diversos</w:t>
      </w:r>
      <w:r>
        <w:rPr>
          <w:spacing w:val="-1"/>
          <w:sz w:val="20"/>
        </w:rPr>
        <w:t> </w:t>
      </w:r>
      <w:r>
        <w:rPr>
          <w:sz w:val="20"/>
        </w:rPr>
        <w:t>documentos</w:t>
      </w:r>
      <w:r>
        <w:rPr>
          <w:spacing w:val="-1"/>
          <w:sz w:val="20"/>
        </w:rPr>
        <w:t> </w:t>
      </w:r>
      <w:r>
        <w:rPr>
          <w:sz w:val="20"/>
        </w:rPr>
        <w:t>presentados como</w:t>
      </w:r>
      <w:r>
        <w:rPr>
          <w:spacing w:val="-2"/>
          <w:sz w:val="20"/>
        </w:rPr>
        <w:t> </w:t>
      </w:r>
      <w:r>
        <w:rPr>
          <w:sz w:val="20"/>
        </w:rPr>
        <w:t>prueba por</w:t>
      </w:r>
      <w:r>
        <w:rPr>
          <w:spacing w:val="-2"/>
          <w:sz w:val="20"/>
        </w:rPr>
        <w:t> </w:t>
      </w:r>
      <w:r>
        <w:rPr>
          <w:sz w:val="20"/>
        </w:rPr>
        <w:t>la Comisión</w:t>
      </w:r>
      <w:r>
        <w:rPr>
          <w:position w:val="7"/>
          <w:sz w:val="13"/>
        </w:rPr>
        <w:t>13</w:t>
      </w:r>
      <w:r>
        <w:rPr>
          <w:spacing w:val="22"/>
          <w:position w:val="7"/>
          <w:sz w:val="13"/>
        </w:rPr>
        <w:t> </w:t>
      </w:r>
      <w:r>
        <w:rPr>
          <w:sz w:val="20"/>
        </w:rPr>
        <w:t>y</w:t>
      </w:r>
      <w:r>
        <w:rPr>
          <w:spacing w:val="-1"/>
          <w:sz w:val="20"/>
        </w:rPr>
        <w:t> </w:t>
      </w:r>
      <w:r>
        <w:rPr>
          <w:sz w:val="20"/>
        </w:rPr>
        <w:t>por el Estado</w:t>
      </w:r>
      <w:r>
        <w:rPr>
          <w:position w:val="7"/>
          <w:sz w:val="13"/>
        </w:rPr>
        <w:t>14</w:t>
      </w:r>
      <w:r>
        <w:rPr>
          <w:sz w:val="20"/>
        </w:rPr>
        <w:t>,</w:t>
      </w:r>
      <w:r>
        <w:rPr>
          <w:spacing w:val="24"/>
          <w:sz w:val="20"/>
        </w:rPr>
        <w:t> </w:t>
      </w:r>
      <w:r>
        <w:rPr>
          <w:sz w:val="20"/>
        </w:rPr>
        <w:t>los</w:t>
      </w:r>
      <w:r>
        <w:rPr>
          <w:spacing w:val="26"/>
          <w:sz w:val="20"/>
        </w:rPr>
        <w:t> </w:t>
      </w:r>
      <w:r>
        <w:rPr>
          <w:sz w:val="20"/>
        </w:rPr>
        <w:t>cuales</w:t>
      </w:r>
      <w:r>
        <w:rPr>
          <w:spacing w:val="26"/>
          <w:sz w:val="20"/>
        </w:rPr>
        <w:t> </w:t>
      </w:r>
      <w:r>
        <w:rPr>
          <w:sz w:val="20"/>
        </w:rPr>
        <w:t>admite,</w:t>
      </w:r>
      <w:r>
        <w:rPr>
          <w:spacing w:val="24"/>
          <w:sz w:val="20"/>
        </w:rPr>
        <w:t> </w:t>
      </w:r>
      <w:r>
        <w:rPr>
          <w:sz w:val="20"/>
        </w:rPr>
        <w:t>de</w:t>
      </w:r>
      <w:r>
        <w:rPr>
          <w:spacing w:val="25"/>
          <w:sz w:val="20"/>
        </w:rPr>
        <w:t> </w:t>
      </w:r>
      <w:r>
        <w:rPr>
          <w:sz w:val="20"/>
        </w:rPr>
        <w:t>conformidad</w:t>
      </w:r>
      <w:r>
        <w:rPr>
          <w:spacing w:val="28"/>
          <w:sz w:val="20"/>
        </w:rPr>
        <w:t> </w:t>
      </w:r>
      <w:r>
        <w:rPr>
          <w:sz w:val="20"/>
        </w:rPr>
        <w:t>con</w:t>
      </w:r>
      <w:r>
        <w:rPr>
          <w:spacing w:val="28"/>
          <w:sz w:val="20"/>
        </w:rPr>
        <w:t> </w:t>
      </w:r>
      <w:r>
        <w:rPr>
          <w:sz w:val="20"/>
        </w:rPr>
        <w:t>el</w:t>
      </w:r>
      <w:r>
        <w:rPr>
          <w:spacing w:val="30"/>
          <w:sz w:val="20"/>
        </w:rPr>
        <w:t> </w:t>
      </w:r>
      <w:r>
        <w:rPr>
          <w:sz w:val="20"/>
        </w:rPr>
        <w:t>artículo</w:t>
      </w:r>
      <w:r>
        <w:rPr>
          <w:spacing w:val="26"/>
          <w:sz w:val="20"/>
        </w:rPr>
        <w:t> </w:t>
      </w:r>
      <w:r>
        <w:rPr>
          <w:sz w:val="20"/>
        </w:rPr>
        <w:t>57</w:t>
      </w:r>
      <w:r>
        <w:rPr>
          <w:spacing w:val="25"/>
          <w:sz w:val="20"/>
        </w:rPr>
        <w:t> </w:t>
      </w:r>
      <w:r>
        <w:rPr>
          <w:sz w:val="20"/>
        </w:rPr>
        <w:t>de</w:t>
      </w:r>
      <w:r>
        <w:rPr>
          <w:spacing w:val="23"/>
          <w:sz w:val="20"/>
        </w:rPr>
        <w:t> </w:t>
      </w:r>
      <w:r>
        <w:rPr>
          <w:sz w:val="20"/>
        </w:rPr>
        <w:t>Reglamento,</w:t>
      </w:r>
      <w:r>
        <w:rPr>
          <w:spacing w:val="31"/>
          <w:sz w:val="20"/>
        </w:rPr>
        <w:t> </w:t>
      </w:r>
      <w:r>
        <w:rPr>
          <w:sz w:val="20"/>
        </w:rPr>
        <w:t>por</w:t>
      </w:r>
      <w:r>
        <w:rPr>
          <w:spacing w:val="26"/>
          <w:sz w:val="20"/>
        </w:rPr>
        <w:t> </w:t>
      </w:r>
      <w:r>
        <w:rPr>
          <w:sz w:val="20"/>
        </w:rPr>
        <w:t>haber</w:t>
      </w:r>
      <w:r>
        <w:rPr>
          <w:spacing w:val="26"/>
          <w:sz w:val="20"/>
        </w:rPr>
        <w:t> </w:t>
      </w:r>
      <w:r>
        <w:rPr>
          <w:sz w:val="20"/>
        </w:rPr>
        <w:t>sido</w:t>
      </w:r>
    </w:p>
    <w:p>
      <w:pPr>
        <w:pStyle w:val="BodyText"/>
      </w:pPr>
    </w:p>
    <w:p>
      <w:pPr>
        <w:pStyle w:val="BodyText"/>
        <w:spacing w:before="10"/>
        <w:rPr>
          <w:sz w:val="29"/>
        </w:rPr>
      </w:pPr>
      <w:r>
        <w:rPr/>
        <w:pict>
          <v:rect style="position:absolute;margin-left:49.560001pt;margin-top:19.3321pt;width:144.020pt;height:.600010pt;mso-position-horizontal-relative:page;mso-position-vertical-relative:paragraph;z-index:-15726080;mso-wrap-distance-left:0;mso-wrap-distance-right:0" id="docshape7" filled="true" fillcolor="#000000" stroked="false">
            <v:fill type="solid"/>
            <w10:wrap type="topAndBottom"/>
          </v:rect>
        </w:pict>
      </w:r>
    </w:p>
    <w:p>
      <w:pPr>
        <w:pStyle w:val="BodyText"/>
        <w:rPr>
          <w:sz w:val="10"/>
        </w:rPr>
      </w:pPr>
    </w:p>
    <w:p>
      <w:pPr>
        <w:spacing w:before="101"/>
        <w:ind w:left="111" w:right="110" w:firstLine="0"/>
        <w:jc w:val="both"/>
        <w:rPr>
          <w:sz w:val="16"/>
        </w:rPr>
      </w:pPr>
      <w:r>
        <w:rPr>
          <w:sz w:val="16"/>
          <w:vertAlign w:val="superscript"/>
        </w:rPr>
        <w:t>13</w:t>
      </w:r>
      <w:r>
        <w:rPr>
          <w:spacing w:val="80"/>
          <w:sz w:val="16"/>
          <w:vertAlign w:val="baseline"/>
        </w:rPr>
        <w:t>   </w:t>
      </w:r>
      <w:r>
        <w:rPr>
          <w:sz w:val="16"/>
          <w:vertAlign w:val="baseline"/>
        </w:rPr>
        <w:t>Anexos</w:t>
      </w:r>
      <w:r>
        <w:rPr>
          <w:spacing w:val="-7"/>
          <w:sz w:val="16"/>
          <w:vertAlign w:val="baseline"/>
        </w:rPr>
        <w:t> </w:t>
      </w:r>
      <w:r>
        <w:rPr>
          <w:sz w:val="16"/>
          <w:vertAlign w:val="baseline"/>
        </w:rPr>
        <w:t>al</w:t>
      </w:r>
      <w:r>
        <w:rPr>
          <w:spacing w:val="-8"/>
          <w:sz w:val="16"/>
          <w:vertAlign w:val="baseline"/>
        </w:rPr>
        <w:t> </w:t>
      </w:r>
      <w:r>
        <w:rPr>
          <w:sz w:val="16"/>
          <w:vertAlign w:val="baseline"/>
        </w:rPr>
        <w:t>escrito</w:t>
      </w:r>
      <w:r>
        <w:rPr>
          <w:spacing w:val="-7"/>
          <w:sz w:val="16"/>
          <w:vertAlign w:val="baseline"/>
        </w:rPr>
        <w:t> </w:t>
      </w:r>
      <w:r>
        <w:rPr>
          <w:sz w:val="16"/>
          <w:vertAlign w:val="baseline"/>
        </w:rPr>
        <w:t>de</w:t>
      </w:r>
      <w:r>
        <w:rPr>
          <w:spacing w:val="-7"/>
          <w:sz w:val="16"/>
          <w:vertAlign w:val="baseline"/>
        </w:rPr>
        <w:t> </w:t>
      </w:r>
      <w:r>
        <w:rPr>
          <w:sz w:val="16"/>
          <w:vertAlign w:val="baseline"/>
        </w:rPr>
        <w:t>sometimiento</w:t>
      </w:r>
      <w:r>
        <w:rPr>
          <w:spacing w:val="-7"/>
          <w:sz w:val="16"/>
          <w:vertAlign w:val="baseline"/>
        </w:rPr>
        <w:t> </w:t>
      </w:r>
      <w:r>
        <w:rPr>
          <w:sz w:val="16"/>
          <w:vertAlign w:val="baseline"/>
        </w:rPr>
        <w:t>del</w:t>
      </w:r>
      <w:r>
        <w:rPr>
          <w:spacing w:val="-8"/>
          <w:sz w:val="16"/>
          <w:vertAlign w:val="baseline"/>
        </w:rPr>
        <w:t> </w:t>
      </w:r>
      <w:r>
        <w:rPr>
          <w:sz w:val="16"/>
          <w:vertAlign w:val="baseline"/>
        </w:rPr>
        <w:t>caso:</w:t>
      </w:r>
      <w:r>
        <w:rPr>
          <w:spacing w:val="-8"/>
          <w:sz w:val="16"/>
          <w:vertAlign w:val="baseline"/>
        </w:rPr>
        <w:t> </w:t>
      </w:r>
      <w:r>
        <w:rPr>
          <w:sz w:val="16"/>
          <w:vertAlign w:val="baseline"/>
        </w:rPr>
        <w:t>Anexo</w:t>
      </w:r>
      <w:r>
        <w:rPr>
          <w:spacing w:val="-7"/>
          <w:sz w:val="16"/>
          <w:vertAlign w:val="baseline"/>
        </w:rPr>
        <w:t> </w:t>
      </w:r>
      <w:r>
        <w:rPr>
          <w:sz w:val="16"/>
          <w:vertAlign w:val="baseline"/>
        </w:rPr>
        <w:t>1.</w:t>
      </w:r>
      <w:r>
        <w:rPr>
          <w:spacing w:val="-8"/>
          <w:sz w:val="16"/>
          <w:vertAlign w:val="baseline"/>
        </w:rPr>
        <w:t> </w:t>
      </w:r>
      <w:r>
        <w:rPr>
          <w:sz w:val="16"/>
          <w:vertAlign w:val="baseline"/>
        </w:rPr>
        <w:t>Acusación</w:t>
      </w:r>
      <w:r>
        <w:rPr>
          <w:spacing w:val="-8"/>
          <w:sz w:val="16"/>
          <w:vertAlign w:val="baseline"/>
        </w:rPr>
        <w:t> </w:t>
      </w:r>
      <w:r>
        <w:rPr>
          <w:sz w:val="16"/>
          <w:vertAlign w:val="baseline"/>
        </w:rPr>
        <w:t>particular</w:t>
      </w:r>
      <w:r>
        <w:rPr>
          <w:spacing w:val="-6"/>
          <w:sz w:val="16"/>
          <w:vertAlign w:val="baseline"/>
        </w:rPr>
        <w:t> </w:t>
      </w:r>
      <w:r>
        <w:rPr>
          <w:sz w:val="16"/>
          <w:vertAlign w:val="baseline"/>
        </w:rPr>
        <w:t>de</w:t>
      </w:r>
      <w:r>
        <w:rPr>
          <w:spacing w:val="-7"/>
          <w:sz w:val="16"/>
          <w:vertAlign w:val="baseline"/>
        </w:rPr>
        <w:t> </w:t>
      </w:r>
      <w:r>
        <w:rPr>
          <w:sz w:val="16"/>
          <w:vertAlign w:val="baseline"/>
        </w:rPr>
        <w:t>Sixto</w:t>
      </w:r>
      <w:r>
        <w:rPr>
          <w:spacing w:val="-7"/>
          <w:sz w:val="16"/>
          <w:vertAlign w:val="baseline"/>
        </w:rPr>
        <w:t> </w:t>
      </w:r>
      <w:r>
        <w:rPr>
          <w:sz w:val="16"/>
          <w:vertAlign w:val="baseline"/>
        </w:rPr>
        <w:t>Núñez</w:t>
      </w:r>
      <w:r>
        <w:rPr>
          <w:spacing w:val="-10"/>
          <w:sz w:val="16"/>
          <w:vertAlign w:val="baseline"/>
        </w:rPr>
        <w:t> </w:t>
      </w:r>
      <w:r>
        <w:rPr>
          <w:sz w:val="16"/>
          <w:vertAlign w:val="baseline"/>
        </w:rPr>
        <w:t>Naranjo</w:t>
      </w:r>
      <w:r>
        <w:rPr>
          <w:spacing w:val="-7"/>
          <w:sz w:val="16"/>
          <w:vertAlign w:val="baseline"/>
        </w:rPr>
        <w:t> </w:t>
      </w:r>
      <w:r>
        <w:rPr>
          <w:sz w:val="16"/>
          <w:vertAlign w:val="baseline"/>
        </w:rPr>
        <w:t>a</w:t>
      </w:r>
      <w:r>
        <w:rPr>
          <w:spacing w:val="-8"/>
          <w:sz w:val="16"/>
          <w:vertAlign w:val="baseline"/>
        </w:rPr>
        <w:t> </w:t>
      </w:r>
      <w:r>
        <w:rPr>
          <w:sz w:val="16"/>
          <w:vertAlign w:val="baseline"/>
        </w:rPr>
        <w:t>la</w:t>
      </w:r>
      <w:r>
        <w:rPr>
          <w:spacing w:val="-6"/>
          <w:sz w:val="16"/>
          <w:vertAlign w:val="baseline"/>
        </w:rPr>
        <w:t> </w:t>
      </w:r>
      <w:r>
        <w:rPr>
          <w:sz w:val="16"/>
          <w:vertAlign w:val="baseline"/>
        </w:rPr>
        <w:t>jueza</w:t>
      </w:r>
      <w:r>
        <w:rPr>
          <w:spacing w:val="-11"/>
          <w:sz w:val="16"/>
          <w:vertAlign w:val="baseline"/>
        </w:rPr>
        <w:t> </w:t>
      </w:r>
      <w:r>
        <w:rPr>
          <w:sz w:val="16"/>
          <w:vertAlign w:val="baseline"/>
        </w:rPr>
        <w:t>cuarta de lo penal de 8 de mayo de</w:t>
      </w:r>
      <w:r>
        <w:rPr>
          <w:spacing w:val="-3"/>
          <w:sz w:val="16"/>
          <w:vertAlign w:val="baseline"/>
        </w:rPr>
        <w:t> </w:t>
      </w:r>
      <w:r>
        <w:rPr>
          <w:sz w:val="16"/>
          <w:vertAlign w:val="baseline"/>
        </w:rPr>
        <w:t>2002 (expediente de prueba,</w:t>
      </w:r>
      <w:r>
        <w:rPr>
          <w:spacing w:val="-1"/>
          <w:sz w:val="16"/>
          <w:vertAlign w:val="baseline"/>
        </w:rPr>
        <w:t> </w:t>
      </w:r>
      <w:r>
        <w:rPr>
          <w:sz w:val="16"/>
          <w:vertAlign w:val="baseline"/>
        </w:rPr>
        <w:t>folios 4 a 9);</w:t>
      </w:r>
      <w:r>
        <w:rPr>
          <w:spacing w:val="-1"/>
          <w:sz w:val="16"/>
          <w:vertAlign w:val="baseline"/>
        </w:rPr>
        <w:t> </w:t>
      </w:r>
      <w:r>
        <w:rPr>
          <w:sz w:val="16"/>
          <w:vertAlign w:val="baseline"/>
        </w:rPr>
        <w:t>Anexo 2. Oficio No. 2070–PJT-CP9-2001 del Jefe de la Policía Judicial de Tungurahua al Ministro Fiscal de Tungurahua (expediente de prueba, folios 11 a 18); Anexo 3. Informe policial no. 1123-PJT-CP9-2001 de 16 de agosto de 2001 (expediente de prueba, folios 20 a 26); Anexo 4. Corresponde al mismo documento del Anexo 3; Anexo 5. Informe policial No. 1376-CP9-2001 de 18 de octubre de 2001 (expediente de prueba, folios 29 a 31); Anexo 6. Versión vertida por Sixto Núñez el 29 de abril de 2002 ante el agente fiscal del distrito de Tungurahua (expediente de prueba, folios 33 y 34); Anexo 7. Declaración testimonial de MV rendida el</w:t>
      </w:r>
      <w:r>
        <w:rPr>
          <w:spacing w:val="-3"/>
          <w:sz w:val="16"/>
          <w:vertAlign w:val="baseline"/>
        </w:rPr>
        <w:t> </w:t>
      </w:r>
      <w:r>
        <w:rPr>
          <w:sz w:val="16"/>
          <w:vertAlign w:val="baseline"/>
        </w:rPr>
        <w:t>15</w:t>
      </w:r>
      <w:r>
        <w:rPr>
          <w:spacing w:val="-4"/>
          <w:sz w:val="16"/>
          <w:vertAlign w:val="baseline"/>
        </w:rPr>
        <w:t> </w:t>
      </w:r>
      <w:r>
        <w:rPr>
          <w:sz w:val="16"/>
          <w:vertAlign w:val="baseline"/>
        </w:rPr>
        <w:t>de</w:t>
      </w:r>
      <w:r>
        <w:rPr>
          <w:spacing w:val="-3"/>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3"/>
          <w:sz w:val="16"/>
          <w:vertAlign w:val="baseline"/>
        </w:rPr>
        <w:t> </w:t>
      </w:r>
      <w:r>
        <w:rPr>
          <w:sz w:val="16"/>
          <w:vertAlign w:val="baseline"/>
        </w:rPr>
        <w:t>36</w:t>
      </w:r>
      <w:r>
        <w:rPr>
          <w:spacing w:val="-2"/>
          <w:sz w:val="16"/>
          <w:vertAlign w:val="baseline"/>
        </w:rPr>
        <w:t> </w:t>
      </w:r>
      <w:r>
        <w:rPr>
          <w:sz w:val="16"/>
          <w:vertAlign w:val="baseline"/>
        </w:rPr>
        <w:t>y</w:t>
      </w:r>
      <w:r>
        <w:rPr>
          <w:spacing w:val="-4"/>
          <w:sz w:val="16"/>
          <w:vertAlign w:val="baseline"/>
        </w:rPr>
        <w:t> </w:t>
      </w:r>
      <w:r>
        <w:rPr>
          <w:sz w:val="16"/>
          <w:vertAlign w:val="baseline"/>
        </w:rPr>
        <w:t>37);</w:t>
      </w:r>
      <w:r>
        <w:rPr>
          <w:spacing w:val="-4"/>
          <w:sz w:val="16"/>
          <w:vertAlign w:val="baseline"/>
        </w:rPr>
        <w:t> </w:t>
      </w:r>
      <w:r>
        <w:rPr>
          <w:sz w:val="16"/>
          <w:vertAlign w:val="baseline"/>
        </w:rPr>
        <w:t>Anexo</w:t>
      </w:r>
      <w:r>
        <w:rPr>
          <w:spacing w:val="-4"/>
          <w:sz w:val="16"/>
          <w:vertAlign w:val="baseline"/>
        </w:rPr>
        <w:t> </w:t>
      </w:r>
      <w:r>
        <w:rPr>
          <w:sz w:val="16"/>
          <w:vertAlign w:val="baseline"/>
        </w:rPr>
        <w:t>8.</w:t>
      </w:r>
      <w:r>
        <w:rPr>
          <w:spacing w:val="-4"/>
          <w:sz w:val="16"/>
          <w:vertAlign w:val="baseline"/>
        </w:rPr>
        <w:t> </w:t>
      </w:r>
      <w:r>
        <w:rPr>
          <w:sz w:val="16"/>
          <w:vertAlign w:val="baseline"/>
        </w:rPr>
        <w:t>Corresponde</w:t>
      </w:r>
      <w:r>
        <w:rPr>
          <w:spacing w:val="-3"/>
          <w:sz w:val="16"/>
          <w:vertAlign w:val="baseline"/>
        </w:rPr>
        <w:t> </w:t>
      </w:r>
      <w:r>
        <w:rPr>
          <w:sz w:val="16"/>
          <w:vertAlign w:val="baseline"/>
        </w:rPr>
        <w:t>al</w:t>
      </w:r>
      <w:r>
        <w:rPr>
          <w:spacing w:val="-1"/>
          <w:sz w:val="16"/>
          <w:vertAlign w:val="baseline"/>
        </w:rPr>
        <w:t> </w:t>
      </w:r>
      <w:r>
        <w:rPr>
          <w:sz w:val="16"/>
          <w:vertAlign w:val="baseline"/>
        </w:rPr>
        <w:t>mismo</w:t>
      </w:r>
      <w:r>
        <w:rPr>
          <w:spacing w:val="-2"/>
          <w:sz w:val="16"/>
          <w:vertAlign w:val="baseline"/>
        </w:rPr>
        <w:t> </w:t>
      </w:r>
      <w:r>
        <w:rPr>
          <w:sz w:val="16"/>
          <w:vertAlign w:val="baseline"/>
        </w:rPr>
        <w:t>documento</w:t>
      </w:r>
      <w:r>
        <w:rPr>
          <w:spacing w:val="-4"/>
          <w:sz w:val="16"/>
          <w:vertAlign w:val="baseline"/>
        </w:rPr>
        <w:t> </w:t>
      </w:r>
      <w:r>
        <w:rPr>
          <w:sz w:val="16"/>
          <w:vertAlign w:val="baseline"/>
        </w:rPr>
        <w:t>del</w:t>
      </w:r>
      <w:r>
        <w:rPr>
          <w:spacing w:val="-3"/>
          <w:sz w:val="16"/>
          <w:vertAlign w:val="baseline"/>
        </w:rPr>
        <w:t> </w:t>
      </w:r>
      <w:r>
        <w:rPr>
          <w:sz w:val="16"/>
          <w:vertAlign w:val="baseline"/>
        </w:rPr>
        <w:t>Anexo</w:t>
      </w:r>
      <w:r>
        <w:rPr>
          <w:spacing w:val="-4"/>
          <w:sz w:val="16"/>
          <w:vertAlign w:val="baseline"/>
        </w:rPr>
        <w:t> </w:t>
      </w:r>
      <w:r>
        <w:rPr>
          <w:sz w:val="16"/>
          <w:vertAlign w:val="baseline"/>
        </w:rPr>
        <w:t>5; Anexo 9. Oficio de la</w:t>
      </w:r>
      <w:r>
        <w:rPr>
          <w:spacing w:val="-1"/>
          <w:sz w:val="16"/>
          <w:vertAlign w:val="baseline"/>
        </w:rPr>
        <w:t> </w:t>
      </w:r>
      <w:r>
        <w:rPr>
          <w:sz w:val="16"/>
          <w:vertAlign w:val="baseline"/>
        </w:rPr>
        <w:t>Central</w:t>
      </w:r>
      <w:r>
        <w:rPr>
          <w:spacing w:val="-1"/>
          <w:sz w:val="16"/>
          <w:vertAlign w:val="baseline"/>
        </w:rPr>
        <w:t> </w:t>
      </w:r>
      <w:r>
        <w:rPr>
          <w:sz w:val="16"/>
          <w:vertAlign w:val="baseline"/>
        </w:rPr>
        <w:t>de Juntas del</w:t>
      </w:r>
      <w:r>
        <w:rPr>
          <w:spacing w:val="-1"/>
          <w:sz w:val="16"/>
          <w:vertAlign w:val="baseline"/>
        </w:rPr>
        <w:t> </w:t>
      </w:r>
      <w:r>
        <w:rPr>
          <w:sz w:val="16"/>
          <w:vertAlign w:val="baseline"/>
        </w:rPr>
        <w:t>Campesinado No. 88-CJDCQ-2002 dirigido al</w:t>
      </w:r>
      <w:r>
        <w:rPr>
          <w:spacing w:val="-1"/>
          <w:sz w:val="16"/>
          <w:vertAlign w:val="baseline"/>
        </w:rPr>
        <w:t> </w:t>
      </w:r>
      <w:r>
        <w:rPr>
          <w:sz w:val="16"/>
          <w:vertAlign w:val="baseline"/>
        </w:rPr>
        <w:t>Ministro fiscal</w:t>
      </w:r>
      <w:r>
        <w:rPr>
          <w:spacing w:val="-2"/>
          <w:sz w:val="16"/>
          <w:vertAlign w:val="baseline"/>
        </w:rPr>
        <w:t> </w:t>
      </w:r>
      <w:r>
        <w:rPr>
          <w:sz w:val="16"/>
          <w:vertAlign w:val="baseline"/>
        </w:rPr>
        <w:t>de Tungurahua de 30 de junio de 2002 (expediente de prueba, folios 39 y 40); Anexo 10. Auto de sobreseimiento provisional del Juzgado Cuarto</w:t>
      </w:r>
      <w:r>
        <w:rPr>
          <w:spacing w:val="-9"/>
          <w:sz w:val="16"/>
          <w:vertAlign w:val="baseline"/>
        </w:rPr>
        <w:t> </w:t>
      </w:r>
      <w:r>
        <w:rPr>
          <w:sz w:val="16"/>
          <w:vertAlign w:val="baseline"/>
        </w:rPr>
        <w:t>de</w:t>
      </w:r>
      <w:r>
        <w:rPr>
          <w:spacing w:val="-10"/>
          <w:sz w:val="16"/>
          <w:vertAlign w:val="baseline"/>
        </w:rPr>
        <w:t> </w:t>
      </w:r>
      <w:r>
        <w:rPr>
          <w:sz w:val="16"/>
          <w:vertAlign w:val="baseline"/>
        </w:rPr>
        <w:t>lo</w:t>
      </w:r>
      <w:r>
        <w:rPr>
          <w:spacing w:val="-9"/>
          <w:sz w:val="16"/>
          <w:vertAlign w:val="baseline"/>
        </w:rPr>
        <w:t> </w:t>
      </w:r>
      <w:r>
        <w:rPr>
          <w:sz w:val="16"/>
          <w:vertAlign w:val="baseline"/>
        </w:rPr>
        <w:t>Penal</w:t>
      </w:r>
      <w:r>
        <w:rPr>
          <w:spacing w:val="-11"/>
          <w:sz w:val="16"/>
          <w:vertAlign w:val="baseline"/>
        </w:rPr>
        <w:t> </w:t>
      </w:r>
      <w:r>
        <w:rPr>
          <w:sz w:val="16"/>
          <w:vertAlign w:val="baseline"/>
        </w:rPr>
        <w:t>de</w:t>
      </w:r>
      <w:r>
        <w:rPr>
          <w:spacing w:val="-10"/>
          <w:sz w:val="16"/>
          <w:vertAlign w:val="baseline"/>
        </w:rPr>
        <w:t> </w:t>
      </w:r>
      <w:r>
        <w:rPr>
          <w:sz w:val="16"/>
          <w:vertAlign w:val="baseline"/>
        </w:rPr>
        <w:t>Tungurahua</w:t>
      </w:r>
      <w:r>
        <w:rPr>
          <w:spacing w:val="-8"/>
          <w:sz w:val="16"/>
          <w:vertAlign w:val="baseline"/>
        </w:rPr>
        <w:t> </w:t>
      </w:r>
      <w:r>
        <w:rPr>
          <w:sz w:val="16"/>
          <w:vertAlign w:val="baseline"/>
        </w:rPr>
        <w:t>de</w:t>
      </w:r>
      <w:r>
        <w:rPr>
          <w:spacing w:val="-11"/>
          <w:sz w:val="16"/>
          <w:vertAlign w:val="baseline"/>
        </w:rPr>
        <w:t> </w:t>
      </w:r>
      <w:r>
        <w:rPr>
          <w:sz w:val="16"/>
          <w:vertAlign w:val="baseline"/>
        </w:rPr>
        <w:t>11</w:t>
      </w:r>
      <w:r>
        <w:rPr>
          <w:spacing w:val="-11"/>
          <w:sz w:val="16"/>
          <w:vertAlign w:val="baseline"/>
        </w:rPr>
        <w:t> </w:t>
      </w:r>
      <w:r>
        <w:rPr>
          <w:sz w:val="16"/>
          <w:vertAlign w:val="baseline"/>
        </w:rPr>
        <w:t>de</w:t>
      </w:r>
      <w:r>
        <w:rPr>
          <w:spacing w:val="-12"/>
          <w:sz w:val="16"/>
          <w:vertAlign w:val="baseline"/>
        </w:rPr>
        <w:t> </w:t>
      </w:r>
      <w:r>
        <w:rPr>
          <w:sz w:val="16"/>
          <w:vertAlign w:val="baseline"/>
        </w:rPr>
        <w:t>diciembre</w:t>
      </w:r>
      <w:r>
        <w:rPr>
          <w:spacing w:val="-10"/>
          <w:sz w:val="16"/>
          <w:vertAlign w:val="baseline"/>
        </w:rPr>
        <w:t> </w:t>
      </w:r>
      <w:r>
        <w:rPr>
          <w:sz w:val="16"/>
          <w:vertAlign w:val="baseline"/>
        </w:rPr>
        <w:t>de</w:t>
      </w:r>
      <w:r>
        <w:rPr>
          <w:spacing w:val="-10"/>
          <w:sz w:val="16"/>
          <w:vertAlign w:val="baseline"/>
        </w:rPr>
        <w:t> </w:t>
      </w:r>
      <w:r>
        <w:rPr>
          <w:sz w:val="16"/>
          <w:vertAlign w:val="baseline"/>
        </w:rPr>
        <w:t>2002</w:t>
      </w:r>
      <w:r>
        <w:rPr>
          <w:spacing w:val="-8"/>
          <w:sz w:val="16"/>
          <w:vertAlign w:val="baseline"/>
        </w:rPr>
        <w:t> </w:t>
      </w:r>
      <w:r>
        <w:rPr>
          <w:sz w:val="16"/>
          <w:vertAlign w:val="baseline"/>
        </w:rPr>
        <w:t>(expediente</w:t>
      </w:r>
      <w:r>
        <w:rPr>
          <w:spacing w:val="-10"/>
          <w:sz w:val="16"/>
          <w:vertAlign w:val="baseline"/>
        </w:rPr>
        <w:t> </w:t>
      </w:r>
      <w:r>
        <w:rPr>
          <w:sz w:val="16"/>
          <w:vertAlign w:val="baseline"/>
        </w:rPr>
        <w:t>de</w:t>
      </w:r>
      <w:r>
        <w:rPr>
          <w:spacing w:val="-12"/>
          <w:sz w:val="16"/>
          <w:vertAlign w:val="baseline"/>
        </w:rPr>
        <w:t> </w:t>
      </w:r>
      <w:r>
        <w:rPr>
          <w:sz w:val="16"/>
          <w:vertAlign w:val="baseline"/>
        </w:rPr>
        <w:t>prueba,</w:t>
      </w:r>
      <w:r>
        <w:rPr>
          <w:spacing w:val="-11"/>
          <w:sz w:val="16"/>
          <w:vertAlign w:val="baseline"/>
        </w:rPr>
        <w:t> </w:t>
      </w:r>
      <w:r>
        <w:rPr>
          <w:sz w:val="16"/>
          <w:vertAlign w:val="baseline"/>
        </w:rPr>
        <w:t>folios</w:t>
      </w:r>
      <w:r>
        <w:rPr>
          <w:spacing w:val="-8"/>
          <w:sz w:val="16"/>
          <w:vertAlign w:val="baseline"/>
        </w:rPr>
        <w:t> </w:t>
      </w:r>
      <w:r>
        <w:rPr>
          <w:sz w:val="16"/>
          <w:vertAlign w:val="baseline"/>
        </w:rPr>
        <w:t>42</w:t>
      </w:r>
      <w:r>
        <w:rPr>
          <w:spacing w:val="-9"/>
          <w:sz w:val="16"/>
          <w:vertAlign w:val="baseline"/>
        </w:rPr>
        <w:t> </w:t>
      </w:r>
      <w:r>
        <w:rPr>
          <w:sz w:val="16"/>
          <w:vertAlign w:val="baseline"/>
        </w:rPr>
        <w:t>a</w:t>
      </w:r>
      <w:r>
        <w:rPr>
          <w:spacing w:val="-13"/>
          <w:sz w:val="16"/>
          <w:vertAlign w:val="baseline"/>
        </w:rPr>
        <w:t> </w:t>
      </w:r>
      <w:r>
        <w:rPr>
          <w:sz w:val="16"/>
          <w:vertAlign w:val="baseline"/>
        </w:rPr>
        <w:t>49);</w:t>
      </w:r>
      <w:r>
        <w:rPr>
          <w:spacing w:val="-11"/>
          <w:sz w:val="16"/>
          <w:vertAlign w:val="baseline"/>
        </w:rPr>
        <w:t> </w:t>
      </w:r>
      <w:r>
        <w:rPr>
          <w:sz w:val="16"/>
          <w:vertAlign w:val="baseline"/>
        </w:rPr>
        <w:t>Anexo</w:t>
      </w:r>
      <w:r>
        <w:rPr>
          <w:spacing w:val="-11"/>
          <w:sz w:val="16"/>
          <w:vertAlign w:val="baseline"/>
        </w:rPr>
        <w:t> </w:t>
      </w:r>
      <w:r>
        <w:rPr>
          <w:sz w:val="16"/>
          <w:vertAlign w:val="baseline"/>
        </w:rPr>
        <w:t>11.</w:t>
      </w:r>
      <w:r>
        <w:rPr>
          <w:spacing w:val="-12"/>
          <w:sz w:val="16"/>
          <w:vertAlign w:val="baseline"/>
        </w:rPr>
        <w:t> </w:t>
      </w:r>
      <w:r>
        <w:rPr>
          <w:sz w:val="16"/>
          <w:vertAlign w:val="baseline"/>
        </w:rPr>
        <w:t>Diligencia de reconocimiento de las instalaciones de la Policía Nacional de Quero efectuado por la Comitiva Fiscal del Distrito de Tungurahua de 26 abril</w:t>
      </w:r>
      <w:r>
        <w:rPr>
          <w:spacing w:val="-1"/>
          <w:sz w:val="16"/>
          <w:vertAlign w:val="baseline"/>
        </w:rPr>
        <w:t> </w:t>
      </w:r>
      <w:r>
        <w:rPr>
          <w:sz w:val="16"/>
          <w:vertAlign w:val="baseline"/>
        </w:rPr>
        <w:t>de</w:t>
      </w:r>
      <w:r>
        <w:rPr>
          <w:spacing w:val="-2"/>
          <w:sz w:val="16"/>
          <w:vertAlign w:val="baseline"/>
        </w:rPr>
        <w:t> </w:t>
      </w:r>
      <w:r>
        <w:rPr>
          <w:sz w:val="16"/>
          <w:vertAlign w:val="baseline"/>
        </w:rPr>
        <w:t>2002 (expediente de prueba,</w:t>
      </w:r>
      <w:r>
        <w:rPr>
          <w:spacing w:val="-4"/>
          <w:sz w:val="16"/>
          <w:vertAlign w:val="baseline"/>
        </w:rPr>
        <w:t> </w:t>
      </w:r>
      <w:r>
        <w:rPr>
          <w:sz w:val="16"/>
          <w:vertAlign w:val="baseline"/>
        </w:rPr>
        <w:t>folios</w:t>
      </w:r>
      <w:r>
        <w:rPr>
          <w:spacing w:val="-2"/>
          <w:sz w:val="16"/>
          <w:vertAlign w:val="baseline"/>
        </w:rPr>
        <w:t> </w:t>
      </w:r>
      <w:r>
        <w:rPr>
          <w:sz w:val="16"/>
          <w:vertAlign w:val="baseline"/>
        </w:rPr>
        <w:t>51</w:t>
      </w:r>
      <w:r>
        <w:rPr>
          <w:spacing w:val="-2"/>
          <w:sz w:val="16"/>
          <w:vertAlign w:val="baseline"/>
        </w:rPr>
        <w:t> </w:t>
      </w:r>
      <w:r>
        <w:rPr>
          <w:sz w:val="16"/>
          <w:vertAlign w:val="baseline"/>
        </w:rPr>
        <w:t>y 52);</w:t>
      </w:r>
      <w:r>
        <w:rPr>
          <w:spacing w:val="-1"/>
          <w:sz w:val="16"/>
          <w:vertAlign w:val="baseline"/>
        </w:rPr>
        <w:t> </w:t>
      </w:r>
      <w:r>
        <w:rPr>
          <w:sz w:val="16"/>
          <w:vertAlign w:val="baseline"/>
        </w:rPr>
        <w:t>Anexo</w:t>
      </w:r>
      <w:r>
        <w:rPr>
          <w:spacing w:val="-2"/>
          <w:sz w:val="16"/>
          <w:vertAlign w:val="baseline"/>
        </w:rPr>
        <w:t> </w:t>
      </w:r>
      <w:r>
        <w:rPr>
          <w:sz w:val="16"/>
          <w:vertAlign w:val="baseline"/>
        </w:rPr>
        <w:t>12.</w:t>
      </w:r>
      <w:r>
        <w:rPr>
          <w:spacing w:val="-1"/>
          <w:sz w:val="16"/>
          <w:vertAlign w:val="baseline"/>
        </w:rPr>
        <w:t> </w:t>
      </w:r>
      <w:r>
        <w:rPr>
          <w:sz w:val="16"/>
          <w:vertAlign w:val="baseline"/>
        </w:rPr>
        <w:t>Corresponde al</w:t>
      </w:r>
      <w:r>
        <w:rPr>
          <w:spacing w:val="-1"/>
          <w:sz w:val="16"/>
          <w:vertAlign w:val="baseline"/>
        </w:rPr>
        <w:t> </w:t>
      </w:r>
      <w:r>
        <w:rPr>
          <w:sz w:val="16"/>
          <w:vertAlign w:val="baseline"/>
        </w:rPr>
        <w:t>mismo</w:t>
      </w:r>
      <w:r>
        <w:rPr>
          <w:spacing w:val="-2"/>
          <w:sz w:val="16"/>
          <w:vertAlign w:val="baseline"/>
        </w:rPr>
        <w:t> </w:t>
      </w:r>
      <w:r>
        <w:rPr>
          <w:sz w:val="16"/>
          <w:vertAlign w:val="baseline"/>
        </w:rPr>
        <w:t>documento del Anexo 1; Anexo 13. Resolución del Juzgado Cuarto de lo penal de Tungurahua de 10 de mayo de 2002 (expediente de prueba,</w:t>
      </w:r>
      <w:r>
        <w:rPr>
          <w:spacing w:val="-14"/>
          <w:sz w:val="16"/>
          <w:vertAlign w:val="baseline"/>
        </w:rPr>
        <w:t> </w:t>
      </w:r>
      <w:r>
        <w:rPr>
          <w:sz w:val="16"/>
          <w:vertAlign w:val="baseline"/>
        </w:rPr>
        <w:t>folios</w:t>
      </w:r>
      <w:r>
        <w:rPr>
          <w:spacing w:val="-12"/>
          <w:sz w:val="16"/>
          <w:vertAlign w:val="baseline"/>
        </w:rPr>
        <w:t> </w:t>
      </w:r>
      <w:r>
        <w:rPr>
          <w:sz w:val="16"/>
          <w:vertAlign w:val="baseline"/>
        </w:rPr>
        <w:t>54</w:t>
      </w:r>
      <w:r>
        <w:rPr>
          <w:spacing w:val="-11"/>
          <w:sz w:val="16"/>
          <w:vertAlign w:val="baseline"/>
        </w:rPr>
        <w:t> </w:t>
      </w:r>
      <w:r>
        <w:rPr>
          <w:sz w:val="16"/>
          <w:vertAlign w:val="baseline"/>
        </w:rPr>
        <w:t>a</w:t>
      </w:r>
      <w:r>
        <w:rPr>
          <w:spacing w:val="-13"/>
          <w:sz w:val="16"/>
          <w:vertAlign w:val="baseline"/>
        </w:rPr>
        <w:t> </w:t>
      </w:r>
      <w:r>
        <w:rPr>
          <w:sz w:val="16"/>
          <w:vertAlign w:val="baseline"/>
        </w:rPr>
        <w:t>57);</w:t>
      </w:r>
      <w:r>
        <w:rPr>
          <w:spacing w:val="-13"/>
          <w:sz w:val="16"/>
          <w:vertAlign w:val="baseline"/>
        </w:rPr>
        <w:t> </w:t>
      </w:r>
      <w:r>
        <w:rPr>
          <w:sz w:val="16"/>
          <w:vertAlign w:val="baseline"/>
        </w:rPr>
        <w:t>Anexo</w:t>
      </w:r>
      <w:r>
        <w:rPr>
          <w:spacing w:val="-14"/>
          <w:sz w:val="16"/>
          <w:vertAlign w:val="baseline"/>
        </w:rPr>
        <w:t> </w:t>
      </w:r>
      <w:r>
        <w:rPr>
          <w:sz w:val="16"/>
          <w:vertAlign w:val="baseline"/>
        </w:rPr>
        <w:t>14.</w:t>
      </w:r>
      <w:r>
        <w:rPr>
          <w:spacing w:val="-15"/>
          <w:sz w:val="16"/>
          <w:vertAlign w:val="baseline"/>
        </w:rPr>
        <w:t> </w:t>
      </w:r>
      <w:r>
        <w:rPr>
          <w:sz w:val="16"/>
          <w:vertAlign w:val="baseline"/>
        </w:rPr>
        <w:t>Recurso</w:t>
      </w:r>
      <w:r>
        <w:rPr>
          <w:spacing w:val="-13"/>
          <w:sz w:val="16"/>
          <w:vertAlign w:val="baseline"/>
        </w:rPr>
        <w:t> </w:t>
      </w:r>
      <w:r>
        <w:rPr>
          <w:sz w:val="16"/>
          <w:vertAlign w:val="baseline"/>
        </w:rPr>
        <w:t>de</w:t>
      </w:r>
      <w:r>
        <w:rPr>
          <w:spacing w:val="-12"/>
          <w:sz w:val="16"/>
          <w:vertAlign w:val="baseline"/>
        </w:rPr>
        <w:t> </w:t>
      </w:r>
      <w:r>
        <w:rPr>
          <w:sz w:val="16"/>
          <w:vertAlign w:val="baseline"/>
        </w:rPr>
        <w:t>amparo</w:t>
      </w:r>
      <w:r>
        <w:rPr>
          <w:spacing w:val="-11"/>
          <w:sz w:val="16"/>
          <w:vertAlign w:val="baseline"/>
        </w:rPr>
        <w:t> </w:t>
      </w:r>
      <w:r>
        <w:rPr>
          <w:sz w:val="16"/>
          <w:vertAlign w:val="baseline"/>
        </w:rPr>
        <w:t>de</w:t>
      </w:r>
      <w:r>
        <w:rPr>
          <w:spacing w:val="-12"/>
          <w:sz w:val="16"/>
          <w:vertAlign w:val="baseline"/>
        </w:rPr>
        <w:t> </w:t>
      </w:r>
      <w:r>
        <w:rPr>
          <w:sz w:val="16"/>
          <w:vertAlign w:val="baseline"/>
        </w:rPr>
        <w:t>libertad</w:t>
      </w:r>
      <w:r>
        <w:rPr>
          <w:spacing w:val="-10"/>
          <w:sz w:val="16"/>
          <w:vertAlign w:val="baseline"/>
        </w:rPr>
        <w:t> </w:t>
      </w:r>
      <w:r>
        <w:rPr>
          <w:sz w:val="16"/>
          <w:vertAlign w:val="baseline"/>
        </w:rPr>
        <w:t>presentado</w:t>
      </w:r>
      <w:r>
        <w:rPr>
          <w:spacing w:val="-11"/>
          <w:sz w:val="16"/>
          <w:vertAlign w:val="baseline"/>
        </w:rPr>
        <w:t> </w:t>
      </w:r>
      <w:r>
        <w:rPr>
          <w:sz w:val="16"/>
          <w:vertAlign w:val="baseline"/>
        </w:rPr>
        <w:t>ante</w:t>
      </w:r>
      <w:r>
        <w:rPr>
          <w:spacing w:val="-12"/>
          <w:sz w:val="16"/>
          <w:vertAlign w:val="baseline"/>
        </w:rPr>
        <w:t> </w:t>
      </w:r>
      <w:r>
        <w:rPr>
          <w:sz w:val="16"/>
          <w:vertAlign w:val="baseline"/>
        </w:rPr>
        <w:t>la</w:t>
      </w:r>
      <w:r>
        <w:rPr>
          <w:spacing w:val="-13"/>
          <w:sz w:val="16"/>
          <w:vertAlign w:val="baseline"/>
        </w:rPr>
        <w:t> </w:t>
      </w:r>
      <w:r>
        <w:rPr>
          <w:sz w:val="16"/>
          <w:vertAlign w:val="baseline"/>
        </w:rPr>
        <w:t>Corte</w:t>
      </w:r>
      <w:r>
        <w:rPr>
          <w:spacing w:val="-12"/>
          <w:sz w:val="16"/>
          <w:vertAlign w:val="baseline"/>
        </w:rPr>
        <w:t> </w:t>
      </w:r>
      <w:r>
        <w:rPr>
          <w:sz w:val="16"/>
          <w:vertAlign w:val="baseline"/>
        </w:rPr>
        <w:t>Superior</w:t>
      </w:r>
      <w:r>
        <w:rPr>
          <w:spacing w:val="-13"/>
          <w:sz w:val="16"/>
          <w:vertAlign w:val="baseline"/>
        </w:rPr>
        <w:t> </w:t>
      </w:r>
      <w:r>
        <w:rPr>
          <w:sz w:val="16"/>
          <w:vertAlign w:val="baseline"/>
        </w:rPr>
        <w:t>de</w:t>
      </w:r>
      <w:r>
        <w:rPr>
          <w:spacing w:val="-11"/>
          <w:sz w:val="16"/>
          <w:vertAlign w:val="baseline"/>
        </w:rPr>
        <w:t> </w:t>
      </w:r>
      <w:r>
        <w:rPr>
          <w:sz w:val="16"/>
          <w:vertAlign w:val="baseline"/>
        </w:rPr>
        <w:t>Justicia</w:t>
      </w:r>
      <w:r>
        <w:rPr>
          <w:spacing w:val="-11"/>
          <w:sz w:val="16"/>
          <w:vertAlign w:val="baseline"/>
        </w:rPr>
        <w:t> </w:t>
      </w:r>
      <w:r>
        <w:rPr>
          <w:sz w:val="16"/>
          <w:vertAlign w:val="baseline"/>
        </w:rPr>
        <w:t>Tungurahua de</w:t>
      </w:r>
      <w:r>
        <w:rPr>
          <w:spacing w:val="-5"/>
          <w:sz w:val="16"/>
          <w:vertAlign w:val="baseline"/>
        </w:rPr>
        <w:t> </w:t>
      </w:r>
      <w:r>
        <w:rPr>
          <w:sz w:val="16"/>
          <w:vertAlign w:val="baseline"/>
        </w:rPr>
        <w:t>11</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2"/>
          <w:sz w:val="16"/>
          <w:vertAlign w:val="baseline"/>
        </w:rPr>
        <w:t> </w:t>
      </w:r>
      <w:r>
        <w:rPr>
          <w:sz w:val="16"/>
          <w:vertAlign w:val="baseline"/>
        </w:rPr>
        <w:t>2002 (expediente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5"/>
          <w:sz w:val="16"/>
          <w:vertAlign w:val="baseline"/>
        </w:rPr>
        <w:t> </w:t>
      </w:r>
      <w:r>
        <w:rPr>
          <w:sz w:val="16"/>
          <w:vertAlign w:val="baseline"/>
        </w:rPr>
        <w:t>59</w:t>
      </w:r>
      <w:r>
        <w:rPr>
          <w:spacing w:val="-2"/>
          <w:sz w:val="16"/>
          <w:vertAlign w:val="baseline"/>
        </w:rPr>
        <w:t> </w:t>
      </w:r>
      <w:r>
        <w:rPr>
          <w:sz w:val="16"/>
          <w:vertAlign w:val="baseline"/>
        </w:rPr>
        <w:t>a</w:t>
      </w:r>
      <w:r>
        <w:rPr>
          <w:spacing w:val="-6"/>
          <w:sz w:val="16"/>
          <w:vertAlign w:val="baseline"/>
        </w:rPr>
        <w:t> </w:t>
      </w:r>
      <w:r>
        <w:rPr>
          <w:sz w:val="16"/>
          <w:vertAlign w:val="baseline"/>
        </w:rPr>
        <w:t>68);</w:t>
      </w:r>
      <w:r>
        <w:rPr>
          <w:spacing w:val="-6"/>
          <w:sz w:val="16"/>
          <w:vertAlign w:val="baseline"/>
        </w:rPr>
        <w:t> </w:t>
      </w:r>
      <w:r>
        <w:rPr>
          <w:sz w:val="16"/>
          <w:vertAlign w:val="baseline"/>
        </w:rPr>
        <w:t>Anexo</w:t>
      </w:r>
      <w:r>
        <w:rPr>
          <w:spacing w:val="-2"/>
          <w:sz w:val="16"/>
          <w:vertAlign w:val="baseline"/>
        </w:rPr>
        <w:t> </w:t>
      </w:r>
      <w:r>
        <w:rPr>
          <w:sz w:val="16"/>
          <w:vertAlign w:val="baseline"/>
        </w:rPr>
        <w:t>15.</w:t>
      </w:r>
      <w:r>
        <w:rPr>
          <w:spacing w:val="-4"/>
          <w:sz w:val="16"/>
          <w:vertAlign w:val="baseline"/>
        </w:rPr>
        <w:t> </w:t>
      </w:r>
      <w:r>
        <w:rPr>
          <w:sz w:val="16"/>
          <w:vertAlign w:val="baseline"/>
        </w:rPr>
        <w:t>Informe</w:t>
      </w:r>
      <w:r>
        <w:rPr>
          <w:spacing w:val="-5"/>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Jueza</w:t>
      </w:r>
      <w:r>
        <w:rPr>
          <w:spacing w:val="-3"/>
          <w:sz w:val="16"/>
          <w:vertAlign w:val="baseline"/>
        </w:rPr>
        <w:t> </w:t>
      </w:r>
      <w:r>
        <w:rPr>
          <w:sz w:val="16"/>
          <w:vertAlign w:val="baseline"/>
        </w:rPr>
        <w:t>Cuarta</w:t>
      </w:r>
      <w:r>
        <w:rPr>
          <w:spacing w:val="-3"/>
          <w:sz w:val="16"/>
          <w:vertAlign w:val="baseline"/>
        </w:rPr>
        <w:t> </w:t>
      </w:r>
      <w:r>
        <w:rPr>
          <w:sz w:val="16"/>
          <w:vertAlign w:val="baseline"/>
        </w:rPr>
        <w:t>Suplente</w:t>
      </w:r>
      <w:r>
        <w:rPr>
          <w:spacing w:val="-2"/>
          <w:sz w:val="16"/>
          <w:vertAlign w:val="baseline"/>
        </w:rPr>
        <w:t> </w:t>
      </w:r>
      <w:r>
        <w:rPr>
          <w:sz w:val="16"/>
          <w:vertAlign w:val="baseline"/>
        </w:rPr>
        <w:t>de</w:t>
      </w:r>
      <w:r>
        <w:rPr>
          <w:spacing w:val="-5"/>
          <w:sz w:val="16"/>
          <w:vertAlign w:val="baseline"/>
        </w:rPr>
        <w:t> </w:t>
      </w:r>
      <w:r>
        <w:rPr>
          <w:sz w:val="16"/>
          <w:vertAlign w:val="baseline"/>
        </w:rPr>
        <w:t>lo</w:t>
      </w:r>
      <w:r>
        <w:rPr>
          <w:spacing w:val="-2"/>
          <w:sz w:val="16"/>
          <w:vertAlign w:val="baseline"/>
        </w:rPr>
        <w:t> </w:t>
      </w:r>
      <w:r>
        <w:rPr>
          <w:sz w:val="16"/>
          <w:vertAlign w:val="baseline"/>
        </w:rPr>
        <w:t>Penal</w:t>
      </w:r>
      <w:r>
        <w:rPr>
          <w:spacing w:val="-6"/>
          <w:sz w:val="16"/>
          <w:vertAlign w:val="baseline"/>
        </w:rPr>
        <w:t> </w:t>
      </w:r>
      <w:r>
        <w:rPr>
          <w:sz w:val="16"/>
          <w:vertAlign w:val="baseline"/>
        </w:rPr>
        <w:t>de Tungurahua a la Corte Superior de Justicia de Tungurahua de 17 julio de 2002 (expediente de prueba, folios 70 a 73); Anexo</w:t>
      </w:r>
      <w:r>
        <w:rPr>
          <w:spacing w:val="-15"/>
          <w:sz w:val="16"/>
          <w:vertAlign w:val="baseline"/>
        </w:rPr>
        <w:t> </w:t>
      </w:r>
      <w:r>
        <w:rPr>
          <w:sz w:val="16"/>
          <w:vertAlign w:val="baseline"/>
        </w:rPr>
        <w:t>16.</w:t>
      </w:r>
      <w:r>
        <w:rPr>
          <w:spacing w:val="-14"/>
          <w:sz w:val="16"/>
          <w:vertAlign w:val="baseline"/>
        </w:rPr>
        <w:t> </w:t>
      </w:r>
      <w:r>
        <w:rPr>
          <w:sz w:val="16"/>
          <w:vertAlign w:val="baseline"/>
        </w:rPr>
        <w:t>Resolución</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Segunda</w:t>
      </w:r>
      <w:r>
        <w:rPr>
          <w:spacing w:val="-12"/>
          <w:sz w:val="16"/>
          <w:vertAlign w:val="baseline"/>
        </w:rPr>
        <w:t> </w:t>
      </w:r>
      <w:r>
        <w:rPr>
          <w:sz w:val="16"/>
          <w:vertAlign w:val="baseline"/>
        </w:rPr>
        <w:t>Sala</w:t>
      </w:r>
      <w:r>
        <w:rPr>
          <w:spacing w:val="-15"/>
          <w:sz w:val="16"/>
          <w:vertAlign w:val="baseline"/>
        </w:rPr>
        <w:t> </w:t>
      </w:r>
      <w:r>
        <w:rPr>
          <w:sz w:val="16"/>
          <w:vertAlign w:val="baseline"/>
        </w:rPr>
        <w:t>de</w:t>
      </w:r>
      <w:r>
        <w:rPr>
          <w:spacing w:val="-11"/>
          <w:sz w:val="16"/>
          <w:vertAlign w:val="baseline"/>
        </w:rPr>
        <w:t> </w:t>
      </w:r>
      <w:r>
        <w:rPr>
          <w:sz w:val="16"/>
          <w:vertAlign w:val="baseline"/>
        </w:rPr>
        <w:t>la</w:t>
      </w:r>
      <w:r>
        <w:rPr>
          <w:spacing w:val="-15"/>
          <w:sz w:val="16"/>
          <w:vertAlign w:val="baseline"/>
        </w:rPr>
        <w:t> </w:t>
      </w:r>
      <w:r>
        <w:rPr>
          <w:sz w:val="16"/>
          <w:vertAlign w:val="baseline"/>
        </w:rPr>
        <w:t>Corte</w:t>
      </w:r>
      <w:r>
        <w:rPr>
          <w:spacing w:val="-13"/>
          <w:sz w:val="16"/>
          <w:vertAlign w:val="baseline"/>
        </w:rPr>
        <w:t> </w:t>
      </w:r>
      <w:r>
        <w:rPr>
          <w:sz w:val="16"/>
          <w:vertAlign w:val="baseline"/>
        </w:rPr>
        <w:t>Superior</w:t>
      </w:r>
      <w:r>
        <w:rPr>
          <w:spacing w:val="-11"/>
          <w:sz w:val="16"/>
          <w:vertAlign w:val="baseline"/>
        </w:rPr>
        <w:t> </w:t>
      </w:r>
      <w:r>
        <w:rPr>
          <w:sz w:val="16"/>
          <w:vertAlign w:val="baseline"/>
        </w:rPr>
        <w:t>de</w:t>
      </w:r>
      <w:r>
        <w:rPr>
          <w:spacing w:val="-12"/>
          <w:sz w:val="16"/>
          <w:vertAlign w:val="baseline"/>
        </w:rPr>
        <w:t> </w:t>
      </w:r>
      <w:r>
        <w:rPr>
          <w:sz w:val="16"/>
          <w:vertAlign w:val="baseline"/>
        </w:rPr>
        <w:t>Justicia</w:t>
      </w:r>
      <w:r>
        <w:rPr>
          <w:spacing w:val="-13"/>
          <w:sz w:val="16"/>
          <w:vertAlign w:val="baseline"/>
        </w:rPr>
        <w:t> </w:t>
      </w:r>
      <w:r>
        <w:rPr>
          <w:sz w:val="16"/>
          <w:vertAlign w:val="baseline"/>
        </w:rPr>
        <w:t>de</w:t>
      </w:r>
      <w:r>
        <w:rPr>
          <w:spacing w:val="-14"/>
          <w:sz w:val="16"/>
          <w:vertAlign w:val="baseline"/>
        </w:rPr>
        <w:t> </w:t>
      </w:r>
      <w:r>
        <w:rPr>
          <w:sz w:val="16"/>
          <w:vertAlign w:val="baseline"/>
        </w:rPr>
        <w:t>Tungurahua</w:t>
      </w:r>
      <w:r>
        <w:rPr>
          <w:spacing w:val="-13"/>
          <w:sz w:val="16"/>
          <w:vertAlign w:val="baseline"/>
        </w:rPr>
        <w:t> </w:t>
      </w:r>
      <w:r>
        <w:rPr>
          <w:sz w:val="16"/>
          <w:vertAlign w:val="baseline"/>
        </w:rPr>
        <w:t>de</w:t>
      </w:r>
      <w:r>
        <w:rPr>
          <w:spacing w:val="-14"/>
          <w:sz w:val="16"/>
          <w:vertAlign w:val="baseline"/>
        </w:rPr>
        <w:t> </w:t>
      </w:r>
      <w:r>
        <w:rPr>
          <w:sz w:val="16"/>
          <w:vertAlign w:val="baseline"/>
        </w:rPr>
        <w:t>31</w:t>
      </w:r>
      <w:r>
        <w:rPr>
          <w:spacing w:val="-11"/>
          <w:sz w:val="16"/>
          <w:vertAlign w:val="baseline"/>
        </w:rPr>
        <w:t> </w:t>
      </w:r>
      <w:r>
        <w:rPr>
          <w:sz w:val="16"/>
          <w:vertAlign w:val="baseline"/>
        </w:rPr>
        <w:t>de</w:t>
      </w:r>
      <w:r>
        <w:rPr>
          <w:spacing w:val="-12"/>
          <w:sz w:val="16"/>
          <w:vertAlign w:val="baseline"/>
        </w:rPr>
        <w:t> </w:t>
      </w:r>
      <w:r>
        <w:rPr>
          <w:sz w:val="16"/>
          <w:vertAlign w:val="baseline"/>
        </w:rPr>
        <w:t>julio</w:t>
      </w:r>
      <w:r>
        <w:rPr>
          <w:spacing w:val="-14"/>
          <w:sz w:val="16"/>
          <w:vertAlign w:val="baseline"/>
        </w:rPr>
        <w:t> </w:t>
      </w:r>
      <w:r>
        <w:rPr>
          <w:sz w:val="16"/>
          <w:vertAlign w:val="baseline"/>
        </w:rPr>
        <w:t>de</w:t>
      </w:r>
      <w:r>
        <w:rPr>
          <w:spacing w:val="-14"/>
          <w:sz w:val="16"/>
          <w:vertAlign w:val="baseline"/>
        </w:rPr>
        <w:t> </w:t>
      </w:r>
      <w:r>
        <w:rPr>
          <w:sz w:val="16"/>
          <w:vertAlign w:val="baseline"/>
        </w:rPr>
        <w:t>2002</w:t>
      </w:r>
      <w:r>
        <w:rPr>
          <w:spacing w:val="-10"/>
          <w:sz w:val="16"/>
          <w:vertAlign w:val="baseline"/>
        </w:rPr>
        <w:t> </w:t>
      </w:r>
      <w:r>
        <w:rPr>
          <w:sz w:val="16"/>
          <w:vertAlign w:val="baseline"/>
        </w:rPr>
        <w:t>(expediente de</w:t>
      </w:r>
      <w:r>
        <w:rPr>
          <w:spacing w:val="-7"/>
          <w:sz w:val="16"/>
          <w:vertAlign w:val="baseline"/>
        </w:rPr>
        <w:t> </w:t>
      </w:r>
      <w:r>
        <w:rPr>
          <w:sz w:val="16"/>
          <w:vertAlign w:val="baseline"/>
        </w:rPr>
        <w:t>prueba,</w:t>
      </w:r>
      <w:r>
        <w:rPr>
          <w:spacing w:val="-8"/>
          <w:sz w:val="16"/>
          <w:vertAlign w:val="baseline"/>
        </w:rPr>
        <w:t> </w:t>
      </w:r>
      <w:r>
        <w:rPr>
          <w:sz w:val="16"/>
          <w:vertAlign w:val="baseline"/>
        </w:rPr>
        <w:t>folios</w:t>
      </w:r>
      <w:r>
        <w:rPr>
          <w:spacing w:val="-9"/>
          <w:sz w:val="16"/>
          <w:vertAlign w:val="baseline"/>
        </w:rPr>
        <w:t> </w:t>
      </w:r>
      <w:r>
        <w:rPr>
          <w:sz w:val="16"/>
          <w:vertAlign w:val="baseline"/>
        </w:rPr>
        <w:t>75</w:t>
      </w:r>
      <w:r>
        <w:rPr>
          <w:spacing w:val="-7"/>
          <w:sz w:val="16"/>
          <w:vertAlign w:val="baseline"/>
        </w:rPr>
        <w:t> </w:t>
      </w:r>
      <w:r>
        <w:rPr>
          <w:sz w:val="16"/>
          <w:vertAlign w:val="baseline"/>
        </w:rPr>
        <w:t>a</w:t>
      </w:r>
      <w:r>
        <w:rPr>
          <w:spacing w:val="-10"/>
          <w:sz w:val="16"/>
          <w:vertAlign w:val="baseline"/>
        </w:rPr>
        <w:t> </w:t>
      </w:r>
      <w:r>
        <w:rPr>
          <w:sz w:val="16"/>
          <w:vertAlign w:val="baseline"/>
        </w:rPr>
        <w:t>81);</w:t>
      </w:r>
      <w:r>
        <w:rPr>
          <w:spacing w:val="-8"/>
          <w:sz w:val="16"/>
          <w:vertAlign w:val="baseline"/>
        </w:rPr>
        <w:t> </w:t>
      </w:r>
      <w:r>
        <w:rPr>
          <w:sz w:val="16"/>
          <w:vertAlign w:val="baseline"/>
        </w:rPr>
        <w:t>Anexo</w:t>
      </w:r>
      <w:r>
        <w:rPr>
          <w:spacing w:val="-9"/>
          <w:sz w:val="16"/>
          <w:vertAlign w:val="baseline"/>
        </w:rPr>
        <w:t> </w:t>
      </w:r>
      <w:r>
        <w:rPr>
          <w:sz w:val="16"/>
          <w:vertAlign w:val="baseline"/>
        </w:rPr>
        <w:t>17.</w:t>
      </w:r>
      <w:r>
        <w:rPr>
          <w:spacing w:val="-8"/>
          <w:sz w:val="16"/>
          <w:vertAlign w:val="baseline"/>
        </w:rPr>
        <w:t> </w:t>
      </w:r>
      <w:r>
        <w:rPr>
          <w:sz w:val="16"/>
          <w:vertAlign w:val="baseline"/>
        </w:rPr>
        <w:t>Acta</w:t>
      </w:r>
      <w:r>
        <w:rPr>
          <w:spacing w:val="-10"/>
          <w:sz w:val="16"/>
          <w:vertAlign w:val="baseline"/>
        </w:rPr>
        <w:t> </w:t>
      </w:r>
      <w:r>
        <w:rPr>
          <w:sz w:val="16"/>
          <w:vertAlign w:val="baseline"/>
        </w:rPr>
        <w:t>de</w:t>
      </w:r>
      <w:r>
        <w:rPr>
          <w:spacing w:val="-7"/>
          <w:sz w:val="16"/>
          <w:vertAlign w:val="baseline"/>
        </w:rPr>
        <w:t> </w:t>
      </w:r>
      <w:r>
        <w:rPr>
          <w:sz w:val="16"/>
          <w:vertAlign w:val="baseline"/>
        </w:rPr>
        <w:t>audiencia</w:t>
      </w:r>
      <w:r>
        <w:rPr>
          <w:spacing w:val="-8"/>
          <w:sz w:val="16"/>
          <w:vertAlign w:val="baseline"/>
        </w:rPr>
        <w:t> </w:t>
      </w:r>
      <w:r>
        <w:rPr>
          <w:sz w:val="16"/>
          <w:vertAlign w:val="baseline"/>
        </w:rPr>
        <w:t>preliminar</w:t>
      </w:r>
      <w:r>
        <w:rPr>
          <w:spacing w:val="-7"/>
          <w:sz w:val="16"/>
          <w:vertAlign w:val="baseline"/>
        </w:rPr>
        <w:t> </w:t>
      </w:r>
      <w:r>
        <w:rPr>
          <w:sz w:val="16"/>
          <w:vertAlign w:val="baseline"/>
        </w:rPr>
        <w:t>del</w:t>
      </w:r>
      <w:r>
        <w:rPr>
          <w:spacing w:val="-8"/>
          <w:sz w:val="16"/>
          <w:vertAlign w:val="baseline"/>
        </w:rPr>
        <w:t> </w:t>
      </w:r>
      <w:r>
        <w:rPr>
          <w:sz w:val="16"/>
          <w:vertAlign w:val="baseline"/>
        </w:rPr>
        <w:t>Juzgado</w:t>
      </w:r>
      <w:r>
        <w:rPr>
          <w:spacing w:val="-7"/>
          <w:sz w:val="16"/>
          <w:vertAlign w:val="baseline"/>
        </w:rPr>
        <w:t> </w:t>
      </w:r>
      <w:r>
        <w:rPr>
          <w:sz w:val="16"/>
          <w:vertAlign w:val="baseline"/>
        </w:rPr>
        <w:t>Cuarto</w:t>
      </w:r>
      <w:r>
        <w:rPr>
          <w:spacing w:val="-9"/>
          <w:sz w:val="16"/>
          <w:vertAlign w:val="baseline"/>
        </w:rPr>
        <w:t> </w:t>
      </w:r>
      <w:r>
        <w:rPr>
          <w:sz w:val="16"/>
          <w:vertAlign w:val="baseline"/>
        </w:rPr>
        <w:t>de</w:t>
      </w:r>
      <w:r>
        <w:rPr>
          <w:spacing w:val="-7"/>
          <w:sz w:val="16"/>
          <w:vertAlign w:val="baseline"/>
        </w:rPr>
        <w:t> </w:t>
      </w:r>
      <w:r>
        <w:rPr>
          <w:sz w:val="16"/>
          <w:vertAlign w:val="baseline"/>
        </w:rPr>
        <w:t>lo</w:t>
      </w:r>
      <w:r>
        <w:rPr>
          <w:spacing w:val="-7"/>
          <w:sz w:val="16"/>
          <w:vertAlign w:val="baseline"/>
        </w:rPr>
        <w:t> </w:t>
      </w:r>
      <w:r>
        <w:rPr>
          <w:sz w:val="16"/>
          <w:vertAlign w:val="baseline"/>
        </w:rPr>
        <w:t>Penal</w:t>
      </w:r>
      <w:r>
        <w:rPr>
          <w:spacing w:val="-8"/>
          <w:sz w:val="16"/>
          <w:vertAlign w:val="baseline"/>
        </w:rPr>
        <w:t> </w:t>
      </w:r>
      <w:r>
        <w:rPr>
          <w:sz w:val="16"/>
          <w:vertAlign w:val="baseline"/>
        </w:rPr>
        <w:t>de</w:t>
      </w:r>
      <w:r>
        <w:rPr>
          <w:spacing w:val="-7"/>
          <w:sz w:val="16"/>
          <w:vertAlign w:val="baseline"/>
        </w:rPr>
        <w:t> </w:t>
      </w:r>
      <w:r>
        <w:rPr>
          <w:sz w:val="16"/>
          <w:vertAlign w:val="baseline"/>
        </w:rPr>
        <w:t>Tungurahua</w:t>
      </w:r>
      <w:r>
        <w:rPr>
          <w:spacing w:val="-8"/>
          <w:sz w:val="16"/>
          <w:vertAlign w:val="baseline"/>
        </w:rPr>
        <w:t> </w:t>
      </w:r>
      <w:r>
        <w:rPr>
          <w:sz w:val="16"/>
          <w:vertAlign w:val="baseline"/>
        </w:rPr>
        <w:t>Suplente de 11 de diciembre de 2002 (expediente de prueba, folios 83 y 84); Anexo 18. Corresponde al mismo documento del Anexo 10; Anexo 19. Oficio No. 3585-CP9-2004 del Jefe de la Policía Judicial de Tungurahua de 15 octubre de 2004 (expediente de prueba, folio 86) y Copia del expediente ante la Comisión (expediente de prueba, folios 87 a 1448).</w:t>
      </w:r>
    </w:p>
    <w:p>
      <w:pPr>
        <w:spacing w:before="41"/>
        <w:ind w:left="111" w:right="110" w:firstLine="0"/>
        <w:jc w:val="both"/>
        <w:rPr>
          <w:sz w:val="16"/>
        </w:rPr>
      </w:pPr>
      <w:r>
        <w:rPr>
          <w:sz w:val="16"/>
          <w:vertAlign w:val="superscript"/>
        </w:rPr>
        <w:t>14</w:t>
      </w:r>
      <w:r>
        <w:rPr>
          <w:spacing w:val="40"/>
          <w:sz w:val="16"/>
          <w:vertAlign w:val="baseline"/>
        </w:rPr>
        <w:t>  </w:t>
      </w:r>
      <w:r>
        <w:rPr>
          <w:sz w:val="16"/>
          <w:vertAlign w:val="baseline"/>
        </w:rPr>
        <w:t>Anexos al escrito de contestación: Anexo 1. Informe policial No. 1123-PJT-CP9-2001 de 16 de agosto de 2001 (expediente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7"/>
          <w:sz w:val="16"/>
          <w:vertAlign w:val="baseline"/>
        </w:rPr>
        <w:t> </w:t>
      </w:r>
      <w:r>
        <w:rPr>
          <w:sz w:val="16"/>
          <w:vertAlign w:val="baseline"/>
        </w:rPr>
        <w:t>1452</w:t>
      </w:r>
      <w:r>
        <w:rPr>
          <w:spacing w:val="-4"/>
          <w:sz w:val="16"/>
          <w:vertAlign w:val="baseline"/>
        </w:rPr>
        <w:t> </w:t>
      </w:r>
      <w:r>
        <w:rPr>
          <w:sz w:val="16"/>
          <w:vertAlign w:val="baseline"/>
        </w:rPr>
        <w:t>a</w:t>
      </w:r>
      <w:r>
        <w:rPr>
          <w:spacing w:val="-5"/>
          <w:sz w:val="16"/>
          <w:vertAlign w:val="baseline"/>
        </w:rPr>
        <w:t> </w:t>
      </w:r>
      <w:r>
        <w:rPr>
          <w:sz w:val="16"/>
          <w:vertAlign w:val="baseline"/>
        </w:rPr>
        <w:t>1458);</w:t>
      </w:r>
      <w:r>
        <w:rPr>
          <w:spacing w:val="-4"/>
          <w:sz w:val="16"/>
          <w:vertAlign w:val="baseline"/>
        </w:rPr>
        <w:t> </w:t>
      </w:r>
      <w:r>
        <w:rPr>
          <w:sz w:val="16"/>
          <w:vertAlign w:val="baseline"/>
        </w:rPr>
        <w:t>Anexo</w:t>
      </w:r>
      <w:r>
        <w:rPr>
          <w:spacing w:val="-4"/>
          <w:sz w:val="16"/>
          <w:vertAlign w:val="baseline"/>
        </w:rPr>
        <w:t> </w:t>
      </w:r>
      <w:r>
        <w:rPr>
          <w:sz w:val="16"/>
          <w:vertAlign w:val="baseline"/>
        </w:rPr>
        <w:t>2.</w:t>
      </w:r>
      <w:r>
        <w:rPr>
          <w:spacing w:val="-5"/>
          <w:sz w:val="16"/>
          <w:vertAlign w:val="baseline"/>
        </w:rPr>
        <w:t> </w:t>
      </w:r>
      <w:r>
        <w:rPr>
          <w:sz w:val="16"/>
          <w:vertAlign w:val="baseline"/>
        </w:rPr>
        <w:t>Resolución</w:t>
      </w:r>
      <w:r>
        <w:rPr>
          <w:spacing w:val="-3"/>
          <w:sz w:val="16"/>
          <w:vertAlign w:val="baseline"/>
        </w:rPr>
        <w:t> </w:t>
      </w:r>
      <w:r>
        <w:rPr>
          <w:sz w:val="16"/>
          <w:vertAlign w:val="baseline"/>
        </w:rPr>
        <w:t>de</w:t>
      </w:r>
      <w:r>
        <w:rPr>
          <w:spacing w:val="-5"/>
          <w:sz w:val="16"/>
          <w:vertAlign w:val="baseline"/>
        </w:rPr>
        <w:t> </w:t>
      </w:r>
      <w:r>
        <w:rPr>
          <w:sz w:val="16"/>
          <w:vertAlign w:val="baseline"/>
        </w:rPr>
        <w:t>inicio</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instrucción</w:t>
      </w:r>
      <w:r>
        <w:rPr>
          <w:spacing w:val="-4"/>
          <w:sz w:val="16"/>
          <w:vertAlign w:val="baseline"/>
        </w:rPr>
        <w:t> </w:t>
      </w:r>
      <w:r>
        <w:rPr>
          <w:sz w:val="16"/>
          <w:vertAlign w:val="baseline"/>
        </w:rPr>
        <w:t>fiscal</w:t>
      </w:r>
      <w:r>
        <w:rPr>
          <w:spacing w:val="-6"/>
          <w:sz w:val="16"/>
          <w:vertAlign w:val="baseline"/>
        </w:rPr>
        <w:t> </w:t>
      </w:r>
      <w:r>
        <w:rPr>
          <w:sz w:val="16"/>
          <w:vertAlign w:val="baseline"/>
        </w:rPr>
        <w:t>del</w:t>
      </w:r>
      <w:r>
        <w:rPr>
          <w:spacing w:val="-6"/>
          <w:sz w:val="16"/>
          <w:vertAlign w:val="baseline"/>
        </w:rPr>
        <w:t> </w:t>
      </w:r>
      <w:r>
        <w:rPr>
          <w:sz w:val="16"/>
          <w:vertAlign w:val="baseline"/>
        </w:rPr>
        <w:t>Ministerio</w:t>
      </w:r>
      <w:r>
        <w:rPr>
          <w:spacing w:val="-4"/>
          <w:sz w:val="16"/>
          <w:vertAlign w:val="baseline"/>
        </w:rPr>
        <w:t> </w:t>
      </w:r>
      <w:r>
        <w:rPr>
          <w:sz w:val="16"/>
          <w:vertAlign w:val="baseline"/>
        </w:rPr>
        <w:t>Público</w:t>
      </w:r>
      <w:r>
        <w:rPr>
          <w:spacing w:val="-4"/>
          <w:sz w:val="16"/>
          <w:vertAlign w:val="baseline"/>
        </w:rPr>
        <w:t> </w:t>
      </w:r>
      <w:r>
        <w:rPr>
          <w:sz w:val="16"/>
          <w:vertAlign w:val="baseline"/>
        </w:rPr>
        <w:t>del Ecuador</w:t>
      </w:r>
      <w:r>
        <w:rPr>
          <w:spacing w:val="-2"/>
          <w:sz w:val="16"/>
          <w:vertAlign w:val="baseline"/>
        </w:rPr>
        <w:t> </w:t>
      </w:r>
      <w:r>
        <w:rPr>
          <w:sz w:val="16"/>
          <w:vertAlign w:val="baseline"/>
        </w:rPr>
        <w:t>de</w:t>
      </w:r>
      <w:r>
        <w:rPr>
          <w:spacing w:val="-3"/>
          <w:sz w:val="16"/>
          <w:vertAlign w:val="baseline"/>
        </w:rPr>
        <w:t> </w:t>
      </w:r>
      <w:r>
        <w:rPr>
          <w:sz w:val="16"/>
          <w:vertAlign w:val="baseline"/>
        </w:rPr>
        <w:t>8 de mayo de 2002 (expediente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1"/>
          <w:sz w:val="16"/>
          <w:vertAlign w:val="baseline"/>
        </w:rPr>
        <w:t> </w:t>
      </w:r>
      <w:r>
        <w:rPr>
          <w:sz w:val="16"/>
          <w:vertAlign w:val="baseline"/>
        </w:rPr>
        <w:t>folios 1460 a 1463);</w:t>
      </w:r>
      <w:r>
        <w:rPr>
          <w:spacing w:val="-1"/>
          <w:sz w:val="16"/>
          <w:vertAlign w:val="baseline"/>
        </w:rPr>
        <w:t> </w:t>
      </w:r>
      <w:r>
        <w:rPr>
          <w:sz w:val="16"/>
          <w:vertAlign w:val="baseline"/>
        </w:rPr>
        <w:t>Anexo</w:t>
      </w:r>
      <w:r>
        <w:rPr>
          <w:spacing w:val="-2"/>
          <w:sz w:val="16"/>
          <w:vertAlign w:val="baseline"/>
        </w:rPr>
        <w:t> </w:t>
      </w:r>
      <w:r>
        <w:rPr>
          <w:sz w:val="16"/>
          <w:vertAlign w:val="baseline"/>
        </w:rPr>
        <w:t>3.</w:t>
      </w:r>
      <w:r>
        <w:rPr>
          <w:spacing w:val="-1"/>
          <w:sz w:val="16"/>
          <w:vertAlign w:val="baseline"/>
        </w:rPr>
        <w:t> </w:t>
      </w:r>
      <w:r>
        <w:rPr>
          <w:sz w:val="16"/>
          <w:vertAlign w:val="baseline"/>
        </w:rPr>
        <w:t>Solicitud de Auto</w:t>
      </w:r>
      <w:r>
        <w:rPr>
          <w:spacing w:val="-2"/>
          <w:sz w:val="16"/>
          <w:vertAlign w:val="baseline"/>
        </w:rPr>
        <w:t> </w:t>
      </w:r>
      <w:r>
        <w:rPr>
          <w:sz w:val="16"/>
          <w:vertAlign w:val="baseline"/>
        </w:rPr>
        <w:t>de llamamiento</w:t>
      </w:r>
      <w:r>
        <w:rPr>
          <w:spacing w:val="-2"/>
          <w:sz w:val="16"/>
          <w:vertAlign w:val="baseline"/>
        </w:rPr>
        <w:t> </w:t>
      </w:r>
      <w:r>
        <w:rPr>
          <w:sz w:val="16"/>
          <w:vertAlign w:val="baseline"/>
        </w:rPr>
        <w:t>a juicio presentado por la</w:t>
      </w:r>
      <w:r>
        <w:rPr>
          <w:spacing w:val="-1"/>
          <w:sz w:val="16"/>
          <w:vertAlign w:val="baseline"/>
        </w:rPr>
        <w:t> </w:t>
      </w:r>
      <w:r>
        <w:rPr>
          <w:sz w:val="16"/>
          <w:vertAlign w:val="baseline"/>
        </w:rPr>
        <w:t>agente fiscal</w:t>
      </w:r>
      <w:r>
        <w:rPr>
          <w:spacing w:val="-1"/>
          <w:sz w:val="16"/>
          <w:vertAlign w:val="baseline"/>
        </w:rPr>
        <w:t> </w:t>
      </w:r>
      <w:r>
        <w:rPr>
          <w:sz w:val="16"/>
          <w:vertAlign w:val="baseline"/>
        </w:rPr>
        <w:t>de</w:t>
      </w:r>
      <w:r>
        <w:rPr>
          <w:spacing w:val="-2"/>
          <w:sz w:val="16"/>
          <w:vertAlign w:val="baseline"/>
        </w:rPr>
        <w:t> </w:t>
      </w:r>
      <w:r>
        <w:rPr>
          <w:sz w:val="16"/>
          <w:vertAlign w:val="baseline"/>
        </w:rPr>
        <w:t>23</w:t>
      </w:r>
      <w:r>
        <w:rPr>
          <w:spacing w:val="-2"/>
          <w:sz w:val="16"/>
          <w:vertAlign w:val="baseline"/>
        </w:rPr>
        <w:t> </w:t>
      </w:r>
      <w:r>
        <w:rPr>
          <w:sz w:val="16"/>
          <w:vertAlign w:val="baseline"/>
        </w:rPr>
        <w:t>de septiembre</w:t>
      </w:r>
      <w:r>
        <w:rPr>
          <w:spacing w:val="-3"/>
          <w:sz w:val="16"/>
          <w:vertAlign w:val="baseline"/>
        </w:rPr>
        <w:t> </w:t>
      </w:r>
      <w:r>
        <w:rPr>
          <w:sz w:val="16"/>
          <w:vertAlign w:val="baseline"/>
        </w:rPr>
        <w:t>de 2002 (expediente de prueba,</w:t>
      </w:r>
      <w:r>
        <w:rPr>
          <w:spacing w:val="-1"/>
          <w:sz w:val="16"/>
          <w:vertAlign w:val="baseline"/>
        </w:rPr>
        <w:t> </w:t>
      </w:r>
      <w:r>
        <w:rPr>
          <w:sz w:val="16"/>
          <w:vertAlign w:val="baseline"/>
        </w:rPr>
        <w:t>folios</w:t>
      </w:r>
      <w:r>
        <w:rPr>
          <w:spacing w:val="-2"/>
          <w:sz w:val="16"/>
          <w:vertAlign w:val="baseline"/>
        </w:rPr>
        <w:t> </w:t>
      </w:r>
      <w:r>
        <w:rPr>
          <w:sz w:val="16"/>
          <w:vertAlign w:val="baseline"/>
        </w:rPr>
        <w:t>1465 a</w:t>
      </w:r>
      <w:r>
        <w:rPr>
          <w:spacing w:val="-3"/>
          <w:sz w:val="16"/>
          <w:vertAlign w:val="baseline"/>
        </w:rPr>
        <w:t> </w:t>
      </w:r>
      <w:r>
        <w:rPr>
          <w:sz w:val="16"/>
          <w:vertAlign w:val="baseline"/>
        </w:rPr>
        <w:t>1470);</w:t>
      </w:r>
      <w:r>
        <w:rPr>
          <w:spacing w:val="-1"/>
          <w:sz w:val="16"/>
          <w:vertAlign w:val="baseline"/>
        </w:rPr>
        <w:t> </w:t>
      </w:r>
      <w:r>
        <w:rPr>
          <w:sz w:val="16"/>
          <w:vertAlign w:val="baseline"/>
        </w:rPr>
        <w:t>Anexo</w:t>
      </w:r>
      <w:r>
        <w:rPr>
          <w:spacing w:val="-2"/>
          <w:sz w:val="16"/>
          <w:vertAlign w:val="baseline"/>
        </w:rPr>
        <w:t> </w:t>
      </w:r>
      <w:r>
        <w:rPr>
          <w:sz w:val="16"/>
          <w:vertAlign w:val="baseline"/>
        </w:rPr>
        <w:t>4. Acta</w:t>
      </w:r>
      <w:r>
        <w:rPr>
          <w:spacing w:val="-3"/>
          <w:sz w:val="16"/>
          <w:vertAlign w:val="baseline"/>
        </w:rPr>
        <w:t> </w:t>
      </w:r>
      <w:r>
        <w:rPr>
          <w:sz w:val="16"/>
          <w:vertAlign w:val="baseline"/>
        </w:rPr>
        <w:t>de</w:t>
      </w:r>
      <w:r>
        <w:rPr>
          <w:spacing w:val="-3"/>
          <w:sz w:val="16"/>
          <w:vertAlign w:val="baseline"/>
        </w:rPr>
        <w:t> </w:t>
      </w:r>
      <w:r>
        <w:rPr>
          <w:sz w:val="16"/>
          <w:vertAlign w:val="baseline"/>
        </w:rPr>
        <w:t>audiencia</w:t>
      </w:r>
      <w:r>
        <w:rPr>
          <w:spacing w:val="-3"/>
          <w:sz w:val="16"/>
          <w:vertAlign w:val="baseline"/>
        </w:rPr>
        <w:t> </w:t>
      </w:r>
      <w:r>
        <w:rPr>
          <w:sz w:val="16"/>
          <w:vertAlign w:val="baseline"/>
        </w:rPr>
        <w:t>preliminar del</w:t>
      </w:r>
      <w:r>
        <w:rPr>
          <w:spacing w:val="-1"/>
          <w:sz w:val="16"/>
          <w:vertAlign w:val="baseline"/>
        </w:rPr>
        <w:t> </w:t>
      </w:r>
      <w:r>
        <w:rPr>
          <w:sz w:val="16"/>
          <w:vertAlign w:val="baseline"/>
        </w:rPr>
        <w:t>Juzgado</w:t>
      </w:r>
      <w:r>
        <w:rPr>
          <w:spacing w:val="-2"/>
          <w:sz w:val="16"/>
          <w:vertAlign w:val="baseline"/>
        </w:rPr>
        <w:t> </w:t>
      </w:r>
      <w:r>
        <w:rPr>
          <w:sz w:val="16"/>
          <w:vertAlign w:val="baseline"/>
        </w:rPr>
        <w:t>Cuarto</w:t>
      </w:r>
      <w:r>
        <w:rPr>
          <w:spacing w:val="-4"/>
          <w:sz w:val="16"/>
          <w:vertAlign w:val="baseline"/>
        </w:rPr>
        <w:t> </w:t>
      </w:r>
      <w:r>
        <w:rPr>
          <w:sz w:val="16"/>
          <w:vertAlign w:val="baseline"/>
        </w:rPr>
        <w:t>de</w:t>
      </w:r>
      <w:r>
        <w:rPr>
          <w:spacing w:val="-3"/>
          <w:sz w:val="16"/>
          <w:vertAlign w:val="baseline"/>
        </w:rPr>
        <w:t> </w:t>
      </w:r>
      <w:r>
        <w:rPr>
          <w:sz w:val="16"/>
          <w:vertAlign w:val="baseline"/>
        </w:rPr>
        <w:t>lo</w:t>
      </w:r>
      <w:r>
        <w:rPr>
          <w:spacing w:val="-2"/>
          <w:sz w:val="16"/>
          <w:vertAlign w:val="baseline"/>
        </w:rPr>
        <w:t> </w:t>
      </w:r>
      <w:r>
        <w:rPr>
          <w:sz w:val="16"/>
          <w:vertAlign w:val="baseline"/>
        </w:rPr>
        <w:t>Penal</w:t>
      </w:r>
      <w:r>
        <w:rPr>
          <w:spacing w:val="-3"/>
          <w:sz w:val="16"/>
          <w:vertAlign w:val="baseline"/>
        </w:rPr>
        <w:t> </w:t>
      </w:r>
      <w:r>
        <w:rPr>
          <w:sz w:val="16"/>
          <w:vertAlign w:val="baseline"/>
        </w:rPr>
        <w:t>de</w:t>
      </w:r>
      <w:r>
        <w:rPr>
          <w:spacing w:val="-3"/>
          <w:sz w:val="16"/>
          <w:vertAlign w:val="baseline"/>
        </w:rPr>
        <w:t> </w:t>
      </w:r>
      <w:r>
        <w:rPr>
          <w:sz w:val="16"/>
          <w:vertAlign w:val="baseline"/>
        </w:rPr>
        <w:t>Tungurahua de</w:t>
      </w:r>
      <w:r>
        <w:rPr>
          <w:spacing w:val="-3"/>
          <w:sz w:val="16"/>
          <w:vertAlign w:val="baseline"/>
        </w:rPr>
        <w:t> </w:t>
      </w:r>
      <w:r>
        <w:rPr>
          <w:sz w:val="16"/>
          <w:vertAlign w:val="baseline"/>
        </w:rPr>
        <w:t>10</w:t>
      </w:r>
      <w:r>
        <w:rPr>
          <w:spacing w:val="-2"/>
          <w:sz w:val="16"/>
          <w:vertAlign w:val="baseline"/>
        </w:rPr>
        <w:t> </w:t>
      </w:r>
      <w:r>
        <w:rPr>
          <w:sz w:val="16"/>
          <w:vertAlign w:val="baseline"/>
        </w:rPr>
        <w:t>y</w:t>
      </w:r>
      <w:r>
        <w:rPr>
          <w:spacing w:val="-4"/>
          <w:sz w:val="16"/>
          <w:vertAlign w:val="baseline"/>
        </w:rPr>
        <w:t> </w:t>
      </w:r>
      <w:r>
        <w:rPr>
          <w:sz w:val="16"/>
          <w:vertAlign w:val="baseline"/>
        </w:rPr>
        <w:t>11</w:t>
      </w:r>
      <w:r>
        <w:rPr>
          <w:spacing w:val="-2"/>
          <w:sz w:val="16"/>
          <w:vertAlign w:val="baseline"/>
        </w:rPr>
        <w:t> </w:t>
      </w:r>
      <w:r>
        <w:rPr>
          <w:sz w:val="16"/>
          <w:vertAlign w:val="baseline"/>
        </w:rPr>
        <w:t>de</w:t>
      </w:r>
      <w:r>
        <w:rPr>
          <w:spacing w:val="-2"/>
          <w:sz w:val="16"/>
          <w:vertAlign w:val="baseline"/>
        </w:rPr>
        <w:t> </w:t>
      </w:r>
      <w:r>
        <w:rPr>
          <w:sz w:val="16"/>
          <w:vertAlign w:val="baseline"/>
        </w:rPr>
        <w:t>diciembre</w:t>
      </w:r>
      <w:r>
        <w:rPr>
          <w:spacing w:val="-3"/>
          <w:sz w:val="16"/>
          <w:vertAlign w:val="baseline"/>
        </w:rPr>
        <w:t> </w:t>
      </w:r>
      <w:r>
        <w:rPr>
          <w:sz w:val="16"/>
          <w:vertAlign w:val="baseline"/>
        </w:rPr>
        <w:t>de</w:t>
      </w:r>
      <w:r>
        <w:rPr>
          <w:spacing w:val="-5"/>
          <w:sz w:val="16"/>
          <w:vertAlign w:val="baseline"/>
        </w:rPr>
        <w:t> </w:t>
      </w:r>
      <w:r>
        <w:rPr>
          <w:sz w:val="16"/>
          <w:vertAlign w:val="baseline"/>
        </w:rPr>
        <w:t>2001 (expediente 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5"/>
          <w:sz w:val="16"/>
          <w:vertAlign w:val="baseline"/>
        </w:rPr>
        <w:t> </w:t>
      </w:r>
      <w:r>
        <w:rPr>
          <w:sz w:val="16"/>
          <w:vertAlign w:val="baseline"/>
        </w:rPr>
        <w:t>1472</w:t>
      </w:r>
      <w:r>
        <w:rPr>
          <w:spacing w:val="-4"/>
          <w:sz w:val="16"/>
          <w:vertAlign w:val="baseline"/>
        </w:rPr>
        <w:t> </w:t>
      </w:r>
      <w:r>
        <w:rPr>
          <w:sz w:val="16"/>
          <w:vertAlign w:val="baseline"/>
        </w:rPr>
        <w:t>a</w:t>
      </w:r>
      <w:r>
        <w:rPr>
          <w:spacing w:val="-3"/>
          <w:sz w:val="16"/>
          <w:vertAlign w:val="baseline"/>
        </w:rPr>
        <w:t> </w:t>
      </w:r>
      <w:r>
        <w:rPr>
          <w:sz w:val="16"/>
          <w:vertAlign w:val="baseline"/>
        </w:rPr>
        <w:t>1503);</w:t>
      </w:r>
      <w:r>
        <w:rPr>
          <w:spacing w:val="-4"/>
          <w:sz w:val="16"/>
          <w:vertAlign w:val="baseline"/>
        </w:rPr>
        <w:t> </w:t>
      </w:r>
      <w:r>
        <w:rPr>
          <w:sz w:val="16"/>
          <w:vertAlign w:val="baseline"/>
        </w:rPr>
        <w:t>Anexo</w:t>
      </w:r>
      <w:r>
        <w:rPr>
          <w:spacing w:val="-4"/>
          <w:sz w:val="16"/>
          <w:vertAlign w:val="baseline"/>
        </w:rPr>
        <w:t> </w:t>
      </w:r>
      <w:r>
        <w:rPr>
          <w:sz w:val="16"/>
          <w:vertAlign w:val="baseline"/>
        </w:rPr>
        <w:t>5.</w:t>
      </w:r>
      <w:r>
        <w:rPr>
          <w:spacing w:val="-6"/>
          <w:sz w:val="16"/>
          <w:vertAlign w:val="baseline"/>
        </w:rPr>
        <w:t> </w:t>
      </w:r>
      <w:r>
        <w:rPr>
          <w:sz w:val="16"/>
          <w:vertAlign w:val="baseline"/>
        </w:rPr>
        <w:t>Memorando</w:t>
      </w:r>
      <w:r>
        <w:rPr>
          <w:spacing w:val="-2"/>
          <w:sz w:val="16"/>
          <w:vertAlign w:val="baseline"/>
        </w:rPr>
        <w:t> </w:t>
      </w:r>
      <w:r>
        <w:rPr>
          <w:sz w:val="16"/>
          <w:vertAlign w:val="baseline"/>
        </w:rPr>
        <w:t>No.</w:t>
      </w:r>
      <w:r>
        <w:rPr>
          <w:spacing w:val="-6"/>
          <w:sz w:val="16"/>
          <w:vertAlign w:val="baseline"/>
        </w:rPr>
        <w:t> </w:t>
      </w:r>
      <w:r>
        <w:rPr>
          <w:sz w:val="16"/>
          <w:vertAlign w:val="baseline"/>
        </w:rPr>
        <w:t>FPT-FCQ-2020-00078-M</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Fiscalía</w:t>
      </w:r>
      <w:r>
        <w:rPr>
          <w:spacing w:val="-3"/>
          <w:sz w:val="16"/>
          <w:vertAlign w:val="baseline"/>
        </w:rPr>
        <w:t> </w:t>
      </w:r>
      <w:r>
        <w:rPr>
          <w:sz w:val="16"/>
          <w:vertAlign w:val="baseline"/>
        </w:rPr>
        <w:t>General</w:t>
      </w:r>
      <w:r>
        <w:rPr>
          <w:spacing w:val="-3"/>
          <w:sz w:val="16"/>
          <w:vertAlign w:val="baseline"/>
        </w:rPr>
        <w:t> </w:t>
      </w:r>
      <w:r>
        <w:rPr>
          <w:sz w:val="16"/>
          <w:vertAlign w:val="baseline"/>
        </w:rPr>
        <w:t>del</w:t>
      </w:r>
      <w:r>
        <w:rPr>
          <w:spacing w:val="-3"/>
          <w:sz w:val="16"/>
          <w:vertAlign w:val="baseline"/>
        </w:rPr>
        <w:t> </w:t>
      </w:r>
      <w:r>
        <w:rPr>
          <w:sz w:val="16"/>
          <w:vertAlign w:val="baseline"/>
        </w:rPr>
        <w:t>Estado</w:t>
      </w:r>
      <w:r>
        <w:rPr>
          <w:spacing w:val="-3"/>
          <w:sz w:val="16"/>
          <w:vertAlign w:val="baseline"/>
        </w:rPr>
        <w:t> </w:t>
      </w:r>
      <w:r>
        <w:rPr>
          <w:sz w:val="16"/>
          <w:vertAlign w:val="baseline"/>
        </w:rPr>
        <w:t>de</w:t>
      </w:r>
      <w:r>
        <w:rPr>
          <w:spacing w:val="-5"/>
          <w:sz w:val="16"/>
          <w:vertAlign w:val="baseline"/>
        </w:rPr>
        <w:t> </w:t>
      </w:r>
      <w:r>
        <w:rPr>
          <w:sz w:val="16"/>
          <w:vertAlign w:val="baseline"/>
        </w:rPr>
        <w:t>18 de diciembre de 2020 (expediente de prueba, folios 1512 y 1513); Anexo 6. Memorando No. FPT-FCQ-2021-00024-M de la Fiscalía General del Estado de 18 de marzo de 2021 (expediente de prueba, folios 1515 a 1517); Anexo 7. Oficio No. FGE-CGAJP-DDHPC-2021-007878-O</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Fiscalía</w:t>
      </w:r>
      <w:r>
        <w:rPr>
          <w:spacing w:val="-2"/>
          <w:sz w:val="16"/>
          <w:vertAlign w:val="baseline"/>
        </w:rPr>
        <w:t> </w:t>
      </w:r>
      <w:r>
        <w:rPr>
          <w:sz w:val="16"/>
          <w:vertAlign w:val="baseline"/>
        </w:rPr>
        <w:t>General</w:t>
      </w:r>
      <w:r>
        <w:rPr>
          <w:spacing w:val="-4"/>
          <w:sz w:val="16"/>
          <w:vertAlign w:val="baseline"/>
        </w:rPr>
        <w:t> </w:t>
      </w:r>
      <w:r>
        <w:rPr>
          <w:sz w:val="16"/>
          <w:vertAlign w:val="baseline"/>
        </w:rPr>
        <w:t>del</w:t>
      </w:r>
      <w:r>
        <w:rPr>
          <w:spacing w:val="-2"/>
          <w:sz w:val="16"/>
          <w:vertAlign w:val="baseline"/>
        </w:rPr>
        <w:t> </w:t>
      </w:r>
      <w:r>
        <w:rPr>
          <w:sz w:val="16"/>
          <w:vertAlign w:val="baseline"/>
        </w:rPr>
        <w:t>Estado</w:t>
      </w:r>
      <w:r>
        <w:rPr>
          <w:spacing w:val="-1"/>
          <w:sz w:val="16"/>
          <w:vertAlign w:val="baseline"/>
        </w:rPr>
        <w:t> </w:t>
      </w:r>
      <w:r>
        <w:rPr>
          <w:sz w:val="16"/>
          <w:vertAlign w:val="baseline"/>
        </w:rPr>
        <w:t>de</w:t>
      </w:r>
      <w:r>
        <w:rPr>
          <w:spacing w:val="-3"/>
          <w:sz w:val="16"/>
          <w:vertAlign w:val="baseline"/>
        </w:rPr>
        <w:t> </w:t>
      </w:r>
      <w:r>
        <w:rPr>
          <w:sz w:val="16"/>
          <w:vertAlign w:val="baseline"/>
        </w:rPr>
        <w:t>16</w:t>
      </w:r>
      <w:r>
        <w:rPr>
          <w:spacing w:val="-3"/>
          <w:sz w:val="16"/>
          <w:vertAlign w:val="baseline"/>
        </w:rPr>
        <w:t> </w:t>
      </w:r>
      <w:r>
        <w:rPr>
          <w:sz w:val="16"/>
          <w:vertAlign w:val="baseline"/>
        </w:rPr>
        <w:t>de</w:t>
      </w:r>
      <w:r>
        <w:rPr>
          <w:spacing w:val="-1"/>
          <w:sz w:val="16"/>
          <w:vertAlign w:val="baseline"/>
        </w:rPr>
        <w:t> </w:t>
      </w:r>
      <w:r>
        <w:rPr>
          <w:sz w:val="16"/>
          <w:vertAlign w:val="baseline"/>
        </w:rPr>
        <w:t>diciembre</w:t>
      </w:r>
      <w:r>
        <w:rPr>
          <w:spacing w:val="-3"/>
          <w:sz w:val="16"/>
          <w:vertAlign w:val="baseline"/>
        </w:rPr>
        <w:t> </w:t>
      </w:r>
      <w:r>
        <w:rPr>
          <w:sz w:val="16"/>
          <w:vertAlign w:val="baseline"/>
        </w:rPr>
        <w:t>de</w:t>
      </w:r>
      <w:r>
        <w:rPr>
          <w:spacing w:val="-3"/>
          <w:sz w:val="16"/>
          <w:vertAlign w:val="baseline"/>
        </w:rPr>
        <w:t> </w:t>
      </w:r>
      <w:r>
        <w:rPr>
          <w:sz w:val="16"/>
          <w:vertAlign w:val="baseline"/>
        </w:rPr>
        <w:t>2021 (expediente</w:t>
      </w:r>
      <w:r>
        <w:rPr>
          <w:spacing w:val="-3"/>
          <w:sz w:val="16"/>
          <w:vertAlign w:val="baseline"/>
        </w:rPr>
        <w:t> </w:t>
      </w:r>
      <w:r>
        <w:rPr>
          <w:sz w:val="16"/>
          <w:vertAlign w:val="baseline"/>
        </w:rPr>
        <w:t>de</w:t>
      </w:r>
      <w:r>
        <w:rPr>
          <w:spacing w:val="-4"/>
          <w:sz w:val="16"/>
          <w:vertAlign w:val="baseline"/>
        </w:rPr>
        <w:t> </w:t>
      </w:r>
      <w:r>
        <w:rPr>
          <w:sz w:val="16"/>
          <w:vertAlign w:val="baseline"/>
        </w:rPr>
        <w:t>prueba, folios</w:t>
      </w:r>
      <w:r>
        <w:rPr>
          <w:spacing w:val="-7"/>
          <w:sz w:val="16"/>
          <w:vertAlign w:val="baseline"/>
        </w:rPr>
        <w:t> </w:t>
      </w:r>
      <w:r>
        <w:rPr>
          <w:sz w:val="16"/>
          <w:vertAlign w:val="baseline"/>
        </w:rPr>
        <w:t>1519</w:t>
      </w:r>
      <w:r>
        <w:rPr>
          <w:spacing w:val="-5"/>
          <w:sz w:val="16"/>
          <w:vertAlign w:val="baseline"/>
        </w:rPr>
        <w:t> </w:t>
      </w:r>
      <w:r>
        <w:rPr>
          <w:sz w:val="16"/>
          <w:vertAlign w:val="baseline"/>
        </w:rPr>
        <w:t>a</w:t>
      </w:r>
      <w:r>
        <w:rPr>
          <w:spacing w:val="-8"/>
          <w:sz w:val="16"/>
          <w:vertAlign w:val="baseline"/>
        </w:rPr>
        <w:t> </w:t>
      </w:r>
      <w:r>
        <w:rPr>
          <w:sz w:val="16"/>
          <w:vertAlign w:val="baseline"/>
        </w:rPr>
        <w:t>1521);</w:t>
      </w:r>
      <w:r>
        <w:rPr>
          <w:spacing w:val="-6"/>
          <w:sz w:val="16"/>
          <w:vertAlign w:val="baseline"/>
        </w:rPr>
        <w:t> </w:t>
      </w:r>
      <w:r>
        <w:rPr>
          <w:sz w:val="16"/>
          <w:vertAlign w:val="baseline"/>
        </w:rPr>
        <w:t>Anexo</w:t>
      </w:r>
      <w:r>
        <w:rPr>
          <w:spacing w:val="-7"/>
          <w:sz w:val="16"/>
          <w:vertAlign w:val="baseline"/>
        </w:rPr>
        <w:t> </w:t>
      </w:r>
      <w:r>
        <w:rPr>
          <w:sz w:val="16"/>
          <w:vertAlign w:val="baseline"/>
        </w:rPr>
        <w:t>8.</w:t>
      </w:r>
      <w:r>
        <w:rPr>
          <w:spacing w:val="-8"/>
          <w:sz w:val="16"/>
          <w:vertAlign w:val="baseline"/>
        </w:rPr>
        <w:t> </w:t>
      </w:r>
      <w:r>
        <w:rPr>
          <w:sz w:val="16"/>
          <w:vertAlign w:val="baseline"/>
        </w:rPr>
        <w:t>Escrito</w:t>
      </w:r>
      <w:r>
        <w:rPr>
          <w:spacing w:val="-7"/>
          <w:sz w:val="16"/>
          <w:vertAlign w:val="baseline"/>
        </w:rPr>
        <w:t> </w:t>
      </w:r>
      <w:r>
        <w:rPr>
          <w:sz w:val="16"/>
          <w:vertAlign w:val="baseline"/>
        </w:rPr>
        <w:t>presentado</w:t>
      </w:r>
      <w:r>
        <w:rPr>
          <w:spacing w:val="-5"/>
          <w:sz w:val="16"/>
          <w:vertAlign w:val="baseline"/>
        </w:rPr>
        <w:t> </w:t>
      </w:r>
      <w:r>
        <w:rPr>
          <w:sz w:val="16"/>
          <w:vertAlign w:val="baseline"/>
        </w:rPr>
        <w:t>por</w:t>
      </w:r>
      <w:r>
        <w:rPr>
          <w:spacing w:val="-6"/>
          <w:sz w:val="16"/>
          <w:vertAlign w:val="baseline"/>
        </w:rPr>
        <w:t> </w:t>
      </w:r>
      <w:r>
        <w:rPr>
          <w:sz w:val="16"/>
          <w:vertAlign w:val="baseline"/>
        </w:rPr>
        <w:t>Sixto</w:t>
      </w:r>
      <w:r>
        <w:rPr>
          <w:spacing w:val="-5"/>
          <w:sz w:val="16"/>
          <w:vertAlign w:val="baseline"/>
        </w:rPr>
        <w:t> </w:t>
      </w:r>
      <w:r>
        <w:rPr>
          <w:sz w:val="16"/>
          <w:vertAlign w:val="baseline"/>
        </w:rPr>
        <w:t>Núñez</w:t>
      </w:r>
      <w:r>
        <w:rPr>
          <w:spacing w:val="-6"/>
          <w:sz w:val="16"/>
          <w:vertAlign w:val="baseline"/>
        </w:rPr>
        <w:t> </w:t>
      </w:r>
      <w:r>
        <w:rPr>
          <w:sz w:val="16"/>
          <w:vertAlign w:val="baseline"/>
        </w:rPr>
        <w:t>ante</w:t>
      </w:r>
      <w:r>
        <w:rPr>
          <w:spacing w:val="-6"/>
          <w:sz w:val="16"/>
          <w:vertAlign w:val="baseline"/>
        </w:rPr>
        <w:t> </w:t>
      </w:r>
      <w:r>
        <w:rPr>
          <w:sz w:val="16"/>
          <w:vertAlign w:val="baseline"/>
        </w:rPr>
        <w:t>el</w:t>
      </w:r>
      <w:r>
        <w:rPr>
          <w:spacing w:val="-6"/>
          <w:sz w:val="16"/>
          <w:vertAlign w:val="baseline"/>
        </w:rPr>
        <w:t> </w:t>
      </w:r>
      <w:r>
        <w:rPr>
          <w:sz w:val="16"/>
          <w:vertAlign w:val="baseline"/>
        </w:rPr>
        <w:t>Juez</w:t>
      </w:r>
      <w:r>
        <w:rPr>
          <w:spacing w:val="-6"/>
          <w:sz w:val="16"/>
          <w:vertAlign w:val="baseline"/>
        </w:rPr>
        <w:t> </w:t>
      </w:r>
      <w:r>
        <w:rPr>
          <w:sz w:val="16"/>
          <w:vertAlign w:val="baseline"/>
        </w:rPr>
        <w:t>Cuarto</w:t>
      </w:r>
      <w:r>
        <w:rPr>
          <w:spacing w:val="-7"/>
          <w:sz w:val="16"/>
          <w:vertAlign w:val="baseline"/>
        </w:rPr>
        <w:t> </w:t>
      </w:r>
      <w:r>
        <w:rPr>
          <w:sz w:val="16"/>
          <w:vertAlign w:val="baseline"/>
        </w:rPr>
        <w:t>de</w:t>
      </w:r>
      <w:r>
        <w:rPr>
          <w:spacing w:val="-6"/>
          <w:sz w:val="16"/>
          <w:vertAlign w:val="baseline"/>
        </w:rPr>
        <w:t> </w:t>
      </w:r>
      <w:r>
        <w:rPr>
          <w:sz w:val="16"/>
          <w:vertAlign w:val="baseline"/>
        </w:rPr>
        <w:t>lo</w:t>
      </w:r>
      <w:r>
        <w:rPr>
          <w:spacing w:val="-7"/>
          <w:sz w:val="16"/>
          <w:vertAlign w:val="baseline"/>
        </w:rPr>
        <w:t> </w:t>
      </w:r>
      <w:r>
        <w:rPr>
          <w:sz w:val="16"/>
          <w:vertAlign w:val="baseline"/>
        </w:rPr>
        <w:t>Penal</w:t>
      </w:r>
      <w:r>
        <w:rPr>
          <w:spacing w:val="-4"/>
          <w:sz w:val="16"/>
          <w:vertAlign w:val="baseline"/>
        </w:rPr>
        <w:t> </w:t>
      </w:r>
      <w:r>
        <w:rPr>
          <w:sz w:val="16"/>
          <w:vertAlign w:val="baseline"/>
        </w:rPr>
        <w:t>de</w:t>
      </w:r>
      <w:r>
        <w:rPr>
          <w:spacing w:val="-7"/>
          <w:sz w:val="16"/>
          <w:vertAlign w:val="baseline"/>
        </w:rPr>
        <w:t> </w:t>
      </w:r>
      <w:r>
        <w:rPr>
          <w:sz w:val="16"/>
          <w:vertAlign w:val="baseline"/>
        </w:rPr>
        <w:t>13</w:t>
      </w:r>
      <w:r>
        <w:rPr>
          <w:spacing w:val="-4"/>
          <w:sz w:val="16"/>
          <w:vertAlign w:val="baseline"/>
        </w:rPr>
        <w:t> </w:t>
      </w:r>
      <w:r>
        <w:rPr>
          <w:sz w:val="16"/>
          <w:vertAlign w:val="baseline"/>
        </w:rPr>
        <w:t>de</w:t>
      </w:r>
      <w:r>
        <w:rPr>
          <w:spacing w:val="-6"/>
          <w:sz w:val="16"/>
          <w:vertAlign w:val="baseline"/>
        </w:rPr>
        <w:t> </w:t>
      </w:r>
      <w:r>
        <w:rPr>
          <w:sz w:val="16"/>
          <w:vertAlign w:val="baseline"/>
        </w:rPr>
        <w:t>agosto</w:t>
      </w:r>
      <w:r>
        <w:rPr>
          <w:spacing w:val="-5"/>
          <w:sz w:val="16"/>
          <w:vertAlign w:val="baseline"/>
        </w:rPr>
        <w:t> </w:t>
      </w:r>
      <w:r>
        <w:rPr>
          <w:sz w:val="16"/>
          <w:vertAlign w:val="baseline"/>
        </w:rPr>
        <w:t>de</w:t>
      </w:r>
      <w:r>
        <w:rPr>
          <w:spacing w:val="-7"/>
          <w:sz w:val="16"/>
          <w:vertAlign w:val="baseline"/>
        </w:rPr>
        <w:t> </w:t>
      </w:r>
      <w:r>
        <w:rPr>
          <w:sz w:val="16"/>
          <w:vertAlign w:val="baseline"/>
        </w:rPr>
        <w:t>2002 (expediente</w:t>
      </w:r>
      <w:r>
        <w:rPr>
          <w:spacing w:val="-9"/>
          <w:sz w:val="16"/>
          <w:vertAlign w:val="baseline"/>
        </w:rPr>
        <w:t> </w:t>
      </w:r>
      <w:r>
        <w:rPr>
          <w:sz w:val="16"/>
          <w:vertAlign w:val="baseline"/>
        </w:rPr>
        <w:t>de</w:t>
      </w:r>
      <w:r>
        <w:rPr>
          <w:spacing w:val="-10"/>
          <w:sz w:val="16"/>
          <w:vertAlign w:val="baseline"/>
        </w:rPr>
        <w:t> </w:t>
      </w:r>
      <w:r>
        <w:rPr>
          <w:sz w:val="16"/>
          <w:vertAlign w:val="baseline"/>
        </w:rPr>
        <w:t>prueba,</w:t>
      </w:r>
      <w:r>
        <w:rPr>
          <w:spacing w:val="-11"/>
          <w:sz w:val="16"/>
          <w:vertAlign w:val="baseline"/>
        </w:rPr>
        <w:t> </w:t>
      </w:r>
      <w:r>
        <w:rPr>
          <w:sz w:val="16"/>
          <w:vertAlign w:val="baseline"/>
        </w:rPr>
        <w:t>folio</w:t>
      </w:r>
      <w:r>
        <w:rPr>
          <w:spacing w:val="-11"/>
          <w:sz w:val="16"/>
          <w:vertAlign w:val="baseline"/>
        </w:rPr>
        <w:t> </w:t>
      </w:r>
      <w:r>
        <w:rPr>
          <w:sz w:val="16"/>
          <w:vertAlign w:val="baseline"/>
        </w:rPr>
        <w:t>1523);</w:t>
      </w:r>
      <w:r>
        <w:rPr>
          <w:spacing w:val="-11"/>
          <w:sz w:val="16"/>
          <w:vertAlign w:val="baseline"/>
        </w:rPr>
        <w:t> </w:t>
      </w:r>
      <w:r>
        <w:rPr>
          <w:sz w:val="16"/>
          <w:vertAlign w:val="baseline"/>
        </w:rPr>
        <w:t>Anexo</w:t>
      </w:r>
      <w:r>
        <w:rPr>
          <w:spacing w:val="-9"/>
          <w:sz w:val="16"/>
          <w:vertAlign w:val="baseline"/>
        </w:rPr>
        <w:t> </w:t>
      </w:r>
      <w:r>
        <w:rPr>
          <w:sz w:val="16"/>
          <w:vertAlign w:val="baseline"/>
        </w:rPr>
        <w:t>9.</w:t>
      </w:r>
      <w:r>
        <w:rPr>
          <w:spacing w:val="-11"/>
          <w:sz w:val="16"/>
          <w:vertAlign w:val="baseline"/>
        </w:rPr>
        <w:t> </w:t>
      </w:r>
      <w:r>
        <w:rPr>
          <w:sz w:val="16"/>
          <w:vertAlign w:val="baseline"/>
        </w:rPr>
        <w:t>Oficio</w:t>
      </w:r>
      <w:r>
        <w:rPr>
          <w:spacing w:val="-9"/>
          <w:sz w:val="16"/>
          <w:vertAlign w:val="baseline"/>
        </w:rPr>
        <w:t> </w:t>
      </w:r>
      <w:r>
        <w:rPr>
          <w:sz w:val="16"/>
          <w:vertAlign w:val="baseline"/>
        </w:rPr>
        <w:t>No.</w:t>
      </w:r>
      <w:r>
        <w:rPr>
          <w:spacing w:val="-11"/>
          <w:sz w:val="16"/>
          <w:vertAlign w:val="baseline"/>
        </w:rPr>
        <w:t> </w:t>
      </w:r>
      <w:r>
        <w:rPr>
          <w:sz w:val="16"/>
          <w:vertAlign w:val="baseline"/>
        </w:rPr>
        <w:t>406-MFDT-BP-02</w:t>
      </w:r>
      <w:r>
        <w:rPr>
          <w:spacing w:val="-9"/>
          <w:sz w:val="16"/>
          <w:vertAlign w:val="baseline"/>
        </w:rPr>
        <w:t> </w:t>
      </w:r>
      <w:r>
        <w:rPr>
          <w:sz w:val="16"/>
          <w:vertAlign w:val="baseline"/>
        </w:rPr>
        <w:t>del</w:t>
      </w:r>
      <w:r>
        <w:rPr>
          <w:spacing w:val="-11"/>
          <w:sz w:val="16"/>
          <w:vertAlign w:val="baseline"/>
        </w:rPr>
        <w:t> </w:t>
      </w:r>
      <w:r>
        <w:rPr>
          <w:sz w:val="16"/>
          <w:vertAlign w:val="baseline"/>
        </w:rPr>
        <w:t>Agente</w:t>
      </w:r>
      <w:r>
        <w:rPr>
          <w:spacing w:val="-12"/>
          <w:sz w:val="16"/>
          <w:vertAlign w:val="baseline"/>
        </w:rPr>
        <w:t> </w:t>
      </w:r>
      <w:r>
        <w:rPr>
          <w:sz w:val="16"/>
          <w:vertAlign w:val="baseline"/>
        </w:rPr>
        <w:t>Fiscal</w:t>
      </w:r>
      <w:r>
        <w:rPr>
          <w:spacing w:val="-11"/>
          <w:sz w:val="16"/>
          <w:vertAlign w:val="baseline"/>
        </w:rPr>
        <w:t> </w:t>
      </w:r>
      <w:r>
        <w:rPr>
          <w:sz w:val="16"/>
          <w:vertAlign w:val="baseline"/>
        </w:rPr>
        <w:t>de</w:t>
      </w:r>
      <w:r>
        <w:rPr>
          <w:spacing w:val="-10"/>
          <w:sz w:val="16"/>
          <w:vertAlign w:val="baseline"/>
        </w:rPr>
        <w:t> </w:t>
      </w:r>
      <w:r>
        <w:rPr>
          <w:sz w:val="16"/>
          <w:vertAlign w:val="baseline"/>
        </w:rPr>
        <w:t>Tungurahua</w:t>
      </w:r>
      <w:r>
        <w:rPr>
          <w:spacing w:val="-9"/>
          <w:sz w:val="16"/>
          <w:vertAlign w:val="baseline"/>
        </w:rPr>
        <w:t> </w:t>
      </w:r>
      <w:r>
        <w:rPr>
          <w:sz w:val="16"/>
          <w:vertAlign w:val="baseline"/>
        </w:rPr>
        <w:t>de</w:t>
      </w:r>
      <w:r>
        <w:rPr>
          <w:spacing w:val="-12"/>
          <w:sz w:val="16"/>
          <w:vertAlign w:val="baseline"/>
        </w:rPr>
        <w:t> </w:t>
      </w:r>
      <w:r>
        <w:rPr>
          <w:sz w:val="16"/>
          <w:vertAlign w:val="baseline"/>
        </w:rPr>
        <w:t>13</w:t>
      </w:r>
      <w:r>
        <w:rPr>
          <w:spacing w:val="-9"/>
          <w:sz w:val="16"/>
          <w:vertAlign w:val="baseline"/>
        </w:rPr>
        <w:t> </w:t>
      </w:r>
      <w:r>
        <w:rPr>
          <w:sz w:val="16"/>
          <w:vertAlign w:val="baseline"/>
        </w:rPr>
        <w:t>de</w:t>
      </w:r>
      <w:r>
        <w:rPr>
          <w:spacing w:val="-10"/>
          <w:sz w:val="16"/>
          <w:vertAlign w:val="baseline"/>
        </w:rPr>
        <w:t> </w:t>
      </w:r>
      <w:r>
        <w:rPr>
          <w:sz w:val="16"/>
          <w:vertAlign w:val="baseline"/>
        </w:rPr>
        <w:t>agosto de</w:t>
      </w:r>
      <w:r>
        <w:rPr>
          <w:spacing w:val="-7"/>
          <w:sz w:val="16"/>
          <w:vertAlign w:val="baseline"/>
        </w:rPr>
        <w:t> </w:t>
      </w:r>
      <w:r>
        <w:rPr>
          <w:sz w:val="16"/>
          <w:vertAlign w:val="baseline"/>
        </w:rPr>
        <w:t>2002</w:t>
      </w:r>
      <w:r>
        <w:rPr>
          <w:spacing w:val="-5"/>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1525);</w:t>
      </w:r>
      <w:r>
        <w:rPr>
          <w:spacing w:val="-6"/>
          <w:sz w:val="16"/>
          <w:vertAlign w:val="baseline"/>
        </w:rPr>
        <w:t> </w:t>
      </w:r>
      <w:r>
        <w:rPr>
          <w:sz w:val="16"/>
          <w:vertAlign w:val="baseline"/>
        </w:rPr>
        <w:t>Anexo</w:t>
      </w:r>
      <w:r>
        <w:rPr>
          <w:spacing w:val="-7"/>
          <w:sz w:val="16"/>
          <w:vertAlign w:val="baseline"/>
        </w:rPr>
        <w:t> </w:t>
      </w:r>
      <w:r>
        <w:rPr>
          <w:sz w:val="16"/>
          <w:vertAlign w:val="baseline"/>
        </w:rPr>
        <w:t>10.</w:t>
      </w:r>
      <w:r>
        <w:rPr>
          <w:spacing w:val="-6"/>
          <w:sz w:val="16"/>
          <w:vertAlign w:val="baseline"/>
        </w:rPr>
        <w:t> </w:t>
      </w:r>
      <w:r>
        <w:rPr>
          <w:sz w:val="16"/>
          <w:vertAlign w:val="baseline"/>
        </w:rPr>
        <w:t>Parte</w:t>
      </w:r>
      <w:r>
        <w:rPr>
          <w:spacing w:val="-4"/>
          <w:sz w:val="16"/>
          <w:vertAlign w:val="baseline"/>
        </w:rPr>
        <w:t> </w:t>
      </w:r>
      <w:r>
        <w:rPr>
          <w:sz w:val="16"/>
          <w:vertAlign w:val="baseline"/>
        </w:rPr>
        <w:t>policial</w:t>
      </w:r>
      <w:r>
        <w:rPr>
          <w:spacing w:val="-5"/>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4"/>
          <w:sz w:val="16"/>
          <w:vertAlign w:val="baseline"/>
        </w:rPr>
        <w:t> </w:t>
      </w:r>
      <w:r>
        <w:rPr>
          <w:sz w:val="16"/>
          <w:vertAlign w:val="baseline"/>
        </w:rPr>
        <w:t>a</w:t>
      </w:r>
      <w:r>
        <w:rPr>
          <w:spacing w:val="-6"/>
          <w:sz w:val="16"/>
          <w:vertAlign w:val="baseline"/>
        </w:rPr>
        <w:t> </w:t>
      </w:r>
      <w:r>
        <w:rPr>
          <w:sz w:val="16"/>
          <w:vertAlign w:val="baseline"/>
        </w:rPr>
        <w:t>las</w:t>
      </w:r>
      <w:r>
        <w:rPr>
          <w:spacing w:val="-7"/>
          <w:sz w:val="16"/>
          <w:vertAlign w:val="baseline"/>
        </w:rPr>
        <w:t> </w:t>
      </w:r>
      <w:r>
        <w:rPr>
          <w:sz w:val="16"/>
          <w:vertAlign w:val="baseline"/>
        </w:rPr>
        <w:t>16:00</w:t>
      </w:r>
      <w:r>
        <w:rPr>
          <w:spacing w:val="-3"/>
          <w:sz w:val="16"/>
          <w:vertAlign w:val="baseline"/>
        </w:rPr>
        <w:t> </w:t>
      </w:r>
      <w:r>
        <w:rPr>
          <w:sz w:val="16"/>
          <w:vertAlign w:val="baseline"/>
        </w:rPr>
        <w:t>horas</w:t>
      </w:r>
      <w:r>
        <w:rPr>
          <w:spacing w:val="-4"/>
          <w:sz w:val="16"/>
          <w:vertAlign w:val="baseline"/>
        </w:rPr>
        <w:t> </w:t>
      </w:r>
      <w:r>
        <w:rPr>
          <w:sz w:val="16"/>
          <w:vertAlign w:val="baseline"/>
        </w:rPr>
        <w:t>(expediente de prueba, folio 1527); Anexo 11. Parte policial de 15 de julio de 2001 a las 17:30 horas (expediente de prueba, folio 1529); Anexo 12. Corresponde al mismo documento del Anexo 1; Anexo 13. Protocolo de actuación, búsqueda e investigación de personas desaparecidas expedido mediante Resolución del Consejo de la Judicatura 160 que consta en Registro Oficial 875 de 21 de enero de 2013 (expediente de prueba, folios 1539 a 1546); Anexo 14. Informe de cumplimiento</w:t>
      </w:r>
      <w:r>
        <w:rPr>
          <w:spacing w:val="-5"/>
          <w:sz w:val="16"/>
          <w:vertAlign w:val="baseline"/>
        </w:rPr>
        <w:t> </w:t>
      </w:r>
      <w:r>
        <w:rPr>
          <w:sz w:val="16"/>
          <w:vertAlign w:val="baseline"/>
        </w:rPr>
        <w:t>ante</w:t>
      </w:r>
      <w:r>
        <w:rPr>
          <w:spacing w:val="-8"/>
          <w:sz w:val="16"/>
          <w:vertAlign w:val="baseline"/>
        </w:rPr>
        <w:t> </w:t>
      </w:r>
      <w:r>
        <w:rPr>
          <w:sz w:val="16"/>
          <w:vertAlign w:val="baseline"/>
        </w:rPr>
        <w:t>la</w:t>
      </w:r>
      <w:r>
        <w:rPr>
          <w:spacing w:val="-9"/>
          <w:sz w:val="16"/>
          <w:vertAlign w:val="baseline"/>
        </w:rPr>
        <w:t> </w:t>
      </w:r>
      <w:r>
        <w:rPr>
          <w:sz w:val="16"/>
          <w:vertAlign w:val="baseline"/>
        </w:rPr>
        <w:t>Comisión</w:t>
      </w:r>
      <w:r>
        <w:rPr>
          <w:spacing w:val="-7"/>
          <w:sz w:val="16"/>
          <w:vertAlign w:val="baseline"/>
        </w:rPr>
        <w:t> </w:t>
      </w:r>
      <w:r>
        <w:rPr>
          <w:sz w:val="16"/>
          <w:vertAlign w:val="baseline"/>
        </w:rPr>
        <w:t>Interamericana</w:t>
      </w:r>
      <w:r>
        <w:rPr>
          <w:spacing w:val="-9"/>
          <w:sz w:val="16"/>
          <w:vertAlign w:val="baseline"/>
        </w:rPr>
        <w:t> </w:t>
      </w:r>
      <w:r>
        <w:rPr>
          <w:sz w:val="16"/>
          <w:vertAlign w:val="baseline"/>
        </w:rPr>
        <w:t>de</w:t>
      </w:r>
      <w:r>
        <w:rPr>
          <w:spacing w:val="-11"/>
          <w:sz w:val="16"/>
          <w:vertAlign w:val="baseline"/>
        </w:rPr>
        <w:t> </w:t>
      </w:r>
      <w:r>
        <w:rPr>
          <w:sz w:val="16"/>
          <w:vertAlign w:val="baseline"/>
        </w:rPr>
        <w:t>Derechos</w:t>
      </w:r>
      <w:r>
        <w:rPr>
          <w:spacing w:val="-8"/>
          <w:sz w:val="16"/>
          <w:vertAlign w:val="baseline"/>
        </w:rPr>
        <w:t> </w:t>
      </w:r>
      <w:r>
        <w:rPr>
          <w:sz w:val="16"/>
          <w:vertAlign w:val="baseline"/>
        </w:rPr>
        <w:t>Humanos</w:t>
      </w:r>
      <w:r>
        <w:rPr>
          <w:spacing w:val="-7"/>
          <w:sz w:val="16"/>
          <w:vertAlign w:val="baseline"/>
        </w:rPr>
        <w:t> </w:t>
      </w:r>
      <w:r>
        <w:rPr>
          <w:sz w:val="16"/>
          <w:vertAlign w:val="baseline"/>
        </w:rPr>
        <w:t>del</w:t>
      </w:r>
      <w:r>
        <w:rPr>
          <w:spacing w:val="-9"/>
          <w:sz w:val="16"/>
          <w:vertAlign w:val="baseline"/>
        </w:rPr>
        <w:t> </w:t>
      </w:r>
      <w:r>
        <w:rPr>
          <w:sz w:val="16"/>
          <w:vertAlign w:val="baseline"/>
        </w:rPr>
        <w:t>Caso</w:t>
      </w:r>
      <w:r>
        <w:rPr>
          <w:spacing w:val="-10"/>
          <w:sz w:val="16"/>
          <w:vertAlign w:val="baseline"/>
        </w:rPr>
        <w:t> </w:t>
      </w:r>
      <w:r>
        <w:rPr>
          <w:sz w:val="16"/>
          <w:vertAlign w:val="baseline"/>
        </w:rPr>
        <w:t>Fredy</w:t>
      </w:r>
      <w:r>
        <w:rPr>
          <w:spacing w:val="-8"/>
          <w:sz w:val="16"/>
          <w:vertAlign w:val="baseline"/>
        </w:rPr>
        <w:t> </w:t>
      </w:r>
      <w:r>
        <w:rPr>
          <w:sz w:val="16"/>
          <w:vertAlign w:val="baseline"/>
        </w:rPr>
        <w:t>Marcelo</w:t>
      </w:r>
      <w:r>
        <w:rPr>
          <w:spacing w:val="-8"/>
          <w:sz w:val="16"/>
          <w:vertAlign w:val="baseline"/>
        </w:rPr>
        <w:t> </w:t>
      </w:r>
      <w:r>
        <w:rPr>
          <w:sz w:val="16"/>
          <w:vertAlign w:val="baseline"/>
        </w:rPr>
        <w:t>Núñez</w:t>
      </w:r>
      <w:r>
        <w:rPr>
          <w:spacing w:val="-9"/>
          <w:sz w:val="16"/>
          <w:vertAlign w:val="baseline"/>
        </w:rPr>
        <w:t> </w:t>
      </w:r>
      <w:r>
        <w:rPr>
          <w:sz w:val="16"/>
          <w:vertAlign w:val="baseline"/>
        </w:rPr>
        <w:t>Naranjo</w:t>
      </w:r>
      <w:r>
        <w:rPr>
          <w:spacing w:val="-8"/>
          <w:sz w:val="16"/>
          <w:vertAlign w:val="baseline"/>
        </w:rPr>
        <w:t> </w:t>
      </w:r>
      <w:r>
        <w:rPr>
          <w:sz w:val="16"/>
          <w:vertAlign w:val="baseline"/>
        </w:rPr>
        <w:t>y</w:t>
      </w:r>
      <w:r>
        <w:rPr>
          <w:spacing w:val="-10"/>
          <w:sz w:val="16"/>
          <w:vertAlign w:val="baseline"/>
        </w:rPr>
        <w:t> </w:t>
      </w:r>
      <w:r>
        <w:rPr>
          <w:sz w:val="16"/>
          <w:vertAlign w:val="baseline"/>
        </w:rPr>
        <w:t>otros,</w:t>
      </w:r>
      <w:r>
        <w:rPr>
          <w:spacing w:val="-9"/>
          <w:sz w:val="16"/>
          <w:vertAlign w:val="baseline"/>
        </w:rPr>
        <w:t> </w:t>
      </w:r>
      <w:r>
        <w:rPr>
          <w:sz w:val="16"/>
          <w:vertAlign w:val="baseline"/>
        </w:rPr>
        <w:t>Caso No. 12.744, de la Secretaría de Derechos Humanos de septiembre de 2019 (expediente de prueba, folios 1549 a 1551); Anexo</w:t>
      </w:r>
      <w:r>
        <w:rPr>
          <w:spacing w:val="-9"/>
          <w:sz w:val="16"/>
          <w:vertAlign w:val="baseline"/>
        </w:rPr>
        <w:t> </w:t>
      </w:r>
      <w:r>
        <w:rPr>
          <w:sz w:val="16"/>
          <w:vertAlign w:val="baseline"/>
        </w:rPr>
        <w:t>15.</w:t>
      </w:r>
      <w:r>
        <w:rPr>
          <w:spacing w:val="-13"/>
          <w:sz w:val="16"/>
          <w:vertAlign w:val="baseline"/>
        </w:rPr>
        <w:t> </w:t>
      </w:r>
      <w:r>
        <w:rPr>
          <w:sz w:val="16"/>
          <w:vertAlign w:val="baseline"/>
        </w:rPr>
        <w:t>Memorando</w:t>
      </w:r>
      <w:r>
        <w:rPr>
          <w:spacing w:val="-9"/>
          <w:sz w:val="16"/>
          <w:vertAlign w:val="baseline"/>
        </w:rPr>
        <w:t> </w:t>
      </w:r>
      <w:r>
        <w:rPr>
          <w:sz w:val="16"/>
          <w:vertAlign w:val="baseline"/>
        </w:rPr>
        <w:t>No.</w:t>
      </w:r>
      <w:r>
        <w:rPr>
          <w:spacing w:val="-11"/>
          <w:sz w:val="16"/>
          <w:vertAlign w:val="baseline"/>
        </w:rPr>
        <w:t> </w:t>
      </w:r>
      <w:r>
        <w:rPr>
          <w:sz w:val="16"/>
          <w:vertAlign w:val="baseline"/>
        </w:rPr>
        <w:t>FPT-FCQ-2020-00057-M</w:t>
      </w:r>
      <w:r>
        <w:rPr>
          <w:spacing w:val="-8"/>
          <w:sz w:val="16"/>
          <w:vertAlign w:val="baseline"/>
        </w:rPr>
        <w:t> </w:t>
      </w:r>
      <w:r>
        <w:rPr>
          <w:sz w:val="16"/>
          <w:vertAlign w:val="baseline"/>
        </w:rPr>
        <w:t>de</w:t>
      </w:r>
      <w:r>
        <w:rPr>
          <w:spacing w:val="-9"/>
          <w:sz w:val="16"/>
          <w:vertAlign w:val="baseline"/>
        </w:rPr>
        <w:t> </w:t>
      </w:r>
      <w:r>
        <w:rPr>
          <w:sz w:val="16"/>
          <w:vertAlign w:val="baseline"/>
        </w:rPr>
        <w:t>la</w:t>
      </w:r>
      <w:r>
        <w:rPr>
          <w:spacing w:val="-11"/>
          <w:sz w:val="16"/>
          <w:vertAlign w:val="baseline"/>
        </w:rPr>
        <w:t> </w:t>
      </w:r>
      <w:r>
        <w:rPr>
          <w:sz w:val="16"/>
          <w:vertAlign w:val="baseline"/>
        </w:rPr>
        <w:t>Fiscalía</w:t>
      </w:r>
      <w:r>
        <w:rPr>
          <w:spacing w:val="-10"/>
          <w:sz w:val="16"/>
          <w:vertAlign w:val="baseline"/>
        </w:rPr>
        <w:t> </w:t>
      </w:r>
      <w:r>
        <w:rPr>
          <w:sz w:val="16"/>
          <w:vertAlign w:val="baseline"/>
        </w:rPr>
        <w:t>General</w:t>
      </w:r>
      <w:r>
        <w:rPr>
          <w:spacing w:val="-11"/>
          <w:sz w:val="16"/>
          <w:vertAlign w:val="baseline"/>
        </w:rPr>
        <w:t> </w:t>
      </w:r>
      <w:r>
        <w:rPr>
          <w:sz w:val="16"/>
          <w:vertAlign w:val="baseline"/>
        </w:rPr>
        <w:t>del</w:t>
      </w:r>
      <w:r>
        <w:rPr>
          <w:spacing w:val="-11"/>
          <w:sz w:val="16"/>
          <w:vertAlign w:val="baseline"/>
        </w:rPr>
        <w:t> </w:t>
      </w:r>
      <w:r>
        <w:rPr>
          <w:sz w:val="16"/>
          <w:vertAlign w:val="baseline"/>
        </w:rPr>
        <w:t>Estado</w:t>
      </w:r>
      <w:r>
        <w:rPr>
          <w:spacing w:val="-10"/>
          <w:sz w:val="16"/>
          <w:vertAlign w:val="baseline"/>
        </w:rPr>
        <w:t> </w:t>
      </w:r>
      <w:r>
        <w:rPr>
          <w:sz w:val="16"/>
          <w:vertAlign w:val="baseline"/>
        </w:rPr>
        <w:t>de</w:t>
      </w:r>
      <w:r>
        <w:rPr>
          <w:spacing w:val="-12"/>
          <w:sz w:val="16"/>
          <w:vertAlign w:val="baseline"/>
        </w:rPr>
        <w:t> </w:t>
      </w:r>
      <w:r>
        <w:rPr>
          <w:sz w:val="16"/>
          <w:vertAlign w:val="baseline"/>
        </w:rPr>
        <w:t>26</w:t>
      </w:r>
      <w:r>
        <w:rPr>
          <w:spacing w:val="-9"/>
          <w:sz w:val="16"/>
          <w:vertAlign w:val="baseline"/>
        </w:rPr>
        <w:t> </w:t>
      </w:r>
      <w:r>
        <w:rPr>
          <w:sz w:val="16"/>
          <w:vertAlign w:val="baseline"/>
        </w:rPr>
        <w:t>de</w:t>
      </w:r>
      <w:r>
        <w:rPr>
          <w:spacing w:val="-12"/>
          <w:sz w:val="16"/>
          <w:vertAlign w:val="baseline"/>
        </w:rPr>
        <w:t> </w:t>
      </w:r>
      <w:r>
        <w:rPr>
          <w:sz w:val="16"/>
          <w:vertAlign w:val="baseline"/>
        </w:rPr>
        <w:t>octubre</w:t>
      </w:r>
      <w:r>
        <w:rPr>
          <w:spacing w:val="-12"/>
          <w:sz w:val="16"/>
          <w:vertAlign w:val="baseline"/>
        </w:rPr>
        <w:t> </w:t>
      </w:r>
      <w:r>
        <w:rPr>
          <w:sz w:val="16"/>
          <w:vertAlign w:val="baseline"/>
        </w:rPr>
        <w:t>de</w:t>
      </w:r>
      <w:r>
        <w:rPr>
          <w:spacing w:val="-12"/>
          <w:sz w:val="16"/>
          <w:vertAlign w:val="baseline"/>
        </w:rPr>
        <w:t> </w:t>
      </w:r>
      <w:r>
        <w:rPr>
          <w:sz w:val="16"/>
          <w:vertAlign w:val="baseline"/>
        </w:rPr>
        <w:t>2020</w:t>
      </w:r>
      <w:r>
        <w:rPr>
          <w:spacing w:val="-8"/>
          <w:sz w:val="16"/>
          <w:vertAlign w:val="baseline"/>
        </w:rPr>
        <w:t> </w:t>
      </w:r>
      <w:r>
        <w:rPr>
          <w:sz w:val="16"/>
          <w:vertAlign w:val="baseline"/>
        </w:rPr>
        <w:t>(expediente de prueba, folios 1553 y 1554); Anexo 16. Memorando No. FPT-FCQ-2020-00078-M de la Fiscalía General del Estado de 18</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2020</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7"/>
          <w:sz w:val="16"/>
          <w:vertAlign w:val="baseline"/>
        </w:rPr>
        <w:t> </w:t>
      </w:r>
      <w:r>
        <w:rPr>
          <w:sz w:val="16"/>
          <w:vertAlign w:val="baseline"/>
        </w:rPr>
        <w:t>1556</w:t>
      </w:r>
      <w:r>
        <w:rPr>
          <w:spacing w:val="-4"/>
          <w:sz w:val="16"/>
          <w:vertAlign w:val="baseline"/>
        </w:rPr>
        <w:t> </w:t>
      </w:r>
      <w:r>
        <w:rPr>
          <w:sz w:val="16"/>
          <w:vertAlign w:val="baseline"/>
        </w:rPr>
        <w:t>y</w:t>
      </w:r>
      <w:r>
        <w:rPr>
          <w:spacing w:val="-4"/>
          <w:sz w:val="16"/>
          <w:vertAlign w:val="baseline"/>
        </w:rPr>
        <w:t> </w:t>
      </w:r>
      <w:r>
        <w:rPr>
          <w:sz w:val="16"/>
          <w:vertAlign w:val="baseline"/>
        </w:rPr>
        <w:t>1557);</w:t>
      </w:r>
      <w:r>
        <w:rPr>
          <w:spacing w:val="-6"/>
          <w:sz w:val="16"/>
          <w:vertAlign w:val="baseline"/>
        </w:rPr>
        <w:t> </w:t>
      </w:r>
      <w:r>
        <w:rPr>
          <w:sz w:val="16"/>
          <w:vertAlign w:val="baseline"/>
        </w:rPr>
        <w:t>Anexo</w:t>
      </w:r>
      <w:r>
        <w:rPr>
          <w:spacing w:val="-4"/>
          <w:sz w:val="16"/>
          <w:vertAlign w:val="baseline"/>
        </w:rPr>
        <w:t> </w:t>
      </w:r>
      <w:r>
        <w:rPr>
          <w:sz w:val="16"/>
          <w:vertAlign w:val="baseline"/>
        </w:rPr>
        <w:t>17.</w:t>
      </w:r>
      <w:r>
        <w:rPr>
          <w:spacing w:val="-8"/>
          <w:sz w:val="16"/>
          <w:vertAlign w:val="baseline"/>
        </w:rPr>
        <w:t> </w:t>
      </w:r>
      <w:r>
        <w:rPr>
          <w:sz w:val="16"/>
          <w:vertAlign w:val="baseline"/>
        </w:rPr>
        <w:t>Memorando</w:t>
      </w:r>
      <w:r>
        <w:rPr>
          <w:spacing w:val="-4"/>
          <w:sz w:val="16"/>
          <w:vertAlign w:val="baseline"/>
        </w:rPr>
        <w:t> </w:t>
      </w:r>
      <w:r>
        <w:rPr>
          <w:sz w:val="16"/>
          <w:vertAlign w:val="baseline"/>
        </w:rPr>
        <w:t>No.</w:t>
      </w:r>
      <w:r>
        <w:rPr>
          <w:spacing w:val="-6"/>
          <w:sz w:val="16"/>
          <w:vertAlign w:val="baseline"/>
        </w:rPr>
        <w:t> </w:t>
      </w:r>
      <w:r>
        <w:rPr>
          <w:sz w:val="16"/>
          <w:vertAlign w:val="baseline"/>
        </w:rPr>
        <w:t>FPT-FCQ-2021-00024-M de</w:t>
      </w:r>
      <w:r>
        <w:rPr>
          <w:spacing w:val="-3"/>
          <w:sz w:val="16"/>
          <w:vertAlign w:val="baseline"/>
        </w:rPr>
        <w:t> </w:t>
      </w:r>
      <w:r>
        <w:rPr>
          <w:sz w:val="16"/>
          <w:vertAlign w:val="baseline"/>
        </w:rPr>
        <w:t>la</w:t>
      </w:r>
      <w:r>
        <w:rPr>
          <w:spacing w:val="-2"/>
          <w:sz w:val="16"/>
          <w:vertAlign w:val="baseline"/>
        </w:rPr>
        <w:t> </w:t>
      </w:r>
      <w:r>
        <w:rPr>
          <w:sz w:val="16"/>
          <w:vertAlign w:val="baseline"/>
        </w:rPr>
        <w:t>Fiscalía</w:t>
      </w:r>
      <w:r>
        <w:rPr>
          <w:spacing w:val="-3"/>
          <w:sz w:val="16"/>
          <w:vertAlign w:val="baseline"/>
        </w:rPr>
        <w:t> </w:t>
      </w:r>
      <w:r>
        <w:rPr>
          <w:sz w:val="16"/>
          <w:vertAlign w:val="baseline"/>
        </w:rPr>
        <w:t>General</w:t>
      </w:r>
      <w:r>
        <w:rPr>
          <w:spacing w:val="-3"/>
          <w:sz w:val="16"/>
          <w:vertAlign w:val="baseline"/>
        </w:rPr>
        <w:t> </w:t>
      </w:r>
      <w:r>
        <w:rPr>
          <w:sz w:val="16"/>
          <w:vertAlign w:val="baseline"/>
        </w:rPr>
        <w:t>del</w:t>
      </w:r>
      <w:r>
        <w:rPr>
          <w:spacing w:val="-1"/>
          <w:sz w:val="16"/>
          <w:vertAlign w:val="baseline"/>
        </w:rPr>
        <w:t> </w:t>
      </w:r>
      <w:r>
        <w:rPr>
          <w:sz w:val="16"/>
          <w:vertAlign w:val="baseline"/>
        </w:rPr>
        <w:t>Estado</w:t>
      </w:r>
      <w:r>
        <w:rPr>
          <w:spacing w:val="-1"/>
          <w:sz w:val="16"/>
          <w:vertAlign w:val="baseline"/>
        </w:rPr>
        <w:t> </w:t>
      </w:r>
      <w:r>
        <w:rPr>
          <w:sz w:val="16"/>
          <w:vertAlign w:val="baseline"/>
        </w:rPr>
        <w:t>de</w:t>
      </w:r>
      <w:r>
        <w:rPr>
          <w:spacing w:val="-2"/>
          <w:sz w:val="16"/>
          <w:vertAlign w:val="baseline"/>
        </w:rPr>
        <w:t> </w:t>
      </w:r>
      <w:r>
        <w:rPr>
          <w:sz w:val="16"/>
          <w:vertAlign w:val="baseline"/>
        </w:rPr>
        <w:t>18</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5"/>
          <w:sz w:val="16"/>
          <w:vertAlign w:val="baseline"/>
        </w:rPr>
        <w:t> </w:t>
      </w:r>
      <w:r>
        <w:rPr>
          <w:sz w:val="16"/>
          <w:vertAlign w:val="baseline"/>
        </w:rPr>
        <w:t>de</w:t>
      </w:r>
      <w:r>
        <w:rPr>
          <w:spacing w:val="-3"/>
          <w:sz w:val="16"/>
          <w:vertAlign w:val="baseline"/>
        </w:rPr>
        <w:t> </w:t>
      </w:r>
      <w:r>
        <w:rPr>
          <w:sz w:val="16"/>
          <w:vertAlign w:val="baseline"/>
        </w:rPr>
        <w:t>2021 (expediente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5"/>
          <w:sz w:val="16"/>
          <w:vertAlign w:val="baseline"/>
        </w:rPr>
        <w:t> </w:t>
      </w:r>
      <w:r>
        <w:rPr>
          <w:sz w:val="16"/>
          <w:vertAlign w:val="baseline"/>
        </w:rPr>
        <w:t>1559</w:t>
      </w:r>
      <w:r>
        <w:rPr>
          <w:spacing w:val="-2"/>
          <w:sz w:val="16"/>
          <w:vertAlign w:val="baseline"/>
        </w:rPr>
        <w:t> </w:t>
      </w:r>
      <w:r>
        <w:rPr>
          <w:sz w:val="16"/>
          <w:vertAlign w:val="baseline"/>
        </w:rPr>
        <w:t>a</w:t>
      </w:r>
      <w:r>
        <w:rPr>
          <w:spacing w:val="-6"/>
          <w:sz w:val="16"/>
          <w:vertAlign w:val="baseline"/>
        </w:rPr>
        <w:t> </w:t>
      </w:r>
      <w:r>
        <w:rPr>
          <w:sz w:val="16"/>
          <w:vertAlign w:val="baseline"/>
        </w:rPr>
        <w:t>1561);</w:t>
      </w:r>
      <w:r>
        <w:rPr>
          <w:spacing w:val="-3"/>
          <w:sz w:val="16"/>
          <w:vertAlign w:val="baseline"/>
        </w:rPr>
        <w:t> </w:t>
      </w:r>
      <w:r>
        <w:rPr>
          <w:sz w:val="16"/>
          <w:vertAlign w:val="baseline"/>
        </w:rPr>
        <w:t>Anexo</w:t>
      </w:r>
      <w:r>
        <w:rPr>
          <w:spacing w:val="-4"/>
          <w:sz w:val="16"/>
          <w:vertAlign w:val="baseline"/>
        </w:rPr>
        <w:t> </w:t>
      </w:r>
      <w:r>
        <w:rPr>
          <w:sz w:val="16"/>
          <w:vertAlign w:val="baseline"/>
        </w:rPr>
        <w:t>18.</w:t>
      </w:r>
      <w:r>
        <w:rPr>
          <w:spacing w:val="-4"/>
          <w:sz w:val="16"/>
          <w:vertAlign w:val="baseline"/>
        </w:rPr>
        <w:t> </w:t>
      </w:r>
      <w:r>
        <w:rPr>
          <w:sz w:val="16"/>
          <w:vertAlign w:val="baseline"/>
        </w:rPr>
        <w:t>Informe de cumplimiento ante la Comisión Interamericana de Derechos Humanos del Caso Fredy Marcelo Núñez Naranjo y otros, Caso</w:t>
      </w:r>
      <w:r>
        <w:rPr>
          <w:spacing w:val="-3"/>
          <w:sz w:val="16"/>
          <w:vertAlign w:val="baseline"/>
        </w:rPr>
        <w:t> </w:t>
      </w:r>
      <w:r>
        <w:rPr>
          <w:sz w:val="16"/>
          <w:vertAlign w:val="baseline"/>
        </w:rPr>
        <w:t>No.</w:t>
      </w:r>
      <w:r>
        <w:rPr>
          <w:spacing w:val="-6"/>
          <w:sz w:val="16"/>
          <w:vertAlign w:val="baseline"/>
        </w:rPr>
        <w:t> </w:t>
      </w:r>
      <w:r>
        <w:rPr>
          <w:sz w:val="16"/>
          <w:vertAlign w:val="baseline"/>
        </w:rPr>
        <w:t>12.744,</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Secretaría</w:t>
      </w:r>
      <w:r>
        <w:rPr>
          <w:spacing w:val="-3"/>
          <w:sz w:val="16"/>
          <w:vertAlign w:val="baseline"/>
        </w:rPr>
        <w:t> </w:t>
      </w:r>
      <w:r>
        <w:rPr>
          <w:sz w:val="16"/>
          <w:vertAlign w:val="baseline"/>
        </w:rPr>
        <w:t>de</w:t>
      </w:r>
      <w:r>
        <w:rPr>
          <w:spacing w:val="-5"/>
          <w:sz w:val="16"/>
          <w:vertAlign w:val="baseline"/>
        </w:rPr>
        <w:t> </w:t>
      </w:r>
      <w:r>
        <w:rPr>
          <w:sz w:val="16"/>
          <w:vertAlign w:val="baseline"/>
        </w:rPr>
        <w:t>Derechos</w:t>
      </w:r>
      <w:r>
        <w:rPr>
          <w:spacing w:val="-2"/>
          <w:sz w:val="16"/>
          <w:vertAlign w:val="baseline"/>
        </w:rPr>
        <w:t> </w:t>
      </w:r>
      <w:r>
        <w:rPr>
          <w:sz w:val="16"/>
          <w:vertAlign w:val="baseline"/>
        </w:rPr>
        <w:t>Humanos</w:t>
      </w:r>
      <w:r>
        <w:rPr>
          <w:spacing w:val="-1"/>
          <w:sz w:val="16"/>
          <w:vertAlign w:val="baseline"/>
        </w:rPr>
        <w:t> </w:t>
      </w:r>
      <w:r>
        <w:rPr>
          <w:sz w:val="16"/>
          <w:vertAlign w:val="baseline"/>
        </w:rPr>
        <w:t>de</w:t>
      </w:r>
      <w:r>
        <w:rPr>
          <w:spacing w:val="-5"/>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2020</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5"/>
          <w:sz w:val="16"/>
          <w:vertAlign w:val="baseline"/>
        </w:rPr>
        <w:t> </w:t>
      </w:r>
      <w:r>
        <w:rPr>
          <w:sz w:val="16"/>
          <w:vertAlign w:val="baseline"/>
        </w:rPr>
        <w:t>1563</w:t>
      </w:r>
      <w:r>
        <w:rPr>
          <w:spacing w:val="-4"/>
          <w:sz w:val="16"/>
          <w:vertAlign w:val="baseline"/>
        </w:rPr>
        <w:t> </w:t>
      </w:r>
      <w:r>
        <w:rPr>
          <w:sz w:val="16"/>
          <w:vertAlign w:val="baseline"/>
        </w:rPr>
        <w:t>a</w:t>
      </w:r>
      <w:r>
        <w:rPr>
          <w:spacing w:val="-3"/>
          <w:sz w:val="16"/>
          <w:vertAlign w:val="baseline"/>
        </w:rPr>
        <w:t> </w:t>
      </w:r>
      <w:r>
        <w:rPr>
          <w:sz w:val="16"/>
          <w:vertAlign w:val="baseline"/>
        </w:rPr>
        <w:t>1572); Anexo</w:t>
      </w:r>
      <w:r>
        <w:rPr>
          <w:spacing w:val="-10"/>
          <w:sz w:val="16"/>
          <w:vertAlign w:val="baseline"/>
        </w:rPr>
        <w:t> </w:t>
      </w:r>
      <w:r>
        <w:rPr>
          <w:sz w:val="16"/>
          <w:vertAlign w:val="baseline"/>
        </w:rPr>
        <w:t>19.</w:t>
      </w:r>
      <w:r>
        <w:rPr>
          <w:spacing w:val="-9"/>
          <w:sz w:val="16"/>
          <w:vertAlign w:val="baseline"/>
        </w:rPr>
        <w:t> </w:t>
      </w:r>
      <w:r>
        <w:rPr>
          <w:sz w:val="16"/>
          <w:vertAlign w:val="baseline"/>
        </w:rPr>
        <w:t>Informe</w:t>
      </w:r>
      <w:r>
        <w:rPr>
          <w:spacing w:val="-11"/>
          <w:sz w:val="16"/>
          <w:vertAlign w:val="baseline"/>
        </w:rPr>
        <w:t> </w:t>
      </w:r>
      <w:r>
        <w:rPr>
          <w:sz w:val="16"/>
          <w:vertAlign w:val="baseline"/>
        </w:rPr>
        <w:t>de</w:t>
      </w:r>
      <w:r>
        <w:rPr>
          <w:spacing w:val="-10"/>
          <w:sz w:val="16"/>
          <w:vertAlign w:val="baseline"/>
        </w:rPr>
        <w:t> </w:t>
      </w:r>
      <w:r>
        <w:rPr>
          <w:sz w:val="16"/>
          <w:vertAlign w:val="baseline"/>
        </w:rPr>
        <w:t>cumplimiento</w:t>
      </w:r>
      <w:r>
        <w:rPr>
          <w:spacing w:val="-8"/>
          <w:sz w:val="16"/>
          <w:vertAlign w:val="baseline"/>
        </w:rPr>
        <w:t> </w:t>
      </w:r>
      <w:r>
        <w:rPr>
          <w:sz w:val="16"/>
          <w:vertAlign w:val="baseline"/>
        </w:rPr>
        <w:t>ante</w:t>
      </w:r>
      <w:r>
        <w:rPr>
          <w:spacing w:val="-8"/>
          <w:sz w:val="16"/>
          <w:vertAlign w:val="baseline"/>
        </w:rPr>
        <w:t> </w:t>
      </w:r>
      <w:r>
        <w:rPr>
          <w:sz w:val="16"/>
          <w:vertAlign w:val="baseline"/>
        </w:rPr>
        <w:t>la</w:t>
      </w:r>
      <w:r>
        <w:rPr>
          <w:spacing w:val="-7"/>
          <w:sz w:val="16"/>
          <w:vertAlign w:val="baseline"/>
        </w:rPr>
        <w:t> </w:t>
      </w:r>
      <w:r>
        <w:rPr>
          <w:sz w:val="16"/>
          <w:vertAlign w:val="baseline"/>
        </w:rPr>
        <w:t>Comisión</w:t>
      </w:r>
      <w:r>
        <w:rPr>
          <w:spacing w:val="-9"/>
          <w:sz w:val="16"/>
          <w:vertAlign w:val="baseline"/>
        </w:rPr>
        <w:t> </w:t>
      </w:r>
      <w:r>
        <w:rPr>
          <w:sz w:val="16"/>
          <w:vertAlign w:val="baseline"/>
        </w:rPr>
        <w:t>Interamericana</w:t>
      </w:r>
      <w:r>
        <w:rPr>
          <w:spacing w:val="-9"/>
          <w:sz w:val="16"/>
          <w:vertAlign w:val="baseline"/>
        </w:rPr>
        <w:t> </w:t>
      </w:r>
      <w:r>
        <w:rPr>
          <w:sz w:val="16"/>
          <w:vertAlign w:val="baseline"/>
        </w:rPr>
        <w:t>de</w:t>
      </w:r>
      <w:r>
        <w:rPr>
          <w:spacing w:val="-10"/>
          <w:sz w:val="16"/>
          <w:vertAlign w:val="baseline"/>
        </w:rPr>
        <w:t> </w:t>
      </w:r>
      <w:r>
        <w:rPr>
          <w:sz w:val="16"/>
          <w:vertAlign w:val="baseline"/>
        </w:rPr>
        <w:t>Derechos</w:t>
      </w:r>
      <w:r>
        <w:rPr>
          <w:spacing w:val="-8"/>
          <w:sz w:val="16"/>
          <w:vertAlign w:val="baseline"/>
        </w:rPr>
        <w:t> </w:t>
      </w:r>
      <w:r>
        <w:rPr>
          <w:sz w:val="16"/>
          <w:vertAlign w:val="baseline"/>
        </w:rPr>
        <w:t>Humanos</w:t>
      </w:r>
      <w:r>
        <w:rPr>
          <w:spacing w:val="-7"/>
          <w:sz w:val="16"/>
          <w:vertAlign w:val="baseline"/>
        </w:rPr>
        <w:t> </w:t>
      </w:r>
      <w:r>
        <w:rPr>
          <w:sz w:val="16"/>
          <w:vertAlign w:val="baseline"/>
        </w:rPr>
        <w:t>del</w:t>
      </w:r>
      <w:r>
        <w:rPr>
          <w:spacing w:val="-9"/>
          <w:sz w:val="16"/>
          <w:vertAlign w:val="baseline"/>
        </w:rPr>
        <w:t> </w:t>
      </w:r>
      <w:r>
        <w:rPr>
          <w:sz w:val="16"/>
          <w:vertAlign w:val="baseline"/>
        </w:rPr>
        <w:t>Caso</w:t>
      </w:r>
      <w:r>
        <w:rPr>
          <w:spacing w:val="-10"/>
          <w:sz w:val="16"/>
          <w:vertAlign w:val="baseline"/>
        </w:rPr>
        <w:t> </w:t>
      </w:r>
      <w:r>
        <w:rPr>
          <w:sz w:val="16"/>
          <w:vertAlign w:val="baseline"/>
        </w:rPr>
        <w:t>Fredy</w:t>
      </w:r>
      <w:r>
        <w:rPr>
          <w:spacing w:val="-10"/>
          <w:sz w:val="16"/>
          <w:vertAlign w:val="baseline"/>
        </w:rPr>
        <w:t> </w:t>
      </w:r>
      <w:r>
        <w:rPr>
          <w:sz w:val="16"/>
          <w:vertAlign w:val="baseline"/>
        </w:rPr>
        <w:t>Marcelo</w:t>
      </w:r>
      <w:r>
        <w:rPr>
          <w:spacing w:val="-10"/>
          <w:sz w:val="16"/>
          <w:vertAlign w:val="baseline"/>
        </w:rPr>
        <w:t> </w:t>
      </w:r>
      <w:r>
        <w:rPr>
          <w:sz w:val="16"/>
          <w:vertAlign w:val="baseline"/>
        </w:rPr>
        <w:t>Núñez Naranjo y otros, Caso No.</w:t>
      </w:r>
      <w:r>
        <w:rPr>
          <w:spacing w:val="-1"/>
          <w:sz w:val="16"/>
          <w:vertAlign w:val="baseline"/>
        </w:rPr>
        <w:t> </w:t>
      </w:r>
      <w:r>
        <w:rPr>
          <w:sz w:val="16"/>
          <w:vertAlign w:val="baseline"/>
        </w:rPr>
        <w:t>12.744,</w:t>
      </w:r>
      <w:r>
        <w:rPr>
          <w:spacing w:val="-1"/>
          <w:sz w:val="16"/>
          <w:vertAlign w:val="baseline"/>
        </w:rPr>
        <w:t> </w:t>
      </w:r>
      <w:r>
        <w:rPr>
          <w:sz w:val="16"/>
          <w:vertAlign w:val="baseline"/>
        </w:rPr>
        <w:t>de la Secretaría</w:t>
      </w:r>
      <w:r>
        <w:rPr>
          <w:spacing w:val="-1"/>
          <w:sz w:val="16"/>
          <w:vertAlign w:val="baseline"/>
        </w:rPr>
        <w:t> </w:t>
      </w:r>
      <w:r>
        <w:rPr>
          <w:sz w:val="16"/>
          <w:vertAlign w:val="baseline"/>
        </w:rPr>
        <w:t>de</w:t>
      </w:r>
      <w:r>
        <w:rPr>
          <w:spacing w:val="-3"/>
          <w:sz w:val="16"/>
          <w:vertAlign w:val="baseline"/>
        </w:rPr>
        <w:t> </w:t>
      </w:r>
      <w:r>
        <w:rPr>
          <w:sz w:val="16"/>
          <w:vertAlign w:val="baseline"/>
        </w:rPr>
        <w:t>Derechos Humanos de junio de</w:t>
      </w:r>
      <w:r>
        <w:rPr>
          <w:spacing w:val="-3"/>
          <w:sz w:val="16"/>
          <w:vertAlign w:val="baseline"/>
        </w:rPr>
        <w:t> </w:t>
      </w:r>
      <w:r>
        <w:rPr>
          <w:sz w:val="16"/>
          <w:vertAlign w:val="baseline"/>
        </w:rPr>
        <w:t>2021 (expediente de prueba,</w:t>
      </w:r>
      <w:r>
        <w:rPr>
          <w:spacing w:val="-1"/>
          <w:sz w:val="16"/>
          <w:vertAlign w:val="baseline"/>
        </w:rPr>
        <w:t> </w:t>
      </w:r>
      <w:r>
        <w:rPr>
          <w:sz w:val="16"/>
          <w:vertAlign w:val="baseline"/>
        </w:rPr>
        <w:t>folios 1574</w:t>
      </w:r>
      <w:r>
        <w:rPr>
          <w:spacing w:val="-7"/>
          <w:sz w:val="16"/>
          <w:vertAlign w:val="baseline"/>
        </w:rPr>
        <w:t> </w:t>
      </w:r>
      <w:r>
        <w:rPr>
          <w:sz w:val="16"/>
          <w:vertAlign w:val="baseline"/>
        </w:rPr>
        <w:t>a</w:t>
      </w:r>
      <w:r>
        <w:rPr>
          <w:spacing w:val="-11"/>
          <w:sz w:val="16"/>
          <w:vertAlign w:val="baseline"/>
        </w:rPr>
        <w:t> </w:t>
      </w:r>
      <w:r>
        <w:rPr>
          <w:sz w:val="16"/>
          <w:vertAlign w:val="baseline"/>
        </w:rPr>
        <w:t>1583);</w:t>
      </w:r>
      <w:r>
        <w:rPr>
          <w:spacing w:val="-7"/>
          <w:sz w:val="16"/>
          <w:vertAlign w:val="baseline"/>
        </w:rPr>
        <w:t> </w:t>
      </w:r>
      <w:r>
        <w:rPr>
          <w:sz w:val="16"/>
          <w:vertAlign w:val="baseline"/>
        </w:rPr>
        <w:t>Anexo</w:t>
      </w:r>
      <w:r>
        <w:rPr>
          <w:spacing w:val="-8"/>
          <w:sz w:val="16"/>
          <w:vertAlign w:val="baseline"/>
        </w:rPr>
        <w:t> </w:t>
      </w:r>
      <w:r>
        <w:rPr>
          <w:sz w:val="16"/>
          <w:vertAlign w:val="baseline"/>
        </w:rPr>
        <w:t>20.</w:t>
      </w:r>
      <w:r>
        <w:rPr>
          <w:spacing w:val="-7"/>
          <w:sz w:val="16"/>
          <w:vertAlign w:val="baseline"/>
        </w:rPr>
        <w:t> </w:t>
      </w:r>
      <w:r>
        <w:rPr>
          <w:sz w:val="16"/>
          <w:vertAlign w:val="baseline"/>
        </w:rPr>
        <w:t>Informe</w:t>
      </w:r>
      <w:r>
        <w:rPr>
          <w:spacing w:val="-9"/>
          <w:sz w:val="16"/>
          <w:vertAlign w:val="baseline"/>
        </w:rPr>
        <w:t> </w:t>
      </w:r>
      <w:r>
        <w:rPr>
          <w:sz w:val="16"/>
          <w:vertAlign w:val="baseline"/>
        </w:rPr>
        <w:t>de</w:t>
      </w:r>
      <w:r>
        <w:rPr>
          <w:spacing w:val="-8"/>
          <w:sz w:val="16"/>
          <w:vertAlign w:val="baseline"/>
        </w:rPr>
        <w:t> </w:t>
      </w:r>
      <w:r>
        <w:rPr>
          <w:sz w:val="16"/>
          <w:vertAlign w:val="baseline"/>
        </w:rPr>
        <w:t>cumplimiento</w:t>
      </w:r>
      <w:r>
        <w:rPr>
          <w:spacing w:val="-8"/>
          <w:sz w:val="16"/>
          <w:vertAlign w:val="baseline"/>
        </w:rPr>
        <w:t> </w:t>
      </w:r>
      <w:r>
        <w:rPr>
          <w:sz w:val="16"/>
          <w:vertAlign w:val="baseline"/>
        </w:rPr>
        <w:t>ante</w:t>
      </w:r>
      <w:r>
        <w:rPr>
          <w:spacing w:val="-6"/>
          <w:sz w:val="16"/>
          <w:vertAlign w:val="baseline"/>
        </w:rPr>
        <w:t> </w:t>
      </w:r>
      <w:r>
        <w:rPr>
          <w:sz w:val="16"/>
          <w:vertAlign w:val="baseline"/>
        </w:rPr>
        <w:t>la</w:t>
      </w:r>
      <w:r>
        <w:rPr>
          <w:spacing w:val="-10"/>
          <w:sz w:val="16"/>
          <w:vertAlign w:val="baseline"/>
        </w:rPr>
        <w:t> </w:t>
      </w:r>
      <w:r>
        <w:rPr>
          <w:sz w:val="16"/>
          <w:vertAlign w:val="baseline"/>
        </w:rPr>
        <w:t>Comisión</w:t>
      </w:r>
      <w:r>
        <w:rPr>
          <w:spacing w:val="-9"/>
          <w:sz w:val="16"/>
          <w:vertAlign w:val="baseline"/>
        </w:rPr>
        <w:t> </w:t>
      </w:r>
      <w:r>
        <w:rPr>
          <w:sz w:val="16"/>
          <w:vertAlign w:val="baseline"/>
        </w:rPr>
        <w:t>Interamericana</w:t>
      </w:r>
      <w:r>
        <w:rPr>
          <w:spacing w:val="-9"/>
          <w:sz w:val="16"/>
          <w:vertAlign w:val="baseline"/>
        </w:rPr>
        <w:t> </w:t>
      </w:r>
      <w:r>
        <w:rPr>
          <w:sz w:val="16"/>
          <w:vertAlign w:val="baseline"/>
        </w:rPr>
        <w:t>de</w:t>
      </w:r>
      <w:r>
        <w:rPr>
          <w:spacing w:val="-8"/>
          <w:sz w:val="16"/>
          <w:vertAlign w:val="baseline"/>
        </w:rPr>
        <w:t> </w:t>
      </w:r>
      <w:r>
        <w:rPr>
          <w:sz w:val="16"/>
          <w:vertAlign w:val="baseline"/>
        </w:rPr>
        <w:t>Derechos</w:t>
      </w:r>
      <w:r>
        <w:rPr>
          <w:spacing w:val="-8"/>
          <w:sz w:val="16"/>
          <w:vertAlign w:val="baseline"/>
        </w:rPr>
        <w:t> </w:t>
      </w:r>
      <w:r>
        <w:rPr>
          <w:sz w:val="16"/>
          <w:vertAlign w:val="baseline"/>
        </w:rPr>
        <w:t>Humanos</w:t>
      </w:r>
      <w:r>
        <w:rPr>
          <w:spacing w:val="-8"/>
          <w:sz w:val="16"/>
          <w:vertAlign w:val="baseline"/>
        </w:rPr>
        <w:t> </w:t>
      </w:r>
      <w:r>
        <w:rPr>
          <w:sz w:val="16"/>
          <w:vertAlign w:val="baseline"/>
        </w:rPr>
        <w:t>del</w:t>
      </w:r>
      <w:r>
        <w:rPr>
          <w:spacing w:val="-9"/>
          <w:sz w:val="16"/>
          <w:vertAlign w:val="baseline"/>
        </w:rPr>
        <w:t> </w:t>
      </w:r>
      <w:r>
        <w:rPr>
          <w:sz w:val="16"/>
          <w:vertAlign w:val="baseline"/>
        </w:rPr>
        <w:t>Caso</w:t>
      </w:r>
      <w:r>
        <w:rPr>
          <w:spacing w:val="-8"/>
          <w:sz w:val="16"/>
          <w:vertAlign w:val="baseline"/>
        </w:rPr>
        <w:t> </w:t>
      </w:r>
      <w:r>
        <w:rPr>
          <w:sz w:val="16"/>
          <w:vertAlign w:val="baseline"/>
        </w:rPr>
        <w:t>Fredy Marcelo</w:t>
      </w:r>
      <w:r>
        <w:rPr>
          <w:spacing w:val="-2"/>
          <w:sz w:val="16"/>
          <w:vertAlign w:val="baseline"/>
        </w:rPr>
        <w:t> </w:t>
      </w:r>
      <w:r>
        <w:rPr>
          <w:sz w:val="16"/>
          <w:vertAlign w:val="baseline"/>
        </w:rPr>
        <w:t>Núñez</w:t>
      </w:r>
      <w:r>
        <w:rPr>
          <w:spacing w:val="1"/>
          <w:sz w:val="16"/>
          <w:vertAlign w:val="baseline"/>
        </w:rPr>
        <w:t> </w:t>
      </w:r>
      <w:r>
        <w:rPr>
          <w:sz w:val="16"/>
          <w:vertAlign w:val="baseline"/>
        </w:rPr>
        <w:t>Naranjo y</w:t>
      </w:r>
      <w:r>
        <w:rPr>
          <w:spacing w:val="1"/>
          <w:sz w:val="16"/>
          <w:vertAlign w:val="baseline"/>
        </w:rPr>
        <w:t> </w:t>
      </w:r>
      <w:r>
        <w:rPr>
          <w:sz w:val="16"/>
          <w:vertAlign w:val="baseline"/>
        </w:rPr>
        <w:t>otros,</w:t>
      </w:r>
      <w:r>
        <w:rPr>
          <w:spacing w:val="2"/>
          <w:sz w:val="16"/>
          <w:vertAlign w:val="baseline"/>
        </w:rPr>
        <w:t> </w:t>
      </w:r>
      <w:r>
        <w:rPr>
          <w:sz w:val="16"/>
          <w:vertAlign w:val="baseline"/>
        </w:rPr>
        <w:t>Caso</w:t>
      </w:r>
      <w:r>
        <w:rPr>
          <w:spacing w:val="1"/>
          <w:sz w:val="16"/>
          <w:vertAlign w:val="baseline"/>
        </w:rPr>
        <w:t> </w:t>
      </w:r>
      <w:r>
        <w:rPr>
          <w:sz w:val="16"/>
          <w:vertAlign w:val="baseline"/>
        </w:rPr>
        <w:t>12.744 de diciembre de 2020</w:t>
      </w:r>
      <w:r>
        <w:rPr>
          <w:spacing w:val="2"/>
          <w:sz w:val="16"/>
          <w:vertAlign w:val="baseline"/>
        </w:rPr>
        <w:t> </w:t>
      </w:r>
      <w:r>
        <w:rPr>
          <w:sz w:val="16"/>
          <w:vertAlign w:val="baseline"/>
        </w:rPr>
        <w:t>(expediente de prueba,</w:t>
      </w:r>
      <w:r>
        <w:rPr>
          <w:spacing w:val="2"/>
          <w:sz w:val="16"/>
          <w:vertAlign w:val="baseline"/>
        </w:rPr>
        <w:t> </w:t>
      </w:r>
      <w:r>
        <w:rPr>
          <w:sz w:val="16"/>
          <w:vertAlign w:val="baseline"/>
        </w:rPr>
        <w:t>folios</w:t>
      </w:r>
      <w:r>
        <w:rPr>
          <w:spacing w:val="-1"/>
          <w:sz w:val="16"/>
          <w:vertAlign w:val="baseline"/>
        </w:rPr>
        <w:t> </w:t>
      </w:r>
      <w:r>
        <w:rPr>
          <w:sz w:val="16"/>
          <w:vertAlign w:val="baseline"/>
        </w:rPr>
        <w:t>1585</w:t>
      </w:r>
      <w:r>
        <w:rPr>
          <w:spacing w:val="1"/>
          <w:sz w:val="16"/>
          <w:vertAlign w:val="baseline"/>
        </w:rPr>
        <w:t> </w:t>
      </w:r>
      <w:r>
        <w:rPr>
          <w:sz w:val="16"/>
          <w:vertAlign w:val="baseline"/>
        </w:rPr>
        <w:t>a 1604), y</w:t>
      </w:r>
      <w:r>
        <w:rPr>
          <w:spacing w:val="1"/>
          <w:sz w:val="16"/>
          <w:vertAlign w:val="baseline"/>
        </w:rPr>
        <w:t> </w:t>
      </w:r>
      <w:r>
        <w:rPr>
          <w:spacing w:val="-2"/>
          <w:sz w:val="16"/>
          <w:vertAlign w:val="baseline"/>
        </w:rPr>
        <w:t>Anexo</w:t>
      </w:r>
    </w:p>
    <w:p>
      <w:pPr>
        <w:spacing w:before="0"/>
        <w:ind w:left="111" w:right="114" w:firstLine="0"/>
        <w:jc w:val="both"/>
        <w:rPr>
          <w:sz w:val="16"/>
        </w:rPr>
      </w:pPr>
      <w:r>
        <w:rPr>
          <w:sz w:val="16"/>
        </w:rPr>
        <w:t>21. Informe</w:t>
      </w:r>
      <w:r>
        <w:rPr>
          <w:spacing w:val="-3"/>
          <w:sz w:val="16"/>
        </w:rPr>
        <w:t> </w:t>
      </w:r>
      <w:r>
        <w:rPr>
          <w:sz w:val="16"/>
        </w:rPr>
        <w:t>de cumplimiento del Caso</w:t>
      </w:r>
      <w:r>
        <w:rPr>
          <w:spacing w:val="-2"/>
          <w:sz w:val="16"/>
        </w:rPr>
        <w:t> </w:t>
      </w:r>
      <w:r>
        <w:rPr>
          <w:sz w:val="16"/>
        </w:rPr>
        <w:t>Fredy</w:t>
      </w:r>
      <w:r>
        <w:rPr>
          <w:spacing w:val="-2"/>
          <w:sz w:val="16"/>
        </w:rPr>
        <w:t> </w:t>
      </w:r>
      <w:r>
        <w:rPr>
          <w:sz w:val="16"/>
        </w:rPr>
        <w:t>Marcelo Núñez</w:t>
      </w:r>
      <w:r>
        <w:rPr>
          <w:spacing w:val="-3"/>
          <w:sz w:val="16"/>
        </w:rPr>
        <w:t> </w:t>
      </w:r>
      <w:r>
        <w:rPr>
          <w:sz w:val="16"/>
        </w:rPr>
        <w:t>Naranjo</w:t>
      </w:r>
      <w:r>
        <w:rPr>
          <w:spacing w:val="-2"/>
          <w:sz w:val="16"/>
        </w:rPr>
        <w:t> </w:t>
      </w:r>
      <w:r>
        <w:rPr>
          <w:sz w:val="16"/>
        </w:rPr>
        <w:t>y otros,</w:t>
      </w:r>
      <w:r>
        <w:rPr>
          <w:spacing w:val="-1"/>
          <w:sz w:val="16"/>
        </w:rPr>
        <w:t> </w:t>
      </w:r>
      <w:r>
        <w:rPr>
          <w:sz w:val="16"/>
        </w:rPr>
        <w:t>Caso No.</w:t>
      </w:r>
      <w:r>
        <w:rPr>
          <w:spacing w:val="-3"/>
          <w:sz w:val="16"/>
        </w:rPr>
        <w:t> </w:t>
      </w:r>
      <w:r>
        <w:rPr>
          <w:sz w:val="16"/>
        </w:rPr>
        <w:t>12.744,</w:t>
      </w:r>
      <w:r>
        <w:rPr>
          <w:spacing w:val="-1"/>
          <w:sz w:val="16"/>
        </w:rPr>
        <w:t> </w:t>
      </w:r>
      <w:r>
        <w:rPr>
          <w:sz w:val="16"/>
        </w:rPr>
        <w:t>del</w:t>
      </w:r>
      <w:r>
        <w:rPr>
          <w:spacing w:val="-3"/>
          <w:sz w:val="16"/>
        </w:rPr>
        <w:t> </w:t>
      </w:r>
      <w:r>
        <w:rPr>
          <w:sz w:val="16"/>
        </w:rPr>
        <w:t>Ministerio</w:t>
      </w:r>
      <w:r>
        <w:rPr>
          <w:spacing w:val="-2"/>
          <w:sz w:val="16"/>
        </w:rPr>
        <w:t> </w:t>
      </w:r>
      <w:r>
        <w:rPr>
          <w:sz w:val="16"/>
        </w:rPr>
        <w:t>de Gobierno de diciembre de 2020 (expediente de prueba, folios 1607 a 1613).</w:t>
      </w:r>
    </w:p>
    <w:p>
      <w:pPr>
        <w:spacing w:after="0"/>
        <w:jc w:val="both"/>
        <w:rPr>
          <w:sz w:val="16"/>
        </w:rPr>
        <w:sectPr>
          <w:pgSz w:w="12240" w:h="15840"/>
          <w:pgMar w:header="0" w:footer="1229" w:top="1340" w:bottom="1420" w:left="880" w:right="1300"/>
        </w:sectPr>
      </w:pPr>
    </w:p>
    <w:p>
      <w:pPr>
        <w:pStyle w:val="BodyText"/>
        <w:spacing w:before="79"/>
        <w:ind w:left="111" w:right="113"/>
        <w:jc w:val="both"/>
      </w:pPr>
      <w:r>
        <w:rPr/>
        <w:t>presentados en la debida oportunidad procesal</w:t>
      </w:r>
      <w:r>
        <w:rPr>
          <w:position w:val="7"/>
          <w:sz w:val="13"/>
        </w:rPr>
        <w:t>15</w:t>
      </w:r>
      <w:r>
        <w:rPr/>
        <w:t>. Asimismo, admite como prueba documental el peritaje</w:t>
      </w:r>
      <w:r>
        <w:rPr>
          <w:spacing w:val="-1"/>
        </w:rPr>
        <w:t> </w:t>
      </w:r>
      <w:r>
        <w:rPr/>
        <w:t>rendido a</w:t>
      </w:r>
      <w:r>
        <w:rPr>
          <w:spacing w:val="-2"/>
        </w:rPr>
        <w:t> </w:t>
      </w:r>
      <w:r>
        <w:rPr/>
        <w:t>través</w:t>
      </w:r>
      <w:r>
        <w:rPr>
          <w:spacing w:val="-2"/>
        </w:rPr>
        <w:t> </w:t>
      </w:r>
      <w:r>
        <w:rPr/>
        <w:t>de</w:t>
      </w:r>
      <w:r>
        <w:rPr>
          <w:spacing w:val="-1"/>
        </w:rPr>
        <w:t> </w:t>
      </w:r>
      <w:r>
        <w:rPr/>
        <w:t>affidávit por</w:t>
      </w:r>
      <w:r>
        <w:rPr>
          <w:spacing w:val="-1"/>
        </w:rPr>
        <w:t> </w:t>
      </w:r>
      <w:r>
        <w:rPr/>
        <w:t>Andrés González</w:t>
      </w:r>
      <w:r>
        <w:rPr>
          <w:spacing w:val="-1"/>
        </w:rPr>
        <w:t> </w:t>
      </w:r>
      <w:r>
        <w:rPr/>
        <w:t>Serrano en el</w:t>
      </w:r>
      <w:r>
        <w:rPr>
          <w:spacing w:val="-2"/>
        </w:rPr>
        <w:t> </w:t>
      </w:r>
      <w:r>
        <w:rPr/>
        <w:t>caso </w:t>
      </w:r>
      <w:r>
        <w:rPr>
          <w:i/>
        </w:rPr>
        <w:t>Guachalá</w:t>
      </w:r>
      <w:r>
        <w:rPr>
          <w:i/>
          <w:spacing w:val="-2"/>
        </w:rPr>
        <w:t> </w:t>
      </w:r>
      <w:r>
        <w:rPr>
          <w:i/>
        </w:rPr>
        <w:t>Chimbó</w:t>
      </w:r>
      <w:r>
        <w:rPr>
          <w:i/>
          <w:spacing w:val="-3"/>
        </w:rPr>
        <w:t> </w:t>
      </w:r>
      <w:r>
        <w:rPr>
          <w:i/>
        </w:rPr>
        <w:t>y</w:t>
      </w:r>
      <w:r>
        <w:rPr>
          <w:i/>
        </w:rPr>
        <w:t> otros Vs. Ecuador</w:t>
      </w:r>
      <w:r>
        <w:rPr/>
        <w:t>, incorporado al acervo probatorio del presente caso, a solicitud del Estado</w:t>
      </w:r>
      <w:r>
        <w:rPr>
          <w:position w:val="7"/>
          <w:sz w:val="13"/>
        </w:rPr>
        <w:t>16</w:t>
      </w:r>
      <w:r>
        <w:rPr/>
        <w:t>, y los documentos aportados por éste en respuesta a la solicitud de prueba para mejor resolver efectuada por la Corte</w:t>
      </w:r>
      <w:r>
        <w:rPr>
          <w:position w:val="7"/>
          <w:sz w:val="13"/>
        </w:rPr>
        <w:t>17</w:t>
      </w:r>
      <w:r>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rPr>
          <w:sz w:val="16"/>
        </w:rPr>
      </w:pPr>
      <w:r>
        <w:rPr/>
        <w:pict>
          <v:rect style="position:absolute;margin-left:49.560001pt;margin-top:10.94042pt;width:144.020pt;height:.600010pt;mso-position-horizontal-relative:page;mso-position-vertical-relative:paragraph;z-index:-15725568;mso-wrap-distance-left:0;mso-wrap-distance-right:0" id="docshape8"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15</w:t>
      </w:r>
      <w:r>
        <w:rPr>
          <w:spacing w:val="80"/>
          <w:w w:val="150"/>
          <w:sz w:val="16"/>
          <w:vertAlign w:val="baseline"/>
        </w:rPr>
        <w:t>  </w:t>
      </w:r>
      <w:r>
        <w:rPr>
          <w:i/>
          <w:sz w:val="16"/>
          <w:vertAlign w:val="baseline"/>
        </w:rPr>
        <w:t>Cfr. Caso Familia Barrios Vs. Venezuela. Fondo, Reparaciones y Costas. </w:t>
      </w:r>
      <w:r>
        <w:rPr>
          <w:sz w:val="16"/>
          <w:vertAlign w:val="baseline"/>
        </w:rPr>
        <w:t>Sentencia de 24 de noviembre de 2011. 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237,</w:t>
      </w:r>
      <w:r>
        <w:rPr>
          <w:spacing w:val="-11"/>
          <w:sz w:val="16"/>
          <w:vertAlign w:val="baseline"/>
        </w:rPr>
        <w:t> </w:t>
      </w:r>
      <w:r>
        <w:rPr>
          <w:sz w:val="16"/>
          <w:vertAlign w:val="baseline"/>
        </w:rPr>
        <w:t>párrs.</w:t>
      </w:r>
      <w:r>
        <w:rPr>
          <w:spacing w:val="-10"/>
          <w:sz w:val="16"/>
          <w:vertAlign w:val="baseline"/>
        </w:rPr>
        <w:t> </w:t>
      </w:r>
      <w:r>
        <w:rPr>
          <w:sz w:val="16"/>
          <w:vertAlign w:val="baseline"/>
        </w:rPr>
        <w:t>17</w:t>
      </w:r>
      <w:r>
        <w:rPr>
          <w:spacing w:val="-9"/>
          <w:sz w:val="16"/>
          <w:vertAlign w:val="baseline"/>
        </w:rPr>
        <w:t> </w:t>
      </w:r>
      <w:r>
        <w:rPr>
          <w:sz w:val="16"/>
          <w:vertAlign w:val="baseline"/>
        </w:rPr>
        <w:t>y</w:t>
      </w:r>
      <w:r>
        <w:rPr>
          <w:spacing w:val="-9"/>
          <w:sz w:val="16"/>
          <w:vertAlign w:val="baseline"/>
        </w:rPr>
        <w:t> </w:t>
      </w:r>
      <w:r>
        <w:rPr>
          <w:sz w:val="16"/>
          <w:vertAlign w:val="baseline"/>
        </w:rPr>
        <w:t>18,</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9"/>
          <w:sz w:val="16"/>
          <w:vertAlign w:val="baseline"/>
        </w:rPr>
        <w:t> </w:t>
      </w:r>
      <w:r>
        <w:rPr>
          <w:i/>
          <w:sz w:val="16"/>
          <w:vertAlign w:val="baseline"/>
        </w:rPr>
        <w:t>Olivera</w:t>
      </w:r>
      <w:r>
        <w:rPr>
          <w:i/>
          <w:spacing w:val="-10"/>
          <w:sz w:val="16"/>
          <w:vertAlign w:val="baseline"/>
        </w:rPr>
        <w:t> </w:t>
      </w:r>
      <w:r>
        <w:rPr>
          <w:i/>
          <w:sz w:val="16"/>
          <w:vertAlign w:val="baseline"/>
        </w:rPr>
        <w:t>Fuentes</w:t>
      </w:r>
      <w:r>
        <w:rPr>
          <w:i/>
          <w:spacing w:val="-9"/>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i/>
          <w:sz w:val="16"/>
          <w:vertAlign w:val="baseline"/>
        </w:rPr>
        <w:t> </w:t>
      </w:r>
      <w:r>
        <w:rPr>
          <w:sz w:val="16"/>
          <w:vertAlign w:val="baseline"/>
        </w:rPr>
        <w:t>Sentencia de 4 de febrero de 2023. Serie C No. 484, párr. 39.</w:t>
      </w:r>
    </w:p>
    <w:p>
      <w:pPr>
        <w:spacing w:before="39"/>
        <w:ind w:left="111" w:right="116" w:firstLine="0"/>
        <w:jc w:val="both"/>
        <w:rPr>
          <w:sz w:val="16"/>
        </w:rPr>
      </w:pPr>
      <w:r>
        <w:rPr>
          <w:sz w:val="16"/>
          <w:vertAlign w:val="superscript"/>
        </w:rPr>
        <w:t>16</w:t>
      </w:r>
      <w:r>
        <w:rPr>
          <w:spacing w:val="40"/>
          <w:sz w:val="16"/>
          <w:vertAlign w:val="baseline"/>
        </w:rPr>
        <w:t>  </w:t>
      </w:r>
      <w:r>
        <w:rPr>
          <w:i/>
          <w:sz w:val="16"/>
          <w:vertAlign w:val="baseline"/>
        </w:rPr>
        <w:t>Cfr. Caso Núñez Naranjo Vs. Ecuador. Convocatoria a audiencia. </w:t>
      </w:r>
      <w:r>
        <w:rPr>
          <w:sz w:val="16"/>
          <w:vertAlign w:val="baseline"/>
        </w:rPr>
        <w:t>Resolución del Presidente de la Corte</w:t>
      </w:r>
      <w:r>
        <w:rPr>
          <w:spacing w:val="40"/>
          <w:sz w:val="16"/>
          <w:vertAlign w:val="baseline"/>
        </w:rPr>
        <w:t> </w:t>
      </w:r>
      <w:r>
        <w:rPr>
          <w:sz w:val="16"/>
          <w:vertAlign w:val="baseline"/>
        </w:rPr>
        <w:t>Interamericana de Derechos Humanos de 1 de diciembre de 2022, punto resolutivo 9.</w:t>
      </w:r>
    </w:p>
    <w:p>
      <w:pPr>
        <w:spacing w:before="40"/>
        <w:ind w:left="111" w:right="110" w:firstLine="0"/>
        <w:jc w:val="both"/>
        <w:rPr>
          <w:sz w:val="16"/>
        </w:rPr>
      </w:pPr>
      <w:r>
        <w:rPr>
          <w:sz w:val="16"/>
          <w:vertAlign w:val="superscript"/>
        </w:rPr>
        <w:t>17</w:t>
      </w:r>
      <w:r>
        <w:rPr>
          <w:spacing w:val="80"/>
          <w:sz w:val="16"/>
          <w:vertAlign w:val="baseline"/>
        </w:rPr>
        <w:t>  </w:t>
      </w:r>
      <w:r>
        <w:rPr>
          <w:sz w:val="16"/>
          <w:vertAlign w:val="baseline"/>
        </w:rPr>
        <w:t>Siguiendo</w:t>
      </w:r>
      <w:r>
        <w:rPr>
          <w:spacing w:val="-2"/>
          <w:sz w:val="16"/>
          <w:vertAlign w:val="baseline"/>
        </w:rPr>
        <w:t> </w:t>
      </w:r>
      <w:r>
        <w:rPr>
          <w:sz w:val="16"/>
          <w:vertAlign w:val="baseline"/>
        </w:rPr>
        <w:t>instrucciones</w:t>
      </w:r>
      <w:r>
        <w:rPr>
          <w:spacing w:val="-2"/>
          <w:sz w:val="16"/>
          <w:vertAlign w:val="baseline"/>
        </w:rPr>
        <w:t> </w:t>
      </w:r>
      <w:r>
        <w:rPr>
          <w:sz w:val="16"/>
          <w:vertAlign w:val="baseline"/>
        </w:rPr>
        <w:t>del</w:t>
      </w:r>
      <w:r>
        <w:rPr>
          <w:spacing w:val="-1"/>
          <w:sz w:val="16"/>
          <w:vertAlign w:val="baseline"/>
        </w:rPr>
        <w:t> </w:t>
      </w:r>
      <w:r>
        <w:rPr>
          <w:sz w:val="16"/>
          <w:vertAlign w:val="baseline"/>
        </w:rPr>
        <w:t>Presidente</w:t>
      </w:r>
      <w:r>
        <w:rPr>
          <w:spacing w:val="-2"/>
          <w:sz w:val="16"/>
          <w:vertAlign w:val="baseline"/>
        </w:rPr>
        <w:t> </w:t>
      </w:r>
      <w:r>
        <w:rPr>
          <w:sz w:val="16"/>
          <w:vertAlign w:val="baseline"/>
        </w:rPr>
        <w:t>de la</w:t>
      </w:r>
      <w:r>
        <w:rPr>
          <w:spacing w:val="-3"/>
          <w:sz w:val="16"/>
          <w:vertAlign w:val="baseline"/>
        </w:rPr>
        <w:t> </w:t>
      </w:r>
      <w:r>
        <w:rPr>
          <w:sz w:val="16"/>
          <w:vertAlign w:val="baseline"/>
        </w:rPr>
        <w:t>Corte IDH</w:t>
      </w:r>
      <w:r>
        <w:rPr>
          <w:spacing w:val="-3"/>
          <w:sz w:val="16"/>
          <w:vertAlign w:val="baseline"/>
        </w:rPr>
        <w:t> </w:t>
      </w:r>
      <w:r>
        <w:rPr>
          <w:sz w:val="16"/>
          <w:vertAlign w:val="baseline"/>
        </w:rPr>
        <w:t>y</w:t>
      </w:r>
      <w:r>
        <w:rPr>
          <w:spacing w:val="-2"/>
          <w:sz w:val="16"/>
          <w:vertAlign w:val="baseline"/>
        </w:rPr>
        <w:t> </w:t>
      </w:r>
      <w:r>
        <w:rPr>
          <w:sz w:val="16"/>
          <w:vertAlign w:val="baseline"/>
        </w:rPr>
        <w:t>con fundamento</w:t>
      </w:r>
      <w:r>
        <w:rPr>
          <w:spacing w:val="-2"/>
          <w:sz w:val="16"/>
          <w:vertAlign w:val="baseline"/>
        </w:rPr>
        <w:t> </w:t>
      </w:r>
      <w:r>
        <w:rPr>
          <w:sz w:val="16"/>
          <w:vertAlign w:val="baseline"/>
        </w:rPr>
        <w:t>en</w:t>
      </w:r>
      <w:r>
        <w:rPr>
          <w:spacing w:val="-3"/>
          <w:sz w:val="16"/>
          <w:vertAlign w:val="baseline"/>
        </w:rPr>
        <w:t> </w:t>
      </w:r>
      <w:r>
        <w:rPr>
          <w:sz w:val="16"/>
          <w:vertAlign w:val="baseline"/>
        </w:rPr>
        <w:t>el</w:t>
      </w:r>
      <w:r>
        <w:rPr>
          <w:spacing w:val="-1"/>
          <w:sz w:val="16"/>
          <w:vertAlign w:val="baseline"/>
        </w:rPr>
        <w:t> </w:t>
      </w:r>
      <w:r>
        <w:rPr>
          <w:sz w:val="16"/>
          <w:vertAlign w:val="baseline"/>
        </w:rPr>
        <w:t>artículo</w:t>
      </w:r>
      <w:r>
        <w:rPr>
          <w:spacing w:val="-2"/>
          <w:sz w:val="16"/>
          <w:vertAlign w:val="baseline"/>
        </w:rPr>
        <w:t> </w:t>
      </w:r>
      <w:r>
        <w:rPr>
          <w:sz w:val="16"/>
          <w:vertAlign w:val="baseline"/>
        </w:rPr>
        <w:t>58.b)</w:t>
      </w:r>
      <w:r>
        <w:rPr>
          <w:spacing w:val="-1"/>
          <w:sz w:val="16"/>
          <w:vertAlign w:val="baseline"/>
        </w:rPr>
        <w:t> </w:t>
      </w:r>
      <w:r>
        <w:rPr>
          <w:sz w:val="16"/>
          <w:vertAlign w:val="baseline"/>
        </w:rPr>
        <w:t>del</w:t>
      </w:r>
      <w:r>
        <w:rPr>
          <w:spacing w:val="-1"/>
          <w:sz w:val="16"/>
          <w:vertAlign w:val="baseline"/>
        </w:rPr>
        <w:t> </w:t>
      </w:r>
      <w:r>
        <w:rPr>
          <w:sz w:val="16"/>
          <w:vertAlign w:val="baseline"/>
        </w:rPr>
        <w:t>Reglamento</w:t>
      </w:r>
      <w:r>
        <w:rPr>
          <w:spacing w:val="-2"/>
          <w:sz w:val="16"/>
          <w:vertAlign w:val="baseline"/>
        </w:rPr>
        <w:t> </w:t>
      </w:r>
      <w:r>
        <w:rPr>
          <w:sz w:val="16"/>
          <w:vertAlign w:val="baseline"/>
        </w:rPr>
        <w:t>de la Corte, se solicitó al Estado remitir a este Tribunal los siguientes documentos como pruebas para mejor resolver: “1) Las normas</w:t>
      </w:r>
      <w:r>
        <w:rPr>
          <w:spacing w:val="-3"/>
          <w:sz w:val="16"/>
          <w:vertAlign w:val="baseline"/>
        </w:rPr>
        <w:t> </w:t>
      </w:r>
      <w:r>
        <w:rPr>
          <w:sz w:val="16"/>
          <w:vertAlign w:val="baseline"/>
        </w:rPr>
        <w:t>internas</w:t>
      </w:r>
      <w:r>
        <w:rPr>
          <w:spacing w:val="-2"/>
          <w:sz w:val="16"/>
          <w:vertAlign w:val="baseline"/>
        </w:rPr>
        <w:t> </w:t>
      </w:r>
      <w:r>
        <w:rPr>
          <w:sz w:val="16"/>
          <w:vertAlign w:val="baseline"/>
        </w:rPr>
        <w:t>relativas</w:t>
      </w:r>
      <w:r>
        <w:rPr>
          <w:spacing w:val="-3"/>
          <w:sz w:val="16"/>
          <w:vertAlign w:val="baseline"/>
        </w:rPr>
        <w:t> </w:t>
      </w:r>
      <w:r>
        <w:rPr>
          <w:sz w:val="16"/>
          <w:vertAlign w:val="baseline"/>
        </w:rPr>
        <w:t>a</w:t>
      </w:r>
      <w:r>
        <w:rPr>
          <w:spacing w:val="-1"/>
          <w:sz w:val="16"/>
          <w:vertAlign w:val="baseline"/>
        </w:rPr>
        <w:t> </w:t>
      </w:r>
      <w:r>
        <w:rPr>
          <w:sz w:val="16"/>
          <w:vertAlign w:val="baseline"/>
        </w:rPr>
        <w:t>la</w:t>
      </w:r>
      <w:r>
        <w:rPr>
          <w:spacing w:val="-3"/>
          <w:sz w:val="16"/>
          <w:vertAlign w:val="baseline"/>
        </w:rPr>
        <w:t> </w:t>
      </w:r>
      <w:r>
        <w:rPr>
          <w:sz w:val="16"/>
          <w:vertAlign w:val="baseline"/>
        </w:rPr>
        <w:t>creación,</w:t>
      </w:r>
      <w:r>
        <w:rPr>
          <w:spacing w:val="-4"/>
          <w:sz w:val="16"/>
          <w:vertAlign w:val="baseline"/>
        </w:rPr>
        <w:t> </w:t>
      </w:r>
      <w:r>
        <w:rPr>
          <w:sz w:val="16"/>
          <w:vertAlign w:val="baseline"/>
        </w:rPr>
        <w:t>funciones</w:t>
      </w:r>
      <w:r>
        <w:rPr>
          <w:spacing w:val="-2"/>
          <w:sz w:val="16"/>
          <w:vertAlign w:val="baseline"/>
        </w:rPr>
        <w:t> </w:t>
      </w:r>
      <w:r>
        <w:rPr>
          <w:sz w:val="16"/>
          <w:vertAlign w:val="baseline"/>
        </w:rPr>
        <w:t>y</w:t>
      </w:r>
      <w:r>
        <w:rPr>
          <w:spacing w:val="-2"/>
          <w:sz w:val="16"/>
          <w:vertAlign w:val="baseline"/>
        </w:rPr>
        <w:t> </w:t>
      </w:r>
      <w:r>
        <w:rPr>
          <w:sz w:val="16"/>
          <w:vertAlign w:val="baseline"/>
        </w:rPr>
        <w:t>organización</w:t>
      </w:r>
      <w:r>
        <w:rPr>
          <w:spacing w:val="-1"/>
          <w:sz w:val="16"/>
          <w:vertAlign w:val="baseline"/>
        </w:rPr>
        <w:t> </w:t>
      </w:r>
      <w:r>
        <w:rPr>
          <w:sz w:val="16"/>
          <w:vertAlign w:val="baseline"/>
        </w:rPr>
        <w:t>de las</w:t>
      </w:r>
      <w:r>
        <w:rPr>
          <w:spacing w:val="-3"/>
          <w:sz w:val="16"/>
          <w:vertAlign w:val="baseline"/>
        </w:rPr>
        <w:t> </w:t>
      </w:r>
      <w:r>
        <w:rPr>
          <w:sz w:val="16"/>
          <w:vertAlign w:val="baseline"/>
        </w:rPr>
        <w:t>Juntas de</w:t>
      </w:r>
      <w:r>
        <w:rPr>
          <w:spacing w:val="-3"/>
          <w:sz w:val="16"/>
          <w:vertAlign w:val="baseline"/>
        </w:rPr>
        <w:t> </w:t>
      </w:r>
      <w:r>
        <w:rPr>
          <w:sz w:val="16"/>
          <w:vertAlign w:val="baseline"/>
        </w:rPr>
        <w:t>Defensa</w:t>
      </w:r>
      <w:r>
        <w:rPr>
          <w:spacing w:val="-1"/>
          <w:sz w:val="16"/>
          <w:vertAlign w:val="baseline"/>
        </w:rPr>
        <w:t> </w:t>
      </w:r>
      <w:r>
        <w:rPr>
          <w:sz w:val="16"/>
          <w:vertAlign w:val="baseline"/>
        </w:rPr>
        <w:t>del</w:t>
      </w:r>
      <w:r>
        <w:rPr>
          <w:spacing w:val="-3"/>
          <w:sz w:val="16"/>
          <w:vertAlign w:val="baseline"/>
        </w:rPr>
        <w:t> </w:t>
      </w:r>
      <w:r>
        <w:rPr>
          <w:sz w:val="16"/>
          <w:vertAlign w:val="baseline"/>
        </w:rPr>
        <w:t>Campesinado.</w:t>
      </w:r>
      <w:r>
        <w:rPr>
          <w:spacing w:val="-1"/>
          <w:sz w:val="16"/>
          <w:vertAlign w:val="baseline"/>
        </w:rPr>
        <w:t> </w:t>
      </w:r>
      <w:r>
        <w:rPr>
          <w:sz w:val="16"/>
          <w:vertAlign w:val="baseline"/>
        </w:rPr>
        <w:t>Sin</w:t>
      </w:r>
      <w:r>
        <w:rPr>
          <w:spacing w:val="-4"/>
          <w:sz w:val="16"/>
          <w:vertAlign w:val="baseline"/>
        </w:rPr>
        <w:t> </w:t>
      </w:r>
      <w:r>
        <w:rPr>
          <w:sz w:val="16"/>
          <w:vertAlign w:val="baseline"/>
        </w:rPr>
        <w:t>perjuicio de las normas generales o específicas de algunas Juntas que puedan ser aportadas por el Estado, se solicita remitir el Decreto</w:t>
      </w:r>
      <w:r>
        <w:rPr>
          <w:spacing w:val="-1"/>
          <w:sz w:val="16"/>
          <w:vertAlign w:val="baseline"/>
        </w:rPr>
        <w:t> </w:t>
      </w:r>
      <w:r>
        <w:rPr>
          <w:sz w:val="16"/>
          <w:vertAlign w:val="baseline"/>
        </w:rPr>
        <w:t>Ejecutivo</w:t>
      </w:r>
      <w:r>
        <w:rPr>
          <w:spacing w:val="-2"/>
          <w:sz w:val="16"/>
          <w:vertAlign w:val="baseline"/>
        </w:rPr>
        <w:t> </w:t>
      </w:r>
      <w:r>
        <w:rPr>
          <w:sz w:val="16"/>
          <w:vertAlign w:val="baseline"/>
        </w:rPr>
        <w:t>1963</w:t>
      </w:r>
      <w:r>
        <w:rPr>
          <w:spacing w:val="-2"/>
          <w:sz w:val="16"/>
          <w:vertAlign w:val="baseline"/>
        </w:rPr>
        <w:t> </w:t>
      </w:r>
      <w:r>
        <w:rPr>
          <w:sz w:val="16"/>
          <w:vertAlign w:val="baseline"/>
        </w:rPr>
        <w:t>de</w:t>
      </w:r>
      <w:r>
        <w:rPr>
          <w:spacing w:val="-2"/>
          <w:sz w:val="16"/>
          <w:vertAlign w:val="baseline"/>
        </w:rPr>
        <w:t> </w:t>
      </w:r>
      <w:r>
        <w:rPr>
          <w:sz w:val="16"/>
          <w:vertAlign w:val="baseline"/>
        </w:rPr>
        <w:t>1966</w:t>
      </w:r>
      <w:r>
        <w:rPr>
          <w:spacing w:val="-2"/>
          <w:sz w:val="16"/>
          <w:vertAlign w:val="baseline"/>
        </w:rPr>
        <w:t> </w:t>
      </w:r>
      <w:r>
        <w:rPr>
          <w:sz w:val="16"/>
          <w:vertAlign w:val="baseline"/>
        </w:rPr>
        <w:t>o</w:t>
      </w:r>
      <w:r>
        <w:rPr>
          <w:spacing w:val="-2"/>
          <w:sz w:val="16"/>
          <w:vertAlign w:val="baseline"/>
        </w:rPr>
        <w:t> </w:t>
      </w:r>
      <w:r>
        <w:rPr>
          <w:sz w:val="16"/>
          <w:vertAlign w:val="baseline"/>
        </w:rPr>
        <w:t>la</w:t>
      </w:r>
      <w:r>
        <w:rPr>
          <w:spacing w:val="-1"/>
          <w:sz w:val="16"/>
          <w:vertAlign w:val="baseline"/>
        </w:rPr>
        <w:t> </w:t>
      </w:r>
      <w:r>
        <w:rPr>
          <w:sz w:val="16"/>
          <w:vertAlign w:val="baseline"/>
        </w:rPr>
        <w:t>norma</w:t>
      </w:r>
      <w:r>
        <w:rPr>
          <w:spacing w:val="-4"/>
          <w:sz w:val="16"/>
          <w:vertAlign w:val="baseline"/>
        </w:rPr>
        <w:t> </w:t>
      </w:r>
      <w:r>
        <w:rPr>
          <w:sz w:val="16"/>
          <w:vertAlign w:val="baseline"/>
        </w:rPr>
        <w:t>equivalente</w:t>
      </w:r>
      <w:r>
        <w:rPr>
          <w:spacing w:val="-3"/>
          <w:sz w:val="16"/>
          <w:vertAlign w:val="baseline"/>
        </w:rPr>
        <w:t> </w:t>
      </w:r>
      <w:r>
        <w:rPr>
          <w:sz w:val="16"/>
          <w:vertAlign w:val="baseline"/>
        </w:rPr>
        <w:t>en</w:t>
      </w:r>
      <w:r>
        <w:rPr>
          <w:spacing w:val="-3"/>
          <w:sz w:val="16"/>
          <w:vertAlign w:val="baseline"/>
        </w:rPr>
        <w:t> </w:t>
      </w:r>
      <w:r>
        <w:rPr>
          <w:sz w:val="16"/>
          <w:vertAlign w:val="baseline"/>
        </w:rPr>
        <w:t>la</w:t>
      </w:r>
      <w:r>
        <w:rPr>
          <w:spacing w:val="-1"/>
          <w:sz w:val="16"/>
          <w:vertAlign w:val="baseline"/>
        </w:rPr>
        <w:t> </w:t>
      </w:r>
      <w:r>
        <w:rPr>
          <w:sz w:val="16"/>
          <w:vertAlign w:val="baseline"/>
        </w:rPr>
        <w:t>que</w:t>
      </w:r>
      <w:r>
        <w:rPr>
          <w:spacing w:val="-2"/>
          <w:sz w:val="16"/>
          <w:vertAlign w:val="baseline"/>
        </w:rPr>
        <w:t> </w:t>
      </w:r>
      <w:r>
        <w:rPr>
          <w:sz w:val="16"/>
          <w:vertAlign w:val="baseline"/>
        </w:rPr>
        <w:t>se</w:t>
      </w:r>
      <w:r>
        <w:rPr>
          <w:spacing w:val="-2"/>
          <w:sz w:val="16"/>
          <w:vertAlign w:val="baseline"/>
        </w:rPr>
        <w:t> </w:t>
      </w:r>
      <w:r>
        <w:rPr>
          <w:sz w:val="16"/>
          <w:vertAlign w:val="baseline"/>
        </w:rPr>
        <w:t>sustenta</w:t>
      </w:r>
      <w:r>
        <w:rPr>
          <w:spacing w:val="-1"/>
          <w:sz w:val="16"/>
          <w:vertAlign w:val="baseline"/>
        </w:rPr>
        <w:t> </w:t>
      </w:r>
      <w:r>
        <w:rPr>
          <w:sz w:val="16"/>
          <w:vertAlign w:val="baseline"/>
        </w:rPr>
        <w:t>la</w:t>
      </w:r>
      <w:r>
        <w:rPr>
          <w:spacing w:val="-1"/>
          <w:sz w:val="16"/>
          <w:vertAlign w:val="baseline"/>
        </w:rPr>
        <w:t> </w:t>
      </w:r>
      <w:r>
        <w:rPr>
          <w:sz w:val="16"/>
          <w:vertAlign w:val="baseline"/>
        </w:rPr>
        <w:t>afirmación</w:t>
      </w:r>
      <w:r>
        <w:rPr>
          <w:spacing w:val="-1"/>
          <w:sz w:val="16"/>
          <w:vertAlign w:val="baseline"/>
        </w:rPr>
        <w:t> </w:t>
      </w:r>
      <w:r>
        <w:rPr>
          <w:sz w:val="16"/>
          <w:vertAlign w:val="baseline"/>
        </w:rPr>
        <w:t>efectuada</w:t>
      </w:r>
      <w:r>
        <w:rPr>
          <w:spacing w:val="-3"/>
          <w:sz w:val="16"/>
          <w:vertAlign w:val="baseline"/>
        </w:rPr>
        <w:t> </w:t>
      </w:r>
      <w:r>
        <w:rPr>
          <w:sz w:val="16"/>
          <w:vertAlign w:val="baseline"/>
        </w:rPr>
        <w:t>por</w:t>
      </w:r>
      <w:r>
        <w:rPr>
          <w:spacing w:val="-2"/>
          <w:sz w:val="16"/>
          <w:vertAlign w:val="baseline"/>
        </w:rPr>
        <w:t> </w:t>
      </w:r>
      <w:r>
        <w:rPr>
          <w:sz w:val="16"/>
          <w:vertAlign w:val="baseline"/>
        </w:rPr>
        <w:t>el</w:t>
      </w:r>
      <w:r>
        <w:rPr>
          <w:spacing w:val="-1"/>
          <w:sz w:val="16"/>
          <w:vertAlign w:val="baseline"/>
        </w:rPr>
        <w:t> </w:t>
      </w:r>
      <w:r>
        <w:rPr>
          <w:sz w:val="16"/>
          <w:vertAlign w:val="baseline"/>
        </w:rPr>
        <w:t>Estado</w:t>
      </w:r>
      <w:r>
        <w:rPr>
          <w:spacing w:val="-2"/>
          <w:sz w:val="16"/>
          <w:vertAlign w:val="baseline"/>
        </w:rPr>
        <w:t> </w:t>
      </w:r>
      <w:r>
        <w:rPr>
          <w:sz w:val="16"/>
          <w:vertAlign w:val="baseline"/>
        </w:rPr>
        <w:t>en</w:t>
      </w:r>
      <w:r>
        <w:rPr>
          <w:spacing w:val="-4"/>
          <w:sz w:val="16"/>
          <w:vertAlign w:val="baseline"/>
        </w:rPr>
        <w:t> </w:t>
      </w:r>
      <w:r>
        <w:rPr>
          <w:sz w:val="16"/>
          <w:vertAlign w:val="baseline"/>
        </w:rPr>
        <w:t>su Informe de 2015 ante el Comité de Derechos Humanos (allegado como Anexo 20 de los alegatos finales escritos del Estado), según la cual, las Juntas son ´un sistema de justicia informal´, ´creado para prevenir el robo de ganado y cultivos´. En caso de que esta regulación haya sido objeto de modificaciones, se solicita al Estado aportar las normas respectivas</w:t>
      </w:r>
      <w:r>
        <w:rPr>
          <w:spacing w:val="-5"/>
          <w:sz w:val="16"/>
          <w:vertAlign w:val="baseline"/>
        </w:rPr>
        <w:t> </w:t>
      </w:r>
      <w:r>
        <w:rPr>
          <w:sz w:val="16"/>
          <w:vertAlign w:val="baseline"/>
        </w:rPr>
        <w:t>en</w:t>
      </w:r>
      <w:r>
        <w:rPr>
          <w:spacing w:val="-8"/>
          <w:sz w:val="16"/>
          <w:vertAlign w:val="baseline"/>
        </w:rPr>
        <w:t> </w:t>
      </w:r>
      <w:r>
        <w:rPr>
          <w:sz w:val="16"/>
          <w:vertAlign w:val="baseline"/>
        </w:rPr>
        <w:t>forma</w:t>
      </w:r>
      <w:r>
        <w:rPr>
          <w:spacing w:val="-6"/>
          <w:sz w:val="16"/>
          <w:vertAlign w:val="baseline"/>
        </w:rPr>
        <w:t> </w:t>
      </w:r>
      <w:r>
        <w:rPr>
          <w:sz w:val="16"/>
          <w:vertAlign w:val="baseline"/>
        </w:rPr>
        <w:t>completa,</w:t>
      </w:r>
      <w:r>
        <w:rPr>
          <w:spacing w:val="-4"/>
          <w:sz w:val="16"/>
          <w:vertAlign w:val="baseline"/>
        </w:rPr>
        <w:t> </w:t>
      </w:r>
      <w:r>
        <w:rPr>
          <w:sz w:val="16"/>
          <w:vertAlign w:val="baseline"/>
        </w:rPr>
        <w:t>incluidas</w:t>
      </w:r>
      <w:r>
        <w:rPr>
          <w:spacing w:val="-2"/>
          <w:sz w:val="16"/>
          <w:vertAlign w:val="baseline"/>
        </w:rPr>
        <w:t> </w:t>
      </w:r>
      <w:r>
        <w:rPr>
          <w:sz w:val="16"/>
          <w:vertAlign w:val="baseline"/>
        </w:rPr>
        <w:t>las</w:t>
      </w:r>
      <w:r>
        <w:rPr>
          <w:spacing w:val="-5"/>
          <w:sz w:val="16"/>
          <w:vertAlign w:val="baseline"/>
        </w:rPr>
        <w:t> </w:t>
      </w:r>
      <w:r>
        <w:rPr>
          <w:sz w:val="16"/>
          <w:vertAlign w:val="baseline"/>
        </w:rPr>
        <w:t>vigentes</w:t>
      </w:r>
      <w:r>
        <w:rPr>
          <w:spacing w:val="-5"/>
          <w:sz w:val="16"/>
          <w:vertAlign w:val="baseline"/>
        </w:rPr>
        <w:t> </w:t>
      </w:r>
      <w:r>
        <w:rPr>
          <w:sz w:val="16"/>
          <w:vertAlign w:val="baseline"/>
        </w:rPr>
        <w:t>en</w:t>
      </w:r>
      <w:r>
        <w:rPr>
          <w:spacing w:val="-6"/>
          <w:sz w:val="16"/>
          <w:vertAlign w:val="baseline"/>
        </w:rPr>
        <w:t> </w:t>
      </w:r>
      <w:r>
        <w:rPr>
          <w:sz w:val="16"/>
          <w:vertAlign w:val="baseline"/>
        </w:rPr>
        <w:t>2001.</w:t>
      </w:r>
      <w:r>
        <w:rPr>
          <w:spacing w:val="-6"/>
          <w:sz w:val="16"/>
          <w:vertAlign w:val="baseline"/>
        </w:rPr>
        <w:t> </w:t>
      </w:r>
      <w:r>
        <w:rPr>
          <w:sz w:val="16"/>
          <w:vertAlign w:val="baseline"/>
        </w:rPr>
        <w:t>2)</w:t>
      </w:r>
      <w:r>
        <w:rPr>
          <w:spacing w:val="-6"/>
          <w:sz w:val="16"/>
          <w:vertAlign w:val="baseline"/>
        </w:rPr>
        <w:t> </w:t>
      </w:r>
      <w:r>
        <w:rPr>
          <w:sz w:val="16"/>
          <w:vertAlign w:val="baseline"/>
        </w:rPr>
        <w:t>El</w:t>
      </w:r>
      <w:r>
        <w:rPr>
          <w:spacing w:val="-6"/>
          <w:sz w:val="16"/>
          <w:vertAlign w:val="baseline"/>
        </w:rPr>
        <w:t> </w:t>
      </w:r>
      <w:r>
        <w:rPr>
          <w:sz w:val="16"/>
          <w:vertAlign w:val="baseline"/>
        </w:rPr>
        <w:t>Anexo</w:t>
      </w:r>
      <w:r>
        <w:rPr>
          <w:spacing w:val="-4"/>
          <w:sz w:val="16"/>
          <w:vertAlign w:val="baseline"/>
        </w:rPr>
        <w:t> </w:t>
      </w:r>
      <w:r>
        <w:rPr>
          <w:sz w:val="16"/>
          <w:vertAlign w:val="baseline"/>
        </w:rPr>
        <w:t>6</w:t>
      </w:r>
      <w:r>
        <w:rPr>
          <w:spacing w:val="-6"/>
          <w:sz w:val="16"/>
          <w:vertAlign w:val="baseline"/>
        </w:rPr>
        <w:t> </w:t>
      </w:r>
      <w:r>
        <w:rPr>
          <w:sz w:val="16"/>
          <w:vertAlign w:val="baseline"/>
        </w:rPr>
        <w:t>del</w:t>
      </w:r>
      <w:r>
        <w:rPr>
          <w:spacing w:val="-3"/>
          <w:sz w:val="16"/>
          <w:vertAlign w:val="baseline"/>
        </w:rPr>
        <w:t> </w:t>
      </w:r>
      <w:r>
        <w:rPr>
          <w:sz w:val="16"/>
          <w:vertAlign w:val="baseline"/>
        </w:rPr>
        <w:t>Informe</w:t>
      </w:r>
      <w:r>
        <w:rPr>
          <w:spacing w:val="-8"/>
          <w:sz w:val="16"/>
          <w:vertAlign w:val="baseline"/>
        </w:rPr>
        <w:t> </w:t>
      </w:r>
      <w:r>
        <w:rPr>
          <w:sz w:val="16"/>
          <w:vertAlign w:val="baseline"/>
        </w:rPr>
        <w:t>presentado</w:t>
      </w:r>
      <w:r>
        <w:rPr>
          <w:spacing w:val="-7"/>
          <w:sz w:val="16"/>
          <w:vertAlign w:val="baseline"/>
        </w:rPr>
        <w:t> </w:t>
      </w:r>
      <w:r>
        <w:rPr>
          <w:sz w:val="16"/>
          <w:vertAlign w:val="baseline"/>
        </w:rPr>
        <w:t>por</w:t>
      </w:r>
      <w:r>
        <w:rPr>
          <w:spacing w:val="-4"/>
          <w:sz w:val="16"/>
          <w:vertAlign w:val="baseline"/>
        </w:rPr>
        <w:t> </w:t>
      </w:r>
      <w:r>
        <w:rPr>
          <w:sz w:val="16"/>
          <w:vertAlign w:val="baseline"/>
        </w:rPr>
        <w:t>el</w:t>
      </w:r>
      <w:r>
        <w:rPr>
          <w:spacing w:val="-3"/>
          <w:sz w:val="16"/>
          <w:vertAlign w:val="baseline"/>
        </w:rPr>
        <w:t> </w:t>
      </w:r>
      <w:r>
        <w:rPr>
          <w:sz w:val="16"/>
          <w:vertAlign w:val="baseline"/>
        </w:rPr>
        <w:t>Estado</w:t>
      </w:r>
      <w:r>
        <w:rPr>
          <w:spacing w:val="-4"/>
          <w:sz w:val="16"/>
          <w:vertAlign w:val="baseline"/>
        </w:rPr>
        <w:t> </w:t>
      </w:r>
      <w:r>
        <w:rPr>
          <w:sz w:val="16"/>
          <w:vertAlign w:val="baseline"/>
        </w:rPr>
        <w:t>ante</w:t>
      </w:r>
      <w:r>
        <w:rPr>
          <w:spacing w:val="-5"/>
          <w:sz w:val="16"/>
          <w:vertAlign w:val="baseline"/>
        </w:rPr>
        <w:t> </w:t>
      </w:r>
      <w:r>
        <w:rPr>
          <w:sz w:val="16"/>
          <w:vertAlign w:val="baseline"/>
        </w:rPr>
        <w:t>el Comité</w:t>
      </w:r>
      <w:r>
        <w:rPr>
          <w:spacing w:val="-5"/>
          <w:sz w:val="16"/>
          <w:vertAlign w:val="baseline"/>
        </w:rPr>
        <w:t> </w:t>
      </w:r>
      <w:r>
        <w:rPr>
          <w:sz w:val="16"/>
          <w:vertAlign w:val="baseline"/>
        </w:rPr>
        <w:t>de</w:t>
      </w:r>
      <w:r>
        <w:rPr>
          <w:spacing w:val="-5"/>
          <w:sz w:val="16"/>
          <w:vertAlign w:val="baseline"/>
        </w:rPr>
        <w:t> </w:t>
      </w:r>
      <w:r>
        <w:rPr>
          <w:sz w:val="16"/>
          <w:vertAlign w:val="baseline"/>
        </w:rPr>
        <w:t>Derechos</w:t>
      </w:r>
      <w:r>
        <w:rPr>
          <w:spacing w:val="-2"/>
          <w:sz w:val="16"/>
          <w:vertAlign w:val="baseline"/>
        </w:rPr>
        <w:t> </w:t>
      </w:r>
      <w:r>
        <w:rPr>
          <w:sz w:val="16"/>
          <w:vertAlign w:val="baseline"/>
        </w:rPr>
        <w:t>Humanos</w:t>
      </w:r>
      <w:r>
        <w:rPr>
          <w:spacing w:val="-5"/>
          <w:sz w:val="16"/>
          <w:vertAlign w:val="baseline"/>
        </w:rPr>
        <w:t> </w:t>
      </w:r>
      <w:r>
        <w:rPr>
          <w:sz w:val="16"/>
          <w:vertAlign w:val="baseline"/>
        </w:rPr>
        <w:t>de</w:t>
      </w:r>
      <w:r>
        <w:rPr>
          <w:spacing w:val="-2"/>
          <w:sz w:val="16"/>
          <w:vertAlign w:val="baseline"/>
        </w:rPr>
        <w:t> </w:t>
      </w:r>
      <w:r>
        <w:rPr>
          <w:sz w:val="16"/>
          <w:vertAlign w:val="baseline"/>
        </w:rPr>
        <w:t>Naciones</w:t>
      </w:r>
      <w:r>
        <w:rPr>
          <w:spacing w:val="-4"/>
          <w:sz w:val="16"/>
          <w:vertAlign w:val="baseline"/>
        </w:rPr>
        <w:t> </w:t>
      </w:r>
      <w:r>
        <w:rPr>
          <w:sz w:val="16"/>
          <w:vertAlign w:val="baseline"/>
        </w:rPr>
        <w:t>Unidas</w:t>
      </w:r>
      <w:r>
        <w:rPr>
          <w:spacing w:val="-2"/>
          <w:sz w:val="16"/>
          <w:vertAlign w:val="baseline"/>
        </w:rPr>
        <w:t> </w:t>
      </w:r>
      <w:r>
        <w:rPr>
          <w:sz w:val="16"/>
          <w:vertAlign w:val="baseline"/>
        </w:rPr>
        <w:t>el</w:t>
      </w:r>
      <w:r>
        <w:rPr>
          <w:spacing w:val="-6"/>
          <w:sz w:val="16"/>
          <w:vertAlign w:val="baseline"/>
        </w:rPr>
        <w:t> </w:t>
      </w:r>
      <w:r>
        <w:rPr>
          <w:sz w:val="16"/>
          <w:vertAlign w:val="baseline"/>
        </w:rPr>
        <w:t>6</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2"/>
          <w:sz w:val="16"/>
          <w:vertAlign w:val="baseline"/>
        </w:rPr>
        <w:t> </w:t>
      </w:r>
      <w:r>
        <w:rPr>
          <w:sz w:val="16"/>
          <w:vertAlign w:val="baseline"/>
        </w:rPr>
        <w:t>de</w:t>
      </w:r>
      <w:r>
        <w:rPr>
          <w:spacing w:val="-5"/>
          <w:sz w:val="16"/>
          <w:vertAlign w:val="baseline"/>
        </w:rPr>
        <w:t> </w:t>
      </w:r>
      <w:r>
        <w:rPr>
          <w:sz w:val="16"/>
          <w:vertAlign w:val="baseline"/>
        </w:rPr>
        <w:t>2015,</w:t>
      </w:r>
      <w:r>
        <w:rPr>
          <w:spacing w:val="-4"/>
          <w:sz w:val="16"/>
          <w:vertAlign w:val="baseline"/>
        </w:rPr>
        <w:t> </w:t>
      </w:r>
      <w:r>
        <w:rPr>
          <w:sz w:val="16"/>
          <w:vertAlign w:val="baseline"/>
        </w:rPr>
        <w:t>en</w:t>
      </w:r>
      <w:r>
        <w:rPr>
          <w:spacing w:val="-6"/>
          <w:sz w:val="16"/>
          <w:vertAlign w:val="baseline"/>
        </w:rPr>
        <w:t> </w:t>
      </w:r>
      <w:r>
        <w:rPr>
          <w:sz w:val="16"/>
          <w:vertAlign w:val="baseline"/>
        </w:rPr>
        <w:t>cumplimiento</w:t>
      </w:r>
      <w:r>
        <w:rPr>
          <w:spacing w:val="-2"/>
          <w:sz w:val="16"/>
          <w:vertAlign w:val="baseline"/>
        </w:rPr>
        <w:t> </w:t>
      </w:r>
      <w:r>
        <w:rPr>
          <w:sz w:val="16"/>
          <w:vertAlign w:val="baseline"/>
        </w:rPr>
        <w:t>de</w:t>
      </w:r>
      <w:r>
        <w:rPr>
          <w:spacing w:val="-2"/>
          <w:sz w:val="16"/>
          <w:vertAlign w:val="baseline"/>
        </w:rPr>
        <w:t> </w:t>
      </w:r>
      <w:r>
        <w:rPr>
          <w:sz w:val="16"/>
          <w:vertAlign w:val="baseline"/>
        </w:rPr>
        <w:t>lo</w:t>
      </w:r>
      <w:r>
        <w:rPr>
          <w:spacing w:val="-2"/>
          <w:sz w:val="16"/>
          <w:vertAlign w:val="baseline"/>
        </w:rPr>
        <w:t> </w:t>
      </w:r>
      <w:r>
        <w:rPr>
          <w:sz w:val="16"/>
          <w:vertAlign w:val="baseline"/>
        </w:rPr>
        <w:t>dispuesto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3"/>
          <w:sz w:val="16"/>
          <w:vertAlign w:val="baseline"/>
        </w:rPr>
        <w:t> </w:t>
      </w:r>
      <w:r>
        <w:rPr>
          <w:sz w:val="16"/>
          <w:vertAlign w:val="baseline"/>
        </w:rPr>
        <w:t>artículo 40 del Pacto de Derechos Civiles y Políticos (allegado como Anexo 20 de los alegatos finales escritos del Estado). De acuerdo con el informe, el Anexo 6 contiene información sobre los procesos judiciales iniciados contra miembros de las Juntas</w:t>
      </w:r>
      <w:r>
        <w:rPr>
          <w:spacing w:val="-2"/>
          <w:sz w:val="16"/>
          <w:vertAlign w:val="baseline"/>
        </w:rPr>
        <w:t> </w:t>
      </w:r>
      <w:r>
        <w:rPr>
          <w:sz w:val="16"/>
          <w:vertAlign w:val="baseline"/>
        </w:rPr>
        <w:t>de</w:t>
      </w:r>
      <w:r>
        <w:rPr>
          <w:spacing w:val="-5"/>
          <w:sz w:val="16"/>
          <w:vertAlign w:val="baseline"/>
        </w:rPr>
        <w:t> </w:t>
      </w:r>
      <w:r>
        <w:rPr>
          <w:sz w:val="16"/>
          <w:vertAlign w:val="baseline"/>
        </w:rPr>
        <w:t>Defensa</w:t>
      </w:r>
      <w:r>
        <w:rPr>
          <w:spacing w:val="-5"/>
          <w:sz w:val="16"/>
          <w:vertAlign w:val="baseline"/>
        </w:rPr>
        <w:t> </w:t>
      </w:r>
      <w:r>
        <w:rPr>
          <w:sz w:val="16"/>
          <w:vertAlign w:val="baseline"/>
        </w:rPr>
        <w:t>del</w:t>
      </w:r>
      <w:r>
        <w:rPr>
          <w:spacing w:val="-6"/>
          <w:sz w:val="16"/>
          <w:vertAlign w:val="baseline"/>
        </w:rPr>
        <w:t> </w:t>
      </w:r>
      <w:r>
        <w:rPr>
          <w:sz w:val="16"/>
          <w:vertAlign w:val="baseline"/>
        </w:rPr>
        <w:t>Campesinado”.</w:t>
      </w:r>
      <w:r>
        <w:rPr>
          <w:spacing w:val="-4"/>
          <w:sz w:val="16"/>
          <w:vertAlign w:val="baseline"/>
        </w:rPr>
        <w:t> </w:t>
      </w:r>
      <w:r>
        <w:rPr>
          <w:sz w:val="16"/>
          <w:vertAlign w:val="baseline"/>
        </w:rPr>
        <w:t>En</w:t>
      </w:r>
      <w:r>
        <w:rPr>
          <w:spacing w:val="-6"/>
          <w:sz w:val="16"/>
          <w:vertAlign w:val="baseline"/>
        </w:rPr>
        <w:t> </w:t>
      </w:r>
      <w:r>
        <w:rPr>
          <w:sz w:val="16"/>
          <w:vertAlign w:val="baseline"/>
        </w:rPr>
        <w:t>respuesta</w:t>
      </w:r>
      <w:r>
        <w:rPr>
          <w:spacing w:val="-6"/>
          <w:sz w:val="16"/>
          <w:vertAlign w:val="baseline"/>
        </w:rPr>
        <w:t> </w:t>
      </w:r>
      <w:r>
        <w:rPr>
          <w:sz w:val="16"/>
          <w:vertAlign w:val="baseline"/>
        </w:rPr>
        <w:t>a</w:t>
      </w:r>
      <w:r>
        <w:rPr>
          <w:spacing w:val="-6"/>
          <w:sz w:val="16"/>
          <w:vertAlign w:val="baseline"/>
        </w:rPr>
        <w:t> </w:t>
      </w:r>
      <w:r>
        <w:rPr>
          <w:sz w:val="16"/>
          <w:vertAlign w:val="baseline"/>
        </w:rPr>
        <w:t>dicha</w:t>
      </w:r>
      <w:r>
        <w:rPr>
          <w:spacing w:val="-6"/>
          <w:sz w:val="16"/>
          <w:vertAlign w:val="baseline"/>
        </w:rPr>
        <w:t> </w:t>
      </w:r>
      <w:r>
        <w:rPr>
          <w:sz w:val="16"/>
          <w:vertAlign w:val="baseline"/>
        </w:rPr>
        <w:t>solicitud,</w:t>
      </w:r>
      <w:r>
        <w:rPr>
          <w:spacing w:val="-2"/>
          <w:sz w:val="16"/>
          <w:vertAlign w:val="baseline"/>
        </w:rPr>
        <w:t> </w:t>
      </w:r>
      <w:r>
        <w:rPr>
          <w:sz w:val="16"/>
          <w:vertAlign w:val="baseline"/>
        </w:rPr>
        <w:t>el</w:t>
      </w:r>
      <w:r>
        <w:rPr>
          <w:spacing w:val="-6"/>
          <w:sz w:val="16"/>
          <w:vertAlign w:val="baseline"/>
        </w:rPr>
        <w:t> </w:t>
      </w:r>
      <w:r>
        <w:rPr>
          <w:sz w:val="16"/>
          <w:vertAlign w:val="baseline"/>
        </w:rPr>
        <w:t>Estado</w:t>
      </w:r>
      <w:r>
        <w:rPr>
          <w:spacing w:val="-7"/>
          <w:sz w:val="16"/>
          <w:vertAlign w:val="baseline"/>
        </w:rPr>
        <w:t> </w:t>
      </w:r>
      <w:r>
        <w:rPr>
          <w:sz w:val="16"/>
          <w:vertAlign w:val="baseline"/>
        </w:rPr>
        <w:t>remitió</w:t>
      </w:r>
      <w:r>
        <w:rPr>
          <w:spacing w:val="-4"/>
          <w:sz w:val="16"/>
          <w:vertAlign w:val="baseline"/>
        </w:rPr>
        <w:t> </w:t>
      </w:r>
      <w:r>
        <w:rPr>
          <w:sz w:val="16"/>
          <w:vertAlign w:val="baseline"/>
        </w:rPr>
        <w:t>varios</w:t>
      </w:r>
      <w:r>
        <w:rPr>
          <w:spacing w:val="-2"/>
          <w:sz w:val="16"/>
          <w:vertAlign w:val="baseline"/>
        </w:rPr>
        <w:t> </w:t>
      </w:r>
      <w:r>
        <w:rPr>
          <w:sz w:val="16"/>
          <w:vertAlign w:val="baseline"/>
        </w:rPr>
        <w:t>anexos,</w:t>
      </w:r>
      <w:r>
        <w:rPr>
          <w:spacing w:val="-6"/>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cuales</w:t>
      </w:r>
      <w:r>
        <w:rPr>
          <w:spacing w:val="-5"/>
          <w:sz w:val="16"/>
          <w:vertAlign w:val="baseline"/>
        </w:rPr>
        <w:t> </w:t>
      </w:r>
      <w:r>
        <w:rPr>
          <w:sz w:val="16"/>
          <w:vertAlign w:val="baseline"/>
        </w:rPr>
        <w:t>sólo</w:t>
      </w:r>
      <w:r>
        <w:rPr>
          <w:spacing w:val="-7"/>
          <w:sz w:val="16"/>
          <w:vertAlign w:val="baseline"/>
        </w:rPr>
        <w:t> </w:t>
      </w:r>
      <w:r>
        <w:rPr>
          <w:sz w:val="16"/>
          <w:vertAlign w:val="baseline"/>
        </w:rPr>
        <w:t>se admite</w:t>
      </w:r>
      <w:r>
        <w:rPr>
          <w:spacing w:val="-3"/>
          <w:sz w:val="16"/>
          <w:vertAlign w:val="baseline"/>
        </w:rPr>
        <w:t> </w:t>
      </w:r>
      <w:r>
        <w:rPr>
          <w:sz w:val="16"/>
          <w:vertAlign w:val="baseline"/>
        </w:rPr>
        <w:t>el</w:t>
      </w:r>
      <w:r>
        <w:rPr>
          <w:spacing w:val="-4"/>
          <w:sz w:val="16"/>
          <w:vertAlign w:val="baseline"/>
        </w:rPr>
        <w:t> </w:t>
      </w:r>
      <w:r>
        <w:rPr>
          <w:sz w:val="16"/>
          <w:vertAlign w:val="baseline"/>
        </w:rPr>
        <w:t>Anexo</w:t>
      </w:r>
      <w:r>
        <w:rPr>
          <w:spacing w:val="-5"/>
          <w:sz w:val="16"/>
          <w:vertAlign w:val="baseline"/>
        </w:rPr>
        <w:t> </w:t>
      </w:r>
      <w:r>
        <w:rPr>
          <w:sz w:val="16"/>
          <w:vertAlign w:val="baseline"/>
        </w:rPr>
        <w:t>7</w:t>
      </w:r>
      <w:r>
        <w:rPr>
          <w:spacing w:val="-3"/>
          <w:sz w:val="16"/>
          <w:vertAlign w:val="baseline"/>
        </w:rPr>
        <w:t> </w:t>
      </w:r>
      <w:r>
        <w:rPr>
          <w:sz w:val="16"/>
          <w:vertAlign w:val="baseline"/>
        </w:rPr>
        <w:t>a</w:t>
      </w:r>
      <w:r>
        <w:rPr>
          <w:spacing w:val="-7"/>
          <w:sz w:val="16"/>
          <w:vertAlign w:val="baseline"/>
        </w:rPr>
        <w:t> </w:t>
      </w:r>
      <w:r>
        <w:rPr>
          <w:sz w:val="16"/>
          <w:vertAlign w:val="baseline"/>
        </w:rPr>
        <w:t>la</w:t>
      </w:r>
      <w:r>
        <w:rPr>
          <w:spacing w:val="-4"/>
          <w:sz w:val="16"/>
          <w:vertAlign w:val="baseline"/>
        </w:rPr>
        <w:t> </w:t>
      </w:r>
      <w:r>
        <w:rPr>
          <w:sz w:val="16"/>
          <w:vertAlign w:val="baseline"/>
        </w:rPr>
        <w:t>comunicación</w:t>
      </w:r>
      <w:r>
        <w:rPr>
          <w:spacing w:val="-3"/>
          <w:sz w:val="16"/>
          <w:vertAlign w:val="baseline"/>
        </w:rPr>
        <w:t> </w:t>
      </w:r>
      <w:r>
        <w:rPr>
          <w:sz w:val="16"/>
          <w:vertAlign w:val="baseline"/>
        </w:rPr>
        <w:t>respectiva:</w:t>
      </w:r>
      <w:r>
        <w:rPr>
          <w:spacing w:val="-5"/>
          <w:sz w:val="16"/>
          <w:vertAlign w:val="baseline"/>
        </w:rPr>
        <w:t> </w:t>
      </w:r>
      <w:r>
        <w:rPr>
          <w:sz w:val="16"/>
          <w:vertAlign w:val="baseline"/>
        </w:rPr>
        <w:t>“Tabla</w:t>
      </w:r>
      <w:r>
        <w:rPr>
          <w:spacing w:val="-7"/>
          <w:sz w:val="16"/>
          <w:vertAlign w:val="baseline"/>
        </w:rPr>
        <w:t> </w:t>
      </w:r>
      <w:r>
        <w:rPr>
          <w:sz w:val="16"/>
          <w:vertAlign w:val="baseline"/>
        </w:rPr>
        <w:t>erróneamente</w:t>
      </w:r>
      <w:r>
        <w:rPr>
          <w:spacing w:val="-3"/>
          <w:sz w:val="16"/>
          <w:vertAlign w:val="baseline"/>
        </w:rPr>
        <w:t> </w:t>
      </w:r>
      <w:r>
        <w:rPr>
          <w:sz w:val="16"/>
          <w:vertAlign w:val="baseline"/>
        </w:rPr>
        <w:t>mencionada</w:t>
      </w:r>
      <w:r>
        <w:rPr>
          <w:spacing w:val="-4"/>
          <w:sz w:val="16"/>
          <w:vertAlign w:val="baseline"/>
        </w:rPr>
        <w:t> </w:t>
      </w:r>
      <w:r>
        <w:rPr>
          <w:sz w:val="16"/>
          <w:vertAlign w:val="baseline"/>
        </w:rPr>
        <w:t>como</w:t>
      </w:r>
      <w:r>
        <w:rPr>
          <w:spacing w:val="-6"/>
          <w:sz w:val="16"/>
          <w:vertAlign w:val="baseline"/>
        </w:rPr>
        <w:t> </w:t>
      </w:r>
      <w:r>
        <w:rPr>
          <w:sz w:val="16"/>
          <w:vertAlign w:val="baseline"/>
        </w:rPr>
        <w:t>Tabla</w:t>
      </w:r>
      <w:r>
        <w:rPr>
          <w:spacing w:val="-4"/>
          <w:sz w:val="16"/>
          <w:vertAlign w:val="baseline"/>
        </w:rPr>
        <w:t> </w:t>
      </w:r>
      <w:r>
        <w:rPr>
          <w:sz w:val="16"/>
          <w:vertAlign w:val="baseline"/>
        </w:rPr>
        <w:t>I</w:t>
      </w:r>
      <w:r>
        <w:rPr>
          <w:spacing w:val="-4"/>
          <w:sz w:val="16"/>
          <w:vertAlign w:val="baseline"/>
        </w:rPr>
        <w:t> </w:t>
      </w:r>
      <w:r>
        <w:rPr>
          <w:sz w:val="16"/>
          <w:vertAlign w:val="baseline"/>
        </w:rPr>
        <w:t>Linchamientos</w:t>
      </w:r>
      <w:r>
        <w:rPr>
          <w:spacing w:val="-3"/>
          <w:sz w:val="16"/>
          <w:vertAlign w:val="baseline"/>
        </w:rPr>
        <w:t> </w:t>
      </w:r>
      <w:r>
        <w:rPr>
          <w:sz w:val="16"/>
          <w:vertAlign w:val="baseline"/>
        </w:rPr>
        <w:t>(Anexo</w:t>
      </w:r>
      <w:r>
        <w:rPr>
          <w:spacing w:val="-5"/>
          <w:sz w:val="16"/>
          <w:vertAlign w:val="baseline"/>
        </w:rPr>
        <w:t> </w:t>
      </w:r>
      <w:r>
        <w:rPr>
          <w:sz w:val="16"/>
          <w:vertAlign w:val="baseline"/>
        </w:rPr>
        <w:t>6- Ministerio de Justicia y Derechos Humanos) remitido al Comité de Derechos Humanos de Naciones Unidas el 6 de agosto de 2015, en cumplimiento de lo dispuesto por el artículo 40 del Pacto de Derechos Civiles y Políticos” (Solicitado específicamente por la Corte IDH) (expediente de fondo, folios 590 y 591).</w:t>
      </w:r>
    </w:p>
    <w:p>
      <w:pPr>
        <w:spacing w:after="0"/>
        <w:jc w:val="both"/>
        <w:rPr>
          <w:sz w:val="16"/>
        </w:rPr>
        <w:sectPr>
          <w:pgSz w:w="12240" w:h="15840"/>
          <w:pgMar w:header="0" w:footer="1229" w:top="1340" w:bottom="1420" w:left="880" w:right="1300"/>
        </w:sectPr>
      </w:pPr>
    </w:p>
    <w:p>
      <w:pPr>
        <w:pStyle w:val="ListParagraph"/>
        <w:numPr>
          <w:ilvl w:val="0"/>
          <w:numId w:val="7"/>
        </w:numPr>
        <w:tabs>
          <w:tab w:pos="820" w:val="left" w:leader="none"/>
        </w:tabs>
        <w:spacing w:line="240" w:lineRule="auto" w:before="79" w:after="0"/>
        <w:ind w:left="111" w:right="106" w:firstLine="0"/>
        <w:jc w:val="both"/>
        <w:rPr>
          <w:sz w:val="20"/>
        </w:rPr>
      </w:pPr>
      <w:r>
        <w:rPr>
          <w:sz w:val="20"/>
        </w:rPr>
        <w:t>De</w:t>
      </w:r>
      <w:r>
        <w:rPr>
          <w:spacing w:val="-16"/>
          <w:sz w:val="20"/>
        </w:rPr>
        <w:t> </w:t>
      </w:r>
      <w:r>
        <w:rPr>
          <w:sz w:val="20"/>
        </w:rPr>
        <w:t>igual</w:t>
      </w:r>
      <w:r>
        <w:rPr>
          <w:spacing w:val="-14"/>
          <w:sz w:val="20"/>
        </w:rPr>
        <w:t> </w:t>
      </w:r>
      <w:r>
        <w:rPr>
          <w:sz w:val="20"/>
        </w:rPr>
        <w:t>forma,</w:t>
      </w:r>
      <w:r>
        <w:rPr>
          <w:spacing w:val="-15"/>
          <w:sz w:val="20"/>
        </w:rPr>
        <w:t> </w:t>
      </w:r>
      <w:r>
        <w:rPr>
          <w:sz w:val="20"/>
        </w:rPr>
        <w:t>en</w:t>
      </w:r>
      <w:r>
        <w:rPr>
          <w:spacing w:val="-7"/>
          <w:sz w:val="20"/>
        </w:rPr>
        <w:t> </w:t>
      </w:r>
      <w:r>
        <w:rPr>
          <w:sz w:val="20"/>
        </w:rPr>
        <w:t>virtud</w:t>
      </w:r>
      <w:r>
        <w:rPr>
          <w:spacing w:val="-9"/>
          <w:sz w:val="20"/>
        </w:rPr>
        <w:t> </w:t>
      </w:r>
      <w:r>
        <w:rPr>
          <w:sz w:val="20"/>
        </w:rPr>
        <w:t>de</w:t>
      </w:r>
      <w:r>
        <w:rPr>
          <w:spacing w:val="-9"/>
          <w:sz w:val="20"/>
        </w:rPr>
        <w:t> </w:t>
      </w:r>
      <w:r>
        <w:rPr>
          <w:sz w:val="20"/>
        </w:rPr>
        <w:t>lo</w:t>
      </w:r>
      <w:r>
        <w:rPr>
          <w:spacing w:val="-8"/>
          <w:sz w:val="20"/>
        </w:rPr>
        <w:t> </w:t>
      </w:r>
      <w:r>
        <w:rPr>
          <w:sz w:val="20"/>
        </w:rPr>
        <w:t>dispuesto</w:t>
      </w:r>
      <w:r>
        <w:rPr>
          <w:spacing w:val="-8"/>
          <w:sz w:val="20"/>
        </w:rPr>
        <w:t> </w:t>
      </w:r>
      <w:r>
        <w:rPr>
          <w:sz w:val="20"/>
        </w:rPr>
        <w:t>por</w:t>
      </w:r>
      <w:r>
        <w:rPr>
          <w:spacing w:val="-6"/>
          <w:sz w:val="20"/>
        </w:rPr>
        <w:t> </w:t>
      </w:r>
      <w:r>
        <w:rPr>
          <w:sz w:val="20"/>
        </w:rPr>
        <w:t>el</w:t>
      </w:r>
      <w:r>
        <w:rPr>
          <w:spacing w:val="-7"/>
          <w:sz w:val="20"/>
        </w:rPr>
        <w:t> </w:t>
      </w:r>
      <w:r>
        <w:rPr>
          <w:sz w:val="20"/>
        </w:rPr>
        <w:t>artículo</w:t>
      </w:r>
      <w:r>
        <w:rPr>
          <w:spacing w:val="-8"/>
          <w:sz w:val="20"/>
        </w:rPr>
        <w:t> </w:t>
      </w:r>
      <w:r>
        <w:rPr>
          <w:sz w:val="20"/>
        </w:rPr>
        <w:t>58</w:t>
      </w:r>
      <w:r>
        <w:rPr>
          <w:spacing w:val="-9"/>
          <w:sz w:val="20"/>
        </w:rPr>
        <w:t> </w:t>
      </w:r>
      <w:r>
        <w:rPr>
          <w:sz w:val="20"/>
        </w:rPr>
        <w:t>del</w:t>
      </w:r>
      <w:r>
        <w:rPr>
          <w:spacing w:val="-9"/>
          <w:sz w:val="20"/>
        </w:rPr>
        <w:t> </w:t>
      </w:r>
      <w:r>
        <w:rPr>
          <w:sz w:val="20"/>
        </w:rPr>
        <w:t>Reglamento,</w:t>
      </w:r>
      <w:r>
        <w:rPr>
          <w:spacing w:val="-6"/>
          <w:sz w:val="20"/>
        </w:rPr>
        <w:t> </w:t>
      </w:r>
      <w:r>
        <w:rPr>
          <w:sz w:val="20"/>
        </w:rPr>
        <w:t>la</w:t>
      </w:r>
      <w:r>
        <w:rPr>
          <w:spacing w:val="-14"/>
          <w:sz w:val="20"/>
        </w:rPr>
        <w:t> </w:t>
      </w:r>
      <w:r>
        <w:rPr>
          <w:sz w:val="20"/>
        </w:rPr>
        <w:t>Corte</w:t>
      </w:r>
      <w:r>
        <w:rPr>
          <w:spacing w:val="-13"/>
          <w:sz w:val="20"/>
        </w:rPr>
        <w:t> </w:t>
      </w:r>
      <w:r>
        <w:rPr>
          <w:sz w:val="20"/>
        </w:rPr>
        <w:t>admite las</w:t>
      </w:r>
      <w:r>
        <w:rPr>
          <w:spacing w:val="-16"/>
          <w:sz w:val="20"/>
        </w:rPr>
        <w:t> </w:t>
      </w:r>
      <w:r>
        <w:rPr>
          <w:sz w:val="20"/>
        </w:rPr>
        <w:t>pruebas</w:t>
      </w:r>
      <w:r>
        <w:rPr>
          <w:spacing w:val="-18"/>
          <w:sz w:val="20"/>
        </w:rPr>
        <w:t> </w:t>
      </w:r>
      <w:r>
        <w:rPr>
          <w:sz w:val="20"/>
        </w:rPr>
        <w:t>documentales</w:t>
      </w:r>
      <w:r>
        <w:rPr>
          <w:spacing w:val="-15"/>
          <w:sz w:val="20"/>
        </w:rPr>
        <w:t> </w:t>
      </w:r>
      <w:r>
        <w:rPr>
          <w:sz w:val="20"/>
        </w:rPr>
        <w:t>aportadas</w:t>
      </w:r>
      <w:r>
        <w:rPr>
          <w:spacing w:val="-16"/>
          <w:sz w:val="20"/>
        </w:rPr>
        <w:t> </w:t>
      </w:r>
      <w:r>
        <w:rPr>
          <w:sz w:val="20"/>
        </w:rPr>
        <w:t>por</w:t>
      </w:r>
      <w:r>
        <w:rPr>
          <w:spacing w:val="-16"/>
          <w:sz w:val="20"/>
        </w:rPr>
        <w:t> </w:t>
      </w:r>
      <w:r>
        <w:rPr>
          <w:sz w:val="20"/>
        </w:rPr>
        <w:t>el</w:t>
      </w:r>
      <w:r>
        <w:rPr>
          <w:spacing w:val="-17"/>
          <w:sz w:val="20"/>
        </w:rPr>
        <w:t> </w:t>
      </w:r>
      <w:r>
        <w:rPr>
          <w:sz w:val="20"/>
        </w:rPr>
        <w:t>Estado</w:t>
      </w:r>
      <w:r>
        <w:rPr>
          <w:position w:val="7"/>
          <w:sz w:val="13"/>
        </w:rPr>
        <w:t>18</w:t>
      </w:r>
      <w:r>
        <w:rPr>
          <w:spacing w:val="10"/>
          <w:position w:val="7"/>
          <w:sz w:val="13"/>
        </w:rPr>
        <w:t> </w:t>
      </w:r>
      <w:r>
        <w:rPr>
          <w:sz w:val="20"/>
        </w:rPr>
        <w:t>y</w:t>
      </w:r>
      <w:r>
        <w:rPr>
          <w:spacing w:val="-16"/>
          <w:sz w:val="20"/>
        </w:rPr>
        <w:t> </w:t>
      </w:r>
      <w:r>
        <w:rPr>
          <w:sz w:val="20"/>
        </w:rPr>
        <w:t>el</w:t>
      </w:r>
      <w:r>
        <w:rPr>
          <w:spacing w:val="-15"/>
          <w:sz w:val="20"/>
        </w:rPr>
        <w:t> </w:t>
      </w:r>
      <w:r>
        <w:rPr>
          <w:sz w:val="20"/>
        </w:rPr>
        <w:t>representante</w:t>
      </w:r>
      <w:r>
        <w:rPr>
          <w:position w:val="7"/>
          <w:sz w:val="13"/>
        </w:rPr>
        <w:t>19</w:t>
      </w:r>
      <w:r>
        <w:rPr>
          <w:spacing w:val="10"/>
          <w:position w:val="7"/>
          <w:sz w:val="13"/>
        </w:rPr>
        <w:t> </w:t>
      </w:r>
      <w:r>
        <w:rPr>
          <w:sz w:val="20"/>
        </w:rPr>
        <w:t>que</w:t>
      </w:r>
      <w:r>
        <w:rPr>
          <w:spacing w:val="-18"/>
          <w:sz w:val="20"/>
        </w:rPr>
        <w:t> </w:t>
      </w:r>
      <w:r>
        <w:rPr>
          <w:sz w:val="20"/>
        </w:rPr>
        <w:t>fueron</w:t>
      </w:r>
      <w:r>
        <w:rPr>
          <w:spacing w:val="-11"/>
          <w:sz w:val="20"/>
        </w:rPr>
        <w:t> </w:t>
      </w:r>
      <w:r>
        <w:rPr>
          <w:sz w:val="20"/>
        </w:rPr>
        <w:t>solicitadas</w:t>
      </w:r>
      <w:r>
        <w:rPr>
          <w:spacing w:val="-12"/>
          <w:sz w:val="20"/>
        </w:rPr>
        <w:t> </w:t>
      </w:r>
      <w:r>
        <w:rPr>
          <w:sz w:val="20"/>
        </w:rPr>
        <w:t>por la Corte durante la audiencia pública en virtud de que este Tribunal las considera útiles para la resolución del presente caso.</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15"/>
        </w:rPr>
      </w:pPr>
      <w:r>
        <w:rPr/>
        <w:pict>
          <v:rect style="position:absolute;margin-left:49.560001pt;margin-top:10.446943pt;width:144.020pt;height:.600010pt;mso-position-horizontal-relative:page;mso-position-vertical-relative:paragraph;z-index:-15725056;mso-wrap-distance-left:0;mso-wrap-distance-right:0" id="docshape9" filled="true" fillcolor="#000000" stroked="false">
            <v:fill type="solid"/>
            <w10:wrap type="topAndBottom"/>
          </v:rect>
        </w:pict>
      </w:r>
    </w:p>
    <w:p>
      <w:pPr>
        <w:pStyle w:val="BodyText"/>
        <w:rPr>
          <w:sz w:val="10"/>
        </w:rPr>
      </w:pPr>
    </w:p>
    <w:p>
      <w:pPr>
        <w:spacing w:line="240" w:lineRule="auto" w:before="101"/>
        <w:ind w:left="111" w:right="112" w:firstLine="0"/>
        <w:jc w:val="both"/>
        <w:rPr>
          <w:sz w:val="16"/>
        </w:rPr>
      </w:pPr>
      <w:r>
        <w:rPr>
          <w:sz w:val="16"/>
          <w:vertAlign w:val="superscript"/>
        </w:rPr>
        <w:t>18</w:t>
      </w:r>
      <w:r>
        <w:rPr>
          <w:spacing w:val="80"/>
          <w:w w:val="150"/>
          <w:sz w:val="16"/>
          <w:vertAlign w:val="baseline"/>
        </w:rPr>
        <w:t>  </w:t>
      </w:r>
      <w:r>
        <w:rPr>
          <w:sz w:val="16"/>
          <w:vertAlign w:val="baseline"/>
        </w:rPr>
        <w:t>Anexos 1, 2, 3, 4, 6, 7, 9, 10, 11, 12, 13, 14, 15, 16, 17, 18, 19 y 20 presentados junto con los alegatos finales escritos</w:t>
      </w:r>
      <w:r>
        <w:rPr>
          <w:spacing w:val="-3"/>
          <w:sz w:val="16"/>
          <w:vertAlign w:val="baseline"/>
        </w:rPr>
        <w:t> </w:t>
      </w:r>
      <w:r>
        <w:rPr>
          <w:sz w:val="16"/>
          <w:vertAlign w:val="baseline"/>
        </w:rPr>
        <w:t>del</w:t>
      </w:r>
      <w:r>
        <w:rPr>
          <w:spacing w:val="-2"/>
          <w:sz w:val="16"/>
          <w:vertAlign w:val="baseline"/>
        </w:rPr>
        <w:t> </w:t>
      </w:r>
      <w:r>
        <w:rPr>
          <w:sz w:val="16"/>
          <w:vertAlign w:val="baseline"/>
        </w:rPr>
        <w:t>Estado.</w:t>
      </w:r>
      <w:r>
        <w:rPr>
          <w:spacing w:val="-2"/>
          <w:sz w:val="16"/>
          <w:vertAlign w:val="baseline"/>
        </w:rPr>
        <w:t> </w:t>
      </w:r>
      <w:r>
        <w:rPr>
          <w:sz w:val="16"/>
          <w:vertAlign w:val="baseline"/>
        </w:rPr>
        <w:t>Estos</w:t>
      </w:r>
      <w:r>
        <w:rPr>
          <w:spacing w:val="-1"/>
          <w:sz w:val="16"/>
          <w:vertAlign w:val="baseline"/>
        </w:rPr>
        <w:t> </w:t>
      </w:r>
      <w:r>
        <w:rPr>
          <w:sz w:val="16"/>
          <w:vertAlign w:val="baseline"/>
        </w:rPr>
        <w:t>anexos</w:t>
      </w:r>
      <w:r>
        <w:rPr>
          <w:spacing w:val="-4"/>
          <w:sz w:val="16"/>
          <w:vertAlign w:val="baseline"/>
        </w:rPr>
        <w:t> </w:t>
      </w:r>
      <w:r>
        <w:rPr>
          <w:sz w:val="16"/>
          <w:vertAlign w:val="baseline"/>
        </w:rPr>
        <w:t>contienen: Anexo</w:t>
      </w:r>
      <w:r>
        <w:rPr>
          <w:spacing w:val="-3"/>
          <w:sz w:val="16"/>
          <w:vertAlign w:val="baseline"/>
        </w:rPr>
        <w:t> </w:t>
      </w:r>
      <w:r>
        <w:rPr>
          <w:sz w:val="16"/>
          <w:vertAlign w:val="baseline"/>
        </w:rPr>
        <w:t>1.</w:t>
      </w:r>
      <w:r>
        <w:rPr>
          <w:spacing w:val="-4"/>
          <w:sz w:val="16"/>
          <w:vertAlign w:val="baseline"/>
        </w:rPr>
        <w:t> </w:t>
      </w:r>
      <w:r>
        <w:rPr>
          <w:sz w:val="16"/>
          <w:vertAlign w:val="baseline"/>
        </w:rPr>
        <w:t>Reglamento</w:t>
      </w:r>
      <w:r>
        <w:rPr>
          <w:spacing w:val="-1"/>
          <w:sz w:val="16"/>
          <w:vertAlign w:val="baseline"/>
        </w:rPr>
        <w:t> </w:t>
      </w:r>
      <w:r>
        <w:rPr>
          <w:sz w:val="16"/>
          <w:vertAlign w:val="baseline"/>
        </w:rPr>
        <w:t>Interno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comunidad</w:t>
      </w:r>
      <w:r>
        <w:rPr>
          <w:spacing w:val="-1"/>
          <w:sz w:val="16"/>
          <w:vertAlign w:val="baseline"/>
        </w:rPr>
        <w:t> </w:t>
      </w:r>
      <w:r>
        <w:rPr>
          <w:sz w:val="16"/>
          <w:vertAlign w:val="baseline"/>
        </w:rPr>
        <w:t>de</w:t>
      </w:r>
      <w:r>
        <w:rPr>
          <w:spacing w:val="-1"/>
          <w:sz w:val="16"/>
          <w:vertAlign w:val="baseline"/>
        </w:rPr>
        <w:t> </w:t>
      </w:r>
      <w:r>
        <w:rPr>
          <w:sz w:val="16"/>
          <w:vertAlign w:val="baseline"/>
        </w:rPr>
        <w:t>Puñachizag,</w:t>
      </w:r>
      <w:r>
        <w:rPr>
          <w:spacing w:val="-5"/>
          <w:sz w:val="16"/>
          <w:vertAlign w:val="baseline"/>
        </w:rPr>
        <w:t> </w:t>
      </w:r>
      <w:r>
        <w:rPr>
          <w:sz w:val="16"/>
          <w:vertAlign w:val="baseline"/>
        </w:rPr>
        <w:t>perteneciente a la Parroquia Quero, Cantón Quero (expediente de prueba, folios 1616 a 1654); Anexo 2. Parte Policial dirigido al Jefe Provincial del Comando de Policía de Tungurahua de 15 de julio de 2001 a las 17:30 horas (expediente de prueba, folio 1656); Anexo 3. Parte Policial dirigido a la Comisaria Nacional de Policía del Cantón Quero de 15 de julio de 2001 a las 16:00 horas (expediente de prueba, folio 1658); Anexo 4. Parte Policial dirigido al Comandante Provincial de Policía de Tungurahua</w:t>
      </w:r>
      <w:r>
        <w:rPr>
          <w:spacing w:val="-3"/>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2001</w:t>
      </w:r>
      <w:r>
        <w:rPr>
          <w:spacing w:val="-4"/>
          <w:sz w:val="16"/>
          <w:vertAlign w:val="baseline"/>
        </w:rPr>
        <w:t> </w:t>
      </w:r>
      <w:r>
        <w:rPr>
          <w:sz w:val="16"/>
          <w:vertAlign w:val="baseline"/>
        </w:rPr>
        <w:t>a</w:t>
      </w:r>
      <w:r>
        <w:rPr>
          <w:spacing w:val="-6"/>
          <w:sz w:val="16"/>
          <w:vertAlign w:val="baseline"/>
        </w:rPr>
        <w:t> </w:t>
      </w:r>
      <w:r>
        <w:rPr>
          <w:sz w:val="16"/>
          <w:vertAlign w:val="baseline"/>
        </w:rPr>
        <w:t>las</w:t>
      </w:r>
      <w:r>
        <w:rPr>
          <w:spacing w:val="-5"/>
          <w:sz w:val="16"/>
          <w:vertAlign w:val="baseline"/>
        </w:rPr>
        <w:t> </w:t>
      </w:r>
      <w:r>
        <w:rPr>
          <w:sz w:val="16"/>
          <w:vertAlign w:val="baseline"/>
        </w:rPr>
        <w:t>19:00</w:t>
      </w:r>
      <w:r>
        <w:rPr>
          <w:spacing w:val="-4"/>
          <w:sz w:val="16"/>
          <w:vertAlign w:val="baseline"/>
        </w:rPr>
        <w:t> </w:t>
      </w:r>
      <w:r>
        <w:rPr>
          <w:sz w:val="16"/>
          <w:vertAlign w:val="baseline"/>
        </w:rPr>
        <w:t>horas</w:t>
      </w:r>
      <w:r>
        <w:rPr>
          <w:spacing w:val="-5"/>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1660);</w:t>
      </w:r>
      <w:r>
        <w:rPr>
          <w:spacing w:val="-2"/>
          <w:sz w:val="16"/>
          <w:vertAlign w:val="baseline"/>
        </w:rPr>
        <w:t> </w:t>
      </w:r>
      <w:r>
        <w:rPr>
          <w:sz w:val="16"/>
          <w:vertAlign w:val="baseline"/>
        </w:rPr>
        <w:t>Anexo</w:t>
      </w:r>
      <w:r>
        <w:rPr>
          <w:spacing w:val="-7"/>
          <w:sz w:val="16"/>
          <w:vertAlign w:val="baseline"/>
        </w:rPr>
        <w:t> </w:t>
      </w:r>
      <w:r>
        <w:rPr>
          <w:sz w:val="16"/>
          <w:vertAlign w:val="baseline"/>
        </w:rPr>
        <w:t>5.</w:t>
      </w:r>
      <w:r>
        <w:rPr>
          <w:spacing w:val="-6"/>
          <w:sz w:val="16"/>
          <w:vertAlign w:val="baseline"/>
        </w:rPr>
        <w:t> </w:t>
      </w:r>
      <w:r>
        <w:rPr>
          <w:sz w:val="16"/>
          <w:vertAlign w:val="baseline"/>
        </w:rPr>
        <w:t>Oficio</w:t>
      </w:r>
      <w:r>
        <w:rPr>
          <w:spacing w:val="-5"/>
          <w:sz w:val="16"/>
          <w:vertAlign w:val="baseline"/>
        </w:rPr>
        <w:t> </w:t>
      </w:r>
      <w:r>
        <w:rPr>
          <w:sz w:val="16"/>
          <w:vertAlign w:val="baseline"/>
        </w:rPr>
        <w:t>No.</w:t>
      </w:r>
      <w:r>
        <w:rPr>
          <w:spacing w:val="-8"/>
          <w:sz w:val="16"/>
          <w:vertAlign w:val="baseline"/>
        </w:rPr>
        <w:t> </w:t>
      </w:r>
      <w:r>
        <w:rPr>
          <w:sz w:val="16"/>
          <w:vertAlign w:val="baseline"/>
        </w:rPr>
        <w:t>FGE-CGAJP- DDHPC-2023-000903-O de la Fiscalía General del Estado de 31 de enero de 2023 (expediente de prueba, folios 1662 a 1689); Anexo 6. Estatutos de la Federación Provincial de Juntas de Defensa del Campesinado de Tungurahua aprobados mediante Acuerdo</w:t>
      </w:r>
      <w:r>
        <w:rPr>
          <w:spacing w:val="-2"/>
          <w:sz w:val="16"/>
          <w:vertAlign w:val="baseline"/>
        </w:rPr>
        <w:t> </w:t>
      </w:r>
      <w:r>
        <w:rPr>
          <w:sz w:val="16"/>
          <w:vertAlign w:val="baseline"/>
        </w:rPr>
        <w:t>Ejecutivo No.</w:t>
      </w:r>
      <w:r>
        <w:rPr>
          <w:spacing w:val="-1"/>
          <w:sz w:val="16"/>
          <w:vertAlign w:val="baseline"/>
        </w:rPr>
        <w:t> </w:t>
      </w:r>
      <w:r>
        <w:rPr>
          <w:sz w:val="16"/>
          <w:vertAlign w:val="baseline"/>
        </w:rPr>
        <w:t>103</w:t>
      </w:r>
      <w:r>
        <w:rPr>
          <w:spacing w:val="-2"/>
          <w:sz w:val="16"/>
          <w:vertAlign w:val="baseline"/>
        </w:rPr>
        <w:t> </w:t>
      </w:r>
      <w:r>
        <w:rPr>
          <w:sz w:val="16"/>
          <w:vertAlign w:val="baseline"/>
        </w:rPr>
        <w:t>de</w:t>
      </w:r>
      <w:r>
        <w:rPr>
          <w:spacing w:val="-3"/>
          <w:sz w:val="16"/>
          <w:vertAlign w:val="baseline"/>
        </w:rPr>
        <w:t> </w:t>
      </w:r>
      <w:r>
        <w:rPr>
          <w:sz w:val="16"/>
          <w:vertAlign w:val="baseline"/>
        </w:rPr>
        <w:t>10</w:t>
      </w:r>
      <w:r>
        <w:rPr>
          <w:spacing w:val="-2"/>
          <w:sz w:val="16"/>
          <w:vertAlign w:val="baseline"/>
        </w:rPr>
        <w:t> </w:t>
      </w:r>
      <w:r>
        <w:rPr>
          <w:sz w:val="16"/>
          <w:vertAlign w:val="baseline"/>
        </w:rPr>
        <w:t>de</w:t>
      </w:r>
      <w:r>
        <w:rPr>
          <w:spacing w:val="-3"/>
          <w:sz w:val="16"/>
          <w:vertAlign w:val="baseline"/>
        </w:rPr>
        <w:t> </w:t>
      </w:r>
      <w:r>
        <w:rPr>
          <w:sz w:val="16"/>
          <w:vertAlign w:val="baseline"/>
        </w:rPr>
        <w:t>octubre</w:t>
      </w:r>
      <w:r>
        <w:rPr>
          <w:spacing w:val="-3"/>
          <w:sz w:val="16"/>
          <w:vertAlign w:val="baseline"/>
        </w:rPr>
        <w:t> </w:t>
      </w:r>
      <w:r>
        <w:rPr>
          <w:sz w:val="16"/>
          <w:vertAlign w:val="baseline"/>
        </w:rPr>
        <w:t>de</w:t>
      </w:r>
      <w:r>
        <w:rPr>
          <w:spacing w:val="-2"/>
          <w:sz w:val="16"/>
          <w:vertAlign w:val="baseline"/>
        </w:rPr>
        <w:t> </w:t>
      </w:r>
      <w:r>
        <w:rPr>
          <w:sz w:val="16"/>
          <w:vertAlign w:val="baseline"/>
        </w:rPr>
        <w:t>1966</w:t>
      </w:r>
      <w:r>
        <w:rPr>
          <w:spacing w:val="-2"/>
          <w:sz w:val="16"/>
          <w:vertAlign w:val="baseline"/>
        </w:rPr>
        <w:t> </w:t>
      </w:r>
      <w:r>
        <w:rPr>
          <w:sz w:val="16"/>
          <w:vertAlign w:val="baseline"/>
        </w:rPr>
        <w:t>(expediente 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2"/>
          <w:sz w:val="16"/>
          <w:vertAlign w:val="baseline"/>
        </w:rPr>
        <w:t> </w:t>
      </w:r>
      <w:r>
        <w:rPr>
          <w:sz w:val="16"/>
          <w:vertAlign w:val="baseline"/>
        </w:rPr>
        <w:t>1691 a</w:t>
      </w:r>
      <w:r>
        <w:rPr>
          <w:spacing w:val="-6"/>
          <w:sz w:val="16"/>
          <w:vertAlign w:val="baseline"/>
        </w:rPr>
        <w:t> </w:t>
      </w:r>
      <w:r>
        <w:rPr>
          <w:sz w:val="16"/>
          <w:vertAlign w:val="baseline"/>
        </w:rPr>
        <w:t>1707);</w:t>
      </w:r>
      <w:r>
        <w:rPr>
          <w:spacing w:val="-4"/>
          <w:sz w:val="16"/>
          <w:vertAlign w:val="baseline"/>
        </w:rPr>
        <w:t> </w:t>
      </w:r>
      <w:r>
        <w:rPr>
          <w:sz w:val="16"/>
          <w:vertAlign w:val="baseline"/>
        </w:rPr>
        <w:t>Anexo</w:t>
      </w:r>
      <w:r>
        <w:rPr>
          <w:spacing w:val="-2"/>
          <w:sz w:val="16"/>
          <w:vertAlign w:val="baseline"/>
        </w:rPr>
        <w:t> </w:t>
      </w:r>
      <w:r>
        <w:rPr>
          <w:sz w:val="16"/>
          <w:vertAlign w:val="baseline"/>
        </w:rPr>
        <w:t>7.</w:t>
      </w:r>
      <w:r>
        <w:rPr>
          <w:spacing w:val="-4"/>
          <w:sz w:val="16"/>
          <w:vertAlign w:val="baseline"/>
        </w:rPr>
        <w:t> </w:t>
      </w:r>
      <w:r>
        <w:rPr>
          <w:sz w:val="16"/>
          <w:vertAlign w:val="baseline"/>
        </w:rPr>
        <w:t>Ley de Organización y Régimen de las Comunas publicada en Registro Oficial No. 315 de 16 de Abril 2004 (expediente de prueba,</w:t>
      </w:r>
      <w:r>
        <w:rPr>
          <w:spacing w:val="-4"/>
          <w:sz w:val="16"/>
          <w:vertAlign w:val="baseline"/>
        </w:rPr>
        <w:t> </w:t>
      </w:r>
      <w:r>
        <w:rPr>
          <w:sz w:val="16"/>
          <w:vertAlign w:val="baseline"/>
        </w:rPr>
        <w:t>folios</w:t>
      </w:r>
      <w:r>
        <w:rPr>
          <w:spacing w:val="-5"/>
          <w:sz w:val="16"/>
          <w:vertAlign w:val="baseline"/>
        </w:rPr>
        <w:t> </w:t>
      </w:r>
      <w:r>
        <w:rPr>
          <w:sz w:val="16"/>
          <w:vertAlign w:val="baseline"/>
        </w:rPr>
        <w:t>1709</w:t>
      </w:r>
      <w:r>
        <w:rPr>
          <w:spacing w:val="-2"/>
          <w:sz w:val="16"/>
          <w:vertAlign w:val="baseline"/>
        </w:rPr>
        <w:t> </w:t>
      </w:r>
      <w:r>
        <w:rPr>
          <w:sz w:val="16"/>
          <w:vertAlign w:val="baseline"/>
        </w:rPr>
        <w:t>a</w:t>
      </w:r>
      <w:r>
        <w:rPr>
          <w:spacing w:val="-3"/>
          <w:sz w:val="16"/>
          <w:vertAlign w:val="baseline"/>
        </w:rPr>
        <w:t> </w:t>
      </w:r>
      <w:r>
        <w:rPr>
          <w:sz w:val="16"/>
          <w:vertAlign w:val="baseline"/>
        </w:rPr>
        <w:t>1715);</w:t>
      </w:r>
      <w:r>
        <w:rPr>
          <w:spacing w:val="-4"/>
          <w:sz w:val="16"/>
          <w:vertAlign w:val="baseline"/>
        </w:rPr>
        <w:t> </w:t>
      </w:r>
      <w:r>
        <w:rPr>
          <w:sz w:val="16"/>
          <w:vertAlign w:val="baseline"/>
        </w:rPr>
        <w:t>Anexo</w:t>
      </w:r>
      <w:r>
        <w:rPr>
          <w:spacing w:val="-2"/>
          <w:sz w:val="16"/>
          <w:vertAlign w:val="baseline"/>
        </w:rPr>
        <w:t> </w:t>
      </w:r>
      <w:r>
        <w:rPr>
          <w:sz w:val="16"/>
          <w:vertAlign w:val="baseline"/>
        </w:rPr>
        <w:t>9.</w:t>
      </w:r>
      <w:r>
        <w:rPr>
          <w:spacing w:val="-4"/>
          <w:sz w:val="16"/>
          <w:vertAlign w:val="baseline"/>
        </w:rPr>
        <w:t> </w:t>
      </w:r>
      <w:r>
        <w:rPr>
          <w:sz w:val="16"/>
          <w:vertAlign w:val="baseline"/>
        </w:rPr>
        <w:t>Sentencia</w:t>
      </w:r>
      <w:r>
        <w:rPr>
          <w:spacing w:val="-1"/>
          <w:sz w:val="16"/>
          <w:vertAlign w:val="baseline"/>
        </w:rPr>
        <w:t> </w:t>
      </w:r>
      <w:r>
        <w:rPr>
          <w:sz w:val="16"/>
          <w:vertAlign w:val="baseline"/>
        </w:rPr>
        <w:t>No.</w:t>
      </w:r>
      <w:r>
        <w:rPr>
          <w:spacing w:val="-4"/>
          <w:sz w:val="16"/>
          <w:vertAlign w:val="baseline"/>
        </w:rPr>
        <w:t> </w:t>
      </w:r>
      <w:r>
        <w:rPr>
          <w:sz w:val="16"/>
          <w:vertAlign w:val="baseline"/>
        </w:rPr>
        <w:t>1779-18-EP/21</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Corte</w:t>
      </w:r>
      <w:r>
        <w:rPr>
          <w:spacing w:val="-2"/>
          <w:sz w:val="16"/>
          <w:vertAlign w:val="baseline"/>
        </w:rPr>
        <w:t> </w:t>
      </w:r>
      <w:r>
        <w:rPr>
          <w:sz w:val="16"/>
          <w:vertAlign w:val="baseline"/>
        </w:rPr>
        <w:t>Constitucional</w:t>
      </w:r>
      <w:r>
        <w:rPr>
          <w:spacing w:val="-1"/>
          <w:sz w:val="16"/>
          <w:vertAlign w:val="baseline"/>
        </w:rPr>
        <w:t> </w:t>
      </w:r>
      <w:r>
        <w:rPr>
          <w:sz w:val="16"/>
          <w:vertAlign w:val="baseline"/>
        </w:rPr>
        <w:t>del</w:t>
      </w:r>
      <w:r>
        <w:rPr>
          <w:spacing w:val="-3"/>
          <w:sz w:val="16"/>
          <w:vertAlign w:val="baseline"/>
        </w:rPr>
        <w:t> </w:t>
      </w:r>
      <w:r>
        <w:rPr>
          <w:sz w:val="16"/>
          <w:vertAlign w:val="baseline"/>
        </w:rPr>
        <w:t>Ecuador</w:t>
      </w:r>
      <w:r>
        <w:rPr>
          <w:spacing w:val="-2"/>
          <w:sz w:val="16"/>
          <w:vertAlign w:val="baseline"/>
        </w:rPr>
        <w:t> </w:t>
      </w:r>
      <w:r>
        <w:rPr>
          <w:sz w:val="16"/>
          <w:vertAlign w:val="baseline"/>
        </w:rPr>
        <w:t>de</w:t>
      </w:r>
      <w:r>
        <w:rPr>
          <w:spacing w:val="-2"/>
          <w:sz w:val="16"/>
          <w:vertAlign w:val="baseline"/>
        </w:rPr>
        <w:t> </w:t>
      </w:r>
      <w:r>
        <w:rPr>
          <w:sz w:val="16"/>
          <w:vertAlign w:val="baseline"/>
        </w:rPr>
        <w:t>28</w:t>
      </w:r>
      <w:r>
        <w:rPr>
          <w:spacing w:val="-2"/>
          <w:sz w:val="16"/>
          <w:vertAlign w:val="baseline"/>
        </w:rPr>
        <w:t> </w:t>
      </w:r>
      <w:r>
        <w:rPr>
          <w:sz w:val="16"/>
          <w:vertAlign w:val="baseline"/>
        </w:rPr>
        <w:t>de</w:t>
      </w:r>
      <w:r>
        <w:rPr>
          <w:spacing w:val="-3"/>
          <w:sz w:val="16"/>
          <w:vertAlign w:val="baseline"/>
        </w:rPr>
        <w:t> </w:t>
      </w:r>
      <w:r>
        <w:rPr>
          <w:sz w:val="16"/>
          <w:vertAlign w:val="baseline"/>
        </w:rPr>
        <w:t>julio de 2021 (expediente de prueba, folios 1748 a 1776); Anexo 10. Oficio No. MAGDFAA-2023-0010-OF del Ministerio de Agricultura y Ganadería de 16 de enero de 2023 (expediente de prueba, folios 1778 a 1783); Anexo 11. Denuncia No. 180201823010012 por delito de ocupación, uso ilegal de suelo o tráfico de tierras de la Fiscalía General del Estado (expediente de prueba, folio 1785); Anexo 12. Denuncia No. 180101818020088 por delito de intimidación de la Fiscalía General del Estado (expediente de prueba, folio 1787); Anexo 13. Denuncia No. 180101814090057 por delito de intimidación de la Fiscalía General del Estado (expediente de prueba, folio 1789); Anexo 14. Denuncia No. 180101814080079</w:t>
      </w:r>
      <w:r>
        <w:rPr>
          <w:spacing w:val="-4"/>
          <w:sz w:val="16"/>
          <w:vertAlign w:val="baseline"/>
        </w:rPr>
        <w:t> </w:t>
      </w:r>
      <w:r>
        <w:rPr>
          <w:sz w:val="16"/>
          <w:vertAlign w:val="baseline"/>
        </w:rPr>
        <w:t>por</w:t>
      </w:r>
      <w:r>
        <w:rPr>
          <w:spacing w:val="-2"/>
          <w:sz w:val="16"/>
          <w:vertAlign w:val="baseline"/>
        </w:rPr>
        <w:t> </w:t>
      </w:r>
      <w:r>
        <w:rPr>
          <w:sz w:val="16"/>
          <w:vertAlign w:val="baseline"/>
        </w:rPr>
        <w:t>delito</w:t>
      </w:r>
      <w:r>
        <w:rPr>
          <w:spacing w:val="-2"/>
          <w:sz w:val="16"/>
          <w:vertAlign w:val="baseline"/>
        </w:rPr>
        <w:t> </w:t>
      </w:r>
      <w:r>
        <w:rPr>
          <w:sz w:val="16"/>
          <w:vertAlign w:val="baseline"/>
        </w:rPr>
        <w:t>de</w:t>
      </w:r>
      <w:r>
        <w:rPr>
          <w:spacing w:val="-3"/>
          <w:sz w:val="16"/>
          <w:vertAlign w:val="baseline"/>
        </w:rPr>
        <w:t> </w:t>
      </w:r>
      <w:r>
        <w:rPr>
          <w:sz w:val="16"/>
          <w:vertAlign w:val="baseline"/>
        </w:rPr>
        <w:t>amenaza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Fiscalía</w:t>
      </w:r>
      <w:r>
        <w:rPr>
          <w:spacing w:val="-3"/>
          <w:sz w:val="16"/>
          <w:vertAlign w:val="baseline"/>
        </w:rPr>
        <w:t> </w:t>
      </w:r>
      <w:r>
        <w:rPr>
          <w:sz w:val="16"/>
          <w:vertAlign w:val="baseline"/>
        </w:rPr>
        <w:t>General</w:t>
      </w:r>
      <w:r>
        <w:rPr>
          <w:spacing w:val="-4"/>
          <w:sz w:val="16"/>
          <w:vertAlign w:val="baseline"/>
        </w:rPr>
        <w:t> </w:t>
      </w:r>
      <w:r>
        <w:rPr>
          <w:sz w:val="16"/>
          <w:vertAlign w:val="baseline"/>
        </w:rPr>
        <w:t>del</w:t>
      </w:r>
      <w:r>
        <w:rPr>
          <w:spacing w:val="-3"/>
          <w:sz w:val="16"/>
          <w:vertAlign w:val="baseline"/>
        </w:rPr>
        <w:t> </w:t>
      </w:r>
      <w:r>
        <w:rPr>
          <w:sz w:val="16"/>
          <w:vertAlign w:val="baseline"/>
        </w:rPr>
        <w:t>Estado</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z w:val="16"/>
          <w:vertAlign w:val="baseline"/>
        </w:rPr>
        <w:t>1791);</w:t>
      </w:r>
      <w:r>
        <w:rPr>
          <w:spacing w:val="-4"/>
          <w:sz w:val="16"/>
          <w:vertAlign w:val="baseline"/>
        </w:rPr>
        <w:t> </w:t>
      </w:r>
      <w:r>
        <w:rPr>
          <w:sz w:val="16"/>
          <w:vertAlign w:val="baseline"/>
        </w:rPr>
        <w:t>Anexo</w:t>
      </w:r>
      <w:r>
        <w:rPr>
          <w:spacing w:val="-4"/>
          <w:sz w:val="16"/>
          <w:vertAlign w:val="baseline"/>
        </w:rPr>
        <w:t> </w:t>
      </w:r>
      <w:r>
        <w:rPr>
          <w:sz w:val="16"/>
          <w:vertAlign w:val="baseline"/>
        </w:rPr>
        <w:t>15. Informe No. FGE-DNSPAVT-2023-021 de la Fiscalía General del Estado de 2 de febrero de 2023 (expediente de prueba, folios</w:t>
      </w:r>
      <w:r>
        <w:rPr>
          <w:spacing w:val="-13"/>
          <w:sz w:val="16"/>
          <w:vertAlign w:val="baseline"/>
        </w:rPr>
        <w:t> </w:t>
      </w:r>
      <w:r>
        <w:rPr>
          <w:sz w:val="16"/>
          <w:vertAlign w:val="baseline"/>
        </w:rPr>
        <w:t>1793</w:t>
      </w:r>
      <w:r>
        <w:rPr>
          <w:spacing w:val="-10"/>
          <w:sz w:val="16"/>
          <w:vertAlign w:val="baseline"/>
        </w:rPr>
        <w:t> </w:t>
      </w:r>
      <w:r>
        <w:rPr>
          <w:sz w:val="16"/>
          <w:vertAlign w:val="baseline"/>
        </w:rPr>
        <w:t>a</w:t>
      </w:r>
      <w:r>
        <w:rPr>
          <w:spacing w:val="-14"/>
          <w:sz w:val="16"/>
          <w:vertAlign w:val="baseline"/>
        </w:rPr>
        <w:t> </w:t>
      </w:r>
      <w:r>
        <w:rPr>
          <w:sz w:val="16"/>
          <w:vertAlign w:val="baseline"/>
        </w:rPr>
        <w:t>1827);</w:t>
      </w:r>
      <w:r>
        <w:rPr>
          <w:spacing w:val="-11"/>
          <w:sz w:val="16"/>
          <w:vertAlign w:val="baseline"/>
        </w:rPr>
        <w:t> </w:t>
      </w:r>
      <w:r>
        <w:rPr>
          <w:sz w:val="16"/>
          <w:vertAlign w:val="baseline"/>
        </w:rPr>
        <w:t>Anexo</w:t>
      </w:r>
      <w:r>
        <w:rPr>
          <w:spacing w:val="-12"/>
          <w:sz w:val="16"/>
          <w:vertAlign w:val="baseline"/>
        </w:rPr>
        <w:t> </w:t>
      </w:r>
      <w:r>
        <w:rPr>
          <w:sz w:val="16"/>
          <w:vertAlign w:val="baseline"/>
        </w:rPr>
        <w:t>16.</w:t>
      </w:r>
      <w:r>
        <w:rPr>
          <w:spacing w:val="-12"/>
          <w:sz w:val="16"/>
          <w:vertAlign w:val="baseline"/>
        </w:rPr>
        <w:t> </w:t>
      </w:r>
      <w:r>
        <w:rPr>
          <w:sz w:val="16"/>
          <w:vertAlign w:val="baseline"/>
        </w:rPr>
        <w:t>Resolución</w:t>
      </w:r>
      <w:r>
        <w:rPr>
          <w:spacing w:val="-11"/>
          <w:sz w:val="16"/>
          <w:vertAlign w:val="baseline"/>
        </w:rPr>
        <w:t> </w:t>
      </w:r>
      <w:r>
        <w:rPr>
          <w:sz w:val="16"/>
          <w:vertAlign w:val="baseline"/>
        </w:rPr>
        <w:t>A/HRC/4/42/Add.2</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Asamblea</w:t>
      </w:r>
      <w:r>
        <w:rPr>
          <w:spacing w:val="-13"/>
          <w:sz w:val="16"/>
          <w:vertAlign w:val="baseline"/>
        </w:rPr>
        <w:t> </w:t>
      </w:r>
      <w:r>
        <w:rPr>
          <w:sz w:val="16"/>
          <w:vertAlign w:val="baseline"/>
        </w:rPr>
        <w:t>General</w:t>
      </w:r>
      <w:r>
        <w:rPr>
          <w:spacing w:val="-12"/>
          <w:sz w:val="16"/>
          <w:vertAlign w:val="baseline"/>
        </w:rPr>
        <w:t> </w:t>
      </w:r>
      <w:r>
        <w:rPr>
          <w:sz w:val="16"/>
          <w:vertAlign w:val="baseline"/>
        </w:rPr>
        <w:t>de</w:t>
      </w:r>
      <w:r>
        <w:rPr>
          <w:spacing w:val="-13"/>
          <w:sz w:val="16"/>
          <w:vertAlign w:val="baseline"/>
        </w:rPr>
        <w:t> </w:t>
      </w:r>
      <w:r>
        <w:rPr>
          <w:sz w:val="16"/>
          <w:vertAlign w:val="baseline"/>
        </w:rPr>
        <w:t>Naciones</w:t>
      </w:r>
      <w:r>
        <w:rPr>
          <w:spacing w:val="-10"/>
          <w:sz w:val="16"/>
          <w:vertAlign w:val="baseline"/>
        </w:rPr>
        <w:t> </w:t>
      </w:r>
      <w:r>
        <w:rPr>
          <w:sz w:val="16"/>
          <w:vertAlign w:val="baseline"/>
        </w:rPr>
        <w:t>Unidas</w:t>
      </w:r>
      <w:r>
        <w:rPr>
          <w:spacing w:val="-10"/>
          <w:sz w:val="16"/>
          <w:vertAlign w:val="baseline"/>
        </w:rPr>
        <w:t> </w:t>
      </w:r>
      <w:r>
        <w:rPr>
          <w:sz w:val="16"/>
          <w:vertAlign w:val="baseline"/>
        </w:rPr>
        <w:t>de</w:t>
      </w:r>
      <w:r>
        <w:rPr>
          <w:spacing w:val="-13"/>
          <w:sz w:val="16"/>
          <w:vertAlign w:val="baseline"/>
        </w:rPr>
        <w:t> </w:t>
      </w:r>
      <w:r>
        <w:rPr>
          <w:sz w:val="16"/>
          <w:vertAlign w:val="baseline"/>
        </w:rPr>
        <w:t>23</w:t>
      </w:r>
      <w:r>
        <w:rPr>
          <w:spacing w:val="-12"/>
          <w:sz w:val="16"/>
          <w:vertAlign w:val="baseline"/>
        </w:rPr>
        <w:t> </w:t>
      </w:r>
      <w:r>
        <w:rPr>
          <w:sz w:val="16"/>
          <w:vertAlign w:val="baseline"/>
        </w:rPr>
        <w:t>de</w:t>
      </w:r>
      <w:r>
        <w:rPr>
          <w:spacing w:val="-13"/>
          <w:sz w:val="16"/>
          <w:vertAlign w:val="baseline"/>
        </w:rPr>
        <w:t> </w:t>
      </w:r>
      <w:r>
        <w:rPr>
          <w:sz w:val="16"/>
          <w:vertAlign w:val="baseline"/>
        </w:rPr>
        <w:t>febrero de 2007 que contiene el Informe del Grupo de Trabajo sobre la Utilización de mercenarios como medio de violar los derechos</w:t>
      </w:r>
      <w:r>
        <w:rPr>
          <w:spacing w:val="-1"/>
          <w:sz w:val="16"/>
          <w:vertAlign w:val="baseline"/>
        </w:rPr>
        <w:t> </w:t>
      </w:r>
      <w:r>
        <w:rPr>
          <w:sz w:val="16"/>
          <w:vertAlign w:val="baseline"/>
        </w:rPr>
        <w:t>humanos</w:t>
      </w:r>
      <w:r>
        <w:rPr>
          <w:spacing w:val="-1"/>
          <w:sz w:val="16"/>
          <w:vertAlign w:val="baseline"/>
        </w:rPr>
        <w:t> </w:t>
      </w:r>
      <w:r>
        <w:rPr>
          <w:sz w:val="16"/>
          <w:vertAlign w:val="baseline"/>
        </w:rPr>
        <w:t>y obstaculizar el ejercicio</w:t>
      </w:r>
      <w:r>
        <w:rPr>
          <w:spacing w:val="-1"/>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pueblos</w:t>
      </w:r>
      <w:r>
        <w:rPr>
          <w:spacing w:val="-4"/>
          <w:sz w:val="16"/>
          <w:vertAlign w:val="baseline"/>
        </w:rPr>
        <w:t> </w:t>
      </w:r>
      <w:r>
        <w:rPr>
          <w:sz w:val="16"/>
          <w:vertAlign w:val="baseline"/>
        </w:rPr>
        <w:t>a la libre</w:t>
      </w:r>
      <w:r>
        <w:rPr>
          <w:spacing w:val="-1"/>
          <w:sz w:val="16"/>
          <w:vertAlign w:val="baseline"/>
        </w:rPr>
        <w:t> </w:t>
      </w:r>
      <w:r>
        <w:rPr>
          <w:sz w:val="16"/>
          <w:vertAlign w:val="baseline"/>
        </w:rPr>
        <w:t>determinación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1829</w:t>
      </w:r>
      <w:r>
        <w:rPr>
          <w:spacing w:val="-3"/>
          <w:sz w:val="16"/>
          <w:vertAlign w:val="baseline"/>
        </w:rPr>
        <w:t> </w:t>
      </w:r>
      <w:r>
        <w:rPr>
          <w:sz w:val="16"/>
          <w:vertAlign w:val="baseline"/>
        </w:rPr>
        <w:t>a 1850); Anexo 17. Resolución CAT/C/ECU/CO/4-6 del Comité contra la Tortura de Naciones Unidas de 7 de diciembre de 2010</w:t>
      </w:r>
      <w:r>
        <w:rPr>
          <w:spacing w:val="-7"/>
          <w:sz w:val="16"/>
          <w:vertAlign w:val="baseline"/>
        </w:rPr>
        <w:t> </w:t>
      </w:r>
      <w:r>
        <w:rPr>
          <w:sz w:val="16"/>
          <w:vertAlign w:val="baseline"/>
        </w:rPr>
        <w:t>que</w:t>
      </w:r>
      <w:r>
        <w:rPr>
          <w:spacing w:val="-6"/>
          <w:sz w:val="16"/>
          <w:vertAlign w:val="baseline"/>
        </w:rPr>
        <w:t> </w:t>
      </w:r>
      <w:r>
        <w:rPr>
          <w:sz w:val="16"/>
          <w:vertAlign w:val="baseline"/>
        </w:rPr>
        <w:t>contiene</w:t>
      </w:r>
      <w:r>
        <w:rPr>
          <w:spacing w:val="-6"/>
          <w:sz w:val="16"/>
          <w:vertAlign w:val="baseline"/>
        </w:rPr>
        <w:t> </w:t>
      </w:r>
      <w:r>
        <w:rPr>
          <w:sz w:val="16"/>
          <w:vertAlign w:val="baseline"/>
        </w:rPr>
        <w:t>el</w:t>
      </w:r>
      <w:r>
        <w:rPr>
          <w:spacing w:val="-3"/>
          <w:sz w:val="16"/>
          <w:vertAlign w:val="baseline"/>
        </w:rPr>
        <w:t> </w:t>
      </w:r>
      <w:r>
        <w:rPr>
          <w:sz w:val="16"/>
          <w:vertAlign w:val="baseline"/>
        </w:rPr>
        <w:t>Examen</w:t>
      </w:r>
      <w:r>
        <w:rPr>
          <w:spacing w:val="-10"/>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informes</w:t>
      </w:r>
      <w:r>
        <w:rPr>
          <w:spacing w:val="-6"/>
          <w:sz w:val="16"/>
          <w:vertAlign w:val="baseline"/>
        </w:rPr>
        <w:t> </w:t>
      </w:r>
      <w:r>
        <w:rPr>
          <w:sz w:val="16"/>
          <w:vertAlign w:val="baseline"/>
        </w:rPr>
        <w:t>presentados</w:t>
      </w:r>
      <w:r>
        <w:rPr>
          <w:spacing w:val="-6"/>
          <w:sz w:val="16"/>
          <w:vertAlign w:val="baseline"/>
        </w:rPr>
        <w:t> </w:t>
      </w:r>
      <w:r>
        <w:rPr>
          <w:sz w:val="16"/>
          <w:vertAlign w:val="baseline"/>
        </w:rPr>
        <w:t>por</w:t>
      </w:r>
      <w:r>
        <w:rPr>
          <w:spacing w:val="-5"/>
          <w:sz w:val="16"/>
          <w:vertAlign w:val="baseline"/>
        </w:rPr>
        <w:t> </w:t>
      </w:r>
      <w:r>
        <w:rPr>
          <w:sz w:val="16"/>
          <w:vertAlign w:val="baseline"/>
        </w:rPr>
        <w:t>los</w:t>
      </w:r>
      <w:r>
        <w:rPr>
          <w:spacing w:val="-3"/>
          <w:sz w:val="16"/>
          <w:vertAlign w:val="baseline"/>
        </w:rPr>
        <w:t> </w:t>
      </w:r>
      <w:r>
        <w:rPr>
          <w:sz w:val="16"/>
          <w:vertAlign w:val="baseline"/>
        </w:rPr>
        <w:t>Estados</w:t>
      </w:r>
      <w:r>
        <w:rPr>
          <w:spacing w:val="-1"/>
          <w:sz w:val="16"/>
          <w:vertAlign w:val="baseline"/>
        </w:rPr>
        <w:t> </w:t>
      </w:r>
      <w:r>
        <w:rPr>
          <w:sz w:val="16"/>
          <w:vertAlign w:val="baseline"/>
        </w:rPr>
        <w:t>Parte</w:t>
      </w:r>
      <w:r>
        <w:rPr>
          <w:spacing w:val="-6"/>
          <w:sz w:val="16"/>
          <w:vertAlign w:val="baseline"/>
        </w:rPr>
        <w:t> </w:t>
      </w:r>
      <w:r>
        <w:rPr>
          <w:sz w:val="16"/>
          <w:vertAlign w:val="baseline"/>
        </w:rPr>
        <w:t>en</w:t>
      </w:r>
      <w:r>
        <w:rPr>
          <w:spacing w:val="-7"/>
          <w:sz w:val="16"/>
          <w:vertAlign w:val="baseline"/>
        </w:rPr>
        <w:t> </w:t>
      </w:r>
      <w:r>
        <w:rPr>
          <w:sz w:val="16"/>
          <w:vertAlign w:val="baseline"/>
        </w:rPr>
        <w:t>virtud</w:t>
      </w:r>
      <w:r>
        <w:rPr>
          <w:spacing w:val="-6"/>
          <w:sz w:val="16"/>
          <w:vertAlign w:val="baseline"/>
        </w:rPr>
        <w:t> </w:t>
      </w:r>
      <w:r>
        <w:rPr>
          <w:sz w:val="16"/>
          <w:vertAlign w:val="baseline"/>
        </w:rPr>
        <w:t>del</w:t>
      </w:r>
      <w:r>
        <w:rPr>
          <w:spacing w:val="-4"/>
          <w:sz w:val="16"/>
          <w:vertAlign w:val="baseline"/>
        </w:rPr>
        <w:t> </w:t>
      </w:r>
      <w:r>
        <w:rPr>
          <w:sz w:val="16"/>
          <w:vertAlign w:val="baseline"/>
        </w:rPr>
        <w:t>artículo</w:t>
      </w:r>
      <w:r>
        <w:rPr>
          <w:spacing w:val="-5"/>
          <w:sz w:val="16"/>
          <w:vertAlign w:val="baseline"/>
        </w:rPr>
        <w:t> </w:t>
      </w:r>
      <w:r>
        <w:rPr>
          <w:sz w:val="16"/>
          <w:vertAlign w:val="baseline"/>
        </w:rPr>
        <w:t>19</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Convención contra la Tortura y otros Tratos o Penas</w:t>
      </w:r>
      <w:r>
        <w:rPr>
          <w:spacing w:val="-1"/>
          <w:sz w:val="16"/>
          <w:vertAlign w:val="baseline"/>
        </w:rPr>
        <w:t> </w:t>
      </w:r>
      <w:r>
        <w:rPr>
          <w:sz w:val="16"/>
          <w:vertAlign w:val="baseline"/>
        </w:rPr>
        <w:t>Crueles, Inhumanos o</w:t>
      </w:r>
      <w:r>
        <w:rPr>
          <w:spacing w:val="-1"/>
          <w:sz w:val="16"/>
          <w:vertAlign w:val="baseline"/>
        </w:rPr>
        <w:t> </w:t>
      </w:r>
      <w:r>
        <w:rPr>
          <w:sz w:val="16"/>
          <w:vertAlign w:val="baseline"/>
        </w:rPr>
        <w:t>Degradantes (expediente de prueba, folios</w:t>
      </w:r>
      <w:r>
        <w:rPr>
          <w:spacing w:val="-1"/>
          <w:sz w:val="16"/>
          <w:vertAlign w:val="baseline"/>
        </w:rPr>
        <w:t> </w:t>
      </w:r>
      <w:r>
        <w:rPr>
          <w:sz w:val="16"/>
          <w:vertAlign w:val="baseline"/>
        </w:rPr>
        <w:t>1852 a 1862); Anexo</w:t>
      </w:r>
      <w:r>
        <w:rPr>
          <w:spacing w:val="-9"/>
          <w:sz w:val="16"/>
          <w:vertAlign w:val="baseline"/>
        </w:rPr>
        <w:t> </w:t>
      </w:r>
      <w:r>
        <w:rPr>
          <w:sz w:val="16"/>
          <w:vertAlign w:val="baseline"/>
        </w:rPr>
        <w:t>18.</w:t>
      </w:r>
      <w:r>
        <w:rPr>
          <w:spacing w:val="-11"/>
          <w:sz w:val="16"/>
          <w:vertAlign w:val="baseline"/>
        </w:rPr>
        <w:t> </w:t>
      </w:r>
      <w:r>
        <w:rPr>
          <w:sz w:val="16"/>
          <w:vertAlign w:val="baseline"/>
        </w:rPr>
        <w:t>Resolución</w:t>
      </w:r>
      <w:r>
        <w:rPr>
          <w:spacing w:val="-10"/>
          <w:sz w:val="16"/>
          <w:vertAlign w:val="baseline"/>
        </w:rPr>
        <w:t> </w:t>
      </w:r>
      <w:r>
        <w:rPr>
          <w:sz w:val="16"/>
          <w:vertAlign w:val="baseline"/>
        </w:rPr>
        <w:t>A/HRC/17/28/Add.2</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Asamblea</w:t>
      </w:r>
      <w:r>
        <w:rPr>
          <w:spacing w:val="-10"/>
          <w:sz w:val="16"/>
          <w:vertAlign w:val="baseline"/>
        </w:rPr>
        <w:t> </w:t>
      </w:r>
      <w:r>
        <w:rPr>
          <w:sz w:val="16"/>
          <w:vertAlign w:val="baseline"/>
        </w:rPr>
        <w:t>General</w:t>
      </w:r>
      <w:r>
        <w:rPr>
          <w:spacing w:val="-11"/>
          <w:sz w:val="16"/>
          <w:vertAlign w:val="baseline"/>
        </w:rPr>
        <w:t> </w:t>
      </w:r>
      <w:r>
        <w:rPr>
          <w:sz w:val="16"/>
          <w:vertAlign w:val="baseline"/>
        </w:rPr>
        <w:t>de</w:t>
      </w:r>
      <w:r>
        <w:rPr>
          <w:spacing w:val="-7"/>
          <w:sz w:val="16"/>
          <w:vertAlign w:val="baseline"/>
        </w:rPr>
        <w:t> </w:t>
      </w:r>
      <w:r>
        <w:rPr>
          <w:sz w:val="16"/>
          <w:vertAlign w:val="baseline"/>
        </w:rPr>
        <w:t>Naciones</w:t>
      </w:r>
      <w:r>
        <w:rPr>
          <w:spacing w:val="-9"/>
          <w:sz w:val="16"/>
          <w:vertAlign w:val="baseline"/>
        </w:rPr>
        <w:t> </w:t>
      </w:r>
      <w:r>
        <w:rPr>
          <w:sz w:val="16"/>
          <w:vertAlign w:val="baseline"/>
        </w:rPr>
        <w:t>Unidas</w:t>
      </w:r>
      <w:r>
        <w:rPr>
          <w:spacing w:val="-10"/>
          <w:sz w:val="16"/>
          <w:vertAlign w:val="baseline"/>
        </w:rPr>
        <w:t> </w:t>
      </w:r>
      <w:r>
        <w:rPr>
          <w:sz w:val="16"/>
          <w:vertAlign w:val="baseline"/>
        </w:rPr>
        <w:t>de</w:t>
      </w:r>
      <w:r>
        <w:rPr>
          <w:spacing w:val="-12"/>
          <w:sz w:val="16"/>
          <w:vertAlign w:val="baseline"/>
        </w:rPr>
        <w:t> </w:t>
      </w:r>
      <w:r>
        <w:rPr>
          <w:sz w:val="16"/>
          <w:vertAlign w:val="baseline"/>
        </w:rPr>
        <w:t>9</w:t>
      </w:r>
      <w:r>
        <w:rPr>
          <w:spacing w:val="-9"/>
          <w:sz w:val="16"/>
          <w:vertAlign w:val="baseline"/>
        </w:rPr>
        <w:t> </w:t>
      </w:r>
      <w:r>
        <w:rPr>
          <w:sz w:val="16"/>
          <w:vertAlign w:val="baseline"/>
        </w:rPr>
        <w:t>de</w:t>
      </w:r>
      <w:r>
        <w:rPr>
          <w:spacing w:val="-9"/>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2011</w:t>
      </w:r>
      <w:r>
        <w:rPr>
          <w:spacing w:val="-9"/>
          <w:sz w:val="16"/>
          <w:vertAlign w:val="baseline"/>
        </w:rPr>
        <w:t> </w:t>
      </w:r>
      <w:r>
        <w:rPr>
          <w:sz w:val="16"/>
          <w:vertAlign w:val="baseline"/>
        </w:rPr>
        <w:t>que</w:t>
      </w:r>
      <w:r>
        <w:rPr>
          <w:spacing w:val="-9"/>
          <w:sz w:val="16"/>
          <w:vertAlign w:val="baseline"/>
        </w:rPr>
        <w:t> </w:t>
      </w:r>
      <w:r>
        <w:rPr>
          <w:sz w:val="16"/>
          <w:vertAlign w:val="baseline"/>
        </w:rPr>
        <w:t>contiene el Informe del Relator Especial sobre las Ejecuciones Extrajudiciales, Sumarias o Arbitrarias, Philip Alston (expediente de prueba,</w:t>
      </w:r>
      <w:r>
        <w:rPr>
          <w:spacing w:val="-6"/>
          <w:sz w:val="16"/>
          <w:vertAlign w:val="baseline"/>
        </w:rPr>
        <w:t> </w:t>
      </w:r>
      <w:r>
        <w:rPr>
          <w:sz w:val="16"/>
          <w:vertAlign w:val="baseline"/>
        </w:rPr>
        <w:t>folios</w:t>
      </w:r>
      <w:r>
        <w:rPr>
          <w:spacing w:val="-7"/>
          <w:sz w:val="16"/>
          <w:vertAlign w:val="baseline"/>
        </w:rPr>
        <w:t> </w:t>
      </w:r>
      <w:r>
        <w:rPr>
          <w:sz w:val="16"/>
          <w:vertAlign w:val="baseline"/>
        </w:rPr>
        <w:t>1864</w:t>
      </w:r>
      <w:r>
        <w:rPr>
          <w:spacing w:val="-2"/>
          <w:sz w:val="16"/>
          <w:vertAlign w:val="baseline"/>
        </w:rPr>
        <w:t> </w:t>
      </w:r>
      <w:r>
        <w:rPr>
          <w:sz w:val="16"/>
          <w:vertAlign w:val="baseline"/>
        </w:rPr>
        <w:t>a</w:t>
      </w:r>
      <w:r>
        <w:rPr>
          <w:spacing w:val="-8"/>
          <w:sz w:val="16"/>
          <w:vertAlign w:val="baseline"/>
        </w:rPr>
        <w:t> </w:t>
      </w:r>
      <w:r>
        <w:rPr>
          <w:sz w:val="16"/>
          <w:vertAlign w:val="baseline"/>
        </w:rPr>
        <w:t>1894);</w:t>
      </w:r>
      <w:r>
        <w:rPr>
          <w:spacing w:val="-6"/>
          <w:sz w:val="16"/>
          <w:vertAlign w:val="baseline"/>
        </w:rPr>
        <w:t> </w:t>
      </w:r>
      <w:r>
        <w:rPr>
          <w:sz w:val="16"/>
          <w:vertAlign w:val="baseline"/>
        </w:rPr>
        <w:t>Anexo</w:t>
      </w:r>
      <w:r>
        <w:rPr>
          <w:spacing w:val="-4"/>
          <w:sz w:val="16"/>
          <w:vertAlign w:val="baseline"/>
        </w:rPr>
        <w:t> </w:t>
      </w:r>
      <w:r>
        <w:rPr>
          <w:sz w:val="16"/>
          <w:vertAlign w:val="baseline"/>
        </w:rPr>
        <w:t>19.</w:t>
      </w:r>
      <w:r>
        <w:rPr>
          <w:spacing w:val="-3"/>
          <w:sz w:val="16"/>
          <w:vertAlign w:val="baseline"/>
        </w:rPr>
        <w:t> </w:t>
      </w:r>
      <w:r>
        <w:rPr>
          <w:sz w:val="16"/>
          <w:vertAlign w:val="baseline"/>
        </w:rPr>
        <w:t>Resolución</w:t>
      </w:r>
      <w:r>
        <w:rPr>
          <w:spacing w:val="-5"/>
          <w:sz w:val="16"/>
          <w:vertAlign w:val="baseline"/>
        </w:rPr>
        <w:t> </w:t>
      </w:r>
      <w:r>
        <w:rPr>
          <w:sz w:val="16"/>
          <w:vertAlign w:val="baseline"/>
        </w:rPr>
        <w:t>A/HRC/23/47/Add.3</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Asamblea</w:t>
      </w:r>
      <w:r>
        <w:rPr>
          <w:spacing w:val="-5"/>
          <w:sz w:val="16"/>
          <w:vertAlign w:val="baseline"/>
        </w:rPr>
        <w:t> </w:t>
      </w:r>
      <w:r>
        <w:rPr>
          <w:sz w:val="16"/>
          <w:vertAlign w:val="baseline"/>
        </w:rPr>
        <w:t>General</w:t>
      </w:r>
      <w:r>
        <w:rPr>
          <w:spacing w:val="-6"/>
          <w:sz w:val="16"/>
          <w:vertAlign w:val="baseline"/>
        </w:rPr>
        <w:t> </w:t>
      </w:r>
      <w:r>
        <w:rPr>
          <w:sz w:val="16"/>
          <w:vertAlign w:val="baseline"/>
        </w:rPr>
        <w:t>de</w:t>
      </w:r>
      <w:r>
        <w:rPr>
          <w:spacing w:val="-5"/>
          <w:sz w:val="16"/>
          <w:vertAlign w:val="baseline"/>
        </w:rPr>
        <w:t> </w:t>
      </w:r>
      <w:r>
        <w:rPr>
          <w:sz w:val="16"/>
          <w:vertAlign w:val="baseline"/>
        </w:rPr>
        <w:t>Naciones</w:t>
      </w:r>
      <w:r>
        <w:rPr>
          <w:spacing w:val="-5"/>
          <w:sz w:val="16"/>
          <w:vertAlign w:val="baseline"/>
        </w:rPr>
        <w:t> </w:t>
      </w:r>
      <w:r>
        <w:rPr>
          <w:sz w:val="16"/>
          <w:vertAlign w:val="baseline"/>
        </w:rPr>
        <w:t>Unidas</w:t>
      </w:r>
      <w:r>
        <w:rPr>
          <w:spacing w:val="-7"/>
          <w:sz w:val="16"/>
          <w:vertAlign w:val="baseline"/>
        </w:rPr>
        <w:t> </w:t>
      </w:r>
      <w:r>
        <w:rPr>
          <w:sz w:val="16"/>
          <w:vertAlign w:val="baseline"/>
        </w:rPr>
        <w:t>de</w:t>
      </w:r>
      <w:r>
        <w:rPr>
          <w:spacing w:val="-5"/>
          <w:sz w:val="16"/>
          <w:vertAlign w:val="baseline"/>
        </w:rPr>
        <w:t> </w:t>
      </w:r>
      <w:r>
        <w:rPr>
          <w:sz w:val="16"/>
          <w:vertAlign w:val="baseline"/>
        </w:rPr>
        <w:t>18 de</w:t>
      </w:r>
      <w:r>
        <w:rPr>
          <w:spacing w:val="-15"/>
          <w:sz w:val="16"/>
          <w:vertAlign w:val="baseline"/>
        </w:rPr>
        <w:t> </w:t>
      </w:r>
      <w:r>
        <w:rPr>
          <w:sz w:val="16"/>
          <w:vertAlign w:val="baseline"/>
        </w:rPr>
        <w:t>marzo</w:t>
      </w:r>
      <w:r>
        <w:rPr>
          <w:spacing w:val="-12"/>
          <w:sz w:val="16"/>
          <w:vertAlign w:val="baseline"/>
        </w:rPr>
        <w:t> </w:t>
      </w:r>
      <w:r>
        <w:rPr>
          <w:sz w:val="16"/>
          <w:vertAlign w:val="baseline"/>
        </w:rPr>
        <w:t>de</w:t>
      </w:r>
      <w:r>
        <w:rPr>
          <w:spacing w:val="-15"/>
          <w:sz w:val="16"/>
          <w:vertAlign w:val="baseline"/>
        </w:rPr>
        <w:t> </w:t>
      </w:r>
      <w:r>
        <w:rPr>
          <w:sz w:val="16"/>
          <w:vertAlign w:val="baseline"/>
        </w:rPr>
        <w:t>2013</w:t>
      </w:r>
      <w:r>
        <w:rPr>
          <w:spacing w:val="-11"/>
          <w:sz w:val="16"/>
          <w:vertAlign w:val="baseline"/>
        </w:rPr>
        <w:t> </w:t>
      </w:r>
      <w:r>
        <w:rPr>
          <w:sz w:val="16"/>
          <w:vertAlign w:val="baseline"/>
        </w:rPr>
        <w:t>que</w:t>
      </w:r>
      <w:r>
        <w:rPr>
          <w:spacing w:val="-13"/>
          <w:sz w:val="16"/>
          <w:vertAlign w:val="baseline"/>
        </w:rPr>
        <w:t> </w:t>
      </w:r>
      <w:r>
        <w:rPr>
          <w:sz w:val="16"/>
          <w:vertAlign w:val="baseline"/>
        </w:rPr>
        <w:t>contiene</w:t>
      </w:r>
      <w:r>
        <w:rPr>
          <w:spacing w:val="-10"/>
          <w:sz w:val="16"/>
          <w:vertAlign w:val="baseline"/>
        </w:rPr>
        <w:t> </w:t>
      </w:r>
      <w:r>
        <w:rPr>
          <w:sz w:val="16"/>
          <w:vertAlign w:val="baseline"/>
        </w:rPr>
        <w:t>el</w:t>
      </w:r>
      <w:r>
        <w:rPr>
          <w:spacing w:val="-13"/>
          <w:sz w:val="16"/>
          <w:vertAlign w:val="baseline"/>
        </w:rPr>
        <w:t> </w:t>
      </w:r>
      <w:r>
        <w:rPr>
          <w:sz w:val="16"/>
          <w:vertAlign w:val="baseline"/>
        </w:rPr>
        <w:t>Informe</w:t>
      </w:r>
      <w:r>
        <w:rPr>
          <w:spacing w:val="-13"/>
          <w:sz w:val="16"/>
          <w:vertAlign w:val="baseline"/>
        </w:rPr>
        <w:t> </w:t>
      </w:r>
      <w:r>
        <w:rPr>
          <w:sz w:val="16"/>
          <w:vertAlign w:val="baseline"/>
        </w:rPr>
        <w:t>del</w:t>
      </w:r>
      <w:r>
        <w:rPr>
          <w:spacing w:val="-15"/>
          <w:sz w:val="16"/>
          <w:vertAlign w:val="baseline"/>
        </w:rPr>
        <w:t> </w:t>
      </w:r>
      <w:r>
        <w:rPr>
          <w:sz w:val="16"/>
          <w:vertAlign w:val="baseline"/>
        </w:rPr>
        <w:t>Relator</w:t>
      </w:r>
      <w:r>
        <w:rPr>
          <w:spacing w:val="-11"/>
          <w:sz w:val="16"/>
          <w:vertAlign w:val="baseline"/>
        </w:rPr>
        <w:t> </w:t>
      </w:r>
      <w:r>
        <w:rPr>
          <w:sz w:val="16"/>
          <w:vertAlign w:val="baseline"/>
        </w:rPr>
        <w:t>Especial</w:t>
      </w:r>
      <w:r>
        <w:rPr>
          <w:spacing w:val="-12"/>
          <w:sz w:val="16"/>
          <w:vertAlign w:val="baseline"/>
        </w:rPr>
        <w:t> </w:t>
      </w:r>
      <w:r>
        <w:rPr>
          <w:sz w:val="16"/>
          <w:vertAlign w:val="baseline"/>
        </w:rPr>
        <w:t>sobre</w:t>
      </w:r>
      <w:r>
        <w:rPr>
          <w:spacing w:val="-10"/>
          <w:sz w:val="16"/>
          <w:vertAlign w:val="baseline"/>
        </w:rPr>
        <w:t> </w:t>
      </w:r>
      <w:r>
        <w:rPr>
          <w:sz w:val="16"/>
          <w:vertAlign w:val="baseline"/>
        </w:rPr>
        <w:t>las</w:t>
      </w:r>
      <w:r>
        <w:rPr>
          <w:spacing w:val="-15"/>
          <w:sz w:val="16"/>
          <w:vertAlign w:val="baseline"/>
        </w:rPr>
        <w:t> </w:t>
      </w:r>
      <w:r>
        <w:rPr>
          <w:sz w:val="16"/>
          <w:vertAlign w:val="baseline"/>
        </w:rPr>
        <w:t>ejecuciones</w:t>
      </w:r>
      <w:r>
        <w:rPr>
          <w:spacing w:val="-12"/>
          <w:sz w:val="16"/>
          <w:vertAlign w:val="baseline"/>
        </w:rPr>
        <w:t> </w:t>
      </w:r>
      <w:r>
        <w:rPr>
          <w:sz w:val="16"/>
          <w:vertAlign w:val="baseline"/>
        </w:rPr>
        <w:t>extrajudiciales,</w:t>
      </w:r>
      <w:r>
        <w:rPr>
          <w:spacing w:val="-11"/>
          <w:sz w:val="16"/>
          <w:vertAlign w:val="baseline"/>
        </w:rPr>
        <w:t> </w:t>
      </w:r>
      <w:r>
        <w:rPr>
          <w:sz w:val="16"/>
          <w:vertAlign w:val="baseline"/>
        </w:rPr>
        <w:t>sumarias</w:t>
      </w:r>
      <w:r>
        <w:rPr>
          <w:spacing w:val="-15"/>
          <w:sz w:val="16"/>
          <w:vertAlign w:val="baseline"/>
        </w:rPr>
        <w:t> </w:t>
      </w:r>
      <w:r>
        <w:rPr>
          <w:sz w:val="16"/>
          <w:vertAlign w:val="baseline"/>
        </w:rPr>
        <w:t>o</w:t>
      </w:r>
      <w:r>
        <w:rPr>
          <w:spacing w:val="-11"/>
          <w:sz w:val="16"/>
          <w:vertAlign w:val="baseline"/>
        </w:rPr>
        <w:t> </w:t>
      </w:r>
      <w:r>
        <w:rPr>
          <w:sz w:val="16"/>
          <w:vertAlign w:val="baseline"/>
        </w:rPr>
        <w:t>arbitrarias, Christof Heyns (expediente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folios</w:t>
      </w:r>
      <w:r>
        <w:rPr>
          <w:spacing w:val="-3"/>
          <w:sz w:val="16"/>
          <w:vertAlign w:val="baseline"/>
        </w:rPr>
        <w:t> </w:t>
      </w:r>
      <w:r>
        <w:rPr>
          <w:sz w:val="16"/>
          <w:vertAlign w:val="baseline"/>
        </w:rPr>
        <w:t>1896</w:t>
      </w:r>
      <w:r>
        <w:rPr>
          <w:spacing w:val="-2"/>
          <w:sz w:val="16"/>
          <w:vertAlign w:val="baseline"/>
        </w:rPr>
        <w:t> </w:t>
      </w:r>
      <w:r>
        <w:rPr>
          <w:sz w:val="16"/>
          <w:vertAlign w:val="baseline"/>
        </w:rPr>
        <w:t>a</w:t>
      </w:r>
      <w:r>
        <w:rPr>
          <w:spacing w:val="-3"/>
          <w:sz w:val="16"/>
          <w:vertAlign w:val="baseline"/>
        </w:rPr>
        <w:t> </w:t>
      </w:r>
      <w:r>
        <w:rPr>
          <w:sz w:val="16"/>
          <w:vertAlign w:val="baseline"/>
        </w:rPr>
        <w:t>1921);</w:t>
      </w:r>
      <w:r>
        <w:rPr>
          <w:spacing w:val="-4"/>
          <w:sz w:val="16"/>
          <w:vertAlign w:val="baseline"/>
        </w:rPr>
        <w:t> </w:t>
      </w:r>
      <w:r>
        <w:rPr>
          <w:sz w:val="16"/>
          <w:vertAlign w:val="baseline"/>
        </w:rPr>
        <w:t>Anexo</w:t>
      </w:r>
      <w:r>
        <w:rPr>
          <w:spacing w:val="-2"/>
          <w:sz w:val="16"/>
          <w:vertAlign w:val="baseline"/>
        </w:rPr>
        <w:t> </w:t>
      </w:r>
      <w:r>
        <w:rPr>
          <w:sz w:val="16"/>
          <w:vertAlign w:val="baseline"/>
        </w:rPr>
        <w:t>20.</w:t>
      </w:r>
      <w:r>
        <w:rPr>
          <w:spacing w:val="-4"/>
          <w:sz w:val="16"/>
          <w:vertAlign w:val="baseline"/>
        </w:rPr>
        <w:t> </w:t>
      </w:r>
      <w:r>
        <w:rPr>
          <w:sz w:val="16"/>
          <w:vertAlign w:val="baseline"/>
        </w:rPr>
        <w:t>Resolución</w:t>
      </w:r>
      <w:r>
        <w:rPr>
          <w:spacing w:val="-3"/>
          <w:sz w:val="16"/>
          <w:vertAlign w:val="baseline"/>
        </w:rPr>
        <w:t> </w:t>
      </w:r>
      <w:r>
        <w:rPr>
          <w:sz w:val="16"/>
          <w:vertAlign w:val="baseline"/>
        </w:rPr>
        <w:t>CCPR/C/ECU/6 del</w:t>
      </w:r>
      <w:r>
        <w:rPr>
          <w:spacing w:val="-1"/>
          <w:sz w:val="16"/>
          <w:vertAlign w:val="baseline"/>
        </w:rPr>
        <w:t> </w:t>
      </w:r>
      <w:r>
        <w:rPr>
          <w:sz w:val="16"/>
          <w:vertAlign w:val="baseline"/>
        </w:rPr>
        <w:t>Comité</w:t>
      </w:r>
      <w:r>
        <w:rPr>
          <w:spacing w:val="-2"/>
          <w:sz w:val="16"/>
          <w:vertAlign w:val="baseline"/>
        </w:rPr>
        <w:t> </w:t>
      </w:r>
      <w:r>
        <w:rPr>
          <w:sz w:val="16"/>
          <w:vertAlign w:val="baseline"/>
        </w:rPr>
        <w:t>de</w:t>
      </w:r>
      <w:r>
        <w:rPr>
          <w:spacing w:val="-2"/>
          <w:sz w:val="16"/>
          <w:vertAlign w:val="baseline"/>
        </w:rPr>
        <w:t> </w:t>
      </w:r>
      <w:r>
        <w:rPr>
          <w:sz w:val="16"/>
          <w:vertAlign w:val="baseline"/>
        </w:rPr>
        <w:t>Derechos Humanos</w:t>
      </w:r>
      <w:r>
        <w:rPr>
          <w:spacing w:val="-5"/>
          <w:sz w:val="16"/>
          <w:vertAlign w:val="baseline"/>
        </w:rPr>
        <w:t> </w:t>
      </w:r>
      <w:r>
        <w:rPr>
          <w:sz w:val="16"/>
          <w:vertAlign w:val="baseline"/>
        </w:rPr>
        <w:t>de</w:t>
      </w:r>
      <w:r>
        <w:rPr>
          <w:spacing w:val="-5"/>
          <w:sz w:val="16"/>
          <w:vertAlign w:val="baseline"/>
        </w:rPr>
        <w:t> </w:t>
      </w:r>
      <w:r>
        <w:rPr>
          <w:sz w:val="16"/>
          <w:vertAlign w:val="baseline"/>
        </w:rPr>
        <w:t>3</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5"/>
          <w:sz w:val="16"/>
          <w:vertAlign w:val="baseline"/>
        </w:rPr>
        <w:t> </w:t>
      </w:r>
      <w:r>
        <w:rPr>
          <w:sz w:val="16"/>
          <w:vertAlign w:val="baseline"/>
        </w:rPr>
        <w:t>2015</w:t>
      </w:r>
      <w:r>
        <w:rPr>
          <w:spacing w:val="-4"/>
          <w:sz w:val="16"/>
          <w:vertAlign w:val="baseline"/>
        </w:rPr>
        <w:t> </w:t>
      </w:r>
      <w:r>
        <w:rPr>
          <w:sz w:val="16"/>
          <w:vertAlign w:val="baseline"/>
        </w:rPr>
        <w:t>que</w:t>
      </w:r>
      <w:r>
        <w:rPr>
          <w:spacing w:val="-7"/>
          <w:sz w:val="16"/>
          <w:vertAlign w:val="baseline"/>
        </w:rPr>
        <w:t> </w:t>
      </w:r>
      <w:r>
        <w:rPr>
          <w:sz w:val="16"/>
          <w:vertAlign w:val="baseline"/>
        </w:rPr>
        <w:t>contiene</w:t>
      </w:r>
      <w:r>
        <w:rPr>
          <w:spacing w:val="-5"/>
          <w:sz w:val="16"/>
          <w:vertAlign w:val="baseline"/>
        </w:rPr>
        <w:t> </w:t>
      </w:r>
      <w:r>
        <w:rPr>
          <w:sz w:val="16"/>
          <w:vertAlign w:val="baseline"/>
        </w:rPr>
        <w:t>el</w:t>
      </w:r>
      <w:r>
        <w:rPr>
          <w:spacing w:val="-3"/>
          <w:sz w:val="16"/>
          <w:vertAlign w:val="baseline"/>
        </w:rPr>
        <w:t> </w:t>
      </w:r>
      <w:r>
        <w:rPr>
          <w:sz w:val="16"/>
          <w:vertAlign w:val="baseline"/>
        </w:rPr>
        <w:t>Examen</w:t>
      </w:r>
      <w:r>
        <w:rPr>
          <w:spacing w:val="-3"/>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informes</w:t>
      </w:r>
      <w:r>
        <w:rPr>
          <w:spacing w:val="-5"/>
          <w:sz w:val="16"/>
          <w:vertAlign w:val="baseline"/>
        </w:rPr>
        <w:t> </w:t>
      </w:r>
      <w:r>
        <w:rPr>
          <w:sz w:val="16"/>
          <w:vertAlign w:val="baseline"/>
        </w:rPr>
        <w:t>presentados</w:t>
      </w:r>
      <w:r>
        <w:rPr>
          <w:spacing w:val="-5"/>
          <w:sz w:val="16"/>
          <w:vertAlign w:val="baseline"/>
        </w:rPr>
        <w:t> </w:t>
      </w:r>
      <w:r>
        <w:rPr>
          <w:sz w:val="16"/>
          <w:vertAlign w:val="baseline"/>
        </w:rPr>
        <w:t>por</w:t>
      </w:r>
      <w:r>
        <w:rPr>
          <w:spacing w:val="-2"/>
          <w:sz w:val="16"/>
          <w:vertAlign w:val="baseline"/>
        </w:rPr>
        <w:t> </w:t>
      </w:r>
      <w:r>
        <w:rPr>
          <w:sz w:val="16"/>
          <w:vertAlign w:val="baseline"/>
        </w:rPr>
        <w:t>los</w:t>
      </w:r>
      <w:r>
        <w:rPr>
          <w:spacing w:val="-5"/>
          <w:sz w:val="16"/>
          <w:vertAlign w:val="baseline"/>
        </w:rPr>
        <w:t> </w:t>
      </w:r>
      <w:r>
        <w:rPr>
          <w:sz w:val="16"/>
          <w:vertAlign w:val="baseline"/>
        </w:rPr>
        <w:t>Estados</w:t>
      </w:r>
      <w:r>
        <w:rPr>
          <w:spacing w:val="-5"/>
          <w:sz w:val="16"/>
          <w:vertAlign w:val="baseline"/>
        </w:rPr>
        <w:t> </w:t>
      </w:r>
      <w:r>
        <w:rPr>
          <w:sz w:val="16"/>
          <w:vertAlign w:val="baseline"/>
        </w:rPr>
        <w:t>parte</w:t>
      </w:r>
      <w:r>
        <w:rPr>
          <w:spacing w:val="-5"/>
          <w:sz w:val="16"/>
          <w:vertAlign w:val="baseline"/>
        </w:rPr>
        <w:t> </w:t>
      </w:r>
      <w:r>
        <w:rPr>
          <w:sz w:val="16"/>
          <w:vertAlign w:val="baseline"/>
        </w:rPr>
        <w:t>en</w:t>
      </w:r>
      <w:r>
        <w:rPr>
          <w:spacing w:val="-6"/>
          <w:sz w:val="16"/>
          <w:vertAlign w:val="baseline"/>
        </w:rPr>
        <w:t> </w:t>
      </w:r>
      <w:r>
        <w:rPr>
          <w:sz w:val="16"/>
          <w:vertAlign w:val="baseline"/>
        </w:rPr>
        <w:t>virtud del artículo 40 del Pacto Internacional de Derechos Civiles y Políticos, con arreglo al procedimiento facultativo de presentación de informes (expediente de prueba, folios 1923 a 1960).</w:t>
      </w:r>
    </w:p>
    <w:p>
      <w:pPr>
        <w:spacing w:before="40"/>
        <w:ind w:left="111" w:right="115" w:firstLine="0"/>
        <w:jc w:val="both"/>
        <w:rPr>
          <w:sz w:val="16"/>
        </w:rPr>
      </w:pPr>
      <w:r>
        <w:rPr>
          <w:sz w:val="16"/>
          <w:vertAlign w:val="superscript"/>
        </w:rPr>
        <w:t>19</w:t>
      </w:r>
      <w:r>
        <w:rPr>
          <w:spacing w:val="80"/>
          <w:w w:val="150"/>
          <w:sz w:val="16"/>
          <w:vertAlign w:val="baseline"/>
        </w:rPr>
        <w:t>  </w:t>
      </w:r>
      <w:r>
        <w:rPr>
          <w:sz w:val="16"/>
          <w:vertAlign w:val="baseline"/>
        </w:rPr>
        <w:t>Siete enlaces de videos que provienen de medios de comunicación locales y recogen intervenciones públicas del señor RBV, presidente de las Juntas de Defensa del Campesinado.</w:t>
      </w:r>
    </w:p>
    <w:p>
      <w:pPr>
        <w:spacing w:after="0"/>
        <w:jc w:val="both"/>
        <w:rPr>
          <w:sz w:val="16"/>
        </w:rPr>
        <w:sectPr>
          <w:pgSz w:w="12240" w:h="15840"/>
          <w:pgMar w:header="0" w:footer="1229" w:top="1340" w:bottom="1420" w:left="880" w:right="1300"/>
        </w:sectPr>
      </w:pPr>
    </w:p>
    <w:p>
      <w:pPr>
        <w:pStyle w:val="ListParagraph"/>
        <w:numPr>
          <w:ilvl w:val="0"/>
          <w:numId w:val="7"/>
        </w:numPr>
        <w:tabs>
          <w:tab w:pos="820" w:val="left" w:leader="none"/>
        </w:tabs>
        <w:spacing w:line="240" w:lineRule="auto" w:before="79" w:after="0"/>
        <w:ind w:left="111" w:right="113" w:firstLine="0"/>
        <w:jc w:val="both"/>
        <w:rPr>
          <w:sz w:val="20"/>
        </w:rPr>
      </w:pPr>
      <w:r>
        <w:rPr>
          <w:sz w:val="20"/>
        </w:rPr>
        <w:t>La</w:t>
      </w:r>
      <w:r>
        <w:rPr>
          <w:spacing w:val="-12"/>
          <w:sz w:val="20"/>
        </w:rPr>
        <w:t> </w:t>
      </w:r>
      <w:r>
        <w:rPr>
          <w:sz w:val="20"/>
        </w:rPr>
        <w:t>Corte</w:t>
      </w:r>
      <w:r>
        <w:rPr>
          <w:spacing w:val="-10"/>
          <w:sz w:val="20"/>
        </w:rPr>
        <w:t> </w:t>
      </w:r>
      <w:r>
        <w:rPr>
          <w:sz w:val="20"/>
        </w:rPr>
        <w:t>inadmite</w:t>
      </w:r>
      <w:r>
        <w:rPr>
          <w:spacing w:val="-13"/>
          <w:sz w:val="20"/>
        </w:rPr>
        <w:t> </w:t>
      </w:r>
      <w:r>
        <w:rPr>
          <w:sz w:val="20"/>
        </w:rPr>
        <w:t>los</w:t>
      </w:r>
      <w:r>
        <w:rPr>
          <w:spacing w:val="-10"/>
          <w:sz w:val="20"/>
        </w:rPr>
        <w:t> </w:t>
      </w:r>
      <w:r>
        <w:rPr>
          <w:sz w:val="20"/>
        </w:rPr>
        <w:t>documentos</w:t>
      </w:r>
      <w:r>
        <w:rPr>
          <w:spacing w:val="-10"/>
          <w:sz w:val="20"/>
        </w:rPr>
        <w:t> </w:t>
      </w:r>
      <w:r>
        <w:rPr>
          <w:sz w:val="20"/>
        </w:rPr>
        <w:t>restantes</w:t>
      </w:r>
      <w:r>
        <w:rPr>
          <w:spacing w:val="-12"/>
          <w:sz w:val="20"/>
        </w:rPr>
        <w:t> </w:t>
      </w:r>
      <w:r>
        <w:rPr>
          <w:sz w:val="20"/>
        </w:rPr>
        <w:t>aportados</w:t>
      </w:r>
      <w:r>
        <w:rPr>
          <w:spacing w:val="-10"/>
          <w:sz w:val="20"/>
        </w:rPr>
        <w:t> </w:t>
      </w:r>
      <w:r>
        <w:rPr>
          <w:sz w:val="20"/>
        </w:rPr>
        <w:t>por</w:t>
      </w:r>
      <w:r>
        <w:rPr>
          <w:spacing w:val="-12"/>
          <w:sz w:val="20"/>
        </w:rPr>
        <w:t> </w:t>
      </w:r>
      <w:r>
        <w:rPr>
          <w:sz w:val="20"/>
        </w:rPr>
        <w:t>el</w:t>
      </w:r>
      <w:r>
        <w:rPr>
          <w:spacing w:val="-11"/>
          <w:sz w:val="20"/>
        </w:rPr>
        <w:t> </w:t>
      </w:r>
      <w:r>
        <w:rPr>
          <w:sz w:val="20"/>
        </w:rPr>
        <w:t>Estado</w:t>
      </w:r>
      <w:r>
        <w:rPr>
          <w:position w:val="7"/>
          <w:sz w:val="13"/>
        </w:rPr>
        <w:t>20</w:t>
      </w:r>
      <w:r>
        <w:rPr>
          <w:spacing w:val="12"/>
          <w:position w:val="7"/>
          <w:sz w:val="13"/>
        </w:rPr>
        <w:t> </w:t>
      </w:r>
      <w:r>
        <w:rPr>
          <w:sz w:val="20"/>
        </w:rPr>
        <w:t>y</w:t>
      </w:r>
      <w:r>
        <w:rPr>
          <w:spacing w:val="-12"/>
          <w:sz w:val="20"/>
        </w:rPr>
        <w:t> </w:t>
      </w:r>
      <w:r>
        <w:rPr>
          <w:sz w:val="20"/>
        </w:rPr>
        <w:t>el</w:t>
      </w:r>
      <w:r>
        <w:rPr>
          <w:spacing w:val="-9"/>
          <w:sz w:val="20"/>
        </w:rPr>
        <w:t> </w:t>
      </w:r>
      <w:r>
        <w:rPr>
          <w:sz w:val="20"/>
        </w:rPr>
        <w:t>representante</w:t>
      </w:r>
      <w:r>
        <w:rPr>
          <w:position w:val="7"/>
          <w:sz w:val="13"/>
        </w:rPr>
        <w:t>21</w:t>
      </w:r>
      <w:r>
        <w:rPr>
          <w:sz w:val="20"/>
        </w:rPr>
        <w:t>, dado que ninguna de las partes alegó circunstancias de fuerza mayor o impedimento grave dirigidas a justificar la remisión extemporánea de tales documentos, estos no fueron solicitados por la Corte, ni resultan útiles para la resolución del caso.</w:t>
      </w:r>
    </w:p>
    <w:p>
      <w:pPr>
        <w:pStyle w:val="Heading2"/>
        <w:numPr>
          <w:ilvl w:val="0"/>
          <w:numId w:val="11"/>
        </w:numPr>
        <w:tabs>
          <w:tab w:pos="1244" w:val="left" w:leader="none"/>
          <w:tab w:pos="1245" w:val="left" w:leader="none"/>
        </w:tabs>
        <w:spacing w:line="240" w:lineRule="auto" w:before="201" w:after="0"/>
        <w:ind w:left="1244" w:right="0" w:hanging="567"/>
        <w:jc w:val="left"/>
      </w:pPr>
      <w:bookmarkStart w:name="_bookmark12" w:id="14"/>
      <w:bookmarkEnd w:id="14"/>
      <w:r>
        <w:rPr/>
        <w:t>A</w:t>
      </w:r>
      <w:r>
        <w:rPr/>
        <w:t>dmisibilidad</w:t>
      </w:r>
      <w:r>
        <w:rPr>
          <w:spacing w:val="-9"/>
        </w:rPr>
        <w:t> </w:t>
      </w:r>
      <w:r>
        <w:rPr/>
        <w:t>de</w:t>
      </w:r>
      <w:r>
        <w:rPr>
          <w:spacing w:val="-7"/>
        </w:rPr>
        <w:t> </w:t>
      </w:r>
      <w:r>
        <w:rPr/>
        <w:t>la</w:t>
      </w:r>
      <w:r>
        <w:rPr>
          <w:spacing w:val="-8"/>
        </w:rPr>
        <w:t> </w:t>
      </w:r>
      <w:r>
        <w:rPr/>
        <w:t>prueba</w:t>
      </w:r>
      <w:r>
        <w:rPr>
          <w:spacing w:val="-10"/>
        </w:rPr>
        <w:t> </w:t>
      </w:r>
      <w:r>
        <w:rPr/>
        <w:t>testimonial</w:t>
      </w:r>
      <w:r>
        <w:rPr>
          <w:spacing w:val="-9"/>
        </w:rPr>
        <w:t> </w:t>
      </w:r>
      <w:r>
        <w:rPr/>
        <w:t>y</w:t>
      </w:r>
      <w:r>
        <w:rPr>
          <w:spacing w:val="-7"/>
        </w:rPr>
        <w:t> </w:t>
      </w:r>
      <w:r>
        <w:rPr>
          <w:spacing w:val="-2"/>
        </w:rPr>
        <w:t>pericial</w:t>
      </w:r>
    </w:p>
    <w:p>
      <w:pPr>
        <w:pStyle w:val="BodyText"/>
        <w:spacing w:before="9"/>
        <w:rPr>
          <w:b/>
          <w:sz w:val="19"/>
        </w:rPr>
      </w:pPr>
    </w:p>
    <w:p>
      <w:pPr>
        <w:pStyle w:val="ListParagraph"/>
        <w:numPr>
          <w:ilvl w:val="0"/>
          <w:numId w:val="7"/>
        </w:numPr>
        <w:tabs>
          <w:tab w:pos="679" w:val="left" w:leader="none"/>
        </w:tabs>
        <w:spacing w:line="240" w:lineRule="auto" w:before="0" w:after="0"/>
        <w:ind w:left="111" w:right="117" w:firstLine="0"/>
        <w:jc w:val="both"/>
        <w:rPr>
          <w:sz w:val="20"/>
        </w:rPr>
      </w:pPr>
      <w:r>
        <w:rPr>
          <w:sz w:val="20"/>
        </w:rPr>
        <w:t>La Corte estima pertinente admitir el peritaje y las declaraciones rendidas en audiencia pública</w:t>
      </w:r>
      <w:r>
        <w:rPr>
          <w:position w:val="7"/>
          <w:sz w:val="13"/>
        </w:rPr>
        <w:t>22</w:t>
      </w:r>
      <w:r>
        <w:rPr>
          <w:sz w:val="20"/>
        </w:rPr>
        <w:t>,</w:t>
      </w:r>
      <w:r>
        <w:rPr>
          <w:spacing w:val="-5"/>
          <w:sz w:val="20"/>
        </w:rPr>
        <w:t> </w:t>
      </w:r>
      <w:r>
        <w:rPr>
          <w:sz w:val="20"/>
        </w:rPr>
        <w:t>en</w:t>
      </w:r>
      <w:r>
        <w:rPr>
          <w:spacing w:val="-1"/>
          <w:sz w:val="20"/>
        </w:rPr>
        <w:t> </w:t>
      </w:r>
      <w:r>
        <w:rPr>
          <w:sz w:val="20"/>
        </w:rPr>
        <w:t>cuanto</w:t>
      </w:r>
      <w:r>
        <w:rPr>
          <w:spacing w:val="-2"/>
          <w:sz w:val="20"/>
        </w:rPr>
        <w:t> </w:t>
      </w:r>
      <w:r>
        <w:rPr>
          <w:sz w:val="20"/>
        </w:rPr>
        <w:t>se</w:t>
      </w:r>
      <w:r>
        <w:rPr>
          <w:spacing w:val="-5"/>
          <w:sz w:val="20"/>
        </w:rPr>
        <w:t> </w:t>
      </w:r>
      <w:r>
        <w:rPr>
          <w:sz w:val="20"/>
        </w:rPr>
        <w:t>ajustan</w:t>
      </w:r>
      <w:r>
        <w:rPr>
          <w:spacing w:val="-3"/>
          <w:sz w:val="20"/>
        </w:rPr>
        <w:t> </w:t>
      </w:r>
      <w:r>
        <w:rPr>
          <w:sz w:val="20"/>
        </w:rPr>
        <w:t>al</w:t>
      </w:r>
      <w:r>
        <w:rPr>
          <w:spacing w:val="-4"/>
          <w:sz w:val="20"/>
        </w:rPr>
        <w:t> </w:t>
      </w:r>
      <w:r>
        <w:rPr>
          <w:sz w:val="20"/>
        </w:rPr>
        <w:t>objeto</w:t>
      </w:r>
      <w:r>
        <w:rPr>
          <w:spacing w:val="-2"/>
          <w:sz w:val="20"/>
        </w:rPr>
        <w:t> </w:t>
      </w:r>
      <w:r>
        <w:rPr>
          <w:sz w:val="20"/>
        </w:rPr>
        <w:t>definido</w:t>
      </w:r>
      <w:r>
        <w:rPr>
          <w:spacing w:val="-3"/>
          <w:sz w:val="20"/>
        </w:rPr>
        <w:t> </w:t>
      </w:r>
      <w:r>
        <w:rPr>
          <w:sz w:val="20"/>
        </w:rPr>
        <w:t>por</w:t>
      </w:r>
      <w:r>
        <w:rPr>
          <w:spacing w:val="-2"/>
          <w:sz w:val="20"/>
        </w:rPr>
        <w:t> </w:t>
      </w:r>
      <w:r>
        <w:rPr>
          <w:sz w:val="20"/>
        </w:rPr>
        <w:t>la Presidencia</w:t>
      </w:r>
      <w:r>
        <w:rPr>
          <w:spacing w:val="-1"/>
          <w:sz w:val="20"/>
        </w:rPr>
        <w:t> </w:t>
      </w:r>
      <w:r>
        <w:rPr>
          <w:sz w:val="20"/>
        </w:rPr>
        <w:t>en</w:t>
      </w:r>
      <w:r>
        <w:rPr>
          <w:spacing w:val="-3"/>
          <w:sz w:val="20"/>
        </w:rPr>
        <w:t> </w:t>
      </w:r>
      <w:r>
        <w:rPr>
          <w:sz w:val="20"/>
        </w:rPr>
        <w:t>la</w:t>
      </w:r>
      <w:r>
        <w:rPr>
          <w:spacing w:val="-1"/>
          <w:sz w:val="20"/>
        </w:rPr>
        <w:t> </w:t>
      </w:r>
      <w:r>
        <w:rPr>
          <w:sz w:val="20"/>
        </w:rPr>
        <w:t>Resolución</w:t>
      </w:r>
      <w:r>
        <w:rPr>
          <w:spacing w:val="-2"/>
          <w:sz w:val="20"/>
        </w:rPr>
        <w:t> </w:t>
      </w:r>
      <w:r>
        <w:rPr>
          <w:sz w:val="20"/>
        </w:rPr>
        <w:t>en</w:t>
      </w:r>
      <w:r>
        <w:rPr>
          <w:spacing w:val="-3"/>
          <w:sz w:val="20"/>
        </w:rPr>
        <w:t> </w:t>
      </w:r>
      <w:r>
        <w:rPr>
          <w:sz w:val="20"/>
        </w:rPr>
        <w:t>la</w:t>
      </w:r>
      <w:r>
        <w:rPr>
          <w:spacing w:val="-1"/>
          <w:sz w:val="20"/>
        </w:rPr>
        <w:t> </w:t>
      </w:r>
      <w:r>
        <w:rPr>
          <w:sz w:val="20"/>
        </w:rPr>
        <w:t>cual</w:t>
      </w:r>
      <w:r>
        <w:rPr>
          <w:spacing w:val="-1"/>
          <w:sz w:val="20"/>
        </w:rPr>
        <w:t> </w:t>
      </w:r>
      <w:r>
        <w:rPr>
          <w:sz w:val="20"/>
        </w:rPr>
        <w:t>se ordenó recibirlos y al objeto del presente caso</w:t>
      </w:r>
      <w:r>
        <w:rPr>
          <w:position w:val="7"/>
          <w:sz w:val="13"/>
        </w:rPr>
        <w:t>23</w:t>
      </w:r>
      <w:r>
        <w:rPr>
          <w:sz w:val="20"/>
        </w:rPr>
        <w:t>.</w:t>
      </w:r>
    </w:p>
    <w:p>
      <w:pPr>
        <w:pStyle w:val="BodyText"/>
        <w:spacing w:before="7"/>
        <w:rPr>
          <w:sz w:val="19"/>
        </w:rPr>
      </w:pPr>
    </w:p>
    <w:p>
      <w:pPr>
        <w:pStyle w:val="Heading1"/>
        <w:ind w:left="4561" w:right="4568" w:hanging="73"/>
      </w:pPr>
      <w:bookmarkStart w:name="_bookmark13" w:id="15"/>
      <w:bookmarkEnd w:id="15"/>
      <w:r>
        <w:rPr>
          <w:b w:val="0"/>
        </w:rPr>
      </w:r>
      <w:r>
        <w:rPr>
          <w:spacing w:val="-6"/>
        </w:rPr>
        <w:t>VI </w:t>
      </w:r>
      <w:r>
        <w:rPr>
          <w:spacing w:val="-2"/>
        </w:rPr>
        <w:t>HECHOS</w:t>
      </w:r>
    </w:p>
    <w:p>
      <w:pPr>
        <w:pStyle w:val="BodyText"/>
        <w:spacing w:before="9"/>
        <w:rPr>
          <w:b/>
          <w:sz w:val="2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En este capítulo, la Corte establecerá los hechos que se tendrán por probados con base en el marco fáctico presentado por la Comisión, el reconocimiento de responsabilidad parcial del Estado,</w:t>
      </w:r>
      <w:r>
        <w:rPr>
          <w:spacing w:val="-5"/>
          <w:sz w:val="20"/>
        </w:rPr>
        <w:t> </w:t>
      </w:r>
      <w:r>
        <w:rPr>
          <w:sz w:val="20"/>
        </w:rPr>
        <w:t>los</w:t>
      </w:r>
      <w:r>
        <w:rPr>
          <w:spacing w:val="-6"/>
          <w:sz w:val="20"/>
        </w:rPr>
        <w:t> </w:t>
      </w:r>
      <w:r>
        <w:rPr>
          <w:sz w:val="20"/>
        </w:rPr>
        <w:t>hechos</w:t>
      </w:r>
      <w:r>
        <w:rPr>
          <w:spacing w:val="-6"/>
          <w:sz w:val="20"/>
        </w:rPr>
        <w:t> </w:t>
      </w:r>
      <w:r>
        <w:rPr>
          <w:sz w:val="20"/>
        </w:rPr>
        <w:t>complementarios</w:t>
      </w:r>
      <w:r>
        <w:rPr>
          <w:spacing w:val="-3"/>
          <w:sz w:val="20"/>
        </w:rPr>
        <w:t> </w:t>
      </w:r>
      <w:r>
        <w:rPr>
          <w:sz w:val="20"/>
        </w:rPr>
        <w:t>relatados</w:t>
      </w:r>
      <w:r>
        <w:rPr>
          <w:spacing w:val="-1"/>
          <w:sz w:val="20"/>
        </w:rPr>
        <w:t> </w:t>
      </w:r>
      <w:r>
        <w:rPr>
          <w:sz w:val="20"/>
        </w:rPr>
        <w:t>por este</w:t>
      </w:r>
      <w:r>
        <w:rPr>
          <w:spacing w:val="-3"/>
          <w:sz w:val="20"/>
        </w:rPr>
        <w:t> </w:t>
      </w:r>
      <w:r>
        <w:rPr>
          <w:sz w:val="20"/>
        </w:rPr>
        <w:t>en</w:t>
      </w:r>
      <w:r>
        <w:rPr>
          <w:spacing w:val="-4"/>
          <w:sz w:val="20"/>
        </w:rPr>
        <w:t> </w:t>
      </w:r>
      <w:r>
        <w:rPr>
          <w:sz w:val="20"/>
        </w:rPr>
        <w:t>su</w:t>
      </w:r>
      <w:r>
        <w:rPr>
          <w:spacing w:val="-2"/>
          <w:sz w:val="20"/>
        </w:rPr>
        <w:t> </w:t>
      </w:r>
      <w:r>
        <w:rPr>
          <w:sz w:val="20"/>
        </w:rPr>
        <w:t>escrito</w:t>
      </w:r>
      <w:r>
        <w:rPr>
          <w:spacing w:val="-3"/>
          <w:sz w:val="20"/>
        </w:rPr>
        <w:t> </w:t>
      </w:r>
      <w:r>
        <w:rPr>
          <w:sz w:val="20"/>
        </w:rPr>
        <w:t>de</w:t>
      </w:r>
      <w:r>
        <w:rPr>
          <w:spacing w:val="-6"/>
          <w:sz w:val="20"/>
        </w:rPr>
        <w:t> </w:t>
      </w:r>
      <w:r>
        <w:rPr>
          <w:sz w:val="20"/>
        </w:rPr>
        <w:t>contestación,</w:t>
      </w:r>
      <w:r>
        <w:rPr>
          <w:spacing w:val="-3"/>
          <w:sz w:val="20"/>
        </w:rPr>
        <w:t> </w:t>
      </w:r>
      <w:r>
        <w:rPr>
          <w:sz w:val="20"/>
        </w:rPr>
        <w:t>así</w:t>
      </w:r>
      <w:r>
        <w:rPr>
          <w:spacing w:val="-3"/>
          <w:sz w:val="20"/>
        </w:rPr>
        <w:t> </w:t>
      </w:r>
      <w:r>
        <w:rPr>
          <w:sz w:val="20"/>
        </w:rPr>
        <w:t>como</w:t>
      </w:r>
      <w:r>
        <w:rPr>
          <w:spacing w:val="-5"/>
          <w:sz w:val="20"/>
        </w:rPr>
        <w:t> </w:t>
      </w:r>
      <w:r>
        <w:rPr>
          <w:sz w:val="20"/>
        </w:rPr>
        <w:t>el acervo</w:t>
      </w:r>
      <w:r>
        <w:rPr>
          <w:spacing w:val="-15"/>
          <w:sz w:val="20"/>
        </w:rPr>
        <w:t> </w:t>
      </w:r>
      <w:r>
        <w:rPr>
          <w:sz w:val="20"/>
        </w:rPr>
        <w:t>probatorio</w:t>
      </w:r>
      <w:r>
        <w:rPr>
          <w:spacing w:val="-15"/>
          <w:sz w:val="20"/>
        </w:rPr>
        <w:t> </w:t>
      </w:r>
      <w:r>
        <w:rPr>
          <w:sz w:val="20"/>
        </w:rPr>
        <w:t>que</w:t>
      </w:r>
      <w:r>
        <w:rPr>
          <w:spacing w:val="-15"/>
          <w:sz w:val="20"/>
        </w:rPr>
        <w:t> </w:t>
      </w:r>
      <w:r>
        <w:rPr>
          <w:sz w:val="20"/>
        </w:rPr>
        <w:t>ha</w:t>
      </w:r>
      <w:r>
        <w:rPr>
          <w:spacing w:val="-13"/>
          <w:sz w:val="20"/>
        </w:rPr>
        <w:t> </w:t>
      </w:r>
      <w:r>
        <w:rPr>
          <w:sz w:val="20"/>
        </w:rPr>
        <w:t>sido</w:t>
      </w:r>
      <w:r>
        <w:rPr>
          <w:spacing w:val="-15"/>
          <w:sz w:val="20"/>
        </w:rPr>
        <w:t> </w:t>
      </w:r>
      <w:r>
        <w:rPr>
          <w:sz w:val="20"/>
        </w:rPr>
        <w:t>admitido</w:t>
      </w:r>
      <w:r>
        <w:rPr>
          <w:position w:val="7"/>
          <w:sz w:val="13"/>
        </w:rPr>
        <w:t>24</w:t>
      </w:r>
      <w:r>
        <w:rPr>
          <w:sz w:val="20"/>
        </w:rPr>
        <w:t>.</w:t>
      </w:r>
      <w:r>
        <w:rPr>
          <w:spacing w:val="-14"/>
          <w:sz w:val="20"/>
        </w:rPr>
        <w:t> </w:t>
      </w:r>
      <w:r>
        <w:rPr>
          <w:sz w:val="20"/>
        </w:rPr>
        <w:t>Los</w:t>
      </w:r>
      <w:r>
        <w:rPr>
          <w:spacing w:val="-14"/>
          <w:sz w:val="20"/>
        </w:rPr>
        <w:t> </w:t>
      </w:r>
      <w:r>
        <w:rPr>
          <w:sz w:val="20"/>
        </w:rPr>
        <w:t>hechos</w:t>
      </w:r>
      <w:r>
        <w:rPr>
          <w:spacing w:val="-13"/>
          <w:sz w:val="20"/>
        </w:rPr>
        <w:t> </w:t>
      </w:r>
      <w:r>
        <w:rPr>
          <w:sz w:val="20"/>
        </w:rPr>
        <w:t>se</w:t>
      </w:r>
      <w:r>
        <w:rPr>
          <w:spacing w:val="-13"/>
          <w:sz w:val="20"/>
        </w:rPr>
        <w:t> </w:t>
      </w:r>
      <w:r>
        <w:rPr>
          <w:sz w:val="20"/>
        </w:rPr>
        <w:t>expondrán</w:t>
      </w:r>
      <w:r>
        <w:rPr>
          <w:spacing w:val="-12"/>
          <w:sz w:val="20"/>
        </w:rPr>
        <w:t> </w:t>
      </w:r>
      <w:r>
        <w:rPr>
          <w:sz w:val="20"/>
        </w:rPr>
        <w:t>en</w:t>
      </w:r>
      <w:r>
        <w:rPr>
          <w:spacing w:val="-10"/>
          <w:sz w:val="20"/>
        </w:rPr>
        <w:t> </w:t>
      </w:r>
      <w:r>
        <w:rPr>
          <w:sz w:val="20"/>
        </w:rPr>
        <w:t>el</w:t>
      </w:r>
      <w:r>
        <w:rPr>
          <w:spacing w:val="-11"/>
          <w:sz w:val="20"/>
        </w:rPr>
        <w:t> </w:t>
      </w:r>
      <w:r>
        <w:rPr>
          <w:sz w:val="20"/>
        </w:rPr>
        <w:t>siguiente</w:t>
      </w:r>
      <w:r>
        <w:rPr>
          <w:spacing w:val="-15"/>
          <w:sz w:val="20"/>
        </w:rPr>
        <w:t> </w:t>
      </w:r>
      <w:r>
        <w:rPr>
          <w:sz w:val="20"/>
        </w:rPr>
        <w:t>orden:</w:t>
      </w:r>
      <w:r>
        <w:rPr>
          <w:spacing w:val="-13"/>
          <w:sz w:val="20"/>
        </w:rPr>
        <w:t> </w:t>
      </w:r>
      <w:r>
        <w:rPr>
          <w:sz w:val="20"/>
        </w:rPr>
        <w:t>a)</w:t>
      </w:r>
      <w:r>
        <w:rPr>
          <w:spacing w:val="-8"/>
          <w:sz w:val="20"/>
        </w:rPr>
        <w:t> </w:t>
      </w:r>
      <w:r>
        <w:rPr>
          <w:sz w:val="20"/>
        </w:rPr>
        <w:t>sobre las comunidades del Cantón Quero y las Juntas de Defensa del Campesinado; b) detención y posterior desaparición de Fredy Núñez Naranjo, y c) hechos y actuaciones posteriores.</w:t>
      </w:r>
    </w:p>
    <w:p>
      <w:pPr>
        <w:pStyle w:val="BodyText"/>
        <w:spacing w:before="10"/>
        <w:rPr>
          <w:sz w:val="19"/>
        </w:rPr>
      </w:pPr>
    </w:p>
    <w:p>
      <w:pPr>
        <w:pStyle w:val="Heading2"/>
        <w:numPr>
          <w:ilvl w:val="0"/>
          <w:numId w:val="12"/>
        </w:numPr>
        <w:tabs>
          <w:tab w:pos="1244" w:val="left" w:leader="none"/>
          <w:tab w:pos="1245" w:val="left" w:leader="none"/>
        </w:tabs>
        <w:spacing w:line="240" w:lineRule="auto" w:before="0" w:after="0"/>
        <w:ind w:left="1244" w:right="121" w:hanging="567"/>
        <w:jc w:val="left"/>
      </w:pPr>
      <w:bookmarkStart w:name="_bookmark14" w:id="16"/>
      <w:bookmarkEnd w:id="16"/>
      <w:r>
        <w:rPr/>
        <w:t>Sobr</w:t>
      </w:r>
      <w:r>
        <w:rPr/>
        <w:t>e</w:t>
      </w:r>
      <w:r>
        <w:rPr>
          <w:spacing w:val="80"/>
        </w:rPr>
        <w:t> </w:t>
      </w:r>
      <w:r>
        <w:rPr/>
        <w:t>las</w:t>
      </w:r>
      <w:r>
        <w:rPr>
          <w:spacing w:val="80"/>
        </w:rPr>
        <w:t> </w:t>
      </w:r>
      <w:r>
        <w:rPr/>
        <w:t>comunidades</w:t>
      </w:r>
      <w:r>
        <w:rPr>
          <w:spacing w:val="80"/>
        </w:rPr>
        <w:t> </w:t>
      </w:r>
      <w:r>
        <w:rPr/>
        <w:t>del</w:t>
      </w:r>
      <w:r>
        <w:rPr>
          <w:spacing w:val="80"/>
        </w:rPr>
        <w:t> </w:t>
      </w:r>
      <w:r>
        <w:rPr/>
        <w:t>Cantón</w:t>
      </w:r>
      <w:r>
        <w:rPr>
          <w:spacing w:val="80"/>
        </w:rPr>
        <w:t> </w:t>
      </w:r>
      <w:r>
        <w:rPr/>
        <w:t>Quero</w:t>
      </w:r>
      <w:r>
        <w:rPr>
          <w:spacing w:val="80"/>
        </w:rPr>
        <w:t> </w:t>
      </w:r>
      <w:r>
        <w:rPr/>
        <w:t>y</w:t>
      </w:r>
      <w:r>
        <w:rPr>
          <w:spacing w:val="80"/>
        </w:rPr>
        <w:t> </w:t>
      </w:r>
      <w:r>
        <w:rPr/>
        <w:t>las</w:t>
      </w:r>
      <w:r>
        <w:rPr>
          <w:spacing w:val="80"/>
        </w:rPr>
        <w:t> </w:t>
      </w:r>
      <w:r>
        <w:rPr/>
        <w:t>Juntas</w:t>
      </w:r>
      <w:r>
        <w:rPr>
          <w:spacing w:val="80"/>
        </w:rPr>
        <w:t> </w:t>
      </w:r>
      <w:r>
        <w:rPr/>
        <w:t>de</w:t>
      </w:r>
      <w:r>
        <w:rPr>
          <w:spacing w:val="80"/>
        </w:rPr>
        <w:t> </w:t>
      </w:r>
      <w:r>
        <w:rPr/>
        <w:t>Defensa</w:t>
      </w:r>
      <w:r>
        <w:rPr>
          <w:spacing w:val="80"/>
        </w:rPr>
        <w:t> </w:t>
      </w:r>
      <w:r>
        <w:rPr/>
        <w:t>del </w:t>
      </w:r>
      <w:r>
        <w:rPr>
          <w:spacing w:val="-2"/>
        </w:rPr>
        <w:t>Campesinado</w:t>
      </w:r>
    </w:p>
    <w:p>
      <w:pPr>
        <w:pStyle w:val="BodyText"/>
        <w:spacing w:before="8"/>
        <w:rPr>
          <w:b/>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El</w:t>
      </w:r>
      <w:r>
        <w:rPr>
          <w:spacing w:val="-6"/>
          <w:sz w:val="20"/>
        </w:rPr>
        <w:t> </w:t>
      </w:r>
      <w:r>
        <w:rPr>
          <w:sz w:val="20"/>
        </w:rPr>
        <w:t>territorio</w:t>
      </w:r>
      <w:r>
        <w:rPr>
          <w:spacing w:val="-7"/>
          <w:sz w:val="20"/>
        </w:rPr>
        <w:t> </w:t>
      </w:r>
      <w:r>
        <w:rPr>
          <w:sz w:val="20"/>
        </w:rPr>
        <w:t>ecuatoriano</w:t>
      </w:r>
      <w:r>
        <w:rPr>
          <w:spacing w:val="-6"/>
          <w:sz w:val="20"/>
        </w:rPr>
        <w:t> </w:t>
      </w:r>
      <w:r>
        <w:rPr>
          <w:sz w:val="20"/>
        </w:rPr>
        <w:t>se</w:t>
      </w:r>
      <w:r>
        <w:rPr>
          <w:spacing w:val="-6"/>
          <w:sz w:val="20"/>
        </w:rPr>
        <w:t> </w:t>
      </w:r>
      <w:r>
        <w:rPr>
          <w:sz w:val="20"/>
        </w:rPr>
        <w:t>encuentra</w:t>
      </w:r>
      <w:r>
        <w:rPr>
          <w:spacing w:val="-6"/>
          <w:sz w:val="20"/>
        </w:rPr>
        <w:t> </w:t>
      </w:r>
      <w:r>
        <w:rPr>
          <w:sz w:val="20"/>
        </w:rPr>
        <w:t>dividido</w:t>
      </w:r>
      <w:r>
        <w:rPr>
          <w:spacing w:val="-7"/>
          <w:sz w:val="20"/>
        </w:rPr>
        <w:t> </w:t>
      </w:r>
      <w:r>
        <w:rPr>
          <w:sz w:val="20"/>
        </w:rPr>
        <w:t>administrativamente</w:t>
      </w:r>
      <w:r>
        <w:rPr>
          <w:spacing w:val="-6"/>
          <w:sz w:val="20"/>
        </w:rPr>
        <w:t> </w:t>
      </w:r>
      <w:r>
        <w:rPr>
          <w:sz w:val="20"/>
        </w:rPr>
        <w:t>en</w:t>
      </w:r>
      <w:r>
        <w:rPr>
          <w:spacing w:val="-4"/>
          <w:sz w:val="20"/>
        </w:rPr>
        <w:t> </w:t>
      </w:r>
      <w:r>
        <w:rPr>
          <w:sz w:val="20"/>
        </w:rPr>
        <w:t>Regiones, Provincias, Cantones</w:t>
      </w:r>
      <w:r>
        <w:rPr>
          <w:spacing w:val="60"/>
          <w:sz w:val="20"/>
        </w:rPr>
        <w:t> </w:t>
      </w:r>
      <w:r>
        <w:rPr>
          <w:sz w:val="20"/>
        </w:rPr>
        <w:t>y</w:t>
      </w:r>
      <w:r>
        <w:rPr>
          <w:spacing w:val="57"/>
          <w:sz w:val="20"/>
        </w:rPr>
        <w:t> </w:t>
      </w:r>
      <w:r>
        <w:rPr>
          <w:sz w:val="20"/>
        </w:rPr>
        <w:t>Parroquias</w:t>
      </w:r>
      <w:r>
        <w:rPr>
          <w:spacing w:val="60"/>
          <w:sz w:val="20"/>
        </w:rPr>
        <w:t> </w:t>
      </w:r>
      <w:r>
        <w:rPr>
          <w:sz w:val="20"/>
        </w:rPr>
        <w:t>rurales</w:t>
      </w:r>
      <w:r>
        <w:rPr>
          <w:spacing w:val="63"/>
          <w:sz w:val="20"/>
        </w:rPr>
        <w:t> </w:t>
      </w:r>
      <w:r>
        <w:rPr>
          <w:sz w:val="20"/>
        </w:rPr>
        <w:t>o</w:t>
      </w:r>
      <w:r>
        <w:rPr>
          <w:spacing w:val="57"/>
          <w:sz w:val="20"/>
        </w:rPr>
        <w:t> </w:t>
      </w:r>
      <w:r>
        <w:rPr>
          <w:sz w:val="20"/>
        </w:rPr>
        <w:t>urbanas</w:t>
      </w:r>
      <w:r>
        <w:rPr>
          <w:position w:val="7"/>
          <w:sz w:val="13"/>
        </w:rPr>
        <w:t>25</w:t>
      </w:r>
      <w:r>
        <w:rPr>
          <w:sz w:val="20"/>
        </w:rPr>
        <w:t>.</w:t>
      </w:r>
      <w:r>
        <w:rPr>
          <w:spacing w:val="57"/>
          <w:sz w:val="20"/>
        </w:rPr>
        <w:t> </w:t>
      </w:r>
      <w:r>
        <w:rPr>
          <w:sz w:val="20"/>
        </w:rPr>
        <w:t>Al</w:t>
      </w:r>
      <w:r>
        <w:rPr>
          <w:spacing w:val="61"/>
          <w:sz w:val="20"/>
        </w:rPr>
        <w:t> </w:t>
      </w:r>
      <w:r>
        <w:rPr>
          <w:sz w:val="20"/>
        </w:rPr>
        <w:t>interior</w:t>
      </w:r>
      <w:r>
        <w:rPr>
          <w:spacing w:val="57"/>
          <w:sz w:val="20"/>
        </w:rPr>
        <w:t> </w:t>
      </w:r>
      <w:r>
        <w:rPr>
          <w:sz w:val="20"/>
        </w:rPr>
        <w:t>de</w:t>
      </w:r>
      <w:r>
        <w:rPr>
          <w:spacing w:val="59"/>
          <w:sz w:val="20"/>
        </w:rPr>
        <w:t> </w:t>
      </w:r>
      <w:r>
        <w:rPr>
          <w:sz w:val="20"/>
        </w:rPr>
        <w:t>estas</w:t>
      </w:r>
      <w:r>
        <w:rPr>
          <w:spacing w:val="58"/>
          <w:sz w:val="20"/>
        </w:rPr>
        <w:t> </w:t>
      </w:r>
      <w:r>
        <w:rPr>
          <w:sz w:val="20"/>
        </w:rPr>
        <w:t>últimas,</w:t>
      </w:r>
      <w:r>
        <w:rPr>
          <w:spacing w:val="57"/>
          <w:sz w:val="20"/>
        </w:rPr>
        <w:t> </w:t>
      </w:r>
      <w:r>
        <w:rPr>
          <w:sz w:val="20"/>
        </w:rPr>
        <w:t>a</w:t>
      </w:r>
      <w:r>
        <w:rPr>
          <w:spacing w:val="61"/>
          <w:sz w:val="20"/>
        </w:rPr>
        <w:t> </w:t>
      </w:r>
      <w:r>
        <w:rPr>
          <w:sz w:val="20"/>
        </w:rPr>
        <w:t>su</w:t>
      </w:r>
      <w:r>
        <w:rPr>
          <w:spacing w:val="58"/>
          <w:sz w:val="20"/>
        </w:rPr>
        <w:t> </w:t>
      </w:r>
      <w:r>
        <w:rPr>
          <w:sz w:val="20"/>
        </w:rPr>
        <w:t>vez,</w:t>
      </w:r>
      <w:r>
        <w:rPr>
          <w:spacing w:val="59"/>
          <w:sz w:val="20"/>
        </w:rPr>
        <w:t> </w:t>
      </w:r>
      <w:r>
        <w:rPr>
          <w:sz w:val="20"/>
        </w:rPr>
        <w:t>pueden</w:t>
      </w:r>
    </w:p>
    <w:p>
      <w:pPr>
        <w:pStyle w:val="BodyText"/>
      </w:pPr>
    </w:p>
    <w:p>
      <w:pPr>
        <w:pStyle w:val="BodyText"/>
        <w:spacing w:before="10"/>
        <w:rPr>
          <w:sz w:val="24"/>
        </w:rPr>
      </w:pPr>
      <w:r>
        <w:rPr/>
        <w:pict>
          <v:rect style="position:absolute;margin-left:49.560001pt;margin-top:16.315332pt;width:144.020pt;height:.600010pt;mso-position-horizontal-relative:page;mso-position-vertical-relative:paragraph;z-index:-15724544;mso-wrap-distance-left:0;mso-wrap-distance-right:0" id="docshape10" filled="true" fillcolor="#000000" stroked="false">
            <v:fill type="solid"/>
            <w10:wrap type="topAndBottom"/>
          </v:rect>
        </w:pict>
      </w:r>
    </w:p>
    <w:p>
      <w:pPr>
        <w:pStyle w:val="BodyText"/>
        <w:spacing w:before="1"/>
        <w:rPr>
          <w:sz w:val="10"/>
        </w:rPr>
      </w:pPr>
    </w:p>
    <w:p>
      <w:pPr>
        <w:spacing w:line="240" w:lineRule="auto" w:before="101"/>
        <w:ind w:left="111" w:right="105" w:firstLine="0"/>
        <w:jc w:val="both"/>
        <w:rPr>
          <w:sz w:val="16"/>
        </w:rPr>
      </w:pPr>
      <w:r>
        <w:rPr>
          <w:sz w:val="16"/>
          <w:vertAlign w:val="superscript"/>
        </w:rPr>
        <w:t>20</w:t>
      </w:r>
      <w:r>
        <w:rPr>
          <w:spacing w:val="80"/>
          <w:w w:val="150"/>
          <w:sz w:val="16"/>
          <w:vertAlign w:val="baseline"/>
        </w:rPr>
        <w:t>  </w:t>
      </w:r>
      <w:r>
        <w:rPr>
          <w:sz w:val="16"/>
          <w:vertAlign w:val="baseline"/>
        </w:rPr>
        <w:t>Anexo</w:t>
      </w:r>
      <w:r>
        <w:rPr>
          <w:spacing w:val="-11"/>
          <w:sz w:val="16"/>
          <w:vertAlign w:val="baseline"/>
        </w:rPr>
        <w:t> </w:t>
      </w:r>
      <w:r>
        <w:rPr>
          <w:sz w:val="16"/>
          <w:vertAlign w:val="baseline"/>
        </w:rPr>
        <w:t>8</w:t>
      </w:r>
      <w:r>
        <w:rPr>
          <w:spacing w:val="-11"/>
          <w:sz w:val="16"/>
          <w:vertAlign w:val="baseline"/>
        </w:rPr>
        <w:t> </w:t>
      </w:r>
      <w:r>
        <w:rPr>
          <w:sz w:val="16"/>
          <w:vertAlign w:val="baseline"/>
        </w:rPr>
        <w:t>a</w:t>
      </w:r>
      <w:r>
        <w:rPr>
          <w:spacing w:val="-13"/>
          <w:sz w:val="16"/>
          <w:vertAlign w:val="baseline"/>
        </w:rPr>
        <w:t> </w:t>
      </w:r>
      <w:r>
        <w:rPr>
          <w:sz w:val="16"/>
          <w:vertAlign w:val="baseline"/>
        </w:rPr>
        <w:t>los</w:t>
      </w:r>
      <w:r>
        <w:rPr>
          <w:spacing w:val="-12"/>
          <w:sz w:val="16"/>
          <w:vertAlign w:val="baseline"/>
        </w:rPr>
        <w:t> </w:t>
      </w:r>
      <w:r>
        <w:rPr>
          <w:sz w:val="16"/>
          <w:vertAlign w:val="baseline"/>
        </w:rPr>
        <w:t>alegatos</w:t>
      </w:r>
      <w:r>
        <w:rPr>
          <w:spacing w:val="-12"/>
          <w:sz w:val="16"/>
          <w:vertAlign w:val="baseline"/>
        </w:rPr>
        <w:t> </w:t>
      </w:r>
      <w:r>
        <w:rPr>
          <w:sz w:val="16"/>
          <w:vertAlign w:val="baseline"/>
        </w:rPr>
        <w:t>finales</w:t>
      </w:r>
      <w:r>
        <w:rPr>
          <w:spacing w:val="-13"/>
          <w:sz w:val="16"/>
          <w:vertAlign w:val="baseline"/>
        </w:rPr>
        <w:t> </w:t>
      </w:r>
      <w:r>
        <w:rPr>
          <w:sz w:val="16"/>
          <w:vertAlign w:val="baseline"/>
        </w:rPr>
        <w:t>escritos</w:t>
      </w:r>
      <w:r>
        <w:rPr>
          <w:spacing w:val="-12"/>
          <w:sz w:val="16"/>
          <w:vertAlign w:val="baseline"/>
        </w:rPr>
        <w:t> </w:t>
      </w:r>
      <w:r>
        <w:rPr>
          <w:sz w:val="16"/>
          <w:vertAlign w:val="baseline"/>
        </w:rPr>
        <w:t>del</w:t>
      </w:r>
      <w:r>
        <w:rPr>
          <w:spacing w:val="-13"/>
          <w:sz w:val="16"/>
          <w:vertAlign w:val="baseline"/>
        </w:rPr>
        <w:t> </w:t>
      </w:r>
      <w:r>
        <w:rPr>
          <w:sz w:val="16"/>
          <w:vertAlign w:val="baseline"/>
        </w:rPr>
        <w:t>Estado:</w:t>
      </w:r>
      <w:r>
        <w:rPr>
          <w:spacing w:val="-13"/>
          <w:sz w:val="16"/>
          <w:vertAlign w:val="baseline"/>
        </w:rPr>
        <w:t> </w:t>
      </w:r>
      <w:r>
        <w:rPr>
          <w:sz w:val="16"/>
          <w:vertAlign w:val="baseline"/>
        </w:rPr>
        <w:t>Ley</w:t>
      </w:r>
      <w:r>
        <w:rPr>
          <w:spacing w:val="-11"/>
          <w:sz w:val="16"/>
          <w:vertAlign w:val="baseline"/>
        </w:rPr>
        <w:t> </w:t>
      </w:r>
      <w:r>
        <w:rPr>
          <w:sz w:val="16"/>
          <w:vertAlign w:val="baseline"/>
        </w:rPr>
        <w:t>Orgánica</w:t>
      </w:r>
      <w:r>
        <w:rPr>
          <w:spacing w:val="-10"/>
          <w:sz w:val="16"/>
          <w:vertAlign w:val="baseline"/>
        </w:rPr>
        <w:t> </w:t>
      </w:r>
      <w:r>
        <w:rPr>
          <w:sz w:val="16"/>
          <w:vertAlign w:val="baseline"/>
        </w:rPr>
        <w:t>de</w:t>
      </w:r>
      <w:r>
        <w:rPr>
          <w:spacing w:val="-12"/>
          <w:sz w:val="16"/>
          <w:vertAlign w:val="baseline"/>
        </w:rPr>
        <w:t> </w:t>
      </w:r>
      <w:r>
        <w:rPr>
          <w:sz w:val="16"/>
          <w:vertAlign w:val="baseline"/>
        </w:rPr>
        <w:t>Participación</w:t>
      </w:r>
      <w:r>
        <w:rPr>
          <w:spacing w:val="-13"/>
          <w:sz w:val="16"/>
          <w:vertAlign w:val="baseline"/>
        </w:rPr>
        <w:t> </w:t>
      </w:r>
      <w:r>
        <w:rPr>
          <w:sz w:val="16"/>
          <w:vertAlign w:val="baseline"/>
        </w:rPr>
        <w:t>Ciudadana</w:t>
      </w:r>
      <w:r>
        <w:rPr>
          <w:spacing w:val="-11"/>
          <w:sz w:val="16"/>
          <w:vertAlign w:val="baseline"/>
        </w:rPr>
        <w:t> </w:t>
      </w:r>
      <w:r>
        <w:rPr>
          <w:sz w:val="16"/>
          <w:vertAlign w:val="baseline"/>
        </w:rPr>
        <w:t>publicada</w:t>
      </w:r>
      <w:r>
        <w:rPr>
          <w:spacing w:val="-13"/>
          <w:sz w:val="16"/>
          <w:vertAlign w:val="baseline"/>
        </w:rPr>
        <w:t> </w:t>
      </w:r>
      <w:r>
        <w:rPr>
          <w:sz w:val="16"/>
          <w:vertAlign w:val="baseline"/>
        </w:rPr>
        <w:t>en</w:t>
      </w:r>
      <w:r>
        <w:rPr>
          <w:spacing w:val="-13"/>
          <w:sz w:val="16"/>
          <w:vertAlign w:val="baseline"/>
        </w:rPr>
        <w:t> </w:t>
      </w:r>
      <w:r>
        <w:rPr>
          <w:sz w:val="16"/>
          <w:vertAlign w:val="baseline"/>
        </w:rPr>
        <w:t>suplemento del</w:t>
      </w:r>
      <w:r>
        <w:rPr>
          <w:spacing w:val="-3"/>
          <w:sz w:val="16"/>
          <w:vertAlign w:val="baseline"/>
        </w:rPr>
        <w:t> </w:t>
      </w:r>
      <w:r>
        <w:rPr>
          <w:sz w:val="16"/>
          <w:vertAlign w:val="baseline"/>
        </w:rPr>
        <w:t>Registro</w:t>
      </w:r>
      <w:r>
        <w:rPr>
          <w:spacing w:val="-2"/>
          <w:sz w:val="16"/>
          <w:vertAlign w:val="baseline"/>
        </w:rPr>
        <w:t> </w:t>
      </w:r>
      <w:r>
        <w:rPr>
          <w:sz w:val="16"/>
          <w:vertAlign w:val="baseline"/>
        </w:rPr>
        <w:t>Oficial</w:t>
      </w:r>
      <w:r>
        <w:rPr>
          <w:spacing w:val="-1"/>
          <w:sz w:val="16"/>
          <w:vertAlign w:val="baseline"/>
        </w:rPr>
        <w:t> </w:t>
      </w:r>
      <w:r>
        <w:rPr>
          <w:sz w:val="16"/>
          <w:vertAlign w:val="baseline"/>
        </w:rPr>
        <w:t>No.</w:t>
      </w:r>
      <w:r>
        <w:rPr>
          <w:spacing w:val="-4"/>
          <w:sz w:val="16"/>
          <w:vertAlign w:val="baseline"/>
        </w:rPr>
        <w:t> </w:t>
      </w:r>
      <w:r>
        <w:rPr>
          <w:sz w:val="16"/>
          <w:vertAlign w:val="baseline"/>
        </w:rPr>
        <w:t>175 de</w:t>
      </w:r>
      <w:r>
        <w:rPr>
          <w:spacing w:val="-2"/>
          <w:sz w:val="16"/>
          <w:vertAlign w:val="baseline"/>
        </w:rPr>
        <w:t> </w:t>
      </w:r>
      <w:r>
        <w:rPr>
          <w:sz w:val="16"/>
          <w:vertAlign w:val="baseline"/>
        </w:rPr>
        <w:t>20</w:t>
      </w:r>
      <w:r>
        <w:rPr>
          <w:spacing w:val="-2"/>
          <w:sz w:val="16"/>
          <w:vertAlign w:val="baseline"/>
        </w:rPr>
        <w:t> </w:t>
      </w:r>
      <w:r>
        <w:rPr>
          <w:sz w:val="16"/>
          <w:vertAlign w:val="baseline"/>
        </w:rPr>
        <w:t>de</w:t>
      </w:r>
      <w:r>
        <w:rPr>
          <w:spacing w:val="-3"/>
          <w:sz w:val="16"/>
          <w:vertAlign w:val="baseline"/>
        </w:rPr>
        <w:t> </w:t>
      </w:r>
      <w:r>
        <w:rPr>
          <w:sz w:val="16"/>
          <w:vertAlign w:val="baseline"/>
        </w:rPr>
        <w:t>Abril</w:t>
      </w:r>
      <w:r>
        <w:rPr>
          <w:spacing w:val="-3"/>
          <w:sz w:val="16"/>
          <w:vertAlign w:val="baseline"/>
        </w:rPr>
        <w:t> </w:t>
      </w:r>
      <w:r>
        <w:rPr>
          <w:sz w:val="16"/>
          <w:vertAlign w:val="baseline"/>
        </w:rPr>
        <w:t>2010 (expediente de</w:t>
      </w:r>
      <w:r>
        <w:rPr>
          <w:spacing w:val="-3"/>
          <w:sz w:val="16"/>
          <w:vertAlign w:val="baseline"/>
        </w:rPr>
        <w:t> </w:t>
      </w:r>
      <w:r>
        <w:rPr>
          <w:sz w:val="16"/>
          <w:vertAlign w:val="baseline"/>
        </w:rPr>
        <w:t>prueba,</w:t>
      </w:r>
      <w:r>
        <w:rPr>
          <w:spacing w:val="-2"/>
          <w:sz w:val="16"/>
          <w:vertAlign w:val="baseline"/>
        </w:rPr>
        <w:t> </w:t>
      </w:r>
      <w:r>
        <w:rPr>
          <w:sz w:val="16"/>
          <w:vertAlign w:val="baseline"/>
        </w:rPr>
        <w:t>folios</w:t>
      </w:r>
      <w:r>
        <w:rPr>
          <w:spacing w:val="-2"/>
          <w:sz w:val="16"/>
          <w:vertAlign w:val="baseline"/>
        </w:rPr>
        <w:t> </w:t>
      </w:r>
      <w:r>
        <w:rPr>
          <w:sz w:val="16"/>
          <w:vertAlign w:val="baseline"/>
        </w:rPr>
        <w:t>1717 a</w:t>
      </w:r>
      <w:r>
        <w:rPr>
          <w:spacing w:val="-6"/>
          <w:sz w:val="16"/>
          <w:vertAlign w:val="baseline"/>
        </w:rPr>
        <w:t> </w:t>
      </w:r>
      <w:r>
        <w:rPr>
          <w:sz w:val="16"/>
          <w:vertAlign w:val="baseline"/>
        </w:rPr>
        <w:t>1746).</w:t>
      </w:r>
      <w:r>
        <w:rPr>
          <w:spacing w:val="-1"/>
          <w:sz w:val="16"/>
          <w:vertAlign w:val="baseline"/>
        </w:rPr>
        <w:t> </w:t>
      </w:r>
      <w:r>
        <w:rPr>
          <w:sz w:val="16"/>
          <w:vertAlign w:val="baseline"/>
        </w:rPr>
        <w:t>Anexos</w:t>
      </w:r>
      <w:r>
        <w:rPr>
          <w:spacing w:val="-5"/>
          <w:sz w:val="16"/>
          <w:vertAlign w:val="baseline"/>
        </w:rPr>
        <w:t> </w:t>
      </w:r>
      <w:r>
        <w:rPr>
          <w:sz w:val="16"/>
          <w:vertAlign w:val="baseline"/>
        </w:rPr>
        <w:t>2,</w:t>
      </w:r>
      <w:r>
        <w:rPr>
          <w:spacing w:val="-4"/>
          <w:sz w:val="16"/>
          <w:vertAlign w:val="baseline"/>
        </w:rPr>
        <w:t> </w:t>
      </w:r>
      <w:r>
        <w:rPr>
          <w:sz w:val="16"/>
          <w:vertAlign w:val="baseline"/>
        </w:rPr>
        <w:t>3,</w:t>
      </w:r>
      <w:r>
        <w:rPr>
          <w:spacing w:val="-1"/>
          <w:sz w:val="16"/>
          <w:vertAlign w:val="baseline"/>
        </w:rPr>
        <w:t> </w:t>
      </w:r>
      <w:r>
        <w:rPr>
          <w:sz w:val="16"/>
          <w:vertAlign w:val="baseline"/>
        </w:rPr>
        <w:t>4,</w:t>
      </w:r>
      <w:r>
        <w:rPr>
          <w:spacing w:val="-4"/>
          <w:sz w:val="16"/>
          <w:vertAlign w:val="baseline"/>
        </w:rPr>
        <w:t> </w:t>
      </w:r>
      <w:r>
        <w:rPr>
          <w:sz w:val="16"/>
          <w:vertAlign w:val="baseline"/>
        </w:rPr>
        <w:t>y</w:t>
      </w:r>
      <w:r>
        <w:rPr>
          <w:spacing w:val="-2"/>
          <w:sz w:val="16"/>
          <w:vertAlign w:val="baseline"/>
        </w:rPr>
        <w:t> </w:t>
      </w:r>
      <w:r>
        <w:rPr>
          <w:sz w:val="16"/>
          <w:vertAlign w:val="baseline"/>
        </w:rPr>
        <w:t>5</w:t>
      </w:r>
      <w:r>
        <w:rPr>
          <w:spacing w:val="-2"/>
          <w:sz w:val="16"/>
          <w:vertAlign w:val="baseline"/>
        </w:rPr>
        <w:t> </w:t>
      </w:r>
      <w:r>
        <w:rPr>
          <w:sz w:val="16"/>
          <w:vertAlign w:val="baseline"/>
        </w:rPr>
        <w:t>enviados por el Estado en respuesta a la solicitud de la Corte de pruebas para mejor resolver: Anexo 2. Estatuto jurídico de las Comunidades Campesinas y Ley de Organización y Régimen de Comunas de 7 de febrero de 1959 (expediente de fondo, folios</w:t>
      </w:r>
      <w:r>
        <w:rPr>
          <w:spacing w:val="-7"/>
          <w:sz w:val="16"/>
          <w:vertAlign w:val="baseline"/>
        </w:rPr>
        <w:t> </w:t>
      </w:r>
      <w:r>
        <w:rPr>
          <w:sz w:val="16"/>
          <w:vertAlign w:val="baseline"/>
        </w:rPr>
        <w:t>564</w:t>
      </w:r>
      <w:r>
        <w:rPr>
          <w:spacing w:val="-5"/>
          <w:sz w:val="16"/>
          <w:vertAlign w:val="baseline"/>
        </w:rPr>
        <w:t> </w:t>
      </w:r>
      <w:r>
        <w:rPr>
          <w:sz w:val="16"/>
          <w:vertAlign w:val="baseline"/>
        </w:rPr>
        <w:t>a</w:t>
      </w:r>
      <w:r>
        <w:rPr>
          <w:spacing w:val="-7"/>
          <w:sz w:val="16"/>
          <w:vertAlign w:val="baseline"/>
        </w:rPr>
        <w:t> </w:t>
      </w:r>
      <w:r>
        <w:rPr>
          <w:sz w:val="16"/>
          <w:vertAlign w:val="baseline"/>
        </w:rPr>
        <w:t>570);</w:t>
      </w:r>
      <w:r>
        <w:rPr>
          <w:spacing w:val="-7"/>
          <w:sz w:val="16"/>
          <w:vertAlign w:val="baseline"/>
        </w:rPr>
        <w:t> </w:t>
      </w:r>
      <w:r>
        <w:rPr>
          <w:sz w:val="16"/>
          <w:vertAlign w:val="baseline"/>
        </w:rPr>
        <w:t>Anexo</w:t>
      </w:r>
      <w:r>
        <w:rPr>
          <w:spacing w:val="-5"/>
          <w:sz w:val="16"/>
          <w:vertAlign w:val="baseline"/>
        </w:rPr>
        <w:t> </w:t>
      </w:r>
      <w:r>
        <w:rPr>
          <w:sz w:val="16"/>
          <w:vertAlign w:val="baseline"/>
        </w:rPr>
        <w:t>3.</w:t>
      </w:r>
      <w:r>
        <w:rPr>
          <w:spacing w:val="-4"/>
          <w:sz w:val="16"/>
          <w:vertAlign w:val="baseline"/>
        </w:rPr>
        <w:t> </w:t>
      </w:r>
      <w:r>
        <w:rPr>
          <w:sz w:val="16"/>
          <w:vertAlign w:val="baseline"/>
        </w:rPr>
        <w:t>Estatuto</w:t>
      </w:r>
      <w:r>
        <w:rPr>
          <w:spacing w:val="-3"/>
          <w:sz w:val="16"/>
          <w:vertAlign w:val="baseline"/>
        </w:rPr>
        <w:t> </w:t>
      </w:r>
      <w:r>
        <w:rPr>
          <w:sz w:val="16"/>
          <w:vertAlign w:val="baseline"/>
        </w:rPr>
        <w:t>jurídico</w:t>
      </w:r>
      <w:r>
        <w:rPr>
          <w:spacing w:val="-5"/>
          <w:sz w:val="16"/>
          <w:vertAlign w:val="baseline"/>
        </w:rPr>
        <w:t> </w:t>
      </w:r>
      <w:r>
        <w:rPr>
          <w:sz w:val="16"/>
          <w:vertAlign w:val="baseline"/>
        </w:rPr>
        <w:t>de</w:t>
      </w:r>
      <w:r>
        <w:rPr>
          <w:spacing w:val="-3"/>
          <w:sz w:val="16"/>
          <w:vertAlign w:val="baseline"/>
        </w:rPr>
        <w:t> </w:t>
      </w:r>
      <w:r>
        <w:rPr>
          <w:sz w:val="16"/>
          <w:vertAlign w:val="baseline"/>
        </w:rPr>
        <w:t>las</w:t>
      </w:r>
      <w:r>
        <w:rPr>
          <w:spacing w:val="-6"/>
          <w:sz w:val="16"/>
          <w:vertAlign w:val="baseline"/>
        </w:rPr>
        <w:t> </w:t>
      </w:r>
      <w:r>
        <w:rPr>
          <w:sz w:val="16"/>
          <w:vertAlign w:val="baseline"/>
        </w:rPr>
        <w:t>Comunidades</w:t>
      </w:r>
      <w:r>
        <w:rPr>
          <w:spacing w:val="-6"/>
          <w:sz w:val="16"/>
          <w:vertAlign w:val="baseline"/>
        </w:rPr>
        <w:t> </w:t>
      </w:r>
      <w:r>
        <w:rPr>
          <w:sz w:val="16"/>
          <w:vertAlign w:val="baseline"/>
        </w:rPr>
        <w:t>Campesinas</w:t>
      </w:r>
      <w:r>
        <w:rPr>
          <w:spacing w:val="-3"/>
          <w:sz w:val="16"/>
          <w:vertAlign w:val="baseline"/>
        </w:rPr>
        <w:t> </w:t>
      </w:r>
      <w:r>
        <w:rPr>
          <w:sz w:val="16"/>
          <w:vertAlign w:val="baseline"/>
        </w:rPr>
        <w:t>publicado</w:t>
      </w:r>
      <w:r>
        <w:rPr>
          <w:spacing w:val="-5"/>
          <w:sz w:val="16"/>
          <w:vertAlign w:val="baseline"/>
        </w:rPr>
        <w:t> </w:t>
      </w:r>
      <w:r>
        <w:rPr>
          <w:sz w:val="16"/>
          <w:vertAlign w:val="baseline"/>
        </w:rPr>
        <w:t>en</w:t>
      </w:r>
      <w:r>
        <w:rPr>
          <w:spacing w:val="-5"/>
          <w:sz w:val="16"/>
          <w:vertAlign w:val="baseline"/>
        </w:rPr>
        <w:t> </w:t>
      </w:r>
      <w:r>
        <w:rPr>
          <w:sz w:val="16"/>
          <w:vertAlign w:val="baseline"/>
        </w:rPr>
        <w:t>el</w:t>
      </w:r>
      <w:r>
        <w:rPr>
          <w:spacing w:val="-6"/>
          <w:sz w:val="16"/>
          <w:vertAlign w:val="baseline"/>
        </w:rPr>
        <w:t> </w:t>
      </w:r>
      <w:r>
        <w:rPr>
          <w:sz w:val="16"/>
          <w:vertAlign w:val="baseline"/>
        </w:rPr>
        <w:t>Registro</w:t>
      </w:r>
      <w:r>
        <w:rPr>
          <w:spacing w:val="-8"/>
          <w:sz w:val="16"/>
          <w:vertAlign w:val="baseline"/>
        </w:rPr>
        <w:t> </w:t>
      </w:r>
      <w:r>
        <w:rPr>
          <w:sz w:val="16"/>
          <w:vertAlign w:val="baseline"/>
        </w:rPr>
        <w:t>oficial</w:t>
      </w:r>
      <w:r>
        <w:rPr>
          <w:spacing w:val="-4"/>
          <w:sz w:val="16"/>
          <w:vertAlign w:val="baseline"/>
        </w:rPr>
        <w:t> </w:t>
      </w:r>
      <w:r>
        <w:rPr>
          <w:sz w:val="16"/>
          <w:vertAlign w:val="baseline"/>
        </w:rPr>
        <w:t>No.</w:t>
      </w:r>
      <w:r>
        <w:rPr>
          <w:spacing w:val="-7"/>
          <w:sz w:val="16"/>
          <w:vertAlign w:val="baseline"/>
        </w:rPr>
        <w:t> </w:t>
      </w:r>
      <w:r>
        <w:rPr>
          <w:sz w:val="16"/>
          <w:vertAlign w:val="baseline"/>
        </w:rPr>
        <w:t>188</w:t>
      </w:r>
      <w:r>
        <w:rPr>
          <w:spacing w:val="-3"/>
          <w:sz w:val="16"/>
          <w:vertAlign w:val="baseline"/>
        </w:rPr>
        <w:t> </w:t>
      </w:r>
      <w:r>
        <w:rPr>
          <w:sz w:val="16"/>
          <w:vertAlign w:val="baseline"/>
        </w:rPr>
        <w:t>de</w:t>
      </w:r>
      <w:r>
        <w:rPr>
          <w:spacing w:val="-6"/>
          <w:sz w:val="16"/>
          <w:vertAlign w:val="baseline"/>
        </w:rPr>
        <w:t> </w:t>
      </w:r>
      <w:r>
        <w:rPr>
          <w:sz w:val="16"/>
          <w:vertAlign w:val="baseline"/>
        </w:rPr>
        <w:t>7 de octubre de 1976 y última reforma publicada en suplemento del Registro Oficial No. 544-9-III-2009 (expediente de fondo,</w:t>
      </w:r>
      <w:r>
        <w:rPr>
          <w:spacing w:val="-8"/>
          <w:sz w:val="16"/>
          <w:vertAlign w:val="baseline"/>
        </w:rPr>
        <w:t> </w:t>
      </w:r>
      <w:r>
        <w:rPr>
          <w:sz w:val="16"/>
          <w:vertAlign w:val="baseline"/>
        </w:rPr>
        <w:t>folios</w:t>
      </w:r>
      <w:r>
        <w:rPr>
          <w:spacing w:val="-7"/>
          <w:sz w:val="16"/>
          <w:vertAlign w:val="baseline"/>
        </w:rPr>
        <w:t> </w:t>
      </w:r>
      <w:r>
        <w:rPr>
          <w:sz w:val="16"/>
          <w:vertAlign w:val="baseline"/>
        </w:rPr>
        <w:t>572</w:t>
      </w:r>
      <w:r>
        <w:rPr>
          <w:spacing w:val="-6"/>
          <w:sz w:val="16"/>
          <w:vertAlign w:val="baseline"/>
        </w:rPr>
        <w:t> </w:t>
      </w:r>
      <w:r>
        <w:rPr>
          <w:sz w:val="16"/>
          <w:vertAlign w:val="baseline"/>
        </w:rPr>
        <w:t>a</w:t>
      </w:r>
      <w:r>
        <w:rPr>
          <w:spacing w:val="-8"/>
          <w:sz w:val="16"/>
          <w:vertAlign w:val="baseline"/>
        </w:rPr>
        <w:t> </w:t>
      </w:r>
      <w:r>
        <w:rPr>
          <w:sz w:val="16"/>
          <w:vertAlign w:val="baseline"/>
        </w:rPr>
        <w:t>576);</w:t>
      </w:r>
      <w:r>
        <w:rPr>
          <w:spacing w:val="-6"/>
          <w:sz w:val="16"/>
          <w:vertAlign w:val="baseline"/>
        </w:rPr>
        <w:t> </w:t>
      </w:r>
      <w:r>
        <w:rPr>
          <w:sz w:val="16"/>
          <w:vertAlign w:val="baseline"/>
        </w:rPr>
        <w:t>Anexo</w:t>
      </w:r>
      <w:r>
        <w:rPr>
          <w:spacing w:val="-7"/>
          <w:sz w:val="16"/>
          <w:vertAlign w:val="baseline"/>
        </w:rPr>
        <w:t> </w:t>
      </w:r>
      <w:r>
        <w:rPr>
          <w:sz w:val="16"/>
          <w:vertAlign w:val="baseline"/>
        </w:rPr>
        <w:t>4.</w:t>
      </w:r>
      <w:r>
        <w:rPr>
          <w:spacing w:val="-6"/>
          <w:sz w:val="16"/>
          <w:vertAlign w:val="baseline"/>
        </w:rPr>
        <w:t> </w:t>
      </w:r>
      <w:r>
        <w:rPr>
          <w:sz w:val="16"/>
          <w:vertAlign w:val="baseline"/>
        </w:rPr>
        <w:t>Instructivo</w:t>
      </w:r>
      <w:r>
        <w:rPr>
          <w:spacing w:val="-9"/>
          <w:sz w:val="16"/>
          <w:vertAlign w:val="baseline"/>
        </w:rPr>
        <w:t> </w:t>
      </w:r>
      <w:r>
        <w:rPr>
          <w:sz w:val="16"/>
          <w:vertAlign w:val="baseline"/>
        </w:rPr>
        <w:t>para</w:t>
      </w:r>
      <w:r>
        <w:rPr>
          <w:spacing w:val="-8"/>
          <w:sz w:val="16"/>
          <w:vertAlign w:val="baseline"/>
        </w:rPr>
        <w:t> </w:t>
      </w:r>
      <w:r>
        <w:rPr>
          <w:sz w:val="16"/>
          <w:vertAlign w:val="baseline"/>
        </w:rPr>
        <w:t>la</w:t>
      </w:r>
      <w:r>
        <w:rPr>
          <w:spacing w:val="-6"/>
          <w:sz w:val="16"/>
          <w:vertAlign w:val="baseline"/>
        </w:rPr>
        <w:t> </w:t>
      </w:r>
      <w:r>
        <w:rPr>
          <w:sz w:val="16"/>
          <w:vertAlign w:val="baseline"/>
        </w:rPr>
        <w:t>aprobación</w:t>
      </w:r>
      <w:r>
        <w:rPr>
          <w:spacing w:val="-8"/>
          <w:sz w:val="16"/>
          <w:vertAlign w:val="baseline"/>
        </w:rPr>
        <w:t> </w:t>
      </w:r>
      <w:r>
        <w:rPr>
          <w:sz w:val="16"/>
          <w:vertAlign w:val="baseline"/>
        </w:rPr>
        <w:t>del</w:t>
      </w:r>
      <w:r>
        <w:rPr>
          <w:spacing w:val="-8"/>
          <w:sz w:val="16"/>
          <w:vertAlign w:val="baseline"/>
        </w:rPr>
        <w:t> </w:t>
      </w:r>
      <w:r>
        <w:rPr>
          <w:sz w:val="16"/>
          <w:vertAlign w:val="baseline"/>
        </w:rPr>
        <w:t>reglamento</w:t>
      </w:r>
      <w:r>
        <w:rPr>
          <w:spacing w:val="-7"/>
          <w:sz w:val="16"/>
          <w:vertAlign w:val="baseline"/>
        </w:rPr>
        <w:t> </w:t>
      </w:r>
      <w:r>
        <w:rPr>
          <w:sz w:val="16"/>
          <w:vertAlign w:val="baseline"/>
        </w:rPr>
        <w:t>interno</w:t>
      </w:r>
      <w:r>
        <w:rPr>
          <w:spacing w:val="-7"/>
          <w:sz w:val="16"/>
          <w:vertAlign w:val="baseline"/>
        </w:rPr>
        <w:t> </w:t>
      </w:r>
      <w:r>
        <w:rPr>
          <w:sz w:val="16"/>
          <w:vertAlign w:val="baseline"/>
        </w:rPr>
        <w:t>y</w:t>
      </w:r>
      <w:r>
        <w:rPr>
          <w:spacing w:val="-9"/>
          <w:sz w:val="16"/>
          <w:vertAlign w:val="baseline"/>
        </w:rPr>
        <w:t> </w:t>
      </w:r>
      <w:r>
        <w:rPr>
          <w:sz w:val="16"/>
          <w:vertAlign w:val="baseline"/>
        </w:rPr>
        <w:t>reconocimiento</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personería jurídica</w:t>
      </w:r>
      <w:r>
        <w:rPr>
          <w:spacing w:val="-5"/>
          <w:sz w:val="16"/>
          <w:vertAlign w:val="baseline"/>
        </w:rPr>
        <w:t> </w:t>
      </w:r>
      <w:r>
        <w:rPr>
          <w:sz w:val="16"/>
          <w:vertAlign w:val="baseline"/>
        </w:rPr>
        <w:t>de</w:t>
      </w:r>
      <w:r>
        <w:rPr>
          <w:spacing w:val="-5"/>
          <w:sz w:val="16"/>
          <w:vertAlign w:val="baseline"/>
        </w:rPr>
        <w:t> </w:t>
      </w:r>
      <w:r>
        <w:rPr>
          <w:sz w:val="16"/>
          <w:vertAlign w:val="baseline"/>
        </w:rPr>
        <w:t>las</w:t>
      </w:r>
      <w:r>
        <w:rPr>
          <w:spacing w:val="-3"/>
          <w:sz w:val="16"/>
          <w:vertAlign w:val="baseline"/>
        </w:rPr>
        <w:t> </w:t>
      </w:r>
      <w:r>
        <w:rPr>
          <w:sz w:val="16"/>
          <w:vertAlign w:val="baseline"/>
        </w:rPr>
        <w:t>comunas</w:t>
      </w:r>
      <w:r>
        <w:rPr>
          <w:spacing w:val="-5"/>
          <w:sz w:val="16"/>
          <w:vertAlign w:val="baseline"/>
        </w:rPr>
        <w:t> </w:t>
      </w:r>
      <w:r>
        <w:rPr>
          <w:sz w:val="16"/>
          <w:vertAlign w:val="baseline"/>
        </w:rPr>
        <w:t>campesinas</w:t>
      </w:r>
      <w:r>
        <w:rPr>
          <w:spacing w:val="-3"/>
          <w:sz w:val="16"/>
          <w:vertAlign w:val="baseline"/>
        </w:rPr>
        <w:t> </w:t>
      </w:r>
      <w:r>
        <w:rPr>
          <w:sz w:val="16"/>
          <w:vertAlign w:val="baseline"/>
        </w:rPr>
        <w:t>del</w:t>
      </w:r>
      <w:r>
        <w:rPr>
          <w:spacing w:val="-4"/>
          <w:sz w:val="16"/>
          <w:vertAlign w:val="baseline"/>
        </w:rPr>
        <w:t> </w:t>
      </w:r>
      <w:r>
        <w:rPr>
          <w:sz w:val="16"/>
          <w:vertAlign w:val="baseline"/>
        </w:rPr>
        <w:t>país</w:t>
      </w:r>
      <w:r>
        <w:rPr>
          <w:spacing w:val="-4"/>
          <w:sz w:val="16"/>
          <w:vertAlign w:val="baseline"/>
        </w:rPr>
        <w:t> </w:t>
      </w:r>
      <w:r>
        <w:rPr>
          <w:sz w:val="16"/>
          <w:vertAlign w:val="baseline"/>
        </w:rPr>
        <w:t>publicado</w:t>
      </w:r>
      <w:r>
        <w:rPr>
          <w:spacing w:val="-5"/>
          <w:sz w:val="16"/>
          <w:vertAlign w:val="baseline"/>
        </w:rPr>
        <w:t> </w:t>
      </w:r>
      <w:r>
        <w:rPr>
          <w:sz w:val="16"/>
          <w:vertAlign w:val="baseline"/>
        </w:rPr>
        <w:t>en</w:t>
      </w:r>
      <w:r>
        <w:rPr>
          <w:spacing w:val="-5"/>
          <w:sz w:val="16"/>
          <w:vertAlign w:val="baseline"/>
        </w:rPr>
        <w:t> </w:t>
      </w:r>
      <w:r>
        <w:rPr>
          <w:sz w:val="16"/>
          <w:vertAlign w:val="baseline"/>
        </w:rPr>
        <w:t>el</w:t>
      </w:r>
      <w:r>
        <w:rPr>
          <w:spacing w:val="-6"/>
          <w:sz w:val="16"/>
          <w:vertAlign w:val="baseline"/>
        </w:rPr>
        <w:t> </w:t>
      </w:r>
      <w:r>
        <w:rPr>
          <w:sz w:val="16"/>
          <w:vertAlign w:val="baseline"/>
        </w:rPr>
        <w:t>Registro</w:t>
      </w:r>
      <w:r>
        <w:rPr>
          <w:spacing w:val="-5"/>
          <w:sz w:val="16"/>
          <w:vertAlign w:val="baseline"/>
        </w:rPr>
        <w:t> </w:t>
      </w:r>
      <w:r>
        <w:rPr>
          <w:sz w:val="16"/>
          <w:vertAlign w:val="baseline"/>
        </w:rPr>
        <w:t>Oficial</w:t>
      </w:r>
      <w:r>
        <w:rPr>
          <w:spacing w:val="-4"/>
          <w:sz w:val="16"/>
          <w:vertAlign w:val="baseline"/>
        </w:rPr>
        <w:t> </w:t>
      </w:r>
      <w:r>
        <w:rPr>
          <w:sz w:val="16"/>
          <w:vertAlign w:val="baseline"/>
        </w:rPr>
        <w:t>No.</w:t>
      </w:r>
      <w:r>
        <w:rPr>
          <w:spacing w:val="-6"/>
          <w:sz w:val="16"/>
          <w:vertAlign w:val="baseline"/>
        </w:rPr>
        <w:t> </w:t>
      </w:r>
      <w:r>
        <w:rPr>
          <w:sz w:val="16"/>
          <w:vertAlign w:val="baseline"/>
        </w:rPr>
        <w:t>715</w:t>
      </w:r>
      <w:r>
        <w:rPr>
          <w:spacing w:val="-5"/>
          <w:sz w:val="16"/>
          <w:vertAlign w:val="baseline"/>
        </w:rPr>
        <w:t> </w:t>
      </w:r>
      <w:r>
        <w:rPr>
          <w:sz w:val="16"/>
          <w:vertAlign w:val="baseline"/>
        </w:rPr>
        <w:t>de</w:t>
      </w:r>
      <w:r>
        <w:rPr>
          <w:spacing w:val="-5"/>
          <w:sz w:val="16"/>
          <w:vertAlign w:val="baseline"/>
        </w:rPr>
        <w:t> </w:t>
      </w:r>
      <w:r>
        <w:rPr>
          <w:sz w:val="16"/>
          <w:vertAlign w:val="baseline"/>
        </w:rPr>
        <w:t>29</w:t>
      </w:r>
      <w:r>
        <w:rPr>
          <w:spacing w:val="-5"/>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2002</w:t>
      </w:r>
      <w:r>
        <w:rPr>
          <w:spacing w:val="-2"/>
          <w:sz w:val="16"/>
          <w:vertAlign w:val="baseline"/>
        </w:rPr>
        <w:t> </w:t>
      </w:r>
      <w:r>
        <w:rPr>
          <w:sz w:val="16"/>
          <w:vertAlign w:val="baseline"/>
        </w:rPr>
        <w:t>y</w:t>
      </w:r>
      <w:r>
        <w:rPr>
          <w:spacing w:val="-5"/>
          <w:sz w:val="16"/>
          <w:vertAlign w:val="baseline"/>
        </w:rPr>
        <w:t> </w:t>
      </w:r>
      <w:r>
        <w:rPr>
          <w:sz w:val="16"/>
          <w:vertAlign w:val="baseline"/>
        </w:rPr>
        <w:t>última reforma publicada en el Registro Oficial 74, 5-V-2003 (expediente de fondo, folios 578 a 580) y Anexo 5. Ley de Organización</w:t>
      </w:r>
      <w:r>
        <w:rPr>
          <w:spacing w:val="-3"/>
          <w:sz w:val="16"/>
          <w:vertAlign w:val="baseline"/>
        </w:rPr>
        <w:t> </w:t>
      </w:r>
      <w:r>
        <w:rPr>
          <w:sz w:val="16"/>
          <w:vertAlign w:val="baseline"/>
        </w:rPr>
        <w:t>y</w:t>
      </w:r>
      <w:r>
        <w:rPr>
          <w:spacing w:val="-7"/>
          <w:sz w:val="16"/>
          <w:vertAlign w:val="baseline"/>
        </w:rPr>
        <w:t> </w:t>
      </w:r>
      <w:r>
        <w:rPr>
          <w:sz w:val="16"/>
          <w:vertAlign w:val="baseline"/>
        </w:rPr>
        <w:t>Régimen</w:t>
      </w:r>
      <w:r>
        <w:rPr>
          <w:spacing w:val="-3"/>
          <w:sz w:val="16"/>
          <w:vertAlign w:val="baseline"/>
        </w:rPr>
        <w:t> </w:t>
      </w:r>
      <w:r>
        <w:rPr>
          <w:sz w:val="16"/>
          <w:vertAlign w:val="baseline"/>
        </w:rPr>
        <w:t>de</w:t>
      </w:r>
      <w:r>
        <w:rPr>
          <w:spacing w:val="-5"/>
          <w:sz w:val="16"/>
          <w:vertAlign w:val="baseline"/>
        </w:rPr>
        <w:t> </w:t>
      </w:r>
      <w:r>
        <w:rPr>
          <w:sz w:val="16"/>
          <w:vertAlign w:val="baseline"/>
        </w:rPr>
        <w:t>Comunas</w:t>
      </w:r>
      <w:r>
        <w:rPr>
          <w:spacing w:val="-2"/>
          <w:sz w:val="16"/>
          <w:vertAlign w:val="baseline"/>
        </w:rPr>
        <w:t> </w:t>
      </w:r>
      <w:r>
        <w:rPr>
          <w:sz w:val="16"/>
          <w:vertAlign w:val="baseline"/>
        </w:rPr>
        <w:t>(Codificación</w:t>
      </w:r>
      <w:r>
        <w:rPr>
          <w:spacing w:val="-6"/>
          <w:sz w:val="16"/>
          <w:vertAlign w:val="baseline"/>
        </w:rPr>
        <w:t> </w:t>
      </w:r>
      <w:r>
        <w:rPr>
          <w:sz w:val="16"/>
          <w:vertAlign w:val="baseline"/>
        </w:rPr>
        <w:t>No.</w:t>
      </w:r>
      <w:r>
        <w:rPr>
          <w:spacing w:val="-6"/>
          <w:sz w:val="16"/>
          <w:vertAlign w:val="baseline"/>
        </w:rPr>
        <w:t> </w:t>
      </w:r>
      <w:r>
        <w:rPr>
          <w:sz w:val="16"/>
          <w:vertAlign w:val="baseline"/>
        </w:rPr>
        <w:t>2004-04)</w:t>
      </w:r>
      <w:r>
        <w:rPr>
          <w:spacing w:val="-3"/>
          <w:sz w:val="16"/>
          <w:vertAlign w:val="baseline"/>
        </w:rPr>
        <w:t> </w:t>
      </w:r>
      <w:r>
        <w:rPr>
          <w:sz w:val="16"/>
          <w:vertAlign w:val="baseline"/>
        </w:rPr>
        <w:t>publicada</w:t>
      </w:r>
      <w:r>
        <w:rPr>
          <w:spacing w:val="-5"/>
          <w:sz w:val="16"/>
          <w:vertAlign w:val="baseline"/>
        </w:rPr>
        <w:t> </w:t>
      </w:r>
      <w:r>
        <w:rPr>
          <w:sz w:val="16"/>
          <w:vertAlign w:val="baseline"/>
        </w:rPr>
        <w:t>en</w:t>
      </w:r>
      <w:r>
        <w:rPr>
          <w:spacing w:val="-3"/>
          <w:sz w:val="16"/>
          <w:vertAlign w:val="baseline"/>
        </w:rPr>
        <w:t> </w:t>
      </w:r>
      <w:r>
        <w:rPr>
          <w:sz w:val="16"/>
          <w:vertAlign w:val="baseline"/>
        </w:rPr>
        <w:t>el</w:t>
      </w:r>
      <w:r>
        <w:rPr>
          <w:spacing w:val="-5"/>
          <w:sz w:val="16"/>
          <w:vertAlign w:val="baseline"/>
        </w:rPr>
        <w:t> </w:t>
      </w:r>
      <w:r>
        <w:rPr>
          <w:sz w:val="16"/>
          <w:vertAlign w:val="baseline"/>
        </w:rPr>
        <w:t>Registro</w:t>
      </w:r>
      <w:r>
        <w:rPr>
          <w:spacing w:val="-4"/>
          <w:sz w:val="16"/>
          <w:vertAlign w:val="baseline"/>
        </w:rPr>
        <w:t> </w:t>
      </w:r>
      <w:r>
        <w:rPr>
          <w:sz w:val="16"/>
          <w:vertAlign w:val="baseline"/>
        </w:rPr>
        <w:t>Oficial</w:t>
      </w:r>
      <w:r>
        <w:rPr>
          <w:spacing w:val="-3"/>
          <w:sz w:val="16"/>
          <w:vertAlign w:val="baseline"/>
        </w:rPr>
        <w:t> </w:t>
      </w:r>
      <w:r>
        <w:rPr>
          <w:sz w:val="16"/>
          <w:vertAlign w:val="baseline"/>
        </w:rPr>
        <w:t>No.</w:t>
      </w:r>
      <w:r>
        <w:rPr>
          <w:spacing w:val="-6"/>
          <w:sz w:val="16"/>
          <w:vertAlign w:val="baseline"/>
        </w:rPr>
        <w:t> </w:t>
      </w:r>
      <w:r>
        <w:rPr>
          <w:sz w:val="16"/>
          <w:vertAlign w:val="baseline"/>
        </w:rPr>
        <w:t>315</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 2004 (expediente de fondo, folios 582 a 588). La Corte advierte que los anexos 1 y 6, anunciados por el Estado en esta misma oportunidad procesal no fueron efectivamente enviados. Estos anexos contendrían: Anexo 1. Estatuto de la Federación</w:t>
      </w:r>
      <w:r>
        <w:rPr>
          <w:spacing w:val="-9"/>
          <w:sz w:val="16"/>
          <w:vertAlign w:val="baseline"/>
        </w:rPr>
        <w:t> </w:t>
      </w:r>
      <w:r>
        <w:rPr>
          <w:sz w:val="16"/>
          <w:vertAlign w:val="baseline"/>
        </w:rPr>
        <w:t>Provincial</w:t>
      </w:r>
      <w:r>
        <w:rPr>
          <w:spacing w:val="-9"/>
          <w:sz w:val="16"/>
          <w:vertAlign w:val="baseline"/>
        </w:rPr>
        <w:t> </w:t>
      </w:r>
      <w:r>
        <w:rPr>
          <w:sz w:val="16"/>
          <w:vertAlign w:val="baseline"/>
        </w:rPr>
        <w:t>de</w:t>
      </w:r>
      <w:r>
        <w:rPr>
          <w:spacing w:val="-11"/>
          <w:sz w:val="16"/>
          <w:vertAlign w:val="baseline"/>
        </w:rPr>
        <w:t> </w:t>
      </w:r>
      <w:r>
        <w:rPr>
          <w:sz w:val="16"/>
          <w:vertAlign w:val="baseline"/>
        </w:rPr>
        <w:t>Juntas</w:t>
      </w:r>
      <w:r>
        <w:rPr>
          <w:spacing w:val="-10"/>
          <w:sz w:val="16"/>
          <w:vertAlign w:val="baseline"/>
        </w:rPr>
        <w:t> </w:t>
      </w:r>
      <w:r>
        <w:rPr>
          <w:sz w:val="16"/>
          <w:vertAlign w:val="baseline"/>
        </w:rPr>
        <w:t>de</w:t>
      </w:r>
      <w:r>
        <w:rPr>
          <w:spacing w:val="-11"/>
          <w:sz w:val="16"/>
          <w:vertAlign w:val="baseline"/>
        </w:rPr>
        <w:t> </w:t>
      </w:r>
      <w:r>
        <w:rPr>
          <w:sz w:val="16"/>
          <w:vertAlign w:val="baseline"/>
        </w:rPr>
        <w:t>Defensa</w:t>
      </w:r>
      <w:r>
        <w:rPr>
          <w:spacing w:val="-11"/>
          <w:sz w:val="16"/>
          <w:vertAlign w:val="baseline"/>
        </w:rPr>
        <w:t> </w:t>
      </w:r>
      <w:r>
        <w:rPr>
          <w:sz w:val="16"/>
          <w:vertAlign w:val="baseline"/>
        </w:rPr>
        <w:t>del</w:t>
      </w:r>
      <w:r>
        <w:rPr>
          <w:spacing w:val="-12"/>
          <w:sz w:val="16"/>
          <w:vertAlign w:val="baseline"/>
        </w:rPr>
        <w:t> </w:t>
      </w:r>
      <w:r>
        <w:rPr>
          <w:sz w:val="16"/>
          <w:vertAlign w:val="baseline"/>
        </w:rPr>
        <w:t>Campesinado</w:t>
      </w:r>
      <w:r>
        <w:rPr>
          <w:spacing w:val="-10"/>
          <w:sz w:val="16"/>
          <w:vertAlign w:val="baseline"/>
        </w:rPr>
        <w:t> </w:t>
      </w:r>
      <w:r>
        <w:rPr>
          <w:sz w:val="16"/>
          <w:vertAlign w:val="baseline"/>
        </w:rPr>
        <w:t>de</w:t>
      </w:r>
      <w:r>
        <w:rPr>
          <w:spacing w:val="-11"/>
          <w:sz w:val="16"/>
          <w:vertAlign w:val="baseline"/>
        </w:rPr>
        <w:t> </w:t>
      </w:r>
      <w:r>
        <w:rPr>
          <w:sz w:val="16"/>
          <w:vertAlign w:val="baseline"/>
        </w:rPr>
        <w:t>Tungurahua,</w:t>
      </w:r>
      <w:r>
        <w:rPr>
          <w:spacing w:val="-9"/>
          <w:sz w:val="16"/>
          <w:vertAlign w:val="baseline"/>
        </w:rPr>
        <w:t> </w:t>
      </w:r>
      <w:r>
        <w:rPr>
          <w:sz w:val="16"/>
          <w:vertAlign w:val="baseline"/>
        </w:rPr>
        <w:t>emitido</w:t>
      </w:r>
      <w:r>
        <w:rPr>
          <w:spacing w:val="-10"/>
          <w:sz w:val="16"/>
          <w:vertAlign w:val="baseline"/>
        </w:rPr>
        <w:t> </w:t>
      </w:r>
      <w:r>
        <w:rPr>
          <w:sz w:val="16"/>
          <w:vertAlign w:val="baseline"/>
        </w:rPr>
        <w:t>mediante</w:t>
      </w:r>
      <w:r>
        <w:rPr>
          <w:spacing w:val="-8"/>
          <w:sz w:val="16"/>
          <w:vertAlign w:val="baseline"/>
        </w:rPr>
        <w:t> </w:t>
      </w:r>
      <w:r>
        <w:rPr>
          <w:sz w:val="16"/>
          <w:vertAlign w:val="baseline"/>
        </w:rPr>
        <w:t>Acuerdo</w:t>
      </w:r>
      <w:r>
        <w:rPr>
          <w:spacing w:val="-10"/>
          <w:sz w:val="16"/>
          <w:vertAlign w:val="baseline"/>
        </w:rPr>
        <w:t> </w:t>
      </w:r>
      <w:r>
        <w:rPr>
          <w:sz w:val="16"/>
          <w:vertAlign w:val="baseline"/>
        </w:rPr>
        <w:t>Ejecutivo</w:t>
      </w:r>
      <w:r>
        <w:rPr>
          <w:spacing w:val="-10"/>
          <w:sz w:val="16"/>
          <w:vertAlign w:val="baseline"/>
        </w:rPr>
        <w:t> </w:t>
      </w:r>
      <w:r>
        <w:rPr>
          <w:sz w:val="16"/>
          <w:vertAlign w:val="baseline"/>
        </w:rPr>
        <w:t>No.</w:t>
      </w:r>
      <w:r>
        <w:rPr>
          <w:spacing w:val="-14"/>
          <w:sz w:val="16"/>
          <w:vertAlign w:val="baseline"/>
        </w:rPr>
        <w:t> </w:t>
      </w:r>
      <w:r>
        <w:rPr>
          <w:sz w:val="16"/>
          <w:vertAlign w:val="baseline"/>
        </w:rPr>
        <w:t>103, de 10 de octubre de 1966. Anexo 6. Ley Orgánica de Tierras Rurales y Territorios Ancestrales-Reglamento del Registro Oficial No. 711 de 14 de marzo de 2016-Última reforma (Segundo Suplemento del Registro Oficial 29, 25-III-2022</w:t>
      </w:r>
    </w:p>
    <w:p>
      <w:pPr>
        <w:spacing w:before="40"/>
        <w:ind w:left="111" w:right="111" w:firstLine="0"/>
        <w:jc w:val="both"/>
        <w:rPr>
          <w:sz w:val="16"/>
        </w:rPr>
      </w:pPr>
      <w:r>
        <w:rPr>
          <w:sz w:val="16"/>
          <w:vertAlign w:val="superscript"/>
        </w:rPr>
        <w:t>21</w:t>
      </w:r>
      <w:r>
        <w:rPr>
          <w:spacing w:val="80"/>
          <w:sz w:val="16"/>
          <w:vertAlign w:val="baseline"/>
        </w:rPr>
        <w:t>   </w:t>
      </w:r>
      <w:r>
        <w:rPr>
          <w:sz w:val="16"/>
          <w:vertAlign w:val="baseline"/>
        </w:rPr>
        <w:t>Anexos a los alegatos finales escritos del representante que contienen: Anexo 1. Ingresos estimados por años de las presuntas víctimas</w:t>
      </w:r>
      <w:r>
        <w:rPr>
          <w:spacing w:val="-3"/>
          <w:sz w:val="16"/>
          <w:vertAlign w:val="baseline"/>
        </w:rPr>
        <w:t> </w:t>
      </w:r>
      <w:r>
        <w:rPr>
          <w:sz w:val="16"/>
          <w:vertAlign w:val="baseline"/>
        </w:rPr>
        <w:t>por</w:t>
      </w:r>
      <w:r>
        <w:rPr>
          <w:spacing w:val="-2"/>
          <w:sz w:val="16"/>
          <w:vertAlign w:val="baseline"/>
        </w:rPr>
        <w:t> </w:t>
      </w:r>
      <w:r>
        <w:rPr>
          <w:sz w:val="16"/>
          <w:vertAlign w:val="baseline"/>
        </w:rPr>
        <w:t>concepto</w:t>
      </w:r>
      <w:r>
        <w:rPr>
          <w:spacing w:val="-2"/>
          <w:sz w:val="16"/>
          <w:vertAlign w:val="baseline"/>
        </w:rPr>
        <w:t> </w:t>
      </w:r>
      <w:r>
        <w:rPr>
          <w:sz w:val="16"/>
          <w:vertAlign w:val="baseline"/>
        </w:rPr>
        <w:t>de</w:t>
      </w:r>
      <w:r>
        <w:rPr>
          <w:spacing w:val="-3"/>
          <w:sz w:val="16"/>
          <w:vertAlign w:val="baseline"/>
        </w:rPr>
        <w:t> </w:t>
      </w:r>
      <w:r>
        <w:rPr>
          <w:sz w:val="16"/>
          <w:vertAlign w:val="baseline"/>
        </w:rPr>
        <w:t>negocio</w:t>
      </w:r>
      <w:r>
        <w:rPr>
          <w:spacing w:val="-2"/>
          <w:sz w:val="16"/>
          <w:vertAlign w:val="baseline"/>
        </w:rPr>
        <w:t> </w:t>
      </w:r>
      <w:r>
        <w:rPr>
          <w:sz w:val="16"/>
          <w:vertAlign w:val="baseline"/>
        </w:rPr>
        <w:t>propio (expediente 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1"/>
          <w:sz w:val="16"/>
          <w:vertAlign w:val="baseline"/>
        </w:rPr>
        <w:t> </w:t>
      </w:r>
      <w:r>
        <w:rPr>
          <w:sz w:val="16"/>
          <w:vertAlign w:val="baseline"/>
        </w:rPr>
        <w:t>435);</w:t>
      </w:r>
      <w:r>
        <w:rPr>
          <w:spacing w:val="-4"/>
          <w:sz w:val="16"/>
          <w:vertAlign w:val="baseline"/>
        </w:rPr>
        <w:t> </w:t>
      </w:r>
      <w:r>
        <w:rPr>
          <w:sz w:val="16"/>
          <w:vertAlign w:val="baseline"/>
        </w:rPr>
        <w:t>Anexo</w:t>
      </w:r>
      <w:r>
        <w:rPr>
          <w:spacing w:val="-2"/>
          <w:sz w:val="16"/>
          <w:vertAlign w:val="baseline"/>
        </w:rPr>
        <w:t> </w:t>
      </w:r>
      <w:r>
        <w:rPr>
          <w:sz w:val="16"/>
          <w:vertAlign w:val="baseline"/>
        </w:rPr>
        <w:t>2.</w:t>
      </w:r>
      <w:r>
        <w:rPr>
          <w:spacing w:val="-1"/>
          <w:sz w:val="16"/>
          <w:vertAlign w:val="baseline"/>
        </w:rPr>
        <w:t> </w:t>
      </w:r>
      <w:r>
        <w:rPr>
          <w:sz w:val="16"/>
          <w:vertAlign w:val="baseline"/>
        </w:rPr>
        <w:t>Ingresos</w:t>
      </w:r>
      <w:r>
        <w:rPr>
          <w:spacing w:val="-3"/>
          <w:sz w:val="16"/>
          <w:vertAlign w:val="baseline"/>
        </w:rPr>
        <w:t> </w:t>
      </w:r>
      <w:r>
        <w:rPr>
          <w:sz w:val="16"/>
          <w:vertAlign w:val="baseline"/>
        </w:rPr>
        <w:t>estimados</w:t>
      </w:r>
      <w:r>
        <w:rPr>
          <w:spacing w:val="-3"/>
          <w:sz w:val="16"/>
          <w:vertAlign w:val="baseline"/>
        </w:rPr>
        <w:t> </w:t>
      </w:r>
      <w:r>
        <w:rPr>
          <w:sz w:val="16"/>
          <w:vertAlign w:val="baseline"/>
        </w:rPr>
        <w:t>por años de Fredy Núñez Naranjo como chofer profesional (expediente de fondo, folio 437); Anexo 3. Valor del canon de arrendamiento de Marcia Núñez de 2001 a 2007 (expediente de fondo, folio 439); Anexo 4. Valor del canon de arrendamiento de inmueble de María Gregoria Naranjo de 2002 a 2008 (expediente de fondo, folio 441); Anexo 5. Honorarios del representante (expediente de fondo, folio 443) y Anexo 6. Suma total de los rubros presentados en los anexos previos (expediente de fondo, folio 445).</w:t>
      </w:r>
    </w:p>
    <w:p>
      <w:pPr>
        <w:spacing w:before="41"/>
        <w:ind w:left="111" w:right="0" w:firstLine="0"/>
        <w:jc w:val="both"/>
        <w:rPr>
          <w:sz w:val="16"/>
        </w:rPr>
      </w:pPr>
      <w:r>
        <w:rPr>
          <w:sz w:val="16"/>
          <w:vertAlign w:val="superscript"/>
        </w:rPr>
        <w:t>22</w:t>
      </w:r>
      <w:r>
        <w:rPr>
          <w:spacing w:val="55"/>
          <w:w w:val="150"/>
          <w:sz w:val="16"/>
          <w:vertAlign w:val="baseline"/>
        </w:rPr>
        <w:t>   </w:t>
      </w:r>
      <w:r>
        <w:rPr>
          <w:sz w:val="16"/>
          <w:vertAlign w:val="baseline"/>
        </w:rPr>
        <w:t>Se</w:t>
      </w:r>
      <w:r>
        <w:rPr>
          <w:spacing w:val="-2"/>
          <w:sz w:val="16"/>
          <w:vertAlign w:val="baseline"/>
        </w:rPr>
        <w:t> </w:t>
      </w:r>
      <w:r>
        <w:rPr>
          <w:sz w:val="16"/>
          <w:vertAlign w:val="baseline"/>
        </w:rPr>
        <w:t>recibieron</w:t>
      </w:r>
      <w:r>
        <w:rPr>
          <w:spacing w:val="-2"/>
          <w:sz w:val="16"/>
          <w:vertAlign w:val="baseline"/>
        </w:rPr>
        <w:t> </w:t>
      </w:r>
      <w:r>
        <w:rPr>
          <w:sz w:val="16"/>
          <w:vertAlign w:val="baseline"/>
        </w:rPr>
        <w:t>las</w:t>
      </w:r>
      <w:r>
        <w:rPr>
          <w:spacing w:val="-3"/>
          <w:sz w:val="16"/>
          <w:vertAlign w:val="baseline"/>
        </w:rPr>
        <w:t> </w:t>
      </w:r>
      <w:r>
        <w:rPr>
          <w:sz w:val="16"/>
          <w:vertAlign w:val="baseline"/>
        </w:rPr>
        <w:t>declaraciones</w:t>
      </w:r>
      <w:r>
        <w:rPr>
          <w:spacing w:val="-1"/>
          <w:sz w:val="16"/>
          <w:vertAlign w:val="baseline"/>
        </w:rPr>
        <w:t> </w:t>
      </w:r>
      <w:r>
        <w:rPr>
          <w:sz w:val="16"/>
          <w:vertAlign w:val="baseline"/>
        </w:rPr>
        <w:t>de</w:t>
      </w:r>
      <w:r>
        <w:rPr>
          <w:spacing w:val="-3"/>
          <w:sz w:val="16"/>
          <w:vertAlign w:val="baseline"/>
        </w:rPr>
        <w:t> </w:t>
      </w:r>
      <w:r>
        <w:rPr>
          <w:sz w:val="16"/>
          <w:vertAlign w:val="baseline"/>
        </w:rPr>
        <w:t>Sixto</w:t>
      </w:r>
      <w:r>
        <w:rPr>
          <w:spacing w:val="-4"/>
          <w:sz w:val="16"/>
          <w:vertAlign w:val="baseline"/>
        </w:rPr>
        <w:t> </w:t>
      </w:r>
      <w:r>
        <w:rPr>
          <w:sz w:val="16"/>
          <w:vertAlign w:val="baseline"/>
        </w:rPr>
        <w:t>Núñez,</w:t>
      </w:r>
      <w:r>
        <w:rPr>
          <w:spacing w:val="-5"/>
          <w:sz w:val="16"/>
          <w:vertAlign w:val="baseline"/>
        </w:rPr>
        <w:t> </w:t>
      </w:r>
      <w:r>
        <w:rPr>
          <w:sz w:val="16"/>
          <w:vertAlign w:val="baseline"/>
        </w:rPr>
        <w:t>María</w:t>
      </w:r>
      <w:r>
        <w:rPr>
          <w:spacing w:val="-4"/>
          <w:sz w:val="16"/>
          <w:vertAlign w:val="baseline"/>
        </w:rPr>
        <w:t> </w:t>
      </w:r>
      <w:r>
        <w:rPr>
          <w:sz w:val="16"/>
          <w:vertAlign w:val="baseline"/>
        </w:rPr>
        <w:t>Gregoria</w:t>
      </w:r>
      <w:r>
        <w:rPr>
          <w:spacing w:val="-2"/>
          <w:sz w:val="16"/>
          <w:vertAlign w:val="baseline"/>
        </w:rPr>
        <w:t> </w:t>
      </w:r>
      <w:r>
        <w:rPr>
          <w:sz w:val="16"/>
          <w:vertAlign w:val="baseline"/>
        </w:rPr>
        <w:t>Naranjo</w:t>
      </w:r>
      <w:r>
        <w:rPr>
          <w:spacing w:val="-3"/>
          <w:sz w:val="16"/>
          <w:vertAlign w:val="baseline"/>
        </w:rPr>
        <w:t> </w:t>
      </w:r>
      <w:r>
        <w:rPr>
          <w:sz w:val="16"/>
          <w:vertAlign w:val="baseline"/>
        </w:rPr>
        <w:t>y</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perita</w:t>
      </w:r>
      <w:r>
        <w:rPr>
          <w:spacing w:val="-4"/>
          <w:sz w:val="16"/>
          <w:vertAlign w:val="baseline"/>
        </w:rPr>
        <w:t> </w:t>
      </w:r>
      <w:r>
        <w:rPr>
          <w:sz w:val="16"/>
          <w:vertAlign w:val="baseline"/>
        </w:rPr>
        <w:t>María</w:t>
      </w:r>
      <w:r>
        <w:rPr>
          <w:spacing w:val="-2"/>
          <w:sz w:val="16"/>
          <w:vertAlign w:val="baseline"/>
        </w:rPr>
        <w:t> </w:t>
      </w:r>
      <w:r>
        <w:rPr>
          <w:sz w:val="16"/>
          <w:vertAlign w:val="baseline"/>
        </w:rPr>
        <w:t>Clara</w:t>
      </w:r>
      <w:r>
        <w:rPr>
          <w:spacing w:val="-4"/>
          <w:sz w:val="16"/>
          <w:vertAlign w:val="baseline"/>
        </w:rPr>
        <w:t> </w:t>
      </w:r>
      <w:r>
        <w:rPr>
          <w:sz w:val="16"/>
          <w:vertAlign w:val="baseline"/>
        </w:rPr>
        <w:t>Galvis</w:t>
      </w:r>
      <w:r>
        <w:rPr>
          <w:spacing w:val="-4"/>
          <w:sz w:val="16"/>
          <w:vertAlign w:val="baseline"/>
        </w:rPr>
        <w:t> </w:t>
      </w:r>
      <w:r>
        <w:rPr>
          <w:spacing w:val="-2"/>
          <w:sz w:val="16"/>
          <w:vertAlign w:val="baseline"/>
        </w:rPr>
        <w:t>Patiño.</w:t>
      </w:r>
    </w:p>
    <w:p>
      <w:pPr>
        <w:spacing w:before="40"/>
        <w:ind w:left="111" w:right="118" w:firstLine="0"/>
        <w:jc w:val="both"/>
        <w:rPr>
          <w:sz w:val="16"/>
        </w:rPr>
      </w:pPr>
      <w:r>
        <w:rPr>
          <w:sz w:val="16"/>
          <w:vertAlign w:val="superscript"/>
        </w:rPr>
        <w:t>23</w:t>
      </w:r>
      <w:r>
        <w:rPr>
          <w:spacing w:val="80"/>
          <w:sz w:val="16"/>
          <w:vertAlign w:val="baseline"/>
        </w:rPr>
        <w:t>  </w:t>
      </w:r>
      <w:r>
        <w:rPr>
          <w:sz w:val="16"/>
          <w:vertAlign w:val="baseline"/>
        </w:rPr>
        <w:t>Los objetos de las declaraciones se encuentran establecidos en la Resolución del Presidente de la Corte de 1 de diciembre de 2022.</w:t>
      </w:r>
    </w:p>
    <w:p>
      <w:pPr>
        <w:spacing w:before="41"/>
        <w:ind w:left="111" w:right="118" w:firstLine="0"/>
        <w:jc w:val="both"/>
        <w:rPr>
          <w:sz w:val="16"/>
        </w:rPr>
      </w:pPr>
      <w:r>
        <w:rPr>
          <w:sz w:val="16"/>
          <w:vertAlign w:val="superscript"/>
        </w:rPr>
        <w:t>24</w:t>
      </w:r>
      <w:r>
        <w:rPr>
          <w:spacing w:val="80"/>
          <w:sz w:val="16"/>
          <w:vertAlign w:val="baseline"/>
        </w:rPr>
        <w:t>   </w:t>
      </w:r>
      <w:r>
        <w:rPr>
          <w:sz w:val="16"/>
          <w:vertAlign w:val="baseline"/>
        </w:rPr>
        <w:t>Se</w:t>
      </w:r>
      <w:r>
        <w:rPr>
          <w:spacing w:val="-4"/>
          <w:sz w:val="16"/>
          <w:vertAlign w:val="baseline"/>
        </w:rPr>
        <w:t> </w:t>
      </w:r>
      <w:r>
        <w:rPr>
          <w:sz w:val="16"/>
          <w:vertAlign w:val="baseline"/>
        </w:rPr>
        <w:t>aclara</w:t>
      </w:r>
      <w:r>
        <w:rPr>
          <w:spacing w:val="-6"/>
          <w:sz w:val="16"/>
          <w:vertAlign w:val="baseline"/>
        </w:rPr>
        <w:t> </w:t>
      </w:r>
      <w:r>
        <w:rPr>
          <w:sz w:val="16"/>
          <w:vertAlign w:val="baseline"/>
        </w:rPr>
        <w:t>que,</w:t>
      </w:r>
      <w:r>
        <w:rPr>
          <w:spacing w:val="-8"/>
          <w:sz w:val="16"/>
          <w:vertAlign w:val="baseline"/>
        </w:rPr>
        <w:t> </w:t>
      </w:r>
      <w:r>
        <w:rPr>
          <w:sz w:val="16"/>
          <w:vertAlign w:val="baseline"/>
        </w:rPr>
        <w:t>en</w:t>
      </w:r>
      <w:r>
        <w:rPr>
          <w:spacing w:val="-6"/>
          <w:sz w:val="16"/>
          <w:vertAlign w:val="baseline"/>
        </w:rPr>
        <w:t> </w:t>
      </w:r>
      <w:r>
        <w:rPr>
          <w:sz w:val="16"/>
          <w:vertAlign w:val="baseline"/>
        </w:rPr>
        <w:t>los</w:t>
      </w:r>
      <w:r>
        <w:rPr>
          <w:spacing w:val="-5"/>
          <w:sz w:val="16"/>
          <w:vertAlign w:val="baseline"/>
        </w:rPr>
        <w:t> </w:t>
      </w:r>
      <w:r>
        <w:rPr>
          <w:sz w:val="16"/>
          <w:vertAlign w:val="baseline"/>
        </w:rPr>
        <w:t>casos</w:t>
      </w:r>
      <w:r>
        <w:rPr>
          <w:spacing w:val="-7"/>
          <w:sz w:val="16"/>
          <w:vertAlign w:val="baseline"/>
        </w:rPr>
        <w:t> </w:t>
      </w:r>
      <w:r>
        <w:rPr>
          <w:sz w:val="16"/>
          <w:vertAlign w:val="baseline"/>
        </w:rPr>
        <w:t>en</w:t>
      </w:r>
      <w:r>
        <w:rPr>
          <w:spacing w:val="-8"/>
          <w:sz w:val="16"/>
          <w:vertAlign w:val="baseline"/>
        </w:rPr>
        <w:t> </w:t>
      </w:r>
      <w:r>
        <w:rPr>
          <w:sz w:val="16"/>
          <w:vertAlign w:val="baseline"/>
        </w:rPr>
        <w:t>que</w:t>
      </w:r>
      <w:r>
        <w:rPr>
          <w:spacing w:val="-5"/>
          <w:sz w:val="16"/>
          <w:vertAlign w:val="baseline"/>
        </w:rPr>
        <w:t> </w:t>
      </w:r>
      <w:r>
        <w:rPr>
          <w:sz w:val="16"/>
          <w:vertAlign w:val="baseline"/>
        </w:rPr>
        <w:t>la</w:t>
      </w:r>
      <w:r>
        <w:rPr>
          <w:spacing w:val="-6"/>
          <w:sz w:val="16"/>
          <w:vertAlign w:val="baseline"/>
        </w:rPr>
        <w:t> </w:t>
      </w:r>
      <w:r>
        <w:rPr>
          <w:sz w:val="16"/>
          <w:vertAlign w:val="baseline"/>
        </w:rPr>
        <w:t>narración</w:t>
      </w:r>
      <w:r>
        <w:rPr>
          <w:spacing w:val="-6"/>
          <w:sz w:val="16"/>
          <w:vertAlign w:val="baseline"/>
        </w:rPr>
        <w:t> </w:t>
      </w:r>
      <w:r>
        <w:rPr>
          <w:sz w:val="16"/>
          <w:vertAlign w:val="baseline"/>
        </w:rPr>
        <w:t>de</w:t>
      </w:r>
      <w:r>
        <w:rPr>
          <w:spacing w:val="-5"/>
          <w:sz w:val="16"/>
          <w:vertAlign w:val="baseline"/>
        </w:rPr>
        <w:t> </w:t>
      </w:r>
      <w:r>
        <w:rPr>
          <w:sz w:val="16"/>
          <w:vertAlign w:val="baseline"/>
        </w:rPr>
        <w:t>hechos</w:t>
      </w:r>
      <w:r>
        <w:rPr>
          <w:spacing w:val="-5"/>
          <w:sz w:val="16"/>
          <w:vertAlign w:val="baseline"/>
        </w:rPr>
        <w:t> </w:t>
      </w:r>
      <w:r>
        <w:rPr>
          <w:sz w:val="16"/>
          <w:vertAlign w:val="baseline"/>
        </w:rPr>
        <w:t>no</w:t>
      </w:r>
      <w:r>
        <w:rPr>
          <w:spacing w:val="-4"/>
          <w:sz w:val="16"/>
          <w:vertAlign w:val="baseline"/>
        </w:rPr>
        <w:t> </w:t>
      </w:r>
      <w:r>
        <w:rPr>
          <w:sz w:val="16"/>
          <w:vertAlign w:val="baseline"/>
        </w:rPr>
        <w:t>indique</w:t>
      </w:r>
      <w:r>
        <w:rPr>
          <w:spacing w:val="-7"/>
          <w:sz w:val="16"/>
          <w:vertAlign w:val="baseline"/>
        </w:rPr>
        <w:t> </w:t>
      </w:r>
      <w:r>
        <w:rPr>
          <w:sz w:val="16"/>
          <w:vertAlign w:val="baseline"/>
        </w:rPr>
        <w:t>prueba,</w:t>
      </w:r>
      <w:r>
        <w:rPr>
          <w:spacing w:val="-6"/>
          <w:sz w:val="16"/>
          <w:vertAlign w:val="baseline"/>
        </w:rPr>
        <w:t> </w:t>
      </w:r>
      <w:r>
        <w:rPr>
          <w:sz w:val="16"/>
          <w:vertAlign w:val="baseline"/>
        </w:rPr>
        <w:t>los</w:t>
      </w:r>
      <w:r>
        <w:rPr>
          <w:spacing w:val="-5"/>
          <w:sz w:val="16"/>
          <w:vertAlign w:val="baseline"/>
        </w:rPr>
        <w:t> </w:t>
      </w:r>
      <w:r>
        <w:rPr>
          <w:sz w:val="16"/>
          <w:vertAlign w:val="baseline"/>
        </w:rPr>
        <w:t>mismos</w:t>
      </w:r>
      <w:r>
        <w:rPr>
          <w:spacing w:val="-10"/>
          <w:sz w:val="16"/>
          <w:vertAlign w:val="baseline"/>
        </w:rPr>
        <w:t> </w:t>
      </w:r>
      <w:r>
        <w:rPr>
          <w:sz w:val="16"/>
          <w:vertAlign w:val="baseline"/>
        </w:rPr>
        <w:t>se</w:t>
      </w:r>
      <w:r>
        <w:rPr>
          <w:spacing w:val="-5"/>
          <w:sz w:val="16"/>
          <w:vertAlign w:val="baseline"/>
        </w:rPr>
        <w:t> </w:t>
      </w:r>
      <w:r>
        <w:rPr>
          <w:sz w:val="16"/>
          <w:vertAlign w:val="baseline"/>
        </w:rPr>
        <w:t>tienen</w:t>
      </w:r>
      <w:r>
        <w:rPr>
          <w:spacing w:val="-6"/>
          <w:sz w:val="16"/>
          <w:vertAlign w:val="baseline"/>
        </w:rPr>
        <w:t> </w:t>
      </w:r>
      <w:r>
        <w:rPr>
          <w:sz w:val="16"/>
          <w:vertAlign w:val="baseline"/>
        </w:rPr>
        <w:t>por</w:t>
      </w:r>
      <w:r>
        <w:rPr>
          <w:spacing w:val="-6"/>
          <w:sz w:val="16"/>
          <w:vertAlign w:val="baseline"/>
        </w:rPr>
        <w:t> </w:t>
      </w:r>
      <w:r>
        <w:rPr>
          <w:sz w:val="16"/>
          <w:vertAlign w:val="baseline"/>
        </w:rPr>
        <w:t>establecidos con base en la falta de controversia de las partes.</w:t>
      </w:r>
    </w:p>
    <w:p>
      <w:pPr>
        <w:spacing w:before="38"/>
        <w:ind w:left="111" w:right="0" w:firstLine="0"/>
        <w:jc w:val="both"/>
        <w:rPr>
          <w:sz w:val="16"/>
        </w:rPr>
      </w:pPr>
      <w:r>
        <w:rPr>
          <w:sz w:val="16"/>
          <w:vertAlign w:val="superscript"/>
        </w:rPr>
        <w:t>25</w:t>
      </w:r>
      <w:r>
        <w:rPr>
          <w:spacing w:val="56"/>
          <w:w w:val="150"/>
          <w:sz w:val="16"/>
          <w:vertAlign w:val="baseline"/>
        </w:rPr>
        <w:t>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alegatos</w:t>
      </w:r>
      <w:r>
        <w:rPr>
          <w:spacing w:val="-3"/>
          <w:sz w:val="16"/>
          <w:vertAlign w:val="baseline"/>
        </w:rPr>
        <w:t> </w:t>
      </w:r>
      <w:r>
        <w:rPr>
          <w:sz w:val="16"/>
          <w:vertAlign w:val="baseline"/>
        </w:rPr>
        <w:t>finales</w:t>
      </w:r>
      <w:r>
        <w:rPr>
          <w:spacing w:val="-1"/>
          <w:sz w:val="16"/>
          <w:vertAlign w:val="baseline"/>
        </w:rPr>
        <w:t> </w:t>
      </w:r>
      <w:r>
        <w:rPr>
          <w:sz w:val="16"/>
          <w:vertAlign w:val="baseline"/>
        </w:rPr>
        <w:t>del</w:t>
      </w:r>
      <w:r>
        <w:rPr>
          <w:spacing w:val="-4"/>
          <w:sz w:val="16"/>
          <w:vertAlign w:val="baseline"/>
        </w:rPr>
        <w:t> </w:t>
      </w:r>
      <w:r>
        <w:rPr>
          <w:sz w:val="16"/>
          <w:vertAlign w:val="baseline"/>
        </w:rPr>
        <w:t>Estado</w:t>
      </w:r>
      <w:r>
        <w:rPr>
          <w:spacing w:val="-3"/>
          <w:sz w:val="16"/>
          <w:vertAlign w:val="baseline"/>
        </w:rPr>
        <w:t> </w:t>
      </w:r>
      <w:r>
        <w:rPr>
          <w:sz w:val="16"/>
          <w:vertAlign w:val="baseline"/>
        </w:rPr>
        <w:t>de</w:t>
      </w:r>
      <w:r>
        <w:rPr>
          <w:spacing w:val="-2"/>
          <w:sz w:val="16"/>
          <w:vertAlign w:val="baseline"/>
        </w:rPr>
        <w:t> </w:t>
      </w:r>
      <w:r>
        <w:rPr>
          <w:sz w:val="16"/>
          <w:vertAlign w:val="baseline"/>
        </w:rPr>
        <w:t>3</w:t>
      </w:r>
      <w:r>
        <w:rPr>
          <w:spacing w:val="-3"/>
          <w:sz w:val="16"/>
          <w:vertAlign w:val="baseline"/>
        </w:rPr>
        <w:t> </w:t>
      </w:r>
      <w:r>
        <w:rPr>
          <w:sz w:val="16"/>
          <w:vertAlign w:val="baseline"/>
        </w:rPr>
        <w:t>de</w:t>
      </w:r>
      <w:r>
        <w:rPr>
          <w:spacing w:val="-4"/>
          <w:sz w:val="16"/>
          <w:vertAlign w:val="baseline"/>
        </w:rPr>
        <w:t> </w:t>
      </w:r>
      <w:r>
        <w:rPr>
          <w:sz w:val="16"/>
          <w:vertAlign w:val="baseline"/>
        </w:rPr>
        <w:t>marzo</w:t>
      </w:r>
      <w:r>
        <w:rPr>
          <w:spacing w:val="-3"/>
          <w:sz w:val="16"/>
          <w:vertAlign w:val="baseline"/>
        </w:rPr>
        <w:t> </w:t>
      </w:r>
      <w:r>
        <w:rPr>
          <w:sz w:val="16"/>
          <w:vertAlign w:val="baseline"/>
        </w:rPr>
        <w:t>de</w:t>
      </w:r>
      <w:r>
        <w:rPr>
          <w:spacing w:val="-6"/>
          <w:sz w:val="16"/>
          <w:vertAlign w:val="baseline"/>
        </w:rPr>
        <w:t> </w:t>
      </w:r>
      <w:r>
        <w:rPr>
          <w:sz w:val="16"/>
          <w:vertAlign w:val="baseline"/>
        </w:rPr>
        <w:t>2023</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fondo,</w:t>
      </w:r>
      <w:r>
        <w:rPr>
          <w:spacing w:val="-4"/>
          <w:sz w:val="16"/>
          <w:vertAlign w:val="baseline"/>
        </w:rPr>
        <w:t> </w:t>
      </w:r>
      <w:r>
        <w:rPr>
          <w:sz w:val="16"/>
          <w:vertAlign w:val="baseline"/>
        </w:rPr>
        <w:t>folios</w:t>
      </w:r>
      <w:r>
        <w:rPr>
          <w:spacing w:val="-1"/>
          <w:sz w:val="16"/>
          <w:vertAlign w:val="baseline"/>
        </w:rPr>
        <w:t> </w:t>
      </w:r>
      <w:r>
        <w:rPr>
          <w:sz w:val="16"/>
          <w:vertAlign w:val="baseline"/>
        </w:rPr>
        <w:t>449</w:t>
      </w:r>
      <w:r>
        <w:rPr>
          <w:spacing w:val="-3"/>
          <w:sz w:val="16"/>
          <w:vertAlign w:val="baseline"/>
        </w:rPr>
        <w:t> </w:t>
      </w:r>
      <w:r>
        <w:rPr>
          <w:sz w:val="16"/>
          <w:vertAlign w:val="baseline"/>
        </w:rPr>
        <w:t>y</w:t>
      </w:r>
      <w:r>
        <w:rPr>
          <w:spacing w:val="-3"/>
          <w:sz w:val="16"/>
          <w:vertAlign w:val="baseline"/>
        </w:rPr>
        <w:t> </w:t>
      </w:r>
      <w:r>
        <w:rPr>
          <w:spacing w:val="-2"/>
          <w:sz w:val="16"/>
          <w:vertAlign w:val="baseline"/>
        </w:rPr>
        <w:t>450).</w:t>
      </w:r>
    </w:p>
    <w:p>
      <w:pPr>
        <w:spacing w:after="0"/>
        <w:jc w:val="both"/>
        <w:rPr>
          <w:sz w:val="16"/>
        </w:rPr>
        <w:sectPr>
          <w:pgSz w:w="12240" w:h="15840"/>
          <w:pgMar w:header="0" w:footer="1229" w:top="1340" w:bottom="1420" w:left="880" w:right="1300"/>
        </w:sectPr>
      </w:pPr>
    </w:p>
    <w:p>
      <w:pPr>
        <w:pStyle w:val="BodyText"/>
        <w:spacing w:before="79"/>
        <w:ind w:left="111" w:right="113"/>
        <w:jc w:val="both"/>
      </w:pPr>
      <w:r>
        <w:rPr/>
        <w:t>encontrarse establecidas Comunas o Comunidades</w:t>
      </w:r>
      <w:r>
        <w:rPr>
          <w:position w:val="7"/>
          <w:sz w:val="13"/>
        </w:rPr>
        <w:t>26</w:t>
      </w:r>
      <w:r>
        <w:rPr/>
        <w:t>. El Cantón Quero hace parte de la provincia de</w:t>
      </w:r>
      <w:r>
        <w:rPr>
          <w:spacing w:val="-3"/>
        </w:rPr>
        <w:t> </w:t>
      </w:r>
      <w:r>
        <w:rPr/>
        <w:t>Tungurahua,</w:t>
      </w:r>
      <w:r>
        <w:rPr>
          <w:spacing w:val="-2"/>
        </w:rPr>
        <w:t> </w:t>
      </w:r>
      <w:r>
        <w:rPr/>
        <w:t>ubicada en</w:t>
      </w:r>
      <w:r>
        <w:rPr>
          <w:spacing w:val="-1"/>
        </w:rPr>
        <w:t> </w:t>
      </w:r>
      <w:r>
        <w:rPr/>
        <w:t>la</w:t>
      </w:r>
      <w:r>
        <w:rPr>
          <w:spacing w:val="-2"/>
        </w:rPr>
        <w:t> </w:t>
      </w:r>
      <w:r>
        <w:rPr/>
        <w:t>Sierra Central del Ecuador</w:t>
      </w:r>
      <w:r>
        <w:rPr>
          <w:position w:val="7"/>
          <w:sz w:val="13"/>
        </w:rPr>
        <w:t>27</w:t>
      </w:r>
      <w:r>
        <w:rPr/>
        <w:t>.</w:t>
      </w:r>
      <w:r>
        <w:rPr>
          <w:spacing w:val="-2"/>
        </w:rPr>
        <w:t> </w:t>
      </w:r>
      <w:r>
        <w:rPr/>
        <w:t>La cabecera</w:t>
      </w:r>
      <w:r>
        <w:rPr>
          <w:spacing w:val="-2"/>
        </w:rPr>
        <w:t> </w:t>
      </w:r>
      <w:r>
        <w:rPr/>
        <w:t>cantonal</w:t>
      </w:r>
      <w:r>
        <w:rPr>
          <w:spacing w:val="-1"/>
        </w:rPr>
        <w:t> </w:t>
      </w:r>
      <w:r>
        <w:rPr/>
        <w:t>está ubicada en la parroquia urbana de Quero</w:t>
      </w:r>
      <w:r>
        <w:rPr>
          <w:position w:val="7"/>
          <w:sz w:val="13"/>
        </w:rPr>
        <w:t>28</w:t>
      </w:r>
      <w:r>
        <w:rPr/>
        <w:t>. Dentro del mismo cantón, a pocos kilómetros de la cabecera cantonal, se ubican las comunidades de Puñachizag y Shaushi</w:t>
      </w:r>
      <w:r>
        <w:rPr>
          <w:position w:val="7"/>
          <w:sz w:val="13"/>
        </w:rPr>
        <w:t>29</w:t>
      </w:r>
      <w:r>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Para el momento de los hechos, miembros de dichas comunidades formaban parte de la “Federación Provincial de Juntas de Defensa del Campesinado de la Provincia de Tungurahua”</w:t>
      </w:r>
      <w:r>
        <w:rPr>
          <w:position w:val="7"/>
          <w:sz w:val="13"/>
        </w:rPr>
        <w:t>30</w:t>
      </w:r>
      <w:r>
        <w:rPr>
          <w:sz w:val="20"/>
        </w:rPr>
        <w:t>, creada</w:t>
      </w:r>
      <w:r>
        <w:rPr>
          <w:spacing w:val="-13"/>
          <w:sz w:val="20"/>
        </w:rPr>
        <w:t> </w:t>
      </w:r>
      <w:r>
        <w:rPr>
          <w:sz w:val="20"/>
        </w:rPr>
        <w:t>en</w:t>
      </w:r>
      <w:r>
        <w:rPr>
          <w:spacing w:val="-10"/>
          <w:sz w:val="20"/>
        </w:rPr>
        <w:t> </w:t>
      </w:r>
      <w:r>
        <w:rPr>
          <w:sz w:val="20"/>
        </w:rPr>
        <w:t>esa</w:t>
      </w:r>
      <w:r>
        <w:rPr>
          <w:spacing w:val="-14"/>
          <w:sz w:val="20"/>
        </w:rPr>
        <w:t> </w:t>
      </w:r>
      <w:r>
        <w:rPr>
          <w:sz w:val="20"/>
        </w:rPr>
        <w:t>misma</w:t>
      </w:r>
      <w:r>
        <w:rPr>
          <w:spacing w:val="-13"/>
          <w:sz w:val="20"/>
        </w:rPr>
        <w:t> </w:t>
      </w:r>
      <w:r>
        <w:rPr>
          <w:sz w:val="20"/>
        </w:rPr>
        <w:t>provincia</w:t>
      </w:r>
      <w:r>
        <w:rPr>
          <w:spacing w:val="-13"/>
          <w:sz w:val="20"/>
        </w:rPr>
        <w:t> </w:t>
      </w:r>
      <w:r>
        <w:rPr>
          <w:sz w:val="20"/>
        </w:rPr>
        <w:t>en</w:t>
      </w:r>
      <w:r>
        <w:rPr>
          <w:spacing w:val="-13"/>
          <w:sz w:val="20"/>
        </w:rPr>
        <w:t> </w:t>
      </w:r>
      <w:r>
        <w:rPr>
          <w:sz w:val="20"/>
        </w:rPr>
        <w:t>1966</w:t>
      </w:r>
      <w:r>
        <w:rPr>
          <w:position w:val="7"/>
          <w:sz w:val="13"/>
        </w:rPr>
        <w:t>31</w:t>
      </w:r>
      <w:r>
        <w:rPr>
          <w:sz w:val="20"/>
        </w:rPr>
        <w:t>,</w:t>
      </w:r>
      <w:r>
        <w:rPr>
          <w:spacing w:val="-14"/>
          <w:sz w:val="20"/>
        </w:rPr>
        <w:t> </w:t>
      </w:r>
      <w:r>
        <w:rPr>
          <w:sz w:val="20"/>
        </w:rPr>
        <w:t>e,</w:t>
      </w:r>
      <w:r>
        <w:rPr>
          <w:spacing w:val="-14"/>
          <w:sz w:val="20"/>
        </w:rPr>
        <w:t> </w:t>
      </w:r>
      <w:r>
        <w:rPr>
          <w:sz w:val="20"/>
        </w:rPr>
        <w:t>igualmente,</w:t>
      </w:r>
      <w:r>
        <w:rPr>
          <w:spacing w:val="-14"/>
          <w:sz w:val="20"/>
        </w:rPr>
        <w:t> </w:t>
      </w:r>
      <w:r>
        <w:rPr>
          <w:sz w:val="20"/>
        </w:rPr>
        <w:t>de</w:t>
      </w:r>
      <w:r>
        <w:rPr>
          <w:spacing w:val="-15"/>
          <w:sz w:val="20"/>
        </w:rPr>
        <w:t> </w:t>
      </w:r>
      <w:r>
        <w:rPr>
          <w:sz w:val="20"/>
        </w:rPr>
        <w:t>la</w:t>
      </w:r>
      <w:r>
        <w:rPr>
          <w:spacing w:val="-12"/>
          <w:sz w:val="20"/>
        </w:rPr>
        <w:t> </w:t>
      </w:r>
      <w:r>
        <w:rPr>
          <w:sz w:val="20"/>
        </w:rPr>
        <w:t>“Central</w:t>
      </w:r>
      <w:r>
        <w:rPr>
          <w:spacing w:val="-13"/>
          <w:sz w:val="20"/>
        </w:rPr>
        <w:t> </w:t>
      </w:r>
      <w:r>
        <w:rPr>
          <w:sz w:val="20"/>
        </w:rPr>
        <w:t>de</w:t>
      </w:r>
      <w:r>
        <w:rPr>
          <w:spacing w:val="-13"/>
          <w:sz w:val="20"/>
        </w:rPr>
        <w:t> </w:t>
      </w:r>
      <w:r>
        <w:rPr>
          <w:sz w:val="20"/>
        </w:rPr>
        <w:t>Juntas</w:t>
      </w:r>
      <w:r>
        <w:rPr>
          <w:spacing w:val="-14"/>
          <w:sz w:val="20"/>
        </w:rPr>
        <w:t> </w:t>
      </w:r>
      <w:r>
        <w:rPr>
          <w:sz w:val="20"/>
        </w:rPr>
        <w:t>de</w:t>
      </w:r>
      <w:r>
        <w:rPr>
          <w:spacing w:val="-15"/>
          <w:sz w:val="20"/>
        </w:rPr>
        <w:t> </w:t>
      </w:r>
      <w:r>
        <w:rPr>
          <w:sz w:val="20"/>
        </w:rPr>
        <w:t>Campesinado del</w:t>
      </w:r>
      <w:r>
        <w:rPr>
          <w:spacing w:val="-9"/>
          <w:sz w:val="20"/>
        </w:rPr>
        <w:t> </w:t>
      </w:r>
      <w:r>
        <w:rPr>
          <w:sz w:val="20"/>
        </w:rPr>
        <w:t>Cantón</w:t>
      </w:r>
      <w:r>
        <w:rPr>
          <w:spacing w:val="-8"/>
          <w:sz w:val="20"/>
        </w:rPr>
        <w:t> </w:t>
      </w:r>
      <w:r>
        <w:rPr>
          <w:sz w:val="20"/>
        </w:rPr>
        <w:t>Quero”,</w:t>
      </w:r>
      <w:r>
        <w:rPr>
          <w:spacing w:val="-7"/>
          <w:sz w:val="20"/>
        </w:rPr>
        <w:t> </w:t>
      </w:r>
      <w:r>
        <w:rPr>
          <w:sz w:val="20"/>
        </w:rPr>
        <w:t>constituida</w:t>
      </w:r>
      <w:r>
        <w:rPr>
          <w:spacing w:val="-8"/>
          <w:sz w:val="20"/>
        </w:rPr>
        <w:t> </w:t>
      </w:r>
      <w:r>
        <w:rPr>
          <w:sz w:val="20"/>
        </w:rPr>
        <w:t>el</w:t>
      </w:r>
      <w:r>
        <w:rPr>
          <w:spacing w:val="-9"/>
          <w:sz w:val="20"/>
        </w:rPr>
        <w:t> </w:t>
      </w:r>
      <w:r>
        <w:rPr>
          <w:sz w:val="20"/>
        </w:rPr>
        <w:t>10</w:t>
      </w:r>
      <w:r>
        <w:rPr>
          <w:spacing w:val="-8"/>
          <w:sz w:val="20"/>
        </w:rPr>
        <w:t> </w:t>
      </w:r>
      <w:r>
        <w:rPr>
          <w:sz w:val="20"/>
        </w:rPr>
        <w:t>de</w:t>
      </w:r>
      <w:r>
        <w:rPr>
          <w:spacing w:val="-10"/>
          <w:sz w:val="20"/>
        </w:rPr>
        <w:t> </w:t>
      </w:r>
      <w:r>
        <w:rPr>
          <w:sz w:val="20"/>
        </w:rPr>
        <w:t>febrero</w:t>
      </w:r>
      <w:r>
        <w:rPr>
          <w:spacing w:val="-8"/>
          <w:sz w:val="20"/>
        </w:rPr>
        <w:t> </w:t>
      </w:r>
      <w:r>
        <w:rPr>
          <w:sz w:val="20"/>
        </w:rPr>
        <w:t>de</w:t>
      </w:r>
      <w:r>
        <w:rPr>
          <w:spacing w:val="-10"/>
          <w:sz w:val="20"/>
        </w:rPr>
        <w:t> </w:t>
      </w:r>
      <w:r>
        <w:rPr>
          <w:sz w:val="20"/>
        </w:rPr>
        <w:t>1984</w:t>
      </w:r>
      <w:r>
        <w:rPr>
          <w:position w:val="7"/>
          <w:sz w:val="13"/>
        </w:rPr>
        <w:t>32</w:t>
      </w:r>
      <w:r>
        <w:rPr>
          <w:sz w:val="20"/>
        </w:rPr>
        <w:t>.</w:t>
      </w:r>
      <w:r>
        <w:rPr>
          <w:spacing w:val="-9"/>
          <w:sz w:val="20"/>
        </w:rPr>
        <w:t> </w:t>
      </w:r>
      <w:r>
        <w:rPr>
          <w:sz w:val="20"/>
        </w:rPr>
        <w:t>La</w:t>
      </w:r>
      <w:r>
        <w:rPr>
          <w:spacing w:val="-9"/>
          <w:sz w:val="20"/>
        </w:rPr>
        <w:t> </w:t>
      </w:r>
      <w:r>
        <w:rPr>
          <w:sz w:val="20"/>
        </w:rPr>
        <w:t>primera</w:t>
      </w:r>
      <w:r>
        <w:rPr>
          <w:spacing w:val="-8"/>
          <w:sz w:val="20"/>
        </w:rPr>
        <w:t> </w:t>
      </w:r>
      <w:r>
        <w:rPr>
          <w:sz w:val="20"/>
        </w:rPr>
        <w:t>de</w:t>
      </w:r>
      <w:r>
        <w:rPr>
          <w:spacing w:val="-8"/>
          <w:sz w:val="20"/>
        </w:rPr>
        <w:t> </w:t>
      </w:r>
      <w:r>
        <w:rPr>
          <w:sz w:val="20"/>
        </w:rPr>
        <w:t>estas</w:t>
      </w:r>
      <w:r>
        <w:rPr>
          <w:spacing w:val="-7"/>
          <w:sz w:val="20"/>
        </w:rPr>
        <w:t> </w:t>
      </w:r>
      <w:r>
        <w:rPr>
          <w:sz w:val="20"/>
        </w:rPr>
        <w:t>organizaciones</w:t>
      </w:r>
      <w:r>
        <w:rPr>
          <w:spacing w:val="-10"/>
          <w:sz w:val="20"/>
        </w:rPr>
        <w:t> </w:t>
      </w:r>
      <w:r>
        <w:rPr>
          <w:sz w:val="20"/>
        </w:rPr>
        <w:t>fue creada con el propósito de reunir a las Juntas de Defensa del Campesinado de la provincia, en tanto forma de organización social reconocida por la normativa interna ecuatoriana, cuyo fin es defender los “derechos e intereses” comunes de sus integrantes</w:t>
      </w:r>
      <w:r>
        <w:rPr>
          <w:position w:val="7"/>
          <w:sz w:val="13"/>
        </w:rPr>
        <w:t>33</w:t>
      </w:r>
      <w:r>
        <w:rPr>
          <w:sz w:val="20"/>
        </w:rPr>
        <w:t>. El Estado no aportó la información solicitada</w:t>
      </w:r>
      <w:r>
        <w:rPr>
          <w:spacing w:val="-3"/>
          <w:sz w:val="20"/>
        </w:rPr>
        <w:t> </w:t>
      </w:r>
      <w:r>
        <w:rPr>
          <w:sz w:val="20"/>
        </w:rPr>
        <w:t>sobre</w:t>
      </w:r>
      <w:r>
        <w:rPr>
          <w:spacing w:val="-3"/>
          <w:sz w:val="20"/>
        </w:rPr>
        <w:t> </w:t>
      </w:r>
      <w:r>
        <w:rPr>
          <w:sz w:val="20"/>
        </w:rPr>
        <w:t>el</w:t>
      </w:r>
      <w:r>
        <w:rPr>
          <w:spacing w:val="-1"/>
          <w:sz w:val="20"/>
        </w:rPr>
        <w:t> </w:t>
      </w:r>
      <w:r>
        <w:rPr>
          <w:sz w:val="20"/>
        </w:rPr>
        <w:t>estatus</w:t>
      </w:r>
      <w:r>
        <w:rPr>
          <w:spacing w:val="-5"/>
          <w:sz w:val="20"/>
        </w:rPr>
        <w:t> </w:t>
      </w:r>
      <w:r>
        <w:rPr>
          <w:sz w:val="20"/>
        </w:rPr>
        <w:t>legal</w:t>
      </w:r>
      <w:r>
        <w:rPr>
          <w:spacing w:val="-1"/>
          <w:sz w:val="20"/>
        </w:rPr>
        <w:t> </w:t>
      </w:r>
      <w:r>
        <w:rPr>
          <w:sz w:val="20"/>
        </w:rPr>
        <w:t>actual</w:t>
      </w:r>
      <w:r>
        <w:rPr>
          <w:spacing w:val="-3"/>
          <w:sz w:val="20"/>
        </w:rPr>
        <w:t> </w:t>
      </w:r>
      <w:r>
        <w:rPr>
          <w:sz w:val="20"/>
        </w:rPr>
        <w:t>de</w:t>
      </w:r>
      <w:r>
        <w:rPr>
          <w:spacing w:val="-3"/>
          <w:sz w:val="20"/>
        </w:rPr>
        <w:t> </w:t>
      </w:r>
      <w:r>
        <w:rPr>
          <w:sz w:val="20"/>
        </w:rPr>
        <w:t>las</w:t>
      </w:r>
      <w:r>
        <w:rPr>
          <w:spacing w:val="-2"/>
          <w:sz w:val="20"/>
        </w:rPr>
        <w:t> </w:t>
      </w:r>
      <w:r>
        <w:rPr>
          <w:sz w:val="20"/>
        </w:rPr>
        <w:t>juntas</w:t>
      </w:r>
      <w:r>
        <w:rPr>
          <w:spacing w:val="-4"/>
          <w:sz w:val="20"/>
        </w:rPr>
        <w:t> </w:t>
      </w:r>
      <w:r>
        <w:rPr>
          <w:sz w:val="20"/>
        </w:rPr>
        <w:t>de</w:t>
      </w:r>
      <w:r>
        <w:rPr>
          <w:spacing w:val="-3"/>
          <w:sz w:val="20"/>
        </w:rPr>
        <w:t> </w:t>
      </w:r>
      <w:r>
        <w:rPr>
          <w:sz w:val="20"/>
        </w:rPr>
        <w:t>defensa</w:t>
      </w:r>
      <w:r>
        <w:rPr>
          <w:spacing w:val="-2"/>
          <w:sz w:val="20"/>
        </w:rPr>
        <w:t> </w:t>
      </w:r>
      <w:r>
        <w:rPr>
          <w:sz w:val="20"/>
        </w:rPr>
        <w:t>del</w:t>
      </w:r>
      <w:r>
        <w:rPr>
          <w:spacing w:val="-1"/>
          <w:sz w:val="20"/>
        </w:rPr>
        <w:t> </w:t>
      </w:r>
      <w:r>
        <w:rPr>
          <w:sz w:val="20"/>
        </w:rPr>
        <w:t>campesinado.</w:t>
      </w:r>
      <w:r>
        <w:rPr>
          <w:spacing w:val="-2"/>
          <w:sz w:val="20"/>
        </w:rPr>
        <w:t> </w:t>
      </w:r>
      <w:r>
        <w:rPr>
          <w:sz w:val="20"/>
        </w:rPr>
        <w:t>Sin embargo, está acreditado que actuaban en el cantón Quero y eran reconocidas por el Estado</w:t>
      </w:r>
      <w:r>
        <w:rPr>
          <w:position w:val="7"/>
          <w:sz w:val="13"/>
        </w:rPr>
        <w:t>34</w:t>
      </w:r>
      <w:r>
        <w:rPr>
          <w:sz w:val="20"/>
        </w:rPr>
        <w:t>.</w:t>
      </w:r>
    </w:p>
    <w:p>
      <w:pPr>
        <w:pStyle w:val="Heading2"/>
        <w:numPr>
          <w:ilvl w:val="0"/>
          <w:numId w:val="12"/>
        </w:numPr>
        <w:tabs>
          <w:tab w:pos="1244" w:val="left" w:leader="none"/>
          <w:tab w:pos="1245" w:val="left" w:leader="none"/>
        </w:tabs>
        <w:spacing w:line="240" w:lineRule="auto" w:before="201" w:after="0"/>
        <w:ind w:left="1244" w:right="0" w:hanging="567"/>
        <w:jc w:val="left"/>
      </w:pPr>
      <w:bookmarkStart w:name="_bookmark15" w:id="17"/>
      <w:bookmarkEnd w:id="17"/>
      <w:r>
        <w:rPr/>
        <w:t>Deten</w:t>
      </w:r>
      <w:r>
        <w:rPr/>
        <w:t>ción</w:t>
      </w:r>
      <w:r>
        <w:rPr>
          <w:spacing w:val="-10"/>
        </w:rPr>
        <w:t> </w:t>
      </w:r>
      <w:r>
        <w:rPr/>
        <w:t>y</w:t>
      </w:r>
      <w:r>
        <w:rPr>
          <w:spacing w:val="-9"/>
        </w:rPr>
        <w:t> </w:t>
      </w:r>
      <w:r>
        <w:rPr/>
        <w:t>posterior</w:t>
      </w:r>
      <w:r>
        <w:rPr>
          <w:spacing w:val="-9"/>
        </w:rPr>
        <w:t> </w:t>
      </w:r>
      <w:r>
        <w:rPr/>
        <w:t>desaparición</w:t>
      </w:r>
      <w:r>
        <w:rPr>
          <w:spacing w:val="-9"/>
        </w:rPr>
        <w:t> </w:t>
      </w:r>
      <w:r>
        <w:rPr/>
        <w:t>de</w:t>
      </w:r>
      <w:r>
        <w:rPr>
          <w:spacing w:val="-9"/>
        </w:rPr>
        <w:t> </w:t>
      </w:r>
      <w:r>
        <w:rPr/>
        <w:t>Fredy</w:t>
      </w:r>
      <w:r>
        <w:rPr>
          <w:spacing w:val="-10"/>
        </w:rPr>
        <w:t> </w:t>
      </w:r>
      <w:r>
        <w:rPr/>
        <w:t>Núñez</w:t>
      </w:r>
      <w:r>
        <w:rPr>
          <w:spacing w:val="-8"/>
        </w:rPr>
        <w:t> </w:t>
      </w:r>
      <w:r>
        <w:rPr>
          <w:spacing w:val="-2"/>
        </w:rPr>
        <w:t>Naranjo</w:t>
      </w:r>
    </w:p>
    <w:p>
      <w:pPr>
        <w:pStyle w:val="BodyText"/>
        <w:spacing w:before="8"/>
        <w:rPr>
          <w:b/>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Fredy Núñez Naranjo tenía 27 años de edad al momento de su desaparición y residía en la ciudad de Quero. Era chofer de profesión y colaboraba en el negocio familiar, un establecimiento </w:t>
      </w:r>
      <w:r>
        <w:rPr>
          <w:w w:val="95"/>
          <w:sz w:val="20"/>
        </w:rPr>
        <w:t>de mesas de billar en el que se expendían ocasionalmente bebidas alcohólicas, ubicado en la misma </w:t>
      </w:r>
      <w:r>
        <w:rPr>
          <w:sz w:val="20"/>
        </w:rPr>
        <w:t>ciudad</w:t>
      </w:r>
      <w:r>
        <w:rPr>
          <w:position w:val="7"/>
          <w:sz w:val="13"/>
        </w:rPr>
        <w:t>35</w:t>
      </w:r>
      <w:r>
        <w:rPr>
          <w:sz w:val="20"/>
        </w:rPr>
        <w:t>. Es hijo de Sixto Núñez y María Gregoria Naranjo; y hermano de Marcia y Silvia Núñez </w:t>
      </w:r>
      <w:r>
        <w:rPr>
          <w:spacing w:val="-2"/>
          <w:sz w:val="20"/>
        </w:rPr>
        <w:t>Naranjo</w:t>
      </w:r>
      <w:r>
        <w:rPr>
          <w:spacing w:val="-2"/>
          <w:position w:val="7"/>
          <w:sz w:val="13"/>
        </w:rPr>
        <w:t>36</w:t>
      </w:r>
      <w:r>
        <w:rPr>
          <w:spacing w:val="-2"/>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El</w:t>
      </w:r>
      <w:r>
        <w:rPr>
          <w:spacing w:val="-5"/>
          <w:sz w:val="20"/>
        </w:rPr>
        <w:t> </w:t>
      </w:r>
      <w:r>
        <w:rPr>
          <w:sz w:val="20"/>
        </w:rPr>
        <w:t>15</w:t>
      </w:r>
      <w:r>
        <w:rPr>
          <w:spacing w:val="-5"/>
          <w:sz w:val="20"/>
        </w:rPr>
        <w:t> </w:t>
      </w:r>
      <w:r>
        <w:rPr>
          <w:sz w:val="20"/>
        </w:rPr>
        <w:t>de</w:t>
      </w:r>
      <w:r>
        <w:rPr>
          <w:spacing w:val="-7"/>
          <w:sz w:val="20"/>
        </w:rPr>
        <w:t> </w:t>
      </w:r>
      <w:r>
        <w:rPr>
          <w:sz w:val="20"/>
        </w:rPr>
        <w:t>julio</w:t>
      </w:r>
      <w:r>
        <w:rPr>
          <w:spacing w:val="-7"/>
          <w:sz w:val="20"/>
        </w:rPr>
        <w:t> </w:t>
      </w:r>
      <w:r>
        <w:rPr>
          <w:sz w:val="20"/>
        </w:rPr>
        <w:t>de</w:t>
      </w:r>
      <w:r>
        <w:rPr>
          <w:spacing w:val="-7"/>
          <w:sz w:val="20"/>
        </w:rPr>
        <w:t> </w:t>
      </w:r>
      <w:r>
        <w:rPr>
          <w:sz w:val="20"/>
        </w:rPr>
        <w:t>2001 se</w:t>
      </w:r>
      <w:r>
        <w:rPr>
          <w:spacing w:val="-7"/>
          <w:sz w:val="20"/>
        </w:rPr>
        <w:t> </w:t>
      </w:r>
      <w:r>
        <w:rPr>
          <w:sz w:val="20"/>
        </w:rPr>
        <w:t>produjo</w:t>
      </w:r>
      <w:r>
        <w:rPr>
          <w:spacing w:val="-7"/>
          <w:sz w:val="20"/>
        </w:rPr>
        <w:t> </w:t>
      </w:r>
      <w:r>
        <w:rPr>
          <w:sz w:val="20"/>
        </w:rPr>
        <w:t>una</w:t>
      </w:r>
      <w:r>
        <w:rPr>
          <w:spacing w:val="-3"/>
          <w:sz w:val="20"/>
        </w:rPr>
        <w:t> </w:t>
      </w:r>
      <w:r>
        <w:rPr>
          <w:sz w:val="20"/>
        </w:rPr>
        <w:t>riña</w:t>
      </w:r>
      <w:r>
        <w:rPr>
          <w:spacing w:val="-5"/>
          <w:sz w:val="20"/>
        </w:rPr>
        <w:t> </w:t>
      </w:r>
      <w:r>
        <w:rPr>
          <w:sz w:val="20"/>
        </w:rPr>
        <w:t>entre</w:t>
      </w:r>
      <w:r>
        <w:rPr>
          <w:spacing w:val="-1"/>
          <w:sz w:val="20"/>
        </w:rPr>
        <w:t> </w:t>
      </w:r>
      <w:r>
        <w:rPr>
          <w:sz w:val="20"/>
        </w:rPr>
        <w:t>Fredy</w:t>
      </w:r>
      <w:r>
        <w:rPr>
          <w:spacing w:val="-5"/>
          <w:sz w:val="20"/>
        </w:rPr>
        <w:t> </w:t>
      </w:r>
      <w:r>
        <w:rPr>
          <w:sz w:val="20"/>
        </w:rPr>
        <w:t>Núñez</w:t>
      </w:r>
      <w:r>
        <w:rPr>
          <w:spacing w:val="-3"/>
          <w:sz w:val="20"/>
        </w:rPr>
        <w:t> </w:t>
      </w:r>
      <w:r>
        <w:rPr>
          <w:sz w:val="20"/>
        </w:rPr>
        <w:t>Naranjo</w:t>
      </w:r>
      <w:r>
        <w:rPr>
          <w:spacing w:val="-5"/>
          <w:sz w:val="20"/>
        </w:rPr>
        <w:t> </w:t>
      </w:r>
      <w:r>
        <w:rPr>
          <w:sz w:val="20"/>
        </w:rPr>
        <w:t>y</w:t>
      </w:r>
      <w:r>
        <w:rPr>
          <w:spacing w:val="-1"/>
          <w:sz w:val="20"/>
        </w:rPr>
        <w:t> </w:t>
      </w:r>
      <w:r>
        <w:rPr>
          <w:sz w:val="20"/>
        </w:rPr>
        <w:t>OM,</w:t>
      </w:r>
      <w:r>
        <w:rPr>
          <w:spacing w:val="-5"/>
          <w:sz w:val="20"/>
        </w:rPr>
        <w:t> </w:t>
      </w:r>
      <w:r>
        <w:rPr>
          <w:sz w:val="20"/>
        </w:rPr>
        <w:t>debido</w:t>
      </w:r>
      <w:r>
        <w:rPr>
          <w:spacing w:val="-4"/>
          <w:sz w:val="20"/>
        </w:rPr>
        <w:t> </w:t>
      </w:r>
      <w:r>
        <w:rPr>
          <w:sz w:val="20"/>
        </w:rPr>
        <w:t>a</w:t>
      </w:r>
      <w:r>
        <w:rPr>
          <w:spacing w:val="-5"/>
          <w:sz w:val="20"/>
        </w:rPr>
        <w:t> </w:t>
      </w:r>
      <w:r>
        <w:rPr>
          <w:sz w:val="20"/>
        </w:rPr>
        <w:t>que</w:t>
      </w:r>
      <w:r>
        <w:rPr>
          <w:spacing w:val="-3"/>
          <w:sz w:val="20"/>
        </w:rPr>
        <w:t> </w:t>
      </w:r>
      <w:r>
        <w:rPr>
          <w:sz w:val="20"/>
        </w:rPr>
        <w:t>el segundo causó un altercado en el referido negocio familiar ante la negativa de María Gregoria Naranjo de venderle bebidas alcohólicas</w:t>
      </w:r>
      <w:r>
        <w:rPr>
          <w:position w:val="7"/>
          <w:sz w:val="13"/>
        </w:rPr>
        <w:t>37</w:t>
      </w:r>
      <w:r>
        <w:rPr>
          <w:sz w:val="20"/>
        </w:rPr>
        <w:t>. De acuerdo con una declaración posterior de OM, la riña</w:t>
      </w:r>
      <w:r>
        <w:rPr>
          <w:spacing w:val="-8"/>
          <w:sz w:val="20"/>
        </w:rPr>
        <w:t> </w:t>
      </w:r>
      <w:r>
        <w:rPr>
          <w:sz w:val="20"/>
        </w:rPr>
        <w:t>se</w:t>
      </w:r>
      <w:r>
        <w:rPr>
          <w:spacing w:val="-8"/>
          <w:sz w:val="20"/>
        </w:rPr>
        <w:t> </w:t>
      </w:r>
      <w:r>
        <w:rPr>
          <w:sz w:val="20"/>
        </w:rPr>
        <w:t>habría</w:t>
      </w:r>
      <w:r>
        <w:rPr>
          <w:spacing w:val="-7"/>
          <w:sz w:val="20"/>
        </w:rPr>
        <w:t> </w:t>
      </w:r>
      <w:r>
        <w:rPr>
          <w:sz w:val="20"/>
        </w:rPr>
        <w:t>iniciado</w:t>
      </w:r>
      <w:r>
        <w:rPr>
          <w:spacing w:val="-8"/>
          <w:sz w:val="20"/>
        </w:rPr>
        <w:t> </w:t>
      </w:r>
      <w:r>
        <w:rPr>
          <w:sz w:val="20"/>
        </w:rPr>
        <w:t>como</w:t>
      </w:r>
      <w:r>
        <w:rPr>
          <w:spacing w:val="-7"/>
          <w:sz w:val="20"/>
        </w:rPr>
        <w:t> </w:t>
      </w:r>
      <w:r>
        <w:rPr>
          <w:sz w:val="20"/>
        </w:rPr>
        <w:t>consecuencia</w:t>
      </w:r>
      <w:r>
        <w:rPr>
          <w:spacing w:val="-8"/>
          <w:sz w:val="20"/>
        </w:rPr>
        <w:t> </w:t>
      </w:r>
      <w:r>
        <w:rPr>
          <w:sz w:val="20"/>
        </w:rPr>
        <w:t>del</w:t>
      </w:r>
      <w:r>
        <w:rPr>
          <w:spacing w:val="-6"/>
          <w:sz w:val="20"/>
        </w:rPr>
        <w:t> </w:t>
      </w:r>
      <w:r>
        <w:rPr>
          <w:sz w:val="20"/>
        </w:rPr>
        <w:t>robo,</w:t>
      </w:r>
      <w:r>
        <w:rPr>
          <w:spacing w:val="-7"/>
          <w:sz w:val="20"/>
        </w:rPr>
        <w:t> </w:t>
      </w:r>
      <w:r>
        <w:rPr>
          <w:sz w:val="20"/>
        </w:rPr>
        <w:t>por</w:t>
      </w:r>
      <w:r>
        <w:rPr>
          <w:spacing w:val="-8"/>
          <w:sz w:val="20"/>
        </w:rPr>
        <w:t> </w:t>
      </w:r>
      <w:r>
        <w:rPr>
          <w:sz w:val="20"/>
        </w:rPr>
        <w:t>parte</w:t>
      </w:r>
      <w:r>
        <w:rPr>
          <w:spacing w:val="-8"/>
          <w:sz w:val="20"/>
        </w:rPr>
        <w:t> </w:t>
      </w:r>
      <w:r>
        <w:rPr>
          <w:sz w:val="20"/>
        </w:rPr>
        <w:t>del</w:t>
      </w:r>
      <w:r>
        <w:rPr>
          <w:spacing w:val="-6"/>
          <w:sz w:val="20"/>
        </w:rPr>
        <w:t> </w:t>
      </w:r>
      <w:r>
        <w:rPr>
          <w:sz w:val="20"/>
        </w:rPr>
        <w:t>señor</w:t>
      </w:r>
      <w:r>
        <w:rPr>
          <w:spacing w:val="-7"/>
          <w:sz w:val="20"/>
        </w:rPr>
        <w:t> </w:t>
      </w:r>
      <w:r>
        <w:rPr>
          <w:sz w:val="20"/>
        </w:rPr>
        <w:t>Núñez</w:t>
      </w:r>
      <w:r>
        <w:rPr>
          <w:spacing w:val="-6"/>
          <w:sz w:val="20"/>
        </w:rPr>
        <w:t> </w:t>
      </w:r>
      <w:r>
        <w:rPr>
          <w:sz w:val="20"/>
        </w:rPr>
        <w:t>Naranjo,</w:t>
      </w:r>
      <w:r>
        <w:rPr>
          <w:spacing w:val="-7"/>
          <w:sz w:val="20"/>
        </w:rPr>
        <w:t> </w:t>
      </w:r>
      <w:r>
        <w:rPr>
          <w:sz w:val="20"/>
        </w:rPr>
        <w:t>del</w:t>
      </w:r>
      <w:r>
        <w:rPr>
          <w:spacing w:val="-6"/>
          <w:sz w:val="20"/>
        </w:rPr>
        <w:t> </w:t>
      </w:r>
      <w:r>
        <w:rPr>
          <w:sz w:val="20"/>
        </w:rPr>
        <w:t>dinero obtenido por “la venta de [un] torete”</w:t>
      </w:r>
      <w:r>
        <w:rPr>
          <w:position w:val="7"/>
          <w:sz w:val="13"/>
        </w:rPr>
        <w:t>38</w:t>
      </w:r>
      <w:r>
        <w:rPr>
          <w:sz w:val="20"/>
        </w:rPr>
        <w:t>. Producto de esta riña, OM resultó herido</w:t>
      </w:r>
      <w:r>
        <w:rPr>
          <w:position w:val="7"/>
          <w:sz w:val="13"/>
        </w:rPr>
        <w:t>39</w:t>
      </w:r>
      <w:r>
        <w:rPr>
          <w:sz w:val="20"/>
        </w:rPr>
        <w:t>.</w:t>
      </w:r>
    </w:p>
    <w:p>
      <w:pPr>
        <w:pStyle w:val="BodyText"/>
      </w:pPr>
    </w:p>
    <w:p>
      <w:pPr>
        <w:pStyle w:val="BodyText"/>
        <w:spacing w:before="1"/>
        <w:rPr>
          <w:sz w:val="16"/>
        </w:rPr>
      </w:pPr>
      <w:r>
        <w:rPr/>
        <w:pict>
          <v:rect style="position:absolute;margin-left:49.560001pt;margin-top:10.990019pt;width:144.020pt;height:.600010pt;mso-position-horizontal-relative:page;mso-position-vertical-relative:paragraph;z-index:-15724032;mso-wrap-distance-left:0;mso-wrap-distance-right:0" id="docshape11" filled="true" fillcolor="#000000" stroked="false">
            <v:fill type="solid"/>
            <w10:wrap type="topAndBottom"/>
          </v:rect>
        </w:pict>
      </w:r>
    </w:p>
    <w:p>
      <w:pPr>
        <w:pStyle w:val="BodyText"/>
        <w:rPr>
          <w:sz w:val="10"/>
        </w:rPr>
      </w:pPr>
    </w:p>
    <w:p>
      <w:pPr>
        <w:spacing w:before="101"/>
        <w:ind w:left="111" w:right="114" w:firstLine="0"/>
        <w:jc w:val="both"/>
        <w:rPr>
          <w:sz w:val="16"/>
        </w:rPr>
      </w:pPr>
      <w:r>
        <w:rPr>
          <w:sz w:val="16"/>
          <w:vertAlign w:val="superscript"/>
        </w:rPr>
        <w:t>26</w:t>
      </w:r>
      <w:r>
        <w:rPr>
          <w:spacing w:val="80"/>
          <w:w w:val="150"/>
          <w:sz w:val="16"/>
          <w:vertAlign w:val="baseline"/>
        </w:rPr>
        <w:t>   </w:t>
      </w:r>
      <w:r>
        <w:rPr>
          <w:i/>
          <w:sz w:val="16"/>
          <w:vertAlign w:val="baseline"/>
        </w:rPr>
        <w:t>Cfr.</w:t>
      </w:r>
      <w:r>
        <w:rPr>
          <w:i/>
          <w:spacing w:val="-10"/>
          <w:sz w:val="16"/>
          <w:vertAlign w:val="baseline"/>
        </w:rPr>
        <w:t> </w:t>
      </w:r>
      <w:r>
        <w:rPr>
          <w:sz w:val="16"/>
          <w:vertAlign w:val="baseline"/>
        </w:rPr>
        <w:t>Artículos</w:t>
      </w:r>
      <w:r>
        <w:rPr>
          <w:spacing w:val="-12"/>
          <w:sz w:val="16"/>
          <w:vertAlign w:val="baseline"/>
        </w:rPr>
        <w:t> </w:t>
      </w:r>
      <w:r>
        <w:rPr>
          <w:sz w:val="16"/>
          <w:vertAlign w:val="baseline"/>
        </w:rPr>
        <w:t>1</w:t>
      </w:r>
      <w:r>
        <w:rPr>
          <w:spacing w:val="-11"/>
          <w:sz w:val="16"/>
          <w:vertAlign w:val="baseline"/>
        </w:rPr>
        <w:t> </w:t>
      </w:r>
      <w:r>
        <w:rPr>
          <w:sz w:val="16"/>
          <w:vertAlign w:val="baseline"/>
        </w:rPr>
        <w:t>y</w:t>
      </w:r>
      <w:r>
        <w:rPr>
          <w:spacing w:val="-11"/>
          <w:sz w:val="16"/>
          <w:vertAlign w:val="baseline"/>
        </w:rPr>
        <w:t> </w:t>
      </w:r>
      <w:r>
        <w:rPr>
          <w:sz w:val="16"/>
          <w:vertAlign w:val="baseline"/>
        </w:rPr>
        <w:t>2.</w:t>
      </w:r>
      <w:r>
        <w:rPr>
          <w:spacing w:val="-10"/>
          <w:sz w:val="16"/>
          <w:vertAlign w:val="baseline"/>
        </w:rPr>
        <w:t> </w:t>
      </w:r>
      <w:r>
        <w:rPr>
          <w:sz w:val="16"/>
          <w:vertAlign w:val="baseline"/>
        </w:rPr>
        <w:t>Ley</w:t>
      </w:r>
      <w:r>
        <w:rPr>
          <w:spacing w:val="-11"/>
          <w:sz w:val="16"/>
          <w:vertAlign w:val="baseline"/>
        </w:rPr>
        <w:t> </w:t>
      </w:r>
      <w:r>
        <w:rPr>
          <w:sz w:val="16"/>
          <w:vertAlign w:val="baseline"/>
        </w:rPr>
        <w:t>de</w:t>
      </w:r>
      <w:r>
        <w:rPr>
          <w:spacing w:val="-12"/>
          <w:sz w:val="16"/>
          <w:vertAlign w:val="baseline"/>
        </w:rPr>
        <w:t> </w:t>
      </w:r>
      <w:r>
        <w:rPr>
          <w:sz w:val="16"/>
          <w:vertAlign w:val="baseline"/>
        </w:rPr>
        <w:t>Organización</w:t>
      </w:r>
      <w:r>
        <w:rPr>
          <w:spacing w:val="-10"/>
          <w:sz w:val="16"/>
          <w:vertAlign w:val="baseline"/>
        </w:rPr>
        <w:t> </w:t>
      </w:r>
      <w:r>
        <w:rPr>
          <w:sz w:val="16"/>
          <w:vertAlign w:val="baseline"/>
        </w:rPr>
        <w:t>y</w:t>
      </w:r>
      <w:r>
        <w:rPr>
          <w:spacing w:val="-11"/>
          <w:sz w:val="16"/>
          <w:vertAlign w:val="baseline"/>
        </w:rPr>
        <w:t> </w:t>
      </w:r>
      <w:r>
        <w:rPr>
          <w:sz w:val="16"/>
          <w:vertAlign w:val="baseline"/>
        </w:rPr>
        <w:t>Régimen</w:t>
      </w:r>
      <w:r>
        <w:rPr>
          <w:spacing w:val="-13"/>
          <w:sz w:val="16"/>
          <w:vertAlign w:val="baseline"/>
        </w:rPr>
        <w:t> </w:t>
      </w:r>
      <w:r>
        <w:rPr>
          <w:sz w:val="16"/>
          <w:vertAlign w:val="baseline"/>
        </w:rPr>
        <w:t>de</w:t>
      </w:r>
      <w:r>
        <w:rPr>
          <w:spacing w:val="-9"/>
          <w:sz w:val="16"/>
          <w:vertAlign w:val="baseline"/>
        </w:rPr>
        <w:t> </w:t>
      </w:r>
      <w:r>
        <w:rPr>
          <w:sz w:val="16"/>
          <w:vertAlign w:val="baseline"/>
        </w:rPr>
        <w:t>las</w:t>
      </w:r>
      <w:r>
        <w:rPr>
          <w:spacing w:val="-12"/>
          <w:sz w:val="16"/>
          <w:vertAlign w:val="baseline"/>
        </w:rPr>
        <w:t> </w:t>
      </w:r>
      <w:r>
        <w:rPr>
          <w:sz w:val="16"/>
          <w:vertAlign w:val="baseline"/>
        </w:rPr>
        <w:t>Comunas</w:t>
      </w:r>
      <w:r>
        <w:rPr>
          <w:spacing w:val="-8"/>
          <w:sz w:val="16"/>
          <w:vertAlign w:val="baseline"/>
        </w:rPr>
        <w:t> </w:t>
      </w:r>
      <w:r>
        <w:rPr>
          <w:sz w:val="16"/>
          <w:vertAlign w:val="baseline"/>
        </w:rPr>
        <w:t>de</w:t>
      </w:r>
      <w:r>
        <w:rPr>
          <w:spacing w:val="-12"/>
          <w:sz w:val="16"/>
          <w:vertAlign w:val="baseline"/>
        </w:rPr>
        <w:t> </w:t>
      </w:r>
      <w:r>
        <w:rPr>
          <w:sz w:val="16"/>
          <w:vertAlign w:val="baseline"/>
        </w:rPr>
        <w:t>16</w:t>
      </w:r>
      <w:r>
        <w:rPr>
          <w:spacing w:val="-11"/>
          <w:sz w:val="16"/>
          <w:vertAlign w:val="baseline"/>
        </w:rPr>
        <w:t> </w:t>
      </w:r>
      <w:r>
        <w:rPr>
          <w:sz w:val="16"/>
          <w:vertAlign w:val="baseline"/>
        </w:rPr>
        <w:t>de</w:t>
      </w:r>
      <w:r>
        <w:rPr>
          <w:spacing w:val="-12"/>
          <w:sz w:val="16"/>
          <w:vertAlign w:val="baseline"/>
        </w:rPr>
        <w:t> </w:t>
      </w:r>
      <w:r>
        <w:rPr>
          <w:sz w:val="16"/>
          <w:vertAlign w:val="baseline"/>
        </w:rPr>
        <w:t>abril</w:t>
      </w:r>
      <w:r>
        <w:rPr>
          <w:spacing w:val="-11"/>
          <w:sz w:val="16"/>
          <w:vertAlign w:val="baseline"/>
        </w:rPr>
        <w:t> </w:t>
      </w:r>
      <w:r>
        <w:rPr>
          <w:sz w:val="16"/>
          <w:vertAlign w:val="baseline"/>
        </w:rPr>
        <w:t>de</w:t>
      </w:r>
      <w:r>
        <w:rPr>
          <w:spacing w:val="-12"/>
          <w:sz w:val="16"/>
          <w:vertAlign w:val="baseline"/>
        </w:rPr>
        <w:t> </w:t>
      </w:r>
      <w:r>
        <w:rPr>
          <w:sz w:val="16"/>
          <w:vertAlign w:val="baseline"/>
        </w:rPr>
        <w:t>2004</w:t>
      </w:r>
      <w:r>
        <w:rPr>
          <w:spacing w:val="-13"/>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 folio 1709).</w:t>
      </w:r>
    </w:p>
    <w:p>
      <w:pPr>
        <w:spacing w:before="41"/>
        <w:ind w:left="111" w:right="0" w:firstLine="0"/>
        <w:jc w:val="both"/>
        <w:rPr>
          <w:sz w:val="16"/>
        </w:rPr>
      </w:pPr>
      <w:r>
        <w:rPr>
          <w:sz w:val="16"/>
          <w:vertAlign w:val="superscript"/>
        </w:rPr>
        <w:t>27</w:t>
      </w:r>
      <w:r>
        <w:rPr>
          <w:spacing w:val="56"/>
          <w:w w:val="150"/>
          <w:sz w:val="16"/>
          <w:vertAlign w:val="baseline"/>
        </w:rPr>
        <w:t>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alegatos</w:t>
      </w:r>
      <w:r>
        <w:rPr>
          <w:spacing w:val="-3"/>
          <w:sz w:val="16"/>
          <w:vertAlign w:val="baseline"/>
        </w:rPr>
        <w:t> </w:t>
      </w:r>
      <w:r>
        <w:rPr>
          <w:sz w:val="16"/>
          <w:vertAlign w:val="baseline"/>
        </w:rPr>
        <w:t>finales</w:t>
      </w:r>
      <w:r>
        <w:rPr>
          <w:spacing w:val="-1"/>
          <w:sz w:val="16"/>
          <w:vertAlign w:val="baseline"/>
        </w:rPr>
        <w:t> </w:t>
      </w:r>
      <w:r>
        <w:rPr>
          <w:sz w:val="16"/>
          <w:vertAlign w:val="baseline"/>
        </w:rPr>
        <w:t>del</w:t>
      </w:r>
      <w:r>
        <w:rPr>
          <w:spacing w:val="-4"/>
          <w:sz w:val="16"/>
          <w:vertAlign w:val="baseline"/>
        </w:rPr>
        <w:t> </w:t>
      </w:r>
      <w:r>
        <w:rPr>
          <w:sz w:val="16"/>
          <w:vertAlign w:val="baseline"/>
        </w:rPr>
        <w:t>Estado</w:t>
      </w:r>
      <w:r>
        <w:rPr>
          <w:spacing w:val="-2"/>
          <w:sz w:val="16"/>
          <w:vertAlign w:val="baseline"/>
        </w:rPr>
        <w:t> </w:t>
      </w:r>
      <w:r>
        <w:rPr>
          <w:sz w:val="16"/>
          <w:vertAlign w:val="baseline"/>
        </w:rPr>
        <w:t>de</w:t>
      </w:r>
      <w:r>
        <w:rPr>
          <w:spacing w:val="-3"/>
          <w:sz w:val="16"/>
          <w:vertAlign w:val="baseline"/>
        </w:rPr>
        <w:t> </w:t>
      </w:r>
      <w:r>
        <w:rPr>
          <w:sz w:val="16"/>
          <w:vertAlign w:val="baseline"/>
        </w:rPr>
        <w:t>3</w:t>
      </w:r>
      <w:r>
        <w:rPr>
          <w:spacing w:val="-3"/>
          <w:sz w:val="16"/>
          <w:vertAlign w:val="baseline"/>
        </w:rPr>
        <w:t> </w:t>
      </w:r>
      <w:r>
        <w:rPr>
          <w:sz w:val="16"/>
          <w:vertAlign w:val="baseline"/>
        </w:rPr>
        <w:t>de</w:t>
      </w:r>
      <w:r>
        <w:rPr>
          <w:spacing w:val="-4"/>
          <w:sz w:val="16"/>
          <w:vertAlign w:val="baseline"/>
        </w:rPr>
        <w:t> </w:t>
      </w:r>
      <w:r>
        <w:rPr>
          <w:sz w:val="16"/>
          <w:vertAlign w:val="baseline"/>
        </w:rPr>
        <w:t>marzo</w:t>
      </w:r>
      <w:r>
        <w:rPr>
          <w:spacing w:val="-3"/>
          <w:sz w:val="16"/>
          <w:vertAlign w:val="baseline"/>
        </w:rPr>
        <w:t> </w:t>
      </w:r>
      <w:r>
        <w:rPr>
          <w:sz w:val="16"/>
          <w:vertAlign w:val="baseline"/>
        </w:rPr>
        <w:t>de</w:t>
      </w:r>
      <w:r>
        <w:rPr>
          <w:spacing w:val="-6"/>
          <w:sz w:val="16"/>
          <w:vertAlign w:val="baseline"/>
        </w:rPr>
        <w:t> </w:t>
      </w:r>
      <w:r>
        <w:rPr>
          <w:sz w:val="16"/>
          <w:vertAlign w:val="baseline"/>
        </w:rPr>
        <w:t>2023</w:t>
      </w:r>
      <w:r>
        <w:rPr>
          <w:spacing w:val="-3"/>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fondo,</w:t>
      </w:r>
      <w:r>
        <w:rPr>
          <w:spacing w:val="-5"/>
          <w:sz w:val="16"/>
          <w:vertAlign w:val="baseline"/>
        </w:rPr>
        <w:t> </w:t>
      </w:r>
      <w:r>
        <w:rPr>
          <w:sz w:val="16"/>
          <w:vertAlign w:val="baseline"/>
        </w:rPr>
        <w:t>folio</w:t>
      </w:r>
      <w:r>
        <w:rPr>
          <w:spacing w:val="-1"/>
          <w:sz w:val="16"/>
          <w:vertAlign w:val="baseline"/>
        </w:rPr>
        <w:t> </w:t>
      </w:r>
      <w:r>
        <w:rPr>
          <w:spacing w:val="-2"/>
          <w:sz w:val="16"/>
          <w:vertAlign w:val="baseline"/>
        </w:rPr>
        <w:t>450).</w:t>
      </w:r>
    </w:p>
    <w:p>
      <w:pPr>
        <w:spacing w:before="41"/>
        <w:ind w:left="111" w:right="0" w:firstLine="0"/>
        <w:jc w:val="both"/>
        <w:rPr>
          <w:sz w:val="16"/>
        </w:rPr>
      </w:pPr>
      <w:r>
        <w:rPr>
          <w:sz w:val="16"/>
          <w:vertAlign w:val="superscript"/>
        </w:rPr>
        <w:t>28</w:t>
      </w:r>
      <w:r>
        <w:rPr>
          <w:spacing w:val="56"/>
          <w:w w:val="150"/>
          <w:sz w:val="16"/>
          <w:vertAlign w:val="baseline"/>
        </w:rPr>
        <w:t>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alegatos</w:t>
      </w:r>
      <w:r>
        <w:rPr>
          <w:spacing w:val="-3"/>
          <w:sz w:val="16"/>
          <w:vertAlign w:val="baseline"/>
        </w:rPr>
        <w:t> </w:t>
      </w:r>
      <w:r>
        <w:rPr>
          <w:sz w:val="16"/>
          <w:vertAlign w:val="baseline"/>
        </w:rPr>
        <w:t>finales</w:t>
      </w:r>
      <w:r>
        <w:rPr>
          <w:spacing w:val="-1"/>
          <w:sz w:val="16"/>
          <w:vertAlign w:val="baseline"/>
        </w:rPr>
        <w:t> </w:t>
      </w:r>
      <w:r>
        <w:rPr>
          <w:sz w:val="16"/>
          <w:vertAlign w:val="baseline"/>
        </w:rPr>
        <w:t>del</w:t>
      </w:r>
      <w:r>
        <w:rPr>
          <w:spacing w:val="-3"/>
          <w:sz w:val="16"/>
          <w:vertAlign w:val="baseline"/>
        </w:rPr>
        <w:t> </w:t>
      </w:r>
      <w:r>
        <w:rPr>
          <w:sz w:val="16"/>
          <w:vertAlign w:val="baseline"/>
        </w:rPr>
        <w:t>Estado</w:t>
      </w:r>
      <w:r>
        <w:rPr>
          <w:spacing w:val="-3"/>
          <w:sz w:val="16"/>
          <w:vertAlign w:val="baseline"/>
        </w:rPr>
        <w:t> </w:t>
      </w:r>
      <w:r>
        <w:rPr>
          <w:sz w:val="16"/>
          <w:vertAlign w:val="baseline"/>
        </w:rPr>
        <w:t>de</w:t>
      </w:r>
      <w:r>
        <w:rPr>
          <w:spacing w:val="-3"/>
          <w:sz w:val="16"/>
          <w:vertAlign w:val="baseline"/>
        </w:rPr>
        <w:t> </w:t>
      </w:r>
      <w:r>
        <w:rPr>
          <w:sz w:val="16"/>
          <w:vertAlign w:val="baseline"/>
        </w:rPr>
        <w:t>3</w:t>
      </w:r>
      <w:r>
        <w:rPr>
          <w:spacing w:val="-3"/>
          <w:sz w:val="16"/>
          <w:vertAlign w:val="baseline"/>
        </w:rPr>
        <w:t> </w:t>
      </w:r>
      <w:r>
        <w:rPr>
          <w:sz w:val="16"/>
          <w:vertAlign w:val="baseline"/>
        </w:rPr>
        <w:t>de</w:t>
      </w:r>
      <w:r>
        <w:rPr>
          <w:spacing w:val="-4"/>
          <w:sz w:val="16"/>
          <w:vertAlign w:val="baseline"/>
        </w:rPr>
        <w:t> </w:t>
      </w:r>
      <w:r>
        <w:rPr>
          <w:sz w:val="16"/>
          <w:vertAlign w:val="baseline"/>
        </w:rPr>
        <w:t>marzo</w:t>
      </w:r>
      <w:r>
        <w:rPr>
          <w:spacing w:val="-3"/>
          <w:sz w:val="16"/>
          <w:vertAlign w:val="baseline"/>
        </w:rPr>
        <w:t> </w:t>
      </w:r>
      <w:r>
        <w:rPr>
          <w:sz w:val="16"/>
          <w:vertAlign w:val="baseline"/>
        </w:rPr>
        <w:t>de</w:t>
      </w:r>
      <w:r>
        <w:rPr>
          <w:spacing w:val="-6"/>
          <w:sz w:val="16"/>
          <w:vertAlign w:val="baseline"/>
        </w:rPr>
        <w:t> </w:t>
      </w:r>
      <w:r>
        <w:rPr>
          <w:sz w:val="16"/>
          <w:vertAlign w:val="baseline"/>
        </w:rPr>
        <w:t>2023</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1"/>
          <w:sz w:val="16"/>
          <w:vertAlign w:val="baseline"/>
        </w:rPr>
        <w:t> </w:t>
      </w:r>
      <w:r>
        <w:rPr>
          <w:sz w:val="16"/>
          <w:vertAlign w:val="baseline"/>
        </w:rPr>
        <w:t>fondo,</w:t>
      </w:r>
      <w:r>
        <w:rPr>
          <w:spacing w:val="-5"/>
          <w:sz w:val="16"/>
          <w:vertAlign w:val="baseline"/>
        </w:rPr>
        <w:t> </w:t>
      </w:r>
      <w:r>
        <w:rPr>
          <w:sz w:val="16"/>
          <w:vertAlign w:val="baseline"/>
        </w:rPr>
        <w:t>folio</w:t>
      </w:r>
      <w:r>
        <w:rPr>
          <w:spacing w:val="-1"/>
          <w:sz w:val="16"/>
          <w:vertAlign w:val="baseline"/>
        </w:rPr>
        <w:t> </w:t>
      </w:r>
      <w:r>
        <w:rPr>
          <w:spacing w:val="-4"/>
          <w:sz w:val="16"/>
          <w:vertAlign w:val="baseline"/>
        </w:rPr>
        <w:t>450)</w:t>
      </w:r>
    </w:p>
    <w:p>
      <w:pPr>
        <w:spacing w:before="38"/>
        <w:ind w:left="111" w:right="0" w:firstLine="0"/>
        <w:jc w:val="both"/>
        <w:rPr>
          <w:sz w:val="16"/>
        </w:rPr>
      </w:pPr>
      <w:r>
        <w:rPr>
          <w:sz w:val="16"/>
          <w:vertAlign w:val="superscript"/>
        </w:rPr>
        <w:t>29</w:t>
      </w:r>
      <w:r>
        <w:rPr>
          <w:spacing w:val="56"/>
          <w:w w:val="150"/>
          <w:sz w:val="16"/>
          <w:vertAlign w:val="baseline"/>
        </w:rPr>
        <w:t>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alegatos</w:t>
      </w:r>
      <w:r>
        <w:rPr>
          <w:spacing w:val="-3"/>
          <w:sz w:val="16"/>
          <w:vertAlign w:val="baseline"/>
        </w:rPr>
        <w:t> </w:t>
      </w:r>
      <w:r>
        <w:rPr>
          <w:sz w:val="16"/>
          <w:vertAlign w:val="baseline"/>
        </w:rPr>
        <w:t>finales</w:t>
      </w:r>
      <w:r>
        <w:rPr>
          <w:spacing w:val="-1"/>
          <w:sz w:val="16"/>
          <w:vertAlign w:val="baseline"/>
        </w:rPr>
        <w:t> </w:t>
      </w:r>
      <w:r>
        <w:rPr>
          <w:sz w:val="16"/>
          <w:vertAlign w:val="baseline"/>
        </w:rPr>
        <w:t>del</w:t>
      </w:r>
      <w:r>
        <w:rPr>
          <w:spacing w:val="-4"/>
          <w:sz w:val="16"/>
          <w:vertAlign w:val="baseline"/>
        </w:rPr>
        <w:t> </w:t>
      </w:r>
      <w:r>
        <w:rPr>
          <w:sz w:val="16"/>
          <w:vertAlign w:val="baseline"/>
        </w:rPr>
        <w:t>Estado</w:t>
      </w:r>
      <w:r>
        <w:rPr>
          <w:spacing w:val="-3"/>
          <w:sz w:val="16"/>
          <w:vertAlign w:val="baseline"/>
        </w:rPr>
        <w:t> </w:t>
      </w:r>
      <w:r>
        <w:rPr>
          <w:sz w:val="16"/>
          <w:vertAlign w:val="baseline"/>
        </w:rPr>
        <w:t>de</w:t>
      </w:r>
      <w:r>
        <w:rPr>
          <w:spacing w:val="-2"/>
          <w:sz w:val="16"/>
          <w:vertAlign w:val="baseline"/>
        </w:rPr>
        <w:t> </w:t>
      </w:r>
      <w:r>
        <w:rPr>
          <w:sz w:val="16"/>
          <w:vertAlign w:val="baseline"/>
        </w:rPr>
        <w:t>3</w:t>
      </w:r>
      <w:r>
        <w:rPr>
          <w:spacing w:val="-3"/>
          <w:sz w:val="16"/>
          <w:vertAlign w:val="baseline"/>
        </w:rPr>
        <w:t> </w:t>
      </w:r>
      <w:r>
        <w:rPr>
          <w:sz w:val="16"/>
          <w:vertAlign w:val="baseline"/>
        </w:rPr>
        <w:t>de</w:t>
      </w:r>
      <w:r>
        <w:rPr>
          <w:spacing w:val="-4"/>
          <w:sz w:val="16"/>
          <w:vertAlign w:val="baseline"/>
        </w:rPr>
        <w:t> </w:t>
      </w:r>
      <w:r>
        <w:rPr>
          <w:sz w:val="16"/>
          <w:vertAlign w:val="baseline"/>
        </w:rPr>
        <w:t>marzo</w:t>
      </w:r>
      <w:r>
        <w:rPr>
          <w:spacing w:val="-3"/>
          <w:sz w:val="16"/>
          <w:vertAlign w:val="baseline"/>
        </w:rPr>
        <w:t> </w:t>
      </w:r>
      <w:r>
        <w:rPr>
          <w:sz w:val="16"/>
          <w:vertAlign w:val="baseline"/>
        </w:rPr>
        <w:t>de</w:t>
      </w:r>
      <w:r>
        <w:rPr>
          <w:spacing w:val="-6"/>
          <w:sz w:val="16"/>
          <w:vertAlign w:val="baseline"/>
        </w:rPr>
        <w:t> </w:t>
      </w:r>
      <w:r>
        <w:rPr>
          <w:sz w:val="16"/>
          <w:vertAlign w:val="baseline"/>
        </w:rPr>
        <w:t>2023</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fondo,</w:t>
      </w:r>
      <w:r>
        <w:rPr>
          <w:spacing w:val="-4"/>
          <w:sz w:val="16"/>
          <w:vertAlign w:val="baseline"/>
        </w:rPr>
        <w:t> </w:t>
      </w:r>
      <w:r>
        <w:rPr>
          <w:sz w:val="16"/>
          <w:vertAlign w:val="baseline"/>
        </w:rPr>
        <w:t>folios</w:t>
      </w:r>
      <w:r>
        <w:rPr>
          <w:spacing w:val="-1"/>
          <w:sz w:val="16"/>
          <w:vertAlign w:val="baseline"/>
        </w:rPr>
        <w:t> </w:t>
      </w:r>
      <w:r>
        <w:rPr>
          <w:sz w:val="16"/>
          <w:vertAlign w:val="baseline"/>
        </w:rPr>
        <w:t>519</w:t>
      </w:r>
      <w:r>
        <w:rPr>
          <w:spacing w:val="-3"/>
          <w:sz w:val="16"/>
          <w:vertAlign w:val="baseline"/>
        </w:rPr>
        <w:t> </w:t>
      </w:r>
      <w:r>
        <w:rPr>
          <w:sz w:val="16"/>
          <w:vertAlign w:val="baseline"/>
        </w:rPr>
        <w:t>y</w:t>
      </w:r>
      <w:r>
        <w:rPr>
          <w:spacing w:val="-3"/>
          <w:sz w:val="16"/>
          <w:vertAlign w:val="baseline"/>
        </w:rPr>
        <w:t> </w:t>
      </w:r>
      <w:r>
        <w:rPr>
          <w:spacing w:val="-4"/>
          <w:sz w:val="16"/>
          <w:vertAlign w:val="baseline"/>
        </w:rPr>
        <w:t>520)</w:t>
      </w:r>
    </w:p>
    <w:p>
      <w:pPr>
        <w:spacing w:before="41"/>
        <w:ind w:left="111" w:right="113" w:firstLine="0"/>
        <w:jc w:val="both"/>
        <w:rPr>
          <w:sz w:val="16"/>
        </w:rPr>
      </w:pPr>
      <w:r>
        <w:rPr>
          <w:sz w:val="16"/>
          <w:vertAlign w:val="superscript"/>
        </w:rPr>
        <w:t>30</w:t>
      </w:r>
      <w:r>
        <w:rPr>
          <w:spacing w:val="80"/>
          <w:sz w:val="16"/>
          <w:vertAlign w:val="baseline"/>
        </w:rPr>
        <w:t>  </w:t>
      </w:r>
      <w:r>
        <w:rPr>
          <w:sz w:val="16"/>
          <w:vertAlign w:val="baseline"/>
        </w:rPr>
        <w:t>También</w:t>
      </w:r>
      <w:r>
        <w:rPr>
          <w:spacing w:val="-8"/>
          <w:sz w:val="16"/>
          <w:vertAlign w:val="baseline"/>
        </w:rPr>
        <w:t> </w:t>
      </w:r>
      <w:r>
        <w:rPr>
          <w:sz w:val="16"/>
          <w:vertAlign w:val="baseline"/>
        </w:rPr>
        <w:t>conocida</w:t>
      </w:r>
      <w:r>
        <w:rPr>
          <w:spacing w:val="-10"/>
          <w:sz w:val="16"/>
          <w:vertAlign w:val="baseline"/>
        </w:rPr>
        <w:t> </w:t>
      </w:r>
      <w:r>
        <w:rPr>
          <w:sz w:val="16"/>
          <w:vertAlign w:val="baseline"/>
        </w:rPr>
        <w:t>como</w:t>
      </w:r>
      <w:r>
        <w:rPr>
          <w:spacing w:val="-9"/>
          <w:sz w:val="16"/>
          <w:vertAlign w:val="baseline"/>
        </w:rPr>
        <w:t> </w:t>
      </w:r>
      <w:r>
        <w:rPr>
          <w:sz w:val="16"/>
          <w:vertAlign w:val="baseline"/>
        </w:rPr>
        <w:t>“Consorcio</w:t>
      </w:r>
      <w:r>
        <w:rPr>
          <w:spacing w:val="-9"/>
          <w:sz w:val="16"/>
          <w:vertAlign w:val="baseline"/>
        </w:rPr>
        <w:t> </w:t>
      </w:r>
      <w:r>
        <w:rPr>
          <w:sz w:val="16"/>
          <w:vertAlign w:val="baseline"/>
        </w:rPr>
        <w:t>de</w:t>
      </w:r>
      <w:r>
        <w:rPr>
          <w:spacing w:val="-10"/>
          <w:sz w:val="16"/>
          <w:vertAlign w:val="baseline"/>
        </w:rPr>
        <w:t> </w:t>
      </w:r>
      <w:r>
        <w:rPr>
          <w:sz w:val="16"/>
          <w:vertAlign w:val="baseline"/>
        </w:rPr>
        <w:t>Juntas</w:t>
      </w:r>
      <w:r>
        <w:rPr>
          <w:spacing w:val="-9"/>
          <w:sz w:val="16"/>
          <w:vertAlign w:val="baseline"/>
        </w:rPr>
        <w:t> </w:t>
      </w:r>
      <w:r>
        <w:rPr>
          <w:sz w:val="16"/>
          <w:vertAlign w:val="baseline"/>
        </w:rPr>
        <w:t>del</w:t>
      </w:r>
      <w:r>
        <w:rPr>
          <w:spacing w:val="-11"/>
          <w:sz w:val="16"/>
          <w:vertAlign w:val="baseline"/>
        </w:rPr>
        <w:t> </w:t>
      </w:r>
      <w:r>
        <w:rPr>
          <w:sz w:val="16"/>
          <w:vertAlign w:val="baseline"/>
        </w:rPr>
        <w:t>Campesinado</w:t>
      </w:r>
      <w:r>
        <w:rPr>
          <w:spacing w:val="-9"/>
          <w:sz w:val="16"/>
          <w:vertAlign w:val="baseline"/>
        </w:rPr>
        <w:t> </w:t>
      </w:r>
      <w:r>
        <w:rPr>
          <w:sz w:val="16"/>
          <w:vertAlign w:val="baseline"/>
        </w:rPr>
        <w:t>de</w:t>
      </w:r>
      <w:r>
        <w:rPr>
          <w:spacing w:val="-10"/>
          <w:sz w:val="16"/>
          <w:vertAlign w:val="baseline"/>
        </w:rPr>
        <w:t> </w:t>
      </w:r>
      <w:r>
        <w:rPr>
          <w:sz w:val="16"/>
          <w:vertAlign w:val="baseline"/>
        </w:rPr>
        <w:t>Tungurahua”.</w:t>
      </w:r>
      <w:r>
        <w:rPr>
          <w:spacing w:val="-11"/>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Informe</w:t>
      </w:r>
      <w:r>
        <w:rPr>
          <w:spacing w:val="-10"/>
          <w:sz w:val="16"/>
          <w:vertAlign w:val="baseline"/>
        </w:rPr>
        <w:t> </w:t>
      </w:r>
      <w:r>
        <w:rPr>
          <w:sz w:val="16"/>
          <w:vertAlign w:val="baseline"/>
        </w:rPr>
        <w:t>policial</w:t>
      </w:r>
      <w:r>
        <w:rPr>
          <w:spacing w:val="-8"/>
          <w:sz w:val="16"/>
          <w:vertAlign w:val="baseline"/>
        </w:rPr>
        <w:t> </w:t>
      </w:r>
      <w:r>
        <w:rPr>
          <w:sz w:val="16"/>
          <w:vertAlign w:val="baseline"/>
        </w:rPr>
        <w:t>No.</w:t>
      </w:r>
      <w:r>
        <w:rPr>
          <w:spacing w:val="-11"/>
          <w:sz w:val="16"/>
          <w:vertAlign w:val="baseline"/>
        </w:rPr>
        <w:t> </w:t>
      </w:r>
      <w:r>
        <w:rPr>
          <w:sz w:val="16"/>
          <w:vertAlign w:val="baseline"/>
        </w:rPr>
        <w:t>1123-PJT- CP9- 2001 de 16 de agosto de 2001 (expediente de prueba, folios 13 y 16).</w:t>
      </w:r>
    </w:p>
    <w:p>
      <w:pPr>
        <w:spacing w:before="41"/>
        <w:ind w:left="111" w:right="118" w:firstLine="0"/>
        <w:jc w:val="both"/>
        <w:rPr>
          <w:sz w:val="16"/>
        </w:rPr>
      </w:pPr>
      <w:r>
        <w:rPr>
          <w:sz w:val="16"/>
          <w:vertAlign w:val="superscript"/>
        </w:rPr>
        <w:t>31</w:t>
      </w:r>
      <w:r>
        <w:rPr>
          <w:spacing w:val="80"/>
          <w:sz w:val="16"/>
          <w:vertAlign w:val="baseline"/>
        </w:rPr>
        <w:t>  </w:t>
      </w:r>
      <w:r>
        <w:rPr>
          <w:i/>
          <w:sz w:val="16"/>
          <w:vertAlign w:val="baseline"/>
        </w:rPr>
        <w:t>Cfr</w:t>
      </w:r>
      <w:r>
        <w:rPr>
          <w:sz w:val="16"/>
          <w:vertAlign w:val="baseline"/>
        </w:rPr>
        <w:t>. Estatutos de la Federación Provincial de Juntas de Defensa del Campesinado de Tungurahua aprobados mediante Acuerdo Ejecutivo No. 103 de 10 de octubre de 1966 (expediente de prueba, folio 1695).</w:t>
      </w:r>
    </w:p>
    <w:p>
      <w:pPr>
        <w:spacing w:before="38"/>
        <w:ind w:left="111" w:right="119" w:firstLine="0"/>
        <w:jc w:val="both"/>
        <w:rPr>
          <w:sz w:val="16"/>
        </w:rPr>
      </w:pPr>
      <w:r>
        <w:rPr>
          <w:sz w:val="16"/>
          <w:vertAlign w:val="superscript"/>
        </w:rPr>
        <w:t>32</w:t>
      </w:r>
      <w:r>
        <w:rPr>
          <w:spacing w:val="80"/>
          <w:sz w:val="16"/>
          <w:vertAlign w:val="baseline"/>
        </w:rPr>
        <w:t>   </w:t>
      </w:r>
      <w:r>
        <w:rPr>
          <w:i/>
          <w:sz w:val="16"/>
          <w:vertAlign w:val="baseline"/>
        </w:rPr>
        <w:t>Cfr</w:t>
      </w:r>
      <w:r>
        <w:rPr>
          <w:sz w:val="16"/>
          <w:vertAlign w:val="baseline"/>
        </w:rPr>
        <w:t>. Oficio de la Central de Juntas del Campesinado No. 88-CJDCQ-2002 dirigido al Ministro fiscal de Tungurahua de 30 de junio de 2002 (expediente de prueba, folio 39).</w:t>
      </w:r>
    </w:p>
    <w:p>
      <w:pPr>
        <w:spacing w:before="41"/>
        <w:ind w:left="111" w:right="118" w:firstLine="0"/>
        <w:jc w:val="both"/>
        <w:rPr>
          <w:sz w:val="16"/>
        </w:rPr>
      </w:pPr>
      <w:r>
        <w:rPr>
          <w:sz w:val="16"/>
          <w:vertAlign w:val="superscript"/>
        </w:rPr>
        <w:t>33</w:t>
      </w:r>
      <w:r>
        <w:rPr>
          <w:spacing w:val="80"/>
          <w:sz w:val="16"/>
          <w:vertAlign w:val="baseline"/>
        </w:rPr>
        <w:t>  </w:t>
      </w:r>
      <w:r>
        <w:rPr>
          <w:i/>
          <w:sz w:val="16"/>
          <w:vertAlign w:val="baseline"/>
        </w:rPr>
        <w:t>Cfr</w:t>
      </w:r>
      <w:r>
        <w:rPr>
          <w:sz w:val="16"/>
          <w:vertAlign w:val="baseline"/>
        </w:rPr>
        <w:t>. Artículo 2. Estatutos de la Federación Provincial de Juntas de Defensa del Campesinado de Tungurahua aprobados mediante Acuerdo Ejecutivo No. 103 de 10 de octubre de 1966 (expediente de prueba, folio 1696).</w:t>
      </w:r>
    </w:p>
    <w:p>
      <w:pPr>
        <w:spacing w:before="40"/>
        <w:ind w:left="111" w:right="113" w:firstLine="0"/>
        <w:jc w:val="both"/>
        <w:rPr>
          <w:sz w:val="16"/>
        </w:rPr>
      </w:pPr>
      <w:r>
        <w:rPr>
          <w:sz w:val="16"/>
          <w:vertAlign w:val="superscript"/>
        </w:rPr>
        <w:t>34</w:t>
      </w:r>
      <w:r>
        <w:rPr>
          <w:spacing w:val="80"/>
          <w:sz w:val="16"/>
          <w:vertAlign w:val="baseline"/>
        </w:rPr>
        <w:t>   </w:t>
      </w:r>
      <w:r>
        <w:rPr>
          <w:i/>
          <w:sz w:val="16"/>
          <w:vertAlign w:val="baseline"/>
        </w:rPr>
        <w:t>Cfr</w:t>
      </w:r>
      <w:r>
        <w:rPr>
          <w:sz w:val="16"/>
          <w:vertAlign w:val="baseline"/>
        </w:rPr>
        <w:t>. Escrito de alegatos finales del Estado de 3 de marzo de 2023 (expediente de fondo, folio 458); Artículo 1 de los Estatutos de la Federación Provincial de Juntas de Defensa del Campesinado de Tungurahua aprobados mediante Acuerdo Ejecutivo No. 103 de 10 de octubre de 1966 (expediente de prueba, folio 1696) y Oficio de la Central de Juntas del Campesinado No. 88-CJDCQ-2002 dirigido al Ministro fiscal de Tungurahua de 30 de junio de 2002 (expediente de prueba, folio 39).</w:t>
      </w:r>
    </w:p>
    <w:p>
      <w:pPr>
        <w:spacing w:line="242" w:lineRule="auto" w:before="39"/>
        <w:ind w:left="111" w:right="117" w:firstLine="0"/>
        <w:jc w:val="both"/>
        <w:rPr>
          <w:sz w:val="16"/>
        </w:rPr>
      </w:pPr>
      <w:r>
        <w:rPr>
          <w:sz w:val="16"/>
          <w:vertAlign w:val="superscript"/>
        </w:rPr>
        <w:t>35</w:t>
      </w:r>
      <w:r>
        <w:rPr>
          <w:spacing w:val="80"/>
          <w:w w:val="150"/>
          <w:sz w:val="16"/>
          <w:vertAlign w:val="baseline"/>
        </w:rPr>
        <w:t>  </w:t>
      </w:r>
      <w:r>
        <w:rPr>
          <w:i/>
          <w:sz w:val="16"/>
          <w:vertAlign w:val="baseline"/>
        </w:rPr>
        <w:t>Cfr. </w:t>
      </w:r>
      <w:r>
        <w:rPr>
          <w:sz w:val="16"/>
          <w:vertAlign w:val="baseline"/>
        </w:rPr>
        <w:t>Informe de fondo de la Comisión de 4 de mayo de 2019 (expediente de fondo, folio 11) y Escrito de alegatos finales del Estado de 3 de marzo de 2023 (expediente de fondo, folio 458).</w:t>
      </w:r>
    </w:p>
    <w:p>
      <w:pPr>
        <w:spacing w:before="37"/>
        <w:ind w:left="111" w:right="0" w:firstLine="0"/>
        <w:jc w:val="both"/>
        <w:rPr>
          <w:sz w:val="16"/>
        </w:rPr>
      </w:pPr>
      <w:r>
        <w:rPr>
          <w:sz w:val="16"/>
          <w:vertAlign w:val="superscript"/>
        </w:rPr>
        <w:t>36</w:t>
      </w:r>
      <w:r>
        <w:rPr>
          <w:spacing w:val="56"/>
          <w:w w:val="150"/>
          <w:sz w:val="16"/>
          <w:vertAlign w:val="baseline"/>
        </w:rPr>
        <w:t>   </w:t>
      </w:r>
      <w:r>
        <w:rPr>
          <w:i/>
          <w:sz w:val="16"/>
          <w:vertAlign w:val="baseline"/>
        </w:rPr>
        <w:t>Cfr.</w:t>
      </w:r>
      <w:r>
        <w:rPr>
          <w:i/>
          <w:spacing w:val="-1"/>
          <w:sz w:val="16"/>
          <w:vertAlign w:val="baseline"/>
        </w:rPr>
        <w:t> </w:t>
      </w:r>
      <w:r>
        <w:rPr>
          <w:sz w:val="16"/>
          <w:vertAlign w:val="baseline"/>
        </w:rPr>
        <w:t>Informe</w:t>
      </w:r>
      <w:r>
        <w:rPr>
          <w:spacing w:val="-3"/>
          <w:sz w:val="16"/>
          <w:vertAlign w:val="baseline"/>
        </w:rPr>
        <w:t> </w:t>
      </w:r>
      <w:r>
        <w:rPr>
          <w:sz w:val="16"/>
          <w:vertAlign w:val="baseline"/>
        </w:rPr>
        <w:t>de</w:t>
      </w:r>
      <w:r>
        <w:rPr>
          <w:spacing w:val="-4"/>
          <w:sz w:val="16"/>
          <w:vertAlign w:val="baseline"/>
        </w:rPr>
        <w:t> </w:t>
      </w:r>
      <w:r>
        <w:rPr>
          <w:sz w:val="16"/>
          <w:vertAlign w:val="baseline"/>
        </w:rPr>
        <w:t>fondo</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Comisión</w:t>
      </w:r>
      <w:r>
        <w:rPr>
          <w:spacing w:val="-4"/>
          <w:sz w:val="16"/>
          <w:vertAlign w:val="baseline"/>
        </w:rPr>
        <w:t> </w:t>
      </w:r>
      <w:r>
        <w:rPr>
          <w:sz w:val="16"/>
          <w:vertAlign w:val="baseline"/>
        </w:rPr>
        <w:t>de</w:t>
      </w:r>
      <w:r>
        <w:rPr>
          <w:spacing w:val="-4"/>
          <w:sz w:val="16"/>
          <w:vertAlign w:val="baseline"/>
        </w:rPr>
        <w:t> </w:t>
      </w:r>
      <w:r>
        <w:rPr>
          <w:sz w:val="16"/>
          <w:vertAlign w:val="baseline"/>
        </w:rPr>
        <w:t>4</w:t>
      </w:r>
      <w:r>
        <w:rPr>
          <w:spacing w:val="-3"/>
          <w:sz w:val="16"/>
          <w:vertAlign w:val="baseline"/>
        </w:rPr>
        <w:t> </w:t>
      </w:r>
      <w:r>
        <w:rPr>
          <w:sz w:val="16"/>
          <w:vertAlign w:val="baseline"/>
        </w:rPr>
        <w:t>de</w:t>
      </w:r>
      <w:r>
        <w:rPr>
          <w:spacing w:val="-4"/>
          <w:sz w:val="16"/>
          <w:vertAlign w:val="baseline"/>
        </w:rPr>
        <w:t> </w:t>
      </w:r>
      <w:r>
        <w:rPr>
          <w:sz w:val="16"/>
          <w:vertAlign w:val="baseline"/>
        </w:rPr>
        <w:t>mayo</w:t>
      </w:r>
      <w:r>
        <w:rPr>
          <w:spacing w:val="-3"/>
          <w:sz w:val="16"/>
          <w:vertAlign w:val="baseline"/>
        </w:rPr>
        <w:t> </w:t>
      </w:r>
      <w:r>
        <w:rPr>
          <w:sz w:val="16"/>
          <w:vertAlign w:val="baseline"/>
        </w:rPr>
        <w:t>de</w:t>
      </w:r>
      <w:r>
        <w:rPr>
          <w:spacing w:val="-2"/>
          <w:sz w:val="16"/>
          <w:vertAlign w:val="baseline"/>
        </w:rPr>
        <w:t> </w:t>
      </w:r>
      <w:r>
        <w:rPr>
          <w:sz w:val="16"/>
          <w:vertAlign w:val="baseline"/>
        </w:rPr>
        <w:t>2019 (expediente</w:t>
      </w:r>
      <w:r>
        <w:rPr>
          <w:spacing w:val="-3"/>
          <w:sz w:val="16"/>
          <w:vertAlign w:val="baseline"/>
        </w:rPr>
        <w:t> </w:t>
      </w:r>
      <w:r>
        <w:rPr>
          <w:sz w:val="16"/>
          <w:vertAlign w:val="baseline"/>
        </w:rPr>
        <w:t>de</w:t>
      </w:r>
      <w:r>
        <w:rPr>
          <w:spacing w:val="-4"/>
          <w:sz w:val="16"/>
          <w:vertAlign w:val="baseline"/>
        </w:rPr>
        <w:t> </w:t>
      </w:r>
      <w:r>
        <w:rPr>
          <w:sz w:val="16"/>
          <w:vertAlign w:val="baseline"/>
        </w:rPr>
        <w:t>fondo,</w:t>
      </w:r>
      <w:r>
        <w:rPr>
          <w:spacing w:val="-2"/>
          <w:sz w:val="16"/>
          <w:vertAlign w:val="baseline"/>
        </w:rPr>
        <w:t> </w:t>
      </w:r>
      <w:r>
        <w:rPr>
          <w:sz w:val="16"/>
          <w:vertAlign w:val="baseline"/>
        </w:rPr>
        <w:t>folio</w:t>
      </w:r>
      <w:r>
        <w:rPr>
          <w:spacing w:val="-3"/>
          <w:sz w:val="16"/>
          <w:vertAlign w:val="baseline"/>
        </w:rPr>
        <w:t> </w:t>
      </w:r>
      <w:r>
        <w:rPr>
          <w:spacing w:val="-5"/>
          <w:sz w:val="16"/>
          <w:vertAlign w:val="baseline"/>
        </w:rPr>
        <w:t>11)</w:t>
      </w:r>
    </w:p>
    <w:p>
      <w:pPr>
        <w:spacing w:before="41"/>
        <w:ind w:left="111" w:right="0" w:firstLine="0"/>
        <w:jc w:val="both"/>
        <w:rPr>
          <w:sz w:val="16"/>
        </w:rPr>
      </w:pPr>
      <w:r>
        <w:rPr>
          <w:sz w:val="16"/>
          <w:vertAlign w:val="superscript"/>
        </w:rPr>
        <w:t>37</w:t>
      </w:r>
      <w:r>
        <w:rPr>
          <w:spacing w:val="54"/>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Informe</w:t>
      </w:r>
      <w:r>
        <w:rPr>
          <w:spacing w:val="-3"/>
          <w:sz w:val="16"/>
          <w:vertAlign w:val="baseline"/>
        </w:rPr>
        <w:t> </w:t>
      </w:r>
      <w:r>
        <w:rPr>
          <w:sz w:val="16"/>
          <w:vertAlign w:val="baseline"/>
        </w:rPr>
        <w:t>policial</w:t>
      </w:r>
      <w:r>
        <w:rPr>
          <w:spacing w:val="-3"/>
          <w:sz w:val="16"/>
          <w:vertAlign w:val="baseline"/>
        </w:rPr>
        <w:t> </w:t>
      </w:r>
      <w:r>
        <w:rPr>
          <w:sz w:val="16"/>
          <w:vertAlign w:val="baseline"/>
        </w:rPr>
        <w:t>No.</w:t>
      </w:r>
      <w:r>
        <w:rPr>
          <w:spacing w:val="-3"/>
          <w:sz w:val="16"/>
          <w:vertAlign w:val="baseline"/>
        </w:rPr>
        <w:t> </w:t>
      </w:r>
      <w:r>
        <w:rPr>
          <w:sz w:val="16"/>
          <w:vertAlign w:val="baseline"/>
        </w:rPr>
        <w:t>1123-PJT-CP9-2001</w:t>
      </w:r>
      <w:r>
        <w:rPr>
          <w:spacing w:val="-4"/>
          <w:sz w:val="16"/>
          <w:vertAlign w:val="baseline"/>
        </w:rPr>
        <w:t> </w:t>
      </w:r>
      <w:r>
        <w:rPr>
          <w:sz w:val="16"/>
          <w:vertAlign w:val="baseline"/>
        </w:rPr>
        <w:t>de</w:t>
      </w:r>
      <w:r>
        <w:rPr>
          <w:spacing w:val="-4"/>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2"/>
          <w:sz w:val="16"/>
          <w:vertAlign w:val="baseline"/>
        </w:rPr>
        <w:t> </w:t>
      </w:r>
      <w:r>
        <w:rPr>
          <w:sz w:val="16"/>
          <w:vertAlign w:val="baseline"/>
        </w:rPr>
        <w:t>de</w:t>
      </w:r>
      <w:r>
        <w:rPr>
          <w:spacing w:val="-3"/>
          <w:sz w:val="16"/>
          <w:vertAlign w:val="baseline"/>
        </w:rPr>
        <w:t> </w:t>
      </w:r>
      <w:r>
        <w:rPr>
          <w:sz w:val="16"/>
          <w:vertAlign w:val="baseline"/>
        </w:rPr>
        <w:t>2001</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2"/>
          <w:sz w:val="16"/>
          <w:vertAlign w:val="baseline"/>
        </w:rPr>
        <w:t> </w:t>
      </w:r>
      <w:r>
        <w:rPr>
          <w:sz w:val="16"/>
          <w:vertAlign w:val="baseline"/>
        </w:rPr>
        <w:t>folio</w:t>
      </w:r>
      <w:r>
        <w:rPr>
          <w:spacing w:val="-4"/>
          <w:sz w:val="16"/>
          <w:vertAlign w:val="baseline"/>
        </w:rPr>
        <w:t> 23).</w:t>
      </w:r>
    </w:p>
    <w:p>
      <w:pPr>
        <w:spacing w:before="40"/>
        <w:ind w:left="111" w:right="110" w:firstLine="0"/>
        <w:jc w:val="both"/>
        <w:rPr>
          <w:sz w:val="16"/>
        </w:rPr>
      </w:pPr>
      <w:r>
        <w:rPr>
          <w:sz w:val="16"/>
          <w:vertAlign w:val="superscript"/>
        </w:rPr>
        <w:t>38</w:t>
      </w:r>
      <w:r>
        <w:rPr>
          <w:sz w:val="16"/>
          <w:vertAlign w:val="baseline"/>
        </w:rPr>
        <w:t>Declaración de OM de 18 de octubre de 2001 rendida dentro del caso No. 1128-PJT-CP9-2001 (expediente de prueba, folio 345) e Informe policial No. 1376-CP9-2001 de 18 de octubre de 2001 (expediente de prueba, folio 31).</w:t>
      </w:r>
    </w:p>
    <w:p>
      <w:pPr>
        <w:spacing w:before="38"/>
        <w:ind w:left="111" w:right="0" w:firstLine="0"/>
        <w:jc w:val="both"/>
        <w:rPr>
          <w:sz w:val="16"/>
        </w:rPr>
      </w:pPr>
      <w:r>
        <w:rPr>
          <w:sz w:val="16"/>
          <w:vertAlign w:val="superscript"/>
        </w:rPr>
        <w:t>39</w:t>
      </w:r>
      <w:r>
        <w:rPr>
          <w:spacing w:val="54"/>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Informe</w:t>
      </w:r>
      <w:r>
        <w:rPr>
          <w:spacing w:val="-3"/>
          <w:sz w:val="16"/>
          <w:vertAlign w:val="baseline"/>
        </w:rPr>
        <w:t> </w:t>
      </w:r>
      <w:r>
        <w:rPr>
          <w:sz w:val="16"/>
          <w:vertAlign w:val="baseline"/>
        </w:rPr>
        <w:t>policial</w:t>
      </w:r>
      <w:r>
        <w:rPr>
          <w:spacing w:val="-3"/>
          <w:sz w:val="16"/>
          <w:vertAlign w:val="baseline"/>
        </w:rPr>
        <w:t> </w:t>
      </w:r>
      <w:r>
        <w:rPr>
          <w:sz w:val="16"/>
          <w:vertAlign w:val="baseline"/>
        </w:rPr>
        <w:t>No.</w:t>
      </w:r>
      <w:r>
        <w:rPr>
          <w:spacing w:val="-3"/>
          <w:sz w:val="16"/>
          <w:vertAlign w:val="baseline"/>
        </w:rPr>
        <w:t> </w:t>
      </w:r>
      <w:r>
        <w:rPr>
          <w:sz w:val="16"/>
          <w:vertAlign w:val="baseline"/>
        </w:rPr>
        <w:t>1123-PJT-CP9-2001</w:t>
      </w:r>
      <w:r>
        <w:rPr>
          <w:spacing w:val="-4"/>
          <w:sz w:val="16"/>
          <w:vertAlign w:val="baseline"/>
        </w:rPr>
        <w:t> </w:t>
      </w:r>
      <w:r>
        <w:rPr>
          <w:sz w:val="16"/>
          <w:vertAlign w:val="baseline"/>
        </w:rPr>
        <w:t>de</w:t>
      </w:r>
      <w:r>
        <w:rPr>
          <w:spacing w:val="-4"/>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2"/>
          <w:sz w:val="16"/>
          <w:vertAlign w:val="baseline"/>
        </w:rPr>
        <w:t> </w:t>
      </w:r>
      <w:r>
        <w:rPr>
          <w:sz w:val="16"/>
          <w:vertAlign w:val="baseline"/>
        </w:rPr>
        <w:t>de</w:t>
      </w:r>
      <w:r>
        <w:rPr>
          <w:spacing w:val="-3"/>
          <w:sz w:val="16"/>
          <w:vertAlign w:val="baseline"/>
        </w:rPr>
        <w:t> </w:t>
      </w:r>
      <w:r>
        <w:rPr>
          <w:sz w:val="16"/>
          <w:vertAlign w:val="baseline"/>
        </w:rPr>
        <w:t>2001</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1"/>
          <w:sz w:val="16"/>
          <w:vertAlign w:val="baseline"/>
        </w:rPr>
        <w:t> </w:t>
      </w:r>
      <w:r>
        <w:rPr>
          <w:sz w:val="16"/>
          <w:vertAlign w:val="baseline"/>
        </w:rPr>
        <w:t>folio</w:t>
      </w:r>
      <w:r>
        <w:rPr>
          <w:spacing w:val="-4"/>
          <w:sz w:val="16"/>
          <w:vertAlign w:val="baseline"/>
        </w:rPr>
        <w:t> 23).</w:t>
      </w:r>
    </w:p>
    <w:p>
      <w:pPr>
        <w:spacing w:after="0"/>
        <w:jc w:val="both"/>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08" w:firstLine="0"/>
        <w:jc w:val="both"/>
        <w:rPr>
          <w:sz w:val="20"/>
        </w:rPr>
      </w:pPr>
      <w:r>
        <w:rPr>
          <w:sz w:val="20"/>
        </w:rPr>
        <w:t>Alrededor de las 16:00, la Policía se dirigió al lugar del disturbio y detuvo a Fredy Núñez Naranjo y OM, así como a una tercera persona, quien se encontraba en estado de ebriedad e insultó</w:t>
      </w:r>
      <w:r>
        <w:rPr>
          <w:spacing w:val="-9"/>
          <w:sz w:val="20"/>
        </w:rPr>
        <w:t> </w:t>
      </w:r>
      <w:r>
        <w:rPr>
          <w:sz w:val="20"/>
        </w:rPr>
        <w:t>al</w:t>
      </w:r>
      <w:r>
        <w:rPr>
          <w:spacing w:val="-7"/>
          <w:sz w:val="20"/>
        </w:rPr>
        <w:t> </w:t>
      </w:r>
      <w:r>
        <w:rPr>
          <w:sz w:val="20"/>
        </w:rPr>
        <w:t>personal</w:t>
      </w:r>
      <w:r>
        <w:rPr>
          <w:spacing w:val="-7"/>
          <w:sz w:val="20"/>
        </w:rPr>
        <w:t> </w:t>
      </w:r>
      <w:r>
        <w:rPr>
          <w:sz w:val="20"/>
        </w:rPr>
        <w:t>policial,</w:t>
      </w:r>
      <w:r>
        <w:rPr>
          <w:spacing w:val="-4"/>
          <w:sz w:val="20"/>
        </w:rPr>
        <w:t> </w:t>
      </w:r>
      <w:r>
        <w:rPr>
          <w:sz w:val="20"/>
        </w:rPr>
        <w:t>exigiendo</w:t>
      </w:r>
      <w:r>
        <w:rPr>
          <w:spacing w:val="-8"/>
          <w:sz w:val="20"/>
        </w:rPr>
        <w:t> </w:t>
      </w:r>
      <w:r>
        <w:rPr>
          <w:sz w:val="20"/>
        </w:rPr>
        <w:t>la</w:t>
      </w:r>
      <w:r>
        <w:rPr>
          <w:spacing w:val="-6"/>
          <w:sz w:val="20"/>
        </w:rPr>
        <w:t> </w:t>
      </w:r>
      <w:r>
        <w:rPr>
          <w:sz w:val="20"/>
        </w:rPr>
        <w:t>liberación</w:t>
      </w:r>
      <w:r>
        <w:rPr>
          <w:spacing w:val="-5"/>
          <w:sz w:val="20"/>
        </w:rPr>
        <w:t> </w:t>
      </w:r>
      <w:r>
        <w:rPr>
          <w:sz w:val="20"/>
        </w:rPr>
        <w:t>de</w:t>
      </w:r>
      <w:r>
        <w:rPr>
          <w:spacing w:val="-7"/>
          <w:sz w:val="20"/>
        </w:rPr>
        <w:t> </w:t>
      </w:r>
      <w:r>
        <w:rPr>
          <w:sz w:val="20"/>
        </w:rPr>
        <w:t>OM</w:t>
      </w:r>
      <w:r>
        <w:rPr>
          <w:position w:val="7"/>
          <w:sz w:val="13"/>
        </w:rPr>
        <w:t>40</w:t>
      </w:r>
      <w:r>
        <w:rPr>
          <w:sz w:val="20"/>
        </w:rPr>
        <w:t>.</w:t>
      </w:r>
      <w:r>
        <w:rPr>
          <w:spacing w:val="-8"/>
          <w:sz w:val="20"/>
        </w:rPr>
        <w:t> </w:t>
      </w:r>
      <w:r>
        <w:rPr>
          <w:sz w:val="20"/>
        </w:rPr>
        <w:t>Los</w:t>
      </w:r>
      <w:r>
        <w:rPr>
          <w:spacing w:val="-6"/>
          <w:sz w:val="20"/>
        </w:rPr>
        <w:t> </w:t>
      </w:r>
      <w:r>
        <w:rPr>
          <w:sz w:val="20"/>
        </w:rPr>
        <w:t>tres</w:t>
      </w:r>
      <w:r>
        <w:rPr>
          <w:spacing w:val="-6"/>
          <w:sz w:val="20"/>
        </w:rPr>
        <w:t> </w:t>
      </w:r>
      <w:r>
        <w:rPr>
          <w:sz w:val="20"/>
        </w:rPr>
        <w:t>hombres</w:t>
      </w:r>
      <w:r>
        <w:rPr>
          <w:spacing w:val="-4"/>
          <w:sz w:val="20"/>
        </w:rPr>
        <w:t> </w:t>
      </w:r>
      <w:r>
        <w:rPr>
          <w:sz w:val="20"/>
        </w:rPr>
        <w:t>fueron</w:t>
      </w:r>
      <w:r>
        <w:rPr>
          <w:spacing w:val="-5"/>
          <w:sz w:val="20"/>
        </w:rPr>
        <w:t> </w:t>
      </w:r>
      <w:r>
        <w:rPr>
          <w:sz w:val="20"/>
        </w:rPr>
        <w:t>trasladados</w:t>
      </w:r>
      <w:r>
        <w:rPr>
          <w:spacing w:val="-4"/>
          <w:sz w:val="20"/>
        </w:rPr>
        <w:t> </w:t>
      </w:r>
      <w:r>
        <w:rPr>
          <w:sz w:val="20"/>
        </w:rPr>
        <w:t>a las celdas del Destacamento policial del Cantón Quero</w:t>
      </w:r>
      <w:r>
        <w:rPr>
          <w:position w:val="7"/>
          <w:sz w:val="13"/>
        </w:rPr>
        <w:t>41</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Aproximadamente una hora más tarde</w:t>
      </w:r>
      <w:r>
        <w:rPr>
          <w:position w:val="7"/>
          <w:sz w:val="13"/>
        </w:rPr>
        <w:t>42</w:t>
      </w:r>
      <w:r>
        <w:rPr>
          <w:sz w:val="20"/>
        </w:rPr>
        <w:t>, un grupo de alrededor de 400 personas</w:t>
      </w:r>
      <w:r>
        <w:rPr>
          <w:position w:val="7"/>
          <w:sz w:val="13"/>
        </w:rPr>
        <w:t>43 </w:t>
      </w:r>
      <w:r>
        <w:rPr>
          <w:sz w:val="20"/>
        </w:rPr>
        <w:t>pertenecientes a las comunidades de Puñachizag y Shaushi</w:t>
      </w:r>
      <w:r>
        <w:rPr>
          <w:position w:val="7"/>
          <w:sz w:val="13"/>
        </w:rPr>
        <w:t>44</w:t>
      </w:r>
      <w:r>
        <w:rPr>
          <w:spacing w:val="34"/>
          <w:position w:val="7"/>
          <w:sz w:val="13"/>
        </w:rPr>
        <w:t> </w:t>
      </w:r>
      <w:r>
        <w:rPr>
          <w:sz w:val="20"/>
        </w:rPr>
        <w:t>arribó al destacamento policial</w:t>
      </w:r>
      <w:r>
        <w:rPr>
          <w:position w:val="7"/>
          <w:sz w:val="13"/>
        </w:rPr>
        <w:t>45</w:t>
      </w:r>
      <w:r>
        <w:rPr>
          <w:spacing w:val="37"/>
          <w:position w:val="7"/>
          <w:sz w:val="13"/>
        </w:rPr>
        <w:t> </w:t>
      </w:r>
      <w:r>
        <w:rPr>
          <w:sz w:val="20"/>
        </w:rPr>
        <w:t>y liberó</w:t>
      </w:r>
      <w:r>
        <w:rPr>
          <w:spacing w:val="-17"/>
          <w:sz w:val="20"/>
        </w:rPr>
        <w:t> </w:t>
      </w:r>
      <w:r>
        <w:rPr>
          <w:sz w:val="20"/>
        </w:rPr>
        <w:t>a</w:t>
      </w:r>
      <w:r>
        <w:rPr>
          <w:spacing w:val="-13"/>
          <w:sz w:val="20"/>
        </w:rPr>
        <w:t> </w:t>
      </w:r>
      <w:r>
        <w:rPr>
          <w:sz w:val="20"/>
        </w:rPr>
        <w:t>OF</w:t>
      </w:r>
      <w:r>
        <w:rPr>
          <w:spacing w:val="-16"/>
          <w:sz w:val="20"/>
        </w:rPr>
        <w:t> </w:t>
      </w:r>
      <w:r>
        <w:rPr>
          <w:sz w:val="20"/>
        </w:rPr>
        <w:t>y</w:t>
      </w:r>
      <w:r>
        <w:rPr>
          <w:spacing w:val="-16"/>
          <w:sz w:val="20"/>
        </w:rPr>
        <w:t> </w:t>
      </w:r>
      <w:r>
        <w:rPr>
          <w:sz w:val="20"/>
        </w:rPr>
        <w:t>OM,</w:t>
      </w:r>
      <w:r>
        <w:rPr>
          <w:spacing w:val="-17"/>
          <w:sz w:val="20"/>
        </w:rPr>
        <w:t> </w:t>
      </w:r>
      <w:r>
        <w:rPr>
          <w:sz w:val="20"/>
        </w:rPr>
        <w:t>quienes</w:t>
      </w:r>
      <w:r>
        <w:rPr>
          <w:spacing w:val="-17"/>
          <w:sz w:val="20"/>
        </w:rPr>
        <w:t> </w:t>
      </w:r>
      <w:r>
        <w:rPr>
          <w:sz w:val="20"/>
        </w:rPr>
        <w:t>eran</w:t>
      </w:r>
      <w:r>
        <w:rPr>
          <w:spacing w:val="-13"/>
          <w:sz w:val="20"/>
        </w:rPr>
        <w:t> </w:t>
      </w:r>
      <w:r>
        <w:rPr>
          <w:sz w:val="20"/>
        </w:rPr>
        <w:t>miembros</w:t>
      </w:r>
      <w:r>
        <w:rPr>
          <w:spacing w:val="-17"/>
          <w:sz w:val="20"/>
        </w:rPr>
        <w:t> </w:t>
      </w:r>
      <w:r>
        <w:rPr>
          <w:sz w:val="20"/>
        </w:rPr>
        <w:t>de</w:t>
      </w:r>
      <w:r>
        <w:rPr>
          <w:spacing w:val="-17"/>
          <w:sz w:val="20"/>
        </w:rPr>
        <w:t> </w:t>
      </w:r>
      <w:r>
        <w:rPr>
          <w:sz w:val="20"/>
        </w:rPr>
        <w:t>la</w:t>
      </w:r>
      <w:r>
        <w:rPr>
          <w:spacing w:val="-15"/>
          <w:sz w:val="20"/>
        </w:rPr>
        <w:t> </w:t>
      </w:r>
      <w:r>
        <w:rPr>
          <w:sz w:val="20"/>
        </w:rPr>
        <w:t>comunidad</w:t>
      </w:r>
      <w:r>
        <w:rPr>
          <w:spacing w:val="-14"/>
          <w:sz w:val="20"/>
        </w:rPr>
        <w:t> </w:t>
      </w:r>
      <w:r>
        <w:rPr>
          <w:sz w:val="20"/>
        </w:rPr>
        <w:t>de</w:t>
      </w:r>
      <w:r>
        <w:rPr>
          <w:spacing w:val="-17"/>
          <w:sz w:val="20"/>
        </w:rPr>
        <w:t> </w:t>
      </w:r>
      <w:r>
        <w:rPr>
          <w:sz w:val="20"/>
        </w:rPr>
        <w:t>Puñachizag</w:t>
      </w:r>
      <w:r>
        <w:rPr>
          <w:position w:val="7"/>
          <w:sz w:val="13"/>
        </w:rPr>
        <w:t>46</w:t>
      </w:r>
      <w:r>
        <w:rPr>
          <w:sz w:val="20"/>
        </w:rPr>
        <w:t>.</w:t>
      </w:r>
      <w:r>
        <w:rPr>
          <w:spacing w:val="-17"/>
          <w:sz w:val="20"/>
        </w:rPr>
        <w:t> </w:t>
      </w:r>
      <w:r>
        <w:rPr>
          <w:sz w:val="20"/>
        </w:rPr>
        <w:t>Asimismo,</w:t>
      </w:r>
      <w:r>
        <w:rPr>
          <w:spacing w:val="-16"/>
          <w:sz w:val="20"/>
        </w:rPr>
        <w:t> </w:t>
      </w:r>
      <w:r>
        <w:rPr>
          <w:sz w:val="20"/>
        </w:rPr>
        <w:t>dicho</w:t>
      </w:r>
      <w:r>
        <w:rPr>
          <w:spacing w:val="-17"/>
          <w:sz w:val="20"/>
        </w:rPr>
        <w:t> </w:t>
      </w:r>
      <w:r>
        <w:rPr>
          <w:sz w:val="20"/>
        </w:rPr>
        <w:t>grupo tomó como rehenes a Fredy Núñez Naranjo, a Gregoria Naranjo y a Marcia Núñez Naranjo. Las dos últimas se encontraban en la parte exterior del Destacamento</w:t>
      </w:r>
      <w:r>
        <w:rPr>
          <w:position w:val="7"/>
          <w:sz w:val="13"/>
        </w:rPr>
        <w:t>47</w:t>
      </w:r>
      <w:r>
        <w:rPr>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En el momento del secuestro de Fredy Núñez Naranjo, el destacamento policial del cantón Quero</w:t>
      </w:r>
      <w:r>
        <w:rPr>
          <w:spacing w:val="-4"/>
          <w:sz w:val="20"/>
        </w:rPr>
        <w:t> </w:t>
      </w:r>
      <w:r>
        <w:rPr>
          <w:sz w:val="20"/>
        </w:rPr>
        <w:t>era</w:t>
      </w:r>
      <w:r>
        <w:rPr>
          <w:spacing w:val="-3"/>
          <w:sz w:val="20"/>
        </w:rPr>
        <w:t> </w:t>
      </w:r>
      <w:r>
        <w:rPr>
          <w:sz w:val="20"/>
        </w:rPr>
        <w:t>custodiado</w:t>
      </w:r>
      <w:r>
        <w:rPr>
          <w:spacing w:val="-4"/>
          <w:sz w:val="20"/>
        </w:rPr>
        <w:t> </w:t>
      </w:r>
      <w:r>
        <w:rPr>
          <w:sz w:val="20"/>
        </w:rPr>
        <w:t>por</w:t>
      </w:r>
      <w:r>
        <w:rPr>
          <w:spacing w:val="-1"/>
          <w:sz w:val="20"/>
        </w:rPr>
        <w:t> </w:t>
      </w:r>
      <w:r>
        <w:rPr>
          <w:sz w:val="20"/>
        </w:rPr>
        <w:t>al</w:t>
      </w:r>
      <w:r>
        <w:rPr>
          <w:spacing w:val="-5"/>
          <w:sz w:val="20"/>
        </w:rPr>
        <w:t> </w:t>
      </w:r>
      <w:r>
        <w:rPr>
          <w:sz w:val="20"/>
        </w:rPr>
        <w:t>menos</w:t>
      </w:r>
      <w:r>
        <w:rPr>
          <w:spacing w:val="-5"/>
          <w:sz w:val="20"/>
        </w:rPr>
        <w:t> </w:t>
      </w:r>
      <w:r>
        <w:rPr>
          <w:sz w:val="20"/>
        </w:rPr>
        <w:t>dos</w:t>
      </w:r>
      <w:r>
        <w:rPr>
          <w:spacing w:val="-4"/>
          <w:sz w:val="20"/>
        </w:rPr>
        <w:t> </w:t>
      </w:r>
      <w:r>
        <w:rPr>
          <w:sz w:val="20"/>
        </w:rPr>
        <w:t>agentes</w:t>
      </w:r>
      <w:r>
        <w:rPr>
          <w:spacing w:val="-5"/>
          <w:sz w:val="20"/>
        </w:rPr>
        <w:t> </w:t>
      </w:r>
      <w:r>
        <w:rPr>
          <w:sz w:val="20"/>
        </w:rPr>
        <w:t>policiales</w:t>
      </w:r>
      <w:r>
        <w:rPr>
          <w:spacing w:val="-2"/>
          <w:sz w:val="20"/>
        </w:rPr>
        <w:t> </w:t>
      </w:r>
      <w:r>
        <w:rPr>
          <w:sz w:val="20"/>
        </w:rPr>
        <w:t>y</w:t>
      </w:r>
      <w:r>
        <w:rPr>
          <w:spacing w:val="-6"/>
          <w:sz w:val="20"/>
        </w:rPr>
        <w:t> </w:t>
      </w:r>
      <w:r>
        <w:rPr>
          <w:sz w:val="20"/>
        </w:rPr>
        <w:t>una</w:t>
      </w:r>
      <w:r>
        <w:rPr>
          <w:spacing w:val="-3"/>
          <w:sz w:val="20"/>
        </w:rPr>
        <w:t> </w:t>
      </w:r>
      <w:r>
        <w:rPr>
          <w:sz w:val="20"/>
        </w:rPr>
        <w:t>comisaria</w:t>
      </w:r>
      <w:r>
        <w:rPr>
          <w:spacing w:val="-5"/>
          <w:sz w:val="20"/>
        </w:rPr>
        <w:t> </w:t>
      </w:r>
      <w:r>
        <w:rPr>
          <w:sz w:val="20"/>
        </w:rPr>
        <w:t>de</w:t>
      </w:r>
      <w:r>
        <w:rPr>
          <w:spacing w:val="-7"/>
          <w:sz w:val="20"/>
        </w:rPr>
        <w:t> </w:t>
      </w:r>
      <w:r>
        <w:rPr>
          <w:sz w:val="20"/>
        </w:rPr>
        <w:t>policía</w:t>
      </w:r>
      <w:r>
        <w:rPr>
          <w:position w:val="7"/>
          <w:sz w:val="13"/>
        </w:rPr>
        <w:t>48</w:t>
      </w:r>
      <w:r>
        <w:rPr>
          <w:sz w:val="20"/>
        </w:rPr>
        <w:t>.</w:t>
      </w:r>
      <w:r>
        <w:rPr>
          <w:spacing w:val="-6"/>
          <w:sz w:val="20"/>
        </w:rPr>
        <w:t> </w:t>
      </w:r>
      <w:r>
        <w:rPr>
          <w:sz w:val="20"/>
        </w:rPr>
        <w:t>No</w:t>
      </w:r>
      <w:r>
        <w:rPr>
          <w:spacing w:val="-4"/>
          <w:sz w:val="20"/>
        </w:rPr>
        <w:t> </w:t>
      </w:r>
      <w:r>
        <w:rPr>
          <w:sz w:val="20"/>
        </w:rPr>
        <w:t>ha</w:t>
      </w:r>
      <w:r>
        <w:rPr>
          <w:spacing w:val="-5"/>
          <w:sz w:val="20"/>
        </w:rPr>
        <w:t> </w:t>
      </w:r>
      <w:r>
        <w:rPr>
          <w:sz w:val="20"/>
        </w:rPr>
        <w:t>sido acreditado que alguno de ellos tomara acciones concretas para evitar que se llevaran a los miembros de la familia Núñez Naranjo retenidos</w:t>
      </w:r>
      <w:r>
        <w:rPr>
          <w:position w:val="7"/>
          <w:sz w:val="13"/>
        </w:rPr>
        <w:t>49</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Las tres personas retenidas fueron trasladadas a la comunidad de Puñachizag</w:t>
      </w:r>
      <w:r>
        <w:rPr>
          <w:position w:val="7"/>
          <w:sz w:val="13"/>
        </w:rPr>
        <w:t>50</w:t>
      </w:r>
      <w:r>
        <w:rPr>
          <w:sz w:val="20"/>
        </w:rPr>
        <w:t>, ubicada a tres</w:t>
      </w:r>
      <w:r>
        <w:rPr>
          <w:spacing w:val="80"/>
          <w:w w:val="150"/>
          <w:sz w:val="20"/>
        </w:rPr>
        <w:t> </w:t>
      </w:r>
      <w:r>
        <w:rPr>
          <w:sz w:val="20"/>
        </w:rPr>
        <w:t>kilómetros</w:t>
      </w:r>
      <w:r>
        <w:rPr>
          <w:spacing w:val="80"/>
          <w:w w:val="150"/>
          <w:sz w:val="20"/>
        </w:rPr>
        <w:t> </w:t>
      </w:r>
      <w:r>
        <w:rPr>
          <w:sz w:val="20"/>
        </w:rPr>
        <w:t>del</w:t>
      </w:r>
      <w:r>
        <w:rPr>
          <w:spacing w:val="80"/>
          <w:w w:val="150"/>
          <w:sz w:val="20"/>
        </w:rPr>
        <w:t> </w:t>
      </w:r>
      <w:r>
        <w:rPr>
          <w:sz w:val="20"/>
        </w:rPr>
        <w:t>destacamento,</w:t>
      </w:r>
      <w:r>
        <w:rPr>
          <w:spacing w:val="80"/>
          <w:w w:val="150"/>
          <w:sz w:val="20"/>
        </w:rPr>
        <w:t> </w:t>
      </w:r>
      <w:r>
        <w:rPr>
          <w:sz w:val="20"/>
        </w:rPr>
        <w:t>en</w:t>
      </w:r>
      <w:r>
        <w:rPr>
          <w:spacing w:val="80"/>
          <w:w w:val="150"/>
          <w:sz w:val="20"/>
        </w:rPr>
        <w:t> </w:t>
      </w:r>
      <w:r>
        <w:rPr>
          <w:sz w:val="20"/>
        </w:rPr>
        <w:t>donde</w:t>
      </w:r>
      <w:r>
        <w:rPr>
          <w:spacing w:val="80"/>
          <w:w w:val="150"/>
          <w:sz w:val="20"/>
        </w:rPr>
        <w:t> </w:t>
      </w:r>
      <w:r>
        <w:rPr>
          <w:sz w:val="20"/>
        </w:rPr>
        <w:t>fueron</w:t>
      </w:r>
      <w:r>
        <w:rPr>
          <w:spacing w:val="80"/>
          <w:w w:val="150"/>
          <w:sz w:val="20"/>
        </w:rPr>
        <w:t> </w:t>
      </w:r>
      <w:r>
        <w:rPr>
          <w:sz w:val="20"/>
        </w:rPr>
        <w:t>sometidas</w:t>
      </w:r>
      <w:r>
        <w:rPr>
          <w:spacing w:val="80"/>
          <w:w w:val="150"/>
          <w:sz w:val="20"/>
        </w:rPr>
        <w:t> </w:t>
      </w:r>
      <w:r>
        <w:rPr>
          <w:sz w:val="20"/>
        </w:rPr>
        <w:t>a</w:t>
      </w:r>
      <w:r>
        <w:rPr>
          <w:spacing w:val="80"/>
          <w:w w:val="150"/>
          <w:sz w:val="20"/>
        </w:rPr>
        <w:t> </w:t>
      </w:r>
      <w:r>
        <w:rPr>
          <w:sz w:val="20"/>
        </w:rPr>
        <w:t>agresiones</w:t>
      </w:r>
      <w:r>
        <w:rPr>
          <w:spacing w:val="80"/>
          <w:w w:val="150"/>
          <w:sz w:val="20"/>
        </w:rPr>
        <w:t> </w:t>
      </w:r>
      <w:r>
        <w:rPr>
          <w:sz w:val="20"/>
        </w:rPr>
        <w:t>físicas</w:t>
      </w:r>
      <w:r>
        <w:rPr>
          <w:position w:val="7"/>
          <w:sz w:val="13"/>
        </w:rPr>
        <w:t>51</w:t>
      </w:r>
      <w:r>
        <w:rPr>
          <w:sz w:val="20"/>
        </w:rPr>
        <w:t>.</w:t>
      </w:r>
    </w:p>
    <w:p>
      <w:pPr>
        <w:pStyle w:val="BodyText"/>
        <w:spacing w:before="12"/>
        <w:rPr>
          <w:sz w:val="23"/>
        </w:rPr>
      </w:pPr>
      <w:r>
        <w:rPr/>
        <w:pict>
          <v:rect style="position:absolute;margin-left:49.560001pt;margin-top:15.783253pt;width:144.020pt;height:.599980pt;mso-position-horizontal-relative:page;mso-position-vertical-relative:paragraph;z-index:-15723520;mso-wrap-distance-left:0;mso-wrap-distance-right:0" id="docshape12"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40</w:t>
      </w:r>
      <w:r>
        <w:rPr>
          <w:spacing w:val="80"/>
          <w:w w:val="150"/>
          <w:sz w:val="16"/>
          <w:vertAlign w:val="baseline"/>
        </w:rPr>
        <w:t>  </w:t>
      </w:r>
      <w:r>
        <w:rPr>
          <w:i/>
          <w:sz w:val="16"/>
          <w:vertAlign w:val="baseline"/>
        </w:rPr>
        <w:t>Cfr</w:t>
      </w:r>
      <w:r>
        <w:rPr>
          <w:sz w:val="16"/>
          <w:vertAlign w:val="baseline"/>
        </w:rPr>
        <w:t>. Parte Policial dirigido a la Comisaria Nacional de Policía del Cantón Quero de 15 de julio de 2001 a las 16:00 horas (expediente de prueba, folio 1658).</w:t>
      </w:r>
    </w:p>
    <w:p>
      <w:pPr>
        <w:spacing w:before="41"/>
        <w:ind w:left="111" w:right="0" w:firstLine="0"/>
        <w:jc w:val="both"/>
        <w:rPr>
          <w:sz w:val="16"/>
        </w:rPr>
      </w:pPr>
      <w:r>
        <w:rPr>
          <w:sz w:val="16"/>
          <w:vertAlign w:val="superscript"/>
        </w:rPr>
        <w:t>41</w:t>
      </w:r>
      <w:r>
        <w:rPr>
          <w:spacing w:val="53"/>
          <w:w w:val="150"/>
          <w:sz w:val="16"/>
          <w:vertAlign w:val="baseline"/>
        </w:rPr>
        <w:t>   </w:t>
      </w:r>
      <w:r>
        <w:rPr>
          <w:i/>
          <w:sz w:val="16"/>
          <w:vertAlign w:val="baseline"/>
        </w:rPr>
        <w:t>Cfr</w:t>
      </w:r>
      <w:r>
        <w:rPr>
          <w:sz w:val="16"/>
          <w:vertAlign w:val="baseline"/>
        </w:rPr>
        <w:t>. Informe</w:t>
      </w:r>
      <w:r>
        <w:rPr>
          <w:spacing w:val="-4"/>
          <w:sz w:val="16"/>
          <w:vertAlign w:val="baseline"/>
        </w:rPr>
        <w:t> </w:t>
      </w:r>
      <w:r>
        <w:rPr>
          <w:sz w:val="16"/>
          <w:vertAlign w:val="baseline"/>
        </w:rPr>
        <w:t>policial</w:t>
      </w:r>
      <w:r>
        <w:rPr>
          <w:spacing w:val="-2"/>
          <w:sz w:val="16"/>
          <w:vertAlign w:val="baseline"/>
        </w:rPr>
        <w:t> </w:t>
      </w:r>
      <w:r>
        <w:rPr>
          <w:sz w:val="16"/>
          <w:vertAlign w:val="baseline"/>
        </w:rPr>
        <w:t>No.</w:t>
      </w:r>
      <w:r>
        <w:rPr>
          <w:spacing w:val="-3"/>
          <w:sz w:val="16"/>
          <w:vertAlign w:val="baseline"/>
        </w:rPr>
        <w:t> </w:t>
      </w:r>
      <w:r>
        <w:rPr>
          <w:sz w:val="16"/>
          <w:vertAlign w:val="baseline"/>
        </w:rPr>
        <w:t>1123-PJT-CP9-2001</w:t>
      </w:r>
      <w:r>
        <w:rPr>
          <w:spacing w:val="-3"/>
          <w:sz w:val="16"/>
          <w:vertAlign w:val="baseline"/>
        </w:rPr>
        <w:t> </w:t>
      </w:r>
      <w:r>
        <w:rPr>
          <w:sz w:val="16"/>
          <w:vertAlign w:val="baseline"/>
        </w:rPr>
        <w:t>de</w:t>
      </w:r>
      <w:r>
        <w:rPr>
          <w:spacing w:val="-5"/>
          <w:sz w:val="16"/>
          <w:vertAlign w:val="baseline"/>
        </w:rPr>
        <w:t> </w:t>
      </w:r>
      <w:r>
        <w:rPr>
          <w:sz w:val="16"/>
          <w:vertAlign w:val="baseline"/>
        </w:rPr>
        <w:t>16</w:t>
      </w:r>
      <w:r>
        <w:rPr>
          <w:spacing w:val="-2"/>
          <w:sz w:val="16"/>
          <w:vertAlign w:val="baseline"/>
        </w:rPr>
        <w:t> </w:t>
      </w:r>
      <w:r>
        <w:rPr>
          <w:sz w:val="16"/>
          <w:vertAlign w:val="baseline"/>
        </w:rPr>
        <w:t>de</w:t>
      </w:r>
      <w:r>
        <w:rPr>
          <w:spacing w:val="-5"/>
          <w:sz w:val="16"/>
          <w:vertAlign w:val="baseline"/>
        </w:rPr>
        <w:t> </w:t>
      </w:r>
      <w:r>
        <w:rPr>
          <w:sz w:val="16"/>
          <w:vertAlign w:val="baseline"/>
        </w:rPr>
        <w:t>agosto</w:t>
      </w:r>
      <w:r>
        <w:rPr>
          <w:spacing w:val="-2"/>
          <w:sz w:val="16"/>
          <w:vertAlign w:val="baseline"/>
        </w:rPr>
        <w:t> </w:t>
      </w:r>
      <w:r>
        <w:rPr>
          <w:sz w:val="16"/>
          <w:vertAlign w:val="baseline"/>
        </w:rPr>
        <w:t>de</w:t>
      </w:r>
      <w:r>
        <w:rPr>
          <w:spacing w:val="-4"/>
          <w:sz w:val="16"/>
          <w:vertAlign w:val="baseline"/>
        </w:rPr>
        <w:t> </w:t>
      </w:r>
      <w:r>
        <w:rPr>
          <w:sz w:val="16"/>
          <w:vertAlign w:val="baseline"/>
        </w:rPr>
        <w:t>2001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4"/>
          <w:sz w:val="16"/>
          <w:vertAlign w:val="baseline"/>
        </w:rPr>
        <w:t> 16).</w:t>
      </w:r>
    </w:p>
    <w:p>
      <w:pPr>
        <w:spacing w:before="38"/>
        <w:ind w:left="111" w:right="112" w:firstLine="0"/>
        <w:jc w:val="both"/>
        <w:rPr>
          <w:sz w:val="16"/>
        </w:rPr>
      </w:pPr>
      <w:r>
        <w:rPr>
          <w:sz w:val="16"/>
          <w:vertAlign w:val="superscript"/>
        </w:rPr>
        <w:t>42</w:t>
      </w:r>
      <w:r>
        <w:rPr>
          <w:spacing w:val="80"/>
          <w:sz w:val="16"/>
          <w:vertAlign w:val="baseline"/>
        </w:rPr>
        <w:t>  </w:t>
      </w:r>
      <w:r>
        <w:rPr>
          <w:sz w:val="16"/>
          <w:vertAlign w:val="baseline"/>
        </w:rPr>
        <w:t>Algunas pruebas señalan que la multitud llegó “una hora</w:t>
      </w:r>
      <w:r>
        <w:rPr>
          <w:spacing w:val="-1"/>
          <w:sz w:val="16"/>
          <w:vertAlign w:val="baseline"/>
        </w:rPr>
        <w:t> </w:t>
      </w:r>
      <w:r>
        <w:rPr>
          <w:sz w:val="16"/>
          <w:vertAlign w:val="baseline"/>
        </w:rPr>
        <w:t>y media” después de la detención y otras que lo anterior ocurrió</w:t>
      </w:r>
      <w:r>
        <w:rPr>
          <w:spacing w:val="-4"/>
          <w:sz w:val="16"/>
          <w:vertAlign w:val="baseline"/>
        </w:rPr>
        <w:t> </w:t>
      </w:r>
      <w:r>
        <w:rPr>
          <w:sz w:val="16"/>
          <w:vertAlign w:val="baseline"/>
        </w:rPr>
        <w:t>“media</w:t>
      </w:r>
      <w:r>
        <w:rPr>
          <w:spacing w:val="-3"/>
          <w:sz w:val="16"/>
          <w:vertAlign w:val="baseline"/>
        </w:rPr>
        <w:t> </w:t>
      </w:r>
      <w:r>
        <w:rPr>
          <w:sz w:val="16"/>
          <w:vertAlign w:val="baseline"/>
        </w:rPr>
        <w:t>hora”</w:t>
      </w:r>
      <w:r>
        <w:rPr>
          <w:spacing w:val="-5"/>
          <w:sz w:val="16"/>
          <w:vertAlign w:val="baseline"/>
        </w:rPr>
        <w:t> </w:t>
      </w:r>
      <w:r>
        <w:rPr>
          <w:sz w:val="16"/>
          <w:vertAlign w:val="baseline"/>
        </w:rPr>
        <w:t>después.</w:t>
      </w:r>
      <w:r>
        <w:rPr>
          <w:spacing w:val="-4"/>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Parte</w:t>
      </w:r>
      <w:r>
        <w:rPr>
          <w:spacing w:val="-5"/>
          <w:sz w:val="16"/>
          <w:vertAlign w:val="baseline"/>
        </w:rPr>
        <w:t> </w:t>
      </w:r>
      <w:r>
        <w:rPr>
          <w:sz w:val="16"/>
          <w:vertAlign w:val="baseline"/>
        </w:rPr>
        <w:t>Policial</w:t>
      </w:r>
      <w:r>
        <w:rPr>
          <w:spacing w:val="-3"/>
          <w:sz w:val="16"/>
          <w:vertAlign w:val="baseline"/>
        </w:rPr>
        <w:t> </w:t>
      </w:r>
      <w:r>
        <w:rPr>
          <w:sz w:val="16"/>
          <w:vertAlign w:val="baseline"/>
        </w:rPr>
        <w:t>dirigido</w:t>
      </w:r>
      <w:r>
        <w:rPr>
          <w:spacing w:val="-4"/>
          <w:sz w:val="16"/>
          <w:vertAlign w:val="baseline"/>
        </w:rPr>
        <w:t> </w:t>
      </w:r>
      <w:r>
        <w:rPr>
          <w:sz w:val="16"/>
          <w:vertAlign w:val="baseline"/>
        </w:rPr>
        <w:t>al</w:t>
      </w:r>
      <w:r>
        <w:rPr>
          <w:spacing w:val="-3"/>
          <w:sz w:val="16"/>
          <w:vertAlign w:val="baseline"/>
        </w:rPr>
        <w:t> </w:t>
      </w:r>
      <w:r>
        <w:rPr>
          <w:sz w:val="16"/>
          <w:vertAlign w:val="baseline"/>
        </w:rPr>
        <w:t>Jefe</w:t>
      </w:r>
      <w:r>
        <w:rPr>
          <w:spacing w:val="-5"/>
          <w:sz w:val="16"/>
          <w:vertAlign w:val="baseline"/>
        </w:rPr>
        <w:t> </w:t>
      </w:r>
      <w:r>
        <w:rPr>
          <w:sz w:val="16"/>
          <w:vertAlign w:val="baseline"/>
        </w:rPr>
        <w:t>Provincial</w:t>
      </w:r>
      <w:r>
        <w:rPr>
          <w:spacing w:val="-6"/>
          <w:sz w:val="16"/>
          <w:vertAlign w:val="baseline"/>
        </w:rPr>
        <w:t> </w:t>
      </w:r>
      <w:r>
        <w:rPr>
          <w:sz w:val="16"/>
          <w:vertAlign w:val="baseline"/>
        </w:rPr>
        <w:t>del</w:t>
      </w:r>
      <w:r>
        <w:rPr>
          <w:spacing w:val="-6"/>
          <w:sz w:val="16"/>
          <w:vertAlign w:val="baseline"/>
        </w:rPr>
        <w:t> </w:t>
      </w:r>
      <w:r>
        <w:rPr>
          <w:sz w:val="16"/>
          <w:vertAlign w:val="baseline"/>
        </w:rPr>
        <w:t>Comando</w:t>
      </w:r>
      <w:r>
        <w:rPr>
          <w:spacing w:val="-4"/>
          <w:sz w:val="16"/>
          <w:vertAlign w:val="baseline"/>
        </w:rPr>
        <w:t> </w:t>
      </w:r>
      <w:r>
        <w:rPr>
          <w:sz w:val="16"/>
          <w:vertAlign w:val="baseline"/>
        </w:rPr>
        <w:t>de</w:t>
      </w:r>
      <w:r>
        <w:rPr>
          <w:spacing w:val="-5"/>
          <w:sz w:val="16"/>
          <w:vertAlign w:val="baseline"/>
        </w:rPr>
        <w:t> </w:t>
      </w:r>
      <w:r>
        <w:rPr>
          <w:sz w:val="16"/>
          <w:vertAlign w:val="baseline"/>
        </w:rPr>
        <w:t>Policía</w:t>
      </w:r>
      <w:r>
        <w:rPr>
          <w:spacing w:val="-6"/>
          <w:sz w:val="16"/>
          <w:vertAlign w:val="baseline"/>
        </w:rPr>
        <w:t> </w:t>
      </w:r>
      <w:r>
        <w:rPr>
          <w:sz w:val="16"/>
          <w:vertAlign w:val="baseline"/>
        </w:rPr>
        <w:t>de</w:t>
      </w:r>
      <w:r>
        <w:rPr>
          <w:spacing w:val="-5"/>
          <w:sz w:val="16"/>
          <w:vertAlign w:val="baseline"/>
        </w:rPr>
        <w:t> </w:t>
      </w:r>
      <w:r>
        <w:rPr>
          <w:sz w:val="16"/>
          <w:vertAlign w:val="baseline"/>
        </w:rPr>
        <w:t>Tungurahua</w:t>
      </w:r>
      <w:r>
        <w:rPr>
          <w:spacing w:val="-6"/>
          <w:sz w:val="16"/>
          <w:vertAlign w:val="baseline"/>
        </w:rPr>
        <w:t> </w:t>
      </w:r>
      <w:r>
        <w:rPr>
          <w:sz w:val="16"/>
          <w:vertAlign w:val="baseline"/>
        </w:rPr>
        <w:t>de</w:t>
      </w:r>
      <w:r>
        <w:rPr>
          <w:spacing w:val="-5"/>
          <w:sz w:val="16"/>
          <w:vertAlign w:val="baseline"/>
        </w:rPr>
        <w:t> </w:t>
      </w:r>
      <w:r>
        <w:rPr>
          <w:sz w:val="16"/>
          <w:vertAlign w:val="baseline"/>
        </w:rPr>
        <w:t>15</w:t>
      </w:r>
      <w:r>
        <w:rPr>
          <w:spacing w:val="-6"/>
          <w:sz w:val="16"/>
          <w:vertAlign w:val="baseline"/>
        </w:rPr>
        <w:t> </w:t>
      </w:r>
      <w:r>
        <w:rPr>
          <w:sz w:val="16"/>
          <w:vertAlign w:val="baseline"/>
        </w:rPr>
        <w:t>de julio de 2001 a las 17:30 horas (expediente de prueba, folio 1656); Parte Policial dirigido al Comandante Provincial de Policía de Tungurahua de 15 de julio de 2001 a las 19:00 horas (expediente de prueba, folio 1660); Informe policial No. 1123-PJT-CP9-2001 de 16 de agosto de 2001 (expediente de prueba, folio 16).</w:t>
      </w:r>
    </w:p>
    <w:p>
      <w:pPr>
        <w:spacing w:before="41"/>
        <w:ind w:left="111" w:right="110" w:firstLine="0"/>
        <w:jc w:val="both"/>
        <w:rPr>
          <w:sz w:val="16"/>
        </w:rPr>
      </w:pPr>
      <w:r>
        <w:rPr>
          <w:sz w:val="16"/>
          <w:vertAlign w:val="superscript"/>
        </w:rPr>
        <w:t>43</w:t>
      </w:r>
      <w:r>
        <w:rPr>
          <w:spacing w:val="80"/>
          <w:sz w:val="16"/>
          <w:vertAlign w:val="baseline"/>
        </w:rPr>
        <w:t>  </w:t>
      </w:r>
      <w:r>
        <w:rPr>
          <w:i/>
          <w:sz w:val="16"/>
          <w:vertAlign w:val="baseline"/>
        </w:rPr>
        <w:t>Cfr</w:t>
      </w:r>
      <w:r>
        <w:rPr>
          <w:sz w:val="16"/>
          <w:vertAlign w:val="baseline"/>
        </w:rPr>
        <w:t>. Párrafos 31 y 62 del Informe de Fondo de la Comisión de 4 de mayo de 2019 (expediente de fondo, folio 11); página</w:t>
      </w:r>
      <w:r>
        <w:rPr>
          <w:spacing w:val="-9"/>
          <w:sz w:val="16"/>
          <w:vertAlign w:val="baseline"/>
        </w:rPr>
        <w:t> </w:t>
      </w:r>
      <w:r>
        <w:rPr>
          <w:sz w:val="16"/>
          <w:vertAlign w:val="baseline"/>
        </w:rPr>
        <w:t>5</w:t>
      </w:r>
      <w:r>
        <w:rPr>
          <w:spacing w:val="-8"/>
          <w:sz w:val="16"/>
          <w:vertAlign w:val="baseline"/>
        </w:rPr>
        <w:t> </w:t>
      </w:r>
      <w:r>
        <w:rPr>
          <w:sz w:val="16"/>
          <w:vertAlign w:val="baseline"/>
        </w:rPr>
        <w:t>del</w:t>
      </w:r>
      <w:r>
        <w:rPr>
          <w:spacing w:val="-7"/>
          <w:sz w:val="16"/>
          <w:vertAlign w:val="baseline"/>
        </w:rPr>
        <w:t> </w:t>
      </w:r>
      <w:r>
        <w:rPr>
          <w:sz w:val="16"/>
          <w:vertAlign w:val="baseline"/>
        </w:rPr>
        <w:t>Escrito</w:t>
      </w:r>
      <w:r>
        <w:rPr>
          <w:spacing w:val="-8"/>
          <w:sz w:val="16"/>
          <w:vertAlign w:val="baseline"/>
        </w:rPr>
        <w:t> </w:t>
      </w:r>
      <w:r>
        <w:rPr>
          <w:sz w:val="16"/>
          <w:vertAlign w:val="baseline"/>
        </w:rPr>
        <w:t>de</w:t>
      </w:r>
      <w:r>
        <w:rPr>
          <w:spacing w:val="-8"/>
          <w:sz w:val="16"/>
          <w:vertAlign w:val="baseline"/>
        </w:rPr>
        <w:t> </w:t>
      </w:r>
      <w:r>
        <w:rPr>
          <w:sz w:val="16"/>
          <w:vertAlign w:val="baseline"/>
        </w:rPr>
        <w:t>Contestación</w:t>
      </w:r>
      <w:r>
        <w:rPr>
          <w:spacing w:val="-6"/>
          <w:sz w:val="16"/>
          <w:vertAlign w:val="baseline"/>
        </w:rPr>
        <w:t> </w:t>
      </w:r>
      <w:r>
        <w:rPr>
          <w:sz w:val="16"/>
          <w:vertAlign w:val="baseline"/>
        </w:rPr>
        <w:t>del</w:t>
      </w:r>
      <w:r>
        <w:rPr>
          <w:spacing w:val="-9"/>
          <w:sz w:val="16"/>
          <w:vertAlign w:val="baseline"/>
        </w:rPr>
        <w:t> </w:t>
      </w:r>
      <w:r>
        <w:rPr>
          <w:sz w:val="16"/>
          <w:vertAlign w:val="baseline"/>
        </w:rPr>
        <w:t>Estado</w:t>
      </w:r>
      <w:r>
        <w:rPr>
          <w:spacing w:val="-3"/>
          <w:sz w:val="16"/>
          <w:vertAlign w:val="baseline"/>
        </w:rPr>
        <w:t> </w:t>
      </w:r>
      <w:r>
        <w:rPr>
          <w:sz w:val="16"/>
          <w:vertAlign w:val="baseline"/>
        </w:rPr>
        <w:t>(expediente</w:t>
      </w:r>
      <w:r>
        <w:rPr>
          <w:spacing w:val="-8"/>
          <w:sz w:val="16"/>
          <w:vertAlign w:val="baseline"/>
        </w:rPr>
        <w:t> </w:t>
      </w:r>
      <w:r>
        <w:rPr>
          <w:sz w:val="16"/>
          <w:vertAlign w:val="baseline"/>
        </w:rPr>
        <w:t>de</w:t>
      </w:r>
      <w:r>
        <w:rPr>
          <w:spacing w:val="-8"/>
          <w:sz w:val="16"/>
          <w:vertAlign w:val="baseline"/>
        </w:rPr>
        <w:t> </w:t>
      </w:r>
      <w:r>
        <w:rPr>
          <w:sz w:val="16"/>
          <w:vertAlign w:val="baseline"/>
        </w:rPr>
        <w:t>fondo,</w:t>
      </w:r>
      <w:r>
        <w:rPr>
          <w:spacing w:val="-8"/>
          <w:sz w:val="16"/>
          <w:vertAlign w:val="baseline"/>
        </w:rPr>
        <w:t> </w:t>
      </w:r>
      <w:r>
        <w:rPr>
          <w:sz w:val="16"/>
          <w:vertAlign w:val="baseline"/>
        </w:rPr>
        <w:t>folio</w:t>
      </w:r>
      <w:r>
        <w:rPr>
          <w:spacing w:val="-8"/>
          <w:sz w:val="16"/>
          <w:vertAlign w:val="baseline"/>
        </w:rPr>
        <w:t> </w:t>
      </w:r>
      <w:r>
        <w:rPr>
          <w:sz w:val="16"/>
          <w:vertAlign w:val="baseline"/>
        </w:rPr>
        <w:t>158)</w:t>
      </w:r>
      <w:r>
        <w:rPr>
          <w:spacing w:val="-9"/>
          <w:sz w:val="16"/>
          <w:vertAlign w:val="baseline"/>
        </w:rPr>
        <w:t> </w:t>
      </w:r>
      <w:r>
        <w:rPr>
          <w:sz w:val="16"/>
          <w:vertAlign w:val="baseline"/>
        </w:rPr>
        <w:t>e</w:t>
      </w:r>
      <w:r>
        <w:rPr>
          <w:spacing w:val="-8"/>
          <w:sz w:val="16"/>
          <w:vertAlign w:val="baseline"/>
        </w:rPr>
        <w:t> </w:t>
      </w:r>
      <w:r>
        <w:rPr>
          <w:sz w:val="16"/>
          <w:vertAlign w:val="baseline"/>
        </w:rPr>
        <w:t>Informe</w:t>
      </w:r>
      <w:r>
        <w:rPr>
          <w:spacing w:val="-9"/>
          <w:sz w:val="16"/>
          <w:vertAlign w:val="baseline"/>
        </w:rPr>
        <w:t> </w:t>
      </w:r>
      <w:r>
        <w:rPr>
          <w:sz w:val="16"/>
          <w:vertAlign w:val="baseline"/>
        </w:rPr>
        <w:t>policial</w:t>
      </w:r>
      <w:r>
        <w:rPr>
          <w:spacing w:val="-7"/>
          <w:sz w:val="16"/>
          <w:vertAlign w:val="baseline"/>
        </w:rPr>
        <w:t> </w:t>
      </w:r>
      <w:r>
        <w:rPr>
          <w:sz w:val="16"/>
          <w:vertAlign w:val="baseline"/>
        </w:rPr>
        <w:t>no.</w:t>
      </w:r>
      <w:r>
        <w:rPr>
          <w:spacing w:val="-9"/>
          <w:sz w:val="16"/>
          <w:vertAlign w:val="baseline"/>
        </w:rPr>
        <w:t> </w:t>
      </w:r>
      <w:r>
        <w:rPr>
          <w:sz w:val="16"/>
          <w:vertAlign w:val="baseline"/>
        </w:rPr>
        <w:t>1123-PJT-CP9-2001 de 16 de agosto de 2001 (expediente de prueba, folio 24).</w:t>
      </w:r>
    </w:p>
    <w:p>
      <w:pPr>
        <w:spacing w:before="41"/>
        <w:ind w:left="111" w:right="112" w:firstLine="0"/>
        <w:jc w:val="both"/>
        <w:rPr>
          <w:sz w:val="16"/>
        </w:rPr>
      </w:pPr>
      <w:r>
        <w:rPr>
          <w:sz w:val="16"/>
          <w:vertAlign w:val="superscript"/>
        </w:rPr>
        <w:t>44</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Versión</w:t>
      </w:r>
      <w:r>
        <w:rPr>
          <w:spacing w:val="-5"/>
          <w:sz w:val="16"/>
          <w:vertAlign w:val="baseline"/>
        </w:rPr>
        <w:t> </w:t>
      </w:r>
      <w:r>
        <w:rPr>
          <w:sz w:val="16"/>
          <w:vertAlign w:val="baseline"/>
        </w:rPr>
        <w:t>vertida</w:t>
      </w:r>
      <w:r>
        <w:rPr>
          <w:spacing w:val="-6"/>
          <w:sz w:val="16"/>
          <w:vertAlign w:val="baseline"/>
        </w:rPr>
        <w:t> </w:t>
      </w:r>
      <w:r>
        <w:rPr>
          <w:sz w:val="16"/>
          <w:vertAlign w:val="baseline"/>
        </w:rPr>
        <w:t>por</w:t>
      </w:r>
      <w:r>
        <w:rPr>
          <w:spacing w:val="-6"/>
          <w:sz w:val="16"/>
          <w:vertAlign w:val="baseline"/>
        </w:rPr>
        <w:t> </w:t>
      </w:r>
      <w:r>
        <w:rPr>
          <w:sz w:val="16"/>
          <w:vertAlign w:val="baseline"/>
        </w:rPr>
        <w:t>parte</w:t>
      </w:r>
      <w:r>
        <w:rPr>
          <w:spacing w:val="-7"/>
          <w:sz w:val="16"/>
          <w:vertAlign w:val="baseline"/>
        </w:rPr>
        <w:t> </w:t>
      </w:r>
      <w:r>
        <w:rPr>
          <w:sz w:val="16"/>
          <w:vertAlign w:val="baseline"/>
        </w:rPr>
        <w:t>de</w:t>
      </w:r>
      <w:r>
        <w:rPr>
          <w:spacing w:val="-5"/>
          <w:sz w:val="16"/>
          <w:vertAlign w:val="baseline"/>
        </w:rPr>
        <w:t> </w:t>
      </w:r>
      <w:r>
        <w:rPr>
          <w:sz w:val="16"/>
          <w:vertAlign w:val="baseline"/>
        </w:rPr>
        <w:t>Sixto</w:t>
      </w:r>
      <w:r>
        <w:rPr>
          <w:spacing w:val="-4"/>
          <w:sz w:val="16"/>
          <w:vertAlign w:val="baseline"/>
        </w:rPr>
        <w:t> </w:t>
      </w:r>
      <w:r>
        <w:rPr>
          <w:sz w:val="16"/>
          <w:vertAlign w:val="baseline"/>
        </w:rPr>
        <w:t>Núñez</w:t>
      </w:r>
      <w:r>
        <w:rPr>
          <w:spacing w:val="-5"/>
          <w:sz w:val="16"/>
          <w:vertAlign w:val="baseline"/>
        </w:rPr>
        <w:t> </w:t>
      </w:r>
      <w:r>
        <w:rPr>
          <w:sz w:val="16"/>
          <w:vertAlign w:val="baseline"/>
        </w:rPr>
        <w:t>el</w:t>
      </w:r>
      <w:r>
        <w:rPr>
          <w:spacing w:val="-6"/>
          <w:sz w:val="16"/>
          <w:vertAlign w:val="baseline"/>
        </w:rPr>
        <w:t> </w:t>
      </w:r>
      <w:r>
        <w:rPr>
          <w:sz w:val="16"/>
          <w:vertAlign w:val="baseline"/>
        </w:rPr>
        <w:t>29</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8"/>
          <w:sz w:val="16"/>
          <w:vertAlign w:val="baseline"/>
        </w:rPr>
        <w:t> </w:t>
      </w:r>
      <w:r>
        <w:rPr>
          <w:sz w:val="16"/>
          <w:vertAlign w:val="baseline"/>
        </w:rPr>
        <w:t>de</w:t>
      </w:r>
      <w:r>
        <w:rPr>
          <w:spacing w:val="-5"/>
          <w:sz w:val="16"/>
          <w:vertAlign w:val="baseline"/>
        </w:rPr>
        <w:t> </w:t>
      </w:r>
      <w:r>
        <w:rPr>
          <w:sz w:val="16"/>
          <w:vertAlign w:val="baseline"/>
        </w:rPr>
        <w:t>2002</w:t>
      </w:r>
      <w:r>
        <w:rPr>
          <w:spacing w:val="-1"/>
          <w:sz w:val="16"/>
          <w:vertAlign w:val="baseline"/>
        </w:rPr>
        <w:t> </w:t>
      </w:r>
      <w:r>
        <w:rPr>
          <w:sz w:val="16"/>
          <w:vertAlign w:val="baseline"/>
        </w:rPr>
        <w:t>ante</w:t>
      </w:r>
      <w:r>
        <w:rPr>
          <w:spacing w:val="-5"/>
          <w:sz w:val="16"/>
          <w:vertAlign w:val="baseline"/>
        </w:rPr>
        <w:t> </w:t>
      </w:r>
      <w:r>
        <w:rPr>
          <w:sz w:val="16"/>
          <w:vertAlign w:val="baseline"/>
        </w:rPr>
        <w:t>el</w:t>
      </w:r>
      <w:r>
        <w:rPr>
          <w:spacing w:val="-6"/>
          <w:sz w:val="16"/>
          <w:vertAlign w:val="baseline"/>
        </w:rPr>
        <w:t> </w:t>
      </w:r>
      <w:r>
        <w:rPr>
          <w:sz w:val="16"/>
          <w:vertAlign w:val="baseline"/>
        </w:rPr>
        <w:t>agente</w:t>
      </w:r>
      <w:r>
        <w:rPr>
          <w:spacing w:val="-7"/>
          <w:sz w:val="16"/>
          <w:vertAlign w:val="baseline"/>
        </w:rPr>
        <w:t> </w:t>
      </w:r>
      <w:r>
        <w:rPr>
          <w:sz w:val="16"/>
          <w:vertAlign w:val="baseline"/>
        </w:rPr>
        <w:t>fiscal</w:t>
      </w:r>
      <w:r>
        <w:rPr>
          <w:spacing w:val="-8"/>
          <w:sz w:val="16"/>
          <w:vertAlign w:val="baseline"/>
        </w:rPr>
        <w:t> </w:t>
      </w:r>
      <w:r>
        <w:rPr>
          <w:sz w:val="16"/>
          <w:vertAlign w:val="baseline"/>
        </w:rPr>
        <w:t>del</w:t>
      </w:r>
      <w:r>
        <w:rPr>
          <w:spacing w:val="-6"/>
          <w:sz w:val="16"/>
          <w:vertAlign w:val="baseline"/>
        </w:rPr>
        <w:t> </w:t>
      </w:r>
      <w:r>
        <w:rPr>
          <w:sz w:val="16"/>
          <w:vertAlign w:val="baseline"/>
        </w:rPr>
        <w:t>distrito</w:t>
      </w:r>
      <w:r>
        <w:rPr>
          <w:spacing w:val="-4"/>
          <w:sz w:val="16"/>
          <w:vertAlign w:val="baseline"/>
        </w:rPr>
        <w:t> </w:t>
      </w:r>
      <w:r>
        <w:rPr>
          <w:sz w:val="16"/>
          <w:vertAlign w:val="baseline"/>
        </w:rPr>
        <w:t>de</w:t>
      </w:r>
      <w:r>
        <w:rPr>
          <w:spacing w:val="-5"/>
          <w:sz w:val="16"/>
          <w:vertAlign w:val="baseline"/>
        </w:rPr>
        <w:t> </w:t>
      </w:r>
      <w:r>
        <w:rPr>
          <w:sz w:val="16"/>
          <w:vertAlign w:val="baseline"/>
        </w:rPr>
        <w:t>Tungurahua (expediente</w:t>
      </w:r>
      <w:r>
        <w:rPr>
          <w:spacing w:val="-8"/>
          <w:sz w:val="16"/>
          <w:vertAlign w:val="baseline"/>
        </w:rPr>
        <w:t> </w:t>
      </w:r>
      <w:r>
        <w:rPr>
          <w:sz w:val="16"/>
          <w:vertAlign w:val="baseline"/>
        </w:rPr>
        <w:t>de</w:t>
      </w:r>
      <w:r>
        <w:rPr>
          <w:spacing w:val="-8"/>
          <w:sz w:val="16"/>
          <w:vertAlign w:val="baseline"/>
        </w:rPr>
        <w:t> </w:t>
      </w:r>
      <w:r>
        <w:rPr>
          <w:sz w:val="16"/>
          <w:vertAlign w:val="baseline"/>
        </w:rPr>
        <w:t>prueba,</w:t>
      </w:r>
      <w:r>
        <w:rPr>
          <w:spacing w:val="-12"/>
          <w:sz w:val="16"/>
          <w:vertAlign w:val="baseline"/>
        </w:rPr>
        <w:t> </w:t>
      </w:r>
      <w:r>
        <w:rPr>
          <w:sz w:val="16"/>
          <w:vertAlign w:val="baseline"/>
        </w:rPr>
        <w:t>folio</w:t>
      </w:r>
      <w:r>
        <w:rPr>
          <w:spacing w:val="-10"/>
          <w:sz w:val="16"/>
          <w:vertAlign w:val="baseline"/>
        </w:rPr>
        <w:t> </w:t>
      </w:r>
      <w:r>
        <w:rPr>
          <w:sz w:val="16"/>
          <w:vertAlign w:val="baseline"/>
        </w:rPr>
        <w:t>33)</w:t>
      </w:r>
      <w:r>
        <w:rPr>
          <w:spacing w:val="-8"/>
          <w:sz w:val="16"/>
          <w:vertAlign w:val="baseline"/>
        </w:rPr>
        <w:t> </w:t>
      </w:r>
      <w:r>
        <w:rPr>
          <w:sz w:val="16"/>
          <w:vertAlign w:val="baseline"/>
        </w:rPr>
        <w:t>y</w:t>
      </w:r>
      <w:r>
        <w:rPr>
          <w:spacing w:val="-10"/>
          <w:sz w:val="16"/>
          <w:vertAlign w:val="baseline"/>
        </w:rPr>
        <w:t> </w:t>
      </w:r>
      <w:r>
        <w:rPr>
          <w:sz w:val="16"/>
          <w:vertAlign w:val="baseline"/>
        </w:rPr>
        <w:t>Alegatos</w:t>
      </w:r>
      <w:r>
        <w:rPr>
          <w:spacing w:val="-8"/>
          <w:sz w:val="16"/>
          <w:vertAlign w:val="baseline"/>
        </w:rPr>
        <w:t> </w:t>
      </w:r>
      <w:r>
        <w:rPr>
          <w:sz w:val="16"/>
          <w:vertAlign w:val="baseline"/>
        </w:rPr>
        <w:t>finales</w:t>
      </w:r>
      <w:r>
        <w:rPr>
          <w:spacing w:val="-10"/>
          <w:sz w:val="16"/>
          <w:vertAlign w:val="baseline"/>
        </w:rPr>
        <w:t> </w:t>
      </w:r>
      <w:r>
        <w:rPr>
          <w:sz w:val="16"/>
          <w:vertAlign w:val="baseline"/>
        </w:rPr>
        <w:t>orales</w:t>
      </w:r>
      <w:r>
        <w:rPr>
          <w:spacing w:val="-7"/>
          <w:sz w:val="16"/>
          <w:vertAlign w:val="baseline"/>
        </w:rPr>
        <w:t> </w:t>
      </w:r>
      <w:r>
        <w:rPr>
          <w:sz w:val="16"/>
          <w:vertAlign w:val="baseline"/>
        </w:rPr>
        <w:t>presentados</w:t>
      </w:r>
      <w:r>
        <w:rPr>
          <w:spacing w:val="-8"/>
          <w:sz w:val="16"/>
          <w:vertAlign w:val="baseline"/>
        </w:rPr>
        <w:t> </w:t>
      </w:r>
      <w:r>
        <w:rPr>
          <w:sz w:val="16"/>
          <w:vertAlign w:val="baseline"/>
        </w:rPr>
        <w:t>por</w:t>
      </w:r>
      <w:r>
        <w:rPr>
          <w:spacing w:val="-10"/>
          <w:sz w:val="16"/>
          <w:vertAlign w:val="baseline"/>
        </w:rPr>
        <w:t> </w:t>
      </w:r>
      <w:r>
        <w:rPr>
          <w:sz w:val="16"/>
          <w:vertAlign w:val="baseline"/>
        </w:rPr>
        <w:t>el</w:t>
      </w:r>
      <w:r>
        <w:rPr>
          <w:spacing w:val="-9"/>
          <w:sz w:val="16"/>
          <w:vertAlign w:val="baseline"/>
        </w:rPr>
        <w:t> </w:t>
      </w:r>
      <w:r>
        <w:rPr>
          <w:sz w:val="16"/>
          <w:vertAlign w:val="baseline"/>
        </w:rPr>
        <w:t>Estado</w:t>
      </w:r>
      <w:r>
        <w:rPr>
          <w:spacing w:val="-8"/>
          <w:sz w:val="16"/>
          <w:vertAlign w:val="baseline"/>
        </w:rPr>
        <w:t> </w:t>
      </w:r>
      <w:r>
        <w:rPr>
          <w:sz w:val="16"/>
          <w:vertAlign w:val="baseline"/>
        </w:rPr>
        <w:t>durante</w:t>
      </w:r>
      <w:r>
        <w:rPr>
          <w:spacing w:val="-8"/>
          <w:sz w:val="16"/>
          <w:vertAlign w:val="baseline"/>
        </w:rPr>
        <w:t> </w:t>
      </w:r>
      <w:r>
        <w:rPr>
          <w:sz w:val="16"/>
          <w:vertAlign w:val="baseline"/>
        </w:rPr>
        <w:t>la</w:t>
      </w:r>
      <w:r>
        <w:rPr>
          <w:spacing w:val="-9"/>
          <w:sz w:val="16"/>
          <w:vertAlign w:val="baseline"/>
        </w:rPr>
        <w:t> </w:t>
      </w:r>
      <w:r>
        <w:rPr>
          <w:sz w:val="16"/>
          <w:vertAlign w:val="baseline"/>
        </w:rPr>
        <w:t>Audiencia</w:t>
      </w:r>
      <w:r>
        <w:rPr>
          <w:spacing w:val="-9"/>
          <w:sz w:val="16"/>
          <w:vertAlign w:val="baseline"/>
        </w:rPr>
        <w:t> </w:t>
      </w:r>
      <w:r>
        <w:rPr>
          <w:sz w:val="16"/>
          <w:vertAlign w:val="baseline"/>
        </w:rPr>
        <w:t>pública</w:t>
      </w:r>
      <w:r>
        <w:rPr>
          <w:spacing w:val="-9"/>
          <w:sz w:val="16"/>
          <w:vertAlign w:val="baseline"/>
        </w:rPr>
        <w:t> </w:t>
      </w:r>
      <w:r>
        <w:rPr>
          <w:sz w:val="16"/>
          <w:vertAlign w:val="baseline"/>
        </w:rPr>
        <w:t>celebrada el 3 de febrero de 2023 en el marco del 155 Período Ordinario de Sesiones.</w:t>
      </w:r>
    </w:p>
    <w:p>
      <w:pPr>
        <w:spacing w:before="41"/>
        <w:ind w:left="111" w:right="113" w:firstLine="0"/>
        <w:jc w:val="both"/>
        <w:rPr>
          <w:sz w:val="16"/>
        </w:rPr>
      </w:pPr>
      <w:r>
        <w:rPr>
          <w:sz w:val="16"/>
          <w:vertAlign w:val="superscript"/>
        </w:rPr>
        <w:t>45</w:t>
      </w:r>
      <w:r>
        <w:rPr>
          <w:spacing w:val="80"/>
          <w:sz w:val="16"/>
          <w:vertAlign w:val="baseline"/>
        </w:rPr>
        <w:t>  </w:t>
      </w:r>
      <w:r>
        <w:rPr>
          <w:sz w:val="16"/>
          <w:vertAlign w:val="baseline"/>
        </w:rPr>
        <w:t>De acuerdo con una declaración vertida por Sixto Núñez ante el agente fiscal del distrito de Tungurahua, quienes ingresaron “[h]acen bulla y empuja[n] las puertas de la Comisaría y entran por ambas puertas”. </w:t>
      </w:r>
      <w:r>
        <w:rPr>
          <w:i/>
          <w:sz w:val="16"/>
          <w:vertAlign w:val="baseline"/>
        </w:rPr>
        <w:t>Cfr</w:t>
      </w:r>
      <w:r>
        <w:rPr>
          <w:sz w:val="16"/>
          <w:vertAlign w:val="baseline"/>
        </w:rPr>
        <w:t>. Versión vertida por de</w:t>
      </w:r>
      <w:r>
        <w:rPr>
          <w:spacing w:val="-5"/>
          <w:sz w:val="16"/>
          <w:vertAlign w:val="baseline"/>
        </w:rPr>
        <w:t> </w:t>
      </w:r>
      <w:r>
        <w:rPr>
          <w:sz w:val="16"/>
          <w:vertAlign w:val="baseline"/>
        </w:rPr>
        <w:t>Sixto</w:t>
      </w:r>
      <w:r>
        <w:rPr>
          <w:spacing w:val="-4"/>
          <w:sz w:val="16"/>
          <w:vertAlign w:val="baseline"/>
        </w:rPr>
        <w:t> </w:t>
      </w:r>
      <w:r>
        <w:rPr>
          <w:sz w:val="16"/>
          <w:vertAlign w:val="baseline"/>
        </w:rPr>
        <w:t>Núñez</w:t>
      </w:r>
      <w:r>
        <w:rPr>
          <w:spacing w:val="-5"/>
          <w:sz w:val="16"/>
          <w:vertAlign w:val="baseline"/>
        </w:rPr>
        <w:t> </w:t>
      </w:r>
      <w:r>
        <w:rPr>
          <w:sz w:val="16"/>
          <w:vertAlign w:val="baseline"/>
        </w:rPr>
        <w:t>el</w:t>
      </w:r>
      <w:r>
        <w:rPr>
          <w:spacing w:val="-6"/>
          <w:sz w:val="16"/>
          <w:vertAlign w:val="baseline"/>
        </w:rPr>
        <w:t> </w:t>
      </w:r>
      <w:r>
        <w:rPr>
          <w:sz w:val="16"/>
          <w:vertAlign w:val="baseline"/>
        </w:rPr>
        <w:t>29</w:t>
      </w:r>
      <w:r>
        <w:rPr>
          <w:spacing w:val="-6"/>
          <w:sz w:val="16"/>
          <w:vertAlign w:val="baseline"/>
        </w:rPr>
        <w:t> </w:t>
      </w:r>
      <w:r>
        <w:rPr>
          <w:sz w:val="16"/>
          <w:vertAlign w:val="baseline"/>
        </w:rPr>
        <w:t>de</w:t>
      </w:r>
      <w:r>
        <w:rPr>
          <w:spacing w:val="-5"/>
          <w:sz w:val="16"/>
          <w:vertAlign w:val="baseline"/>
        </w:rPr>
        <w:t> </w:t>
      </w:r>
      <w:r>
        <w:rPr>
          <w:sz w:val="16"/>
          <w:vertAlign w:val="baseline"/>
        </w:rPr>
        <w:t>abril</w:t>
      </w:r>
      <w:r>
        <w:rPr>
          <w:spacing w:val="-6"/>
          <w:sz w:val="16"/>
          <w:vertAlign w:val="baseline"/>
        </w:rPr>
        <w:t> </w:t>
      </w:r>
      <w:r>
        <w:rPr>
          <w:sz w:val="16"/>
          <w:vertAlign w:val="baseline"/>
        </w:rPr>
        <w:t>de</w:t>
      </w:r>
      <w:r>
        <w:rPr>
          <w:spacing w:val="-5"/>
          <w:sz w:val="16"/>
          <w:vertAlign w:val="baseline"/>
        </w:rPr>
        <w:t> </w:t>
      </w:r>
      <w:r>
        <w:rPr>
          <w:sz w:val="16"/>
          <w:vertAlign w:val="baseline"/>
        </w:rPr>
        <w:t>2002</w:t>
      </w:r>
      <w:r>
        <w:rPr>
          <w:spacing w:val="-2"/>
          <w:sz w:val="16"/>
          <w:vertAlign w:val="baseline"/>
        </w:rPr>
        <w:t> </w:t>
      </w:r>
      <w:r>
        <w:rPr>
          <w:sz w:val="16"/>
          <w:vertAlign w:val="baseline"/>
        </w:rPr>
        <w:t>ante</w:t>
      </w:r>
      <w:r>
        <w:rPr>
          <w:spacing w:val="-5"/>
          <w:sz w:val="16"/>
          <w:vertAlign w:val="baseline"/>
        </w:rPr>
        <w:t> </w:t>
      </w:r>
      <w:r>
        <w:rPr>
          <w:sz w:val="16"/>
          <w:vertAlign w:val="baseline"/>
        </w:rPr>
        <w:t>el</w:t>
      </w:r>
      <w:r>
        <w:rPr>
          <w:spacing w:val="-6"/>
          <w:sz w:val="16"/>
          <w:vertAlign w:val="baseline"/>
        </w:rPr>
        <w:t> </w:t>
      </w:r>
      <w:r>
        <w:rPr>
          <w:sz w:val="16"/>
          <w:vertAlign w:val="baseline"/>
        </w:rPr>
        <w:t>agente</w:t>
      </w:r>
      <w:r>
        <w:rPr>
          <w:spacing w:val="-5"/>
          <w:sz w:val="16"/>
          <w:vertAlign w:val="baseline"/>
        </w:rPr>
        <w:t> </w:t>
      </w:r>
      <w:r>
        <w:rPr>
          <w:sz w:val="16"/>
          <w:vertAlign w:val="baseline"/>
        </w:rPr>
        <w:t>fiscal</w:t>
      </w:r>
      <w:r>
        <w:rPr>
          <w:spacing w:val="-8"/>
          <w:sz w:val="16"/>
          <w:vertAlign w:val="baseline"/>
        </w:rPr>
        <w:t> </w:t>
      </w:r>
      <w:r>
        <w:rPr>
          <w:sz w:val="16"/>
          <w:vertAlign w:val="baseline"/>
        </w:rPr>
        <w:t>del</w:t>
      </w:r>
      <w:r>
        <w:rPr>
          <w:spacing w:val="-6"/>
          <w:sz w:val="16"/>
          <w:vertAlign w:val="baseline"/>
        </w:rPr>
        <w:t> </w:t>
      </w:r>
      <w:r>
        <w:rPr>
          <w:sz w:val="16"/>
          <w:vertAlign w:val="baseline"/>
        </w:rPr>
        <w:t>distrito</w:t>
      </w:r>
      <w:r>
        <w:rPr>
          <w:spacing w:val="-7"/>
          <w:sz w:val="16"/>
          <w:vertAlign w:val="baseline"/>
        </w:rPr>
        <w:t> </w:t>
      </w:r>
      <w:r>
        <w:rPr>
          <w:sz w:val="16"/>
          <w:vertAlign w:val="baseline"/>
        </w:rPr>
        <w:t>de</w:t>
      </w:r>
      <w:r>
        <w:rPr>
          <w:spacing w:val="-5"/>
          <w:sz w:val="16"/>
          <w:vertAlign w:val="baseline"/>
        </w:rPr>
        <w:t> </w:t>
      </w:r>
      <w:r>
        <w:rPr>
          <w:sz w:val="16"/>
          <w:vertAlign w:val="baseline"/>
        </w:rPr>
        <w:t>Tungurahua</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8"/>
          <w:sz w:val="16"/>
          <w:vertAlign w:val="baseline"/>
        </w:rPr>
        <w:t> </w:t>
      </w:r>
      <w:r>
        <w:rPr>
          <w:sz w:val="16"/>
          <w:vertAlign w:val="baseline"/>
        </w:rPr>
        <w:t>folio</w:t>
      </w:r>
      <w:r>
        <w:rPr>
          <w:spacing w:val="-7"/>
          <w:sz w:val="16"/>
          <w:vertAlign w:val="baseline"/>
        </w:rPr>
        <w:t> </w:t>
      </w:r>
      <w:r>
        <w:rPr>
          <w:sz w:val="16"/>
          <w:vertAlign w:val="baseline"/>
        </w:rPr>
        <w:t>34).</w:t>
      </w:r>
      <w:r>
        <w:rPr>
          <w:spacing w:val="-8"/>
          <w:sz w:val="16"/>
          <w:vertAlign w:val="baseline"/>
        </w:rPr>
        <w:t> </w:t>
      </w:r>
      <w:r>
        <w:rPr>
          <w:sz w:val="16"/>
          <w:vertAlign w:val="baseline"/>
        </w:rPr>
        <w:t>De acuerdo</w:t>
      </w:r>
      <w:r>
        <w:rPr>
          <w:spacing w:val="-3"/>
          <w:sz w:val="16"/>
          <w:vertAlign w:val="baseline"/>
        </w:rPr>
        <w:t> </w:t>
      </w:r>
      <w:r>
        <w:rPr>
          <w:sz w:val="16"/>
          <w:vertAlign w:val="baseline"/>
        </w:rPr>
        <w:t>con</w:t>
      </w:r>
      <w:r>
        <w:rPr>
          <w:spacing w:val="-5"/>
          <w:sz w:val="16"/>
          <w:vertAlign w:val="baseline"/>
        </w:rPr>
        <w:t> </w:t>
      </w:r>
      <w:r>
        <w:rPr>
          <w:sz w:val="16"/>
          <w:vertAlign w:val="baseline"/>
        </w:rPr>
        <w:t>un</w:t>
      </w:r>
      <w:r>
        <w:rPr>
          <w:spacing w:val="-7"/>
          <w:sz w:val="16"/>
          <w:vertAlign w:val="baseline"/>
        </w:rPr>
        <w:t> </w:t>
      </w:r>
      <w:r>
        <w:rPr>
          <w:sz w:val="16"/>
          <w:vertAlign w:val="baseline"/>
        </w:rPr>
        <w:t>parte</w:t>
      </w:r>
      <w:r>
        <w:rPr>
          <w:spacing w:val="-6"/>
          <w:sz w:val="16"/>
          <w:vertAlign w:val="baseline"/>
        </w:rPr>
        <w:t> </w:t>
      </w:r>
      <w:r>
        <w:rPr>
          <w:sz w:val="16"/>
          <w:vertAlign w:val="baseline"/>
        </w:rPr>
        <w:t>policial,</w:t>
      </w:r>
      <w:r>
        <w:rPr>
          <w:spacing w:val="-5"/>
          <w:sz w:val="16"/>
          <w:vertAlign w:val="baseline"/>
        </w:rPr>
        <w:t> </w:t>
      </w:r>
      <w:r>
        <w:rPr>
          <w:sz w:val="16"/>
          <w:vertAlign w:val="baseline"/>
        </w:rPr>
        <w:t>quienes</w:t>
      </w:r>
      <w:r>
        <w:rPr>
          <w:spacing w:val="-3"/>
          <w:sz w:val="16"/>
          <w:vertAlign w:val="baseline"/>
        </w:rPr>
        <w:t> </w:t>
      </w:r>
      <w:r>
        <w:rPr>
          <w:sz w:val="16"/>
          <w:vertAlign w:val="baseline"/>
        </w:rPr>
        <w:t>se</w:t>
      </w:r>
      <w:r>
        <w:rPr>
          <w:spacing w:val="-3"/>
          <w:sz w:val="16"/>
          <w:vertAlign w:val="baseline"/>
        </w:rPr>
        <w:t> </w:t>
      </w:r>
      <w:r>
        <w:rPr>
          <w:sz w:val="16"/>
          <w:vertAlign w:val="baseline"/>
        </w:rPr>
        <w:t>presentaron</w:t>
      </w:r>
      <w:r>
        <w:rPr>
          <w:spacing w:val="-7"/>
          <w:sz w:val="16"/>
          <w:vertAlign w:val="baseline"/>
        </w:rPr>
        <w:t> </w:t>
      </w:r>
      <w:r>
        <w:rPr>
          <w:sz w:val="16"/>
          <w:vertAlign w:val="baseline"/>
        </w:rPr>
        <w:t>en</w:t>
      </w:r>
      <w:r>
        <w:rPr>
          <w:spacing w:val="-4"/>
          <w:sz w:val="16"/>
          <w:vertAlign w:val="baseline"/>
        </w:rPr>
        <w:t> </w:t>
      </w:r>
      <w:r>
        <w:rPr>
          <w:sz w:val="16"/>
          <w:vertAlign w:val="baseline"/>
        </w:rPr>
        <w:t>el</w:t>
      </w:r>
      <w:r>
        <w:rPr>
          <w:spacing w:val="-7"/>
          <w:sz w:val="16"/>
          <w:vertAlign w:val="baseline"/>
        </w:rPr>
        <w:t> </w:t>
      </w:r>
      <w:r>
        <w:rPr>
          <w:sz w:val="16"/>
          <w:vertAlign w:val="baseline"/>
        </w:rPr>
        <w:t>destacamento</w:t>
      </w:r>
      <w:r>
        <w:rPr>
          <w:spacing w:val="-2"/>
          <w:sz w:val="16"/>
          <w:vertAlign w:val="baseline"/>
        </w:rPr>
        <w:t> </w:t>
      </w:r>
      <w:r>
        <w:rPr>
          <w:sz w:val="16"/>
          <w:vertAlign w:val="baseline"/>
        </w:rPr>
        <w:t>“habían</w:t>
      </w:r>
      <w:r>
        <w:rPr>
          <w:spacing w:val="-7"/>
          <w:sz w:val="16"/>
          <w:vertAlign w:val="baseline"/>
        </w:rPr>
        <w:t> </w:t>
      </w:r>
      <w:r>
        <w:rPr>
          <w:sz w:val="16"/>
          <w:vertAlign w:val="baseline"/>
        </w:rPr>
        <w:t>procedido</w:t>
      </w:r>
      <w:r>
        <w:rPr>
          <w:spacing w:val="-3"/>
          <w:sz w:val="16"/>
          <w:vertAlign w:val="baseline"/>
        </w:rPr>
        <w:t> </w:t>
      </w:r>
      <w:r>
        <w:rPr>
          <w:sz w:val="16"/>
          <w:vertAlign w:val="baseline"/>
        </w:rPr>
        <w:t>a</w:t>
      </w:r>
      <w:r>
        <w:rPr>
          <w:spacing w:val="-7"/>
          <w:sz w:val="16"/>
          <w:vertAlign w:val="baseline"/>
        </w:rPr>
        <w:t> </w:t>
      </w:r>
      <w:r>
        <w:rPr>
          <w:sz w:val="16"/>
          <w:vertAlign w:val="baseline"/>
        </w:rPr>
        <w:t>quebrantar</w:t>
      </w:r>
      <w:r>
        <w:rPr>
          <w:spacing w:val="-5"/>
          <w:sz w:val="16"/>
          <w:vertAlign w:val="baseline"/>
        </w:rPr>
        <w:t> </w:t>
      </w:r>
      <w:r>
        <w:rPr>
          <w:sz w:val="16"/>
          <w:vertAlign w:val="baseline"/>
        </w:rPr>
        <w:t>las</w:t>
      </w:r>
      <w:r>
        <w:rPr>
          <w:spacing w:val="-3"/>
          <w:sz w:val="16"/>
          <w:vertAlign w:val="baseline"/>
        </w:rPr>
        <w:t> </w:t>
      </w:r>
      <w:r>
        <w:rPr>
          <w:sz w:val="16"/>
          <w:vertAlign w:val="baseline"/>
        </w:rPr>
        <w:t>seguridades del</w:t>
      </w:r>
      <w:r>
        <w:rPr>
          <w:spacing w:val="-2"/>
          <w:sz w:val="16"/>
          <w:vertAlign w:val="baseline"/>
        </w:rPr>
        <w:t> </w:t>
      </w:r>
      <w:r>
        <w:rPr>
          <w:sz w:val="16"/>
          <w:vertAlign w:val="baseline"/>
        </w:rPr>
        <w:t>Destacamento</w:t>
      </w:r>
      <w:r>
        <w:rPr>
          <w:spacing w:val="-1"/>
          <w:sz w:val="16"/>
          <w:vertAlign w:val="baseline"/>
        </w:rPr>
        <w:t> </w:t>
      </w:r>
      <w:r>
        <w:rPr>
          <w:sz w:val="16"/>
          <w:vertAlign w:val="baseline"/>
        </w:rPr>
        <w:t>[policial]”.</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Parte</w:t>
      </w:r>
      <w:r>
        <w:rPr>
          <w:spacing w:val="-1"/>
          <w:sz w:val="16"/>
          <w:vertAlign w:val="baseline"/>
        </w:rPr>
        <w:t> </w:t>
      </w:r>
      <w:r>
        <w:rPr>
          <w:sz w:val="16"/>
          <w:vertAlign w:val="baseline"/>
        </w:rPr>
        <w:t>Policial</w:t>
      </w:r>
      <w:r>
        <w:rPr>
          <w:spacing w:val="-2"/>
          <w:sz w:val="16"/>
          <w:vertAlign w:val="baseline"/>
        </w:rPr>
        <w:t> </w:t>
      </w:r>
      <w:r>
        <w:rPr>
          <w:sz w:val="16"/>
          <w:vertAlign w:val="baseline"/>
        </w:rPr>
        <w:t>dirigido</w:t>
      </w:r>
      <w:r>
        <w:rPr>
          <w:spacing w:val="-1"/>
          <w:sz w:val="16"/>
          <w:vertAlign w:val="baseline"/>
        </w:rPr>
        <w:t> </w:t>
      </w:r>
      <w:r>
        <w:rPr>
          <w:sz w:val="16"/>
          <w:vertAlign w:val="baseline"/>
        </w:rPr>
        <w:t>al</w:t>
      </w:r>
      <w:r>
        <w:rPr>
          <w:spacing w:val="-4"/>
          <w:sz w:val="16"/>
          <w:vertAlign w:val="baseline"/>
        </w:rPr>
        <w:t> </w:t>
      </w:r>
      <w:r>
        <w:rPr>
          <w:sz w:val="16"/>
          <w:vertAlign w:val="baseline"/>
        </w:rPr>
        <w:t>Comandante</w:t>
      </w:r>
      <w:r>
        <w:rPr>
          <w:spacing w:val="-1"/>
          <w:sz w:val="16"/>
          <w:vertAlign w:val="baseline"/>
        </w:rPr>
        <w:t> </w:t>
      </w:r>
      <w:r>
        <w:rPr>
          <w:sz w:val="16"/>
          <w:vertAlign w:val="baseline"/>
        </w:rPr>
        <w:t>Provincial</w:t>
      </w:r>
      <w:r>
        <w:rPr>
          <w:spacing w:val="-2"/>
          <w:sz w:val="16"/>
          <w:vertAlign w:val="baseline"/>
        </w:rPr>
        <w:t> </w:t>
      </w:r>
      <w:r>
        <w:rPr>
          <w:sz w:val="16"/>
          <w:vertAlign w:val="baseline"/>
        </w:rPr>
        <w:t>de</w:t>
      </w:r>
      <w:r>
        <w:rPr>
          <w:spacing w:val="-4"/>
          <w:sz w:val="16"/>
          <w:vertAlign w:val="baseline"/>
        </w:rPr>
        <w:t> </w:t>
      </w:r>
      <w:r>
        <w:rPr>
          <w:sz w:val="16"/>
          <w:vertAlign w:val="baseline"/>
        </w:rPr>
        <w:t>Policía</w:t>
      </w:r>
      <w:r>
        <w:rPr>
          <w:spacing w:val="-2"/>
          <w:sz w:val="16"/>
          <w:vertAlign w:val="baseline"/>
        </w:rPr>
        <w:t> </w:t>
      </w:r>
      <w:r>
        <w:rPr>
          <w:sz w:val="16"/>
          <w:vertAlign w:val="baseline"/>
        </w:rPr>
        <w:t>de</w:t>
      </w:r>
      <w:r>
        <w:rPr>
          <w:spacing w:val="-1"/>
          <w:sz w:val="16"/>
          <w:vertAlign w:val="baseline"/>
        </w:rPr>
        <w:t> </w:t>
      </w:r>
      <w:r>
        <w:rPr>
          <w:sz w:val="16"/>
          <w:vertAlign w:val="baseline"/>
        </w:rPr>
        <w:t>Tungurahua</w:t>
      </w:r>
      <w:r>
        <w:rPr>
          <w:spacing w:val="-4"/>
          <w:sz w:val="16"/>
          <w:vertAlign w:val="baseline"/>
        </w:rPr>
        <w:t> </w:t>
      </w:r>
      <w:r>
        <w:rPr>
          <w:sz w:val="16"/>
          <w:vertAlign w:val="baseline"/>
        </w:rPr>
        <w:t>de,</w:t>
      </w:r>
      <w:r>
        <w:rPr>
          <w:spacing w:val="-2"/>
          <w:sz w:val="16"/>
          <w:vertAlign w:val="baseline"/>
        </w:rPr>
        <w:t> </w:t>
      </w:r>
      <w:r>
        <w:rPr>
          <w:sz w:val="16"/>
          <w:vertAlign w:val="baseline"/>
        </w:rPr>
        <w:t>15</w:t>
      </w:r>
      <w:r>
        <w:rPr>
          <w:spacing w:val="-3"/>
          <w:sz w:val="16"/>
          <w:vertAlign w:val="baseline"/>
        </w:rPr>
        <w:t> </w:t>
      </w:r>
      <w:r>
        <w:rPr>
          <w:sz w:val="16"/>
          <w:vertAlign w:val="baseline"/>
        </w:rPr>
        <w:t>de</w:t>
      </w:r>
      <w:r>
        <w:rPr>
          <w:spacing w:val="-1"/>
          <w:sz w:val="16"/>
          <w:vertAlign w:val="baseline"/>
        </w:rPr>
        <w:t> </w:t>
      </w:r>
      <w:r>
        <w:rPr>
          <w:sz w:val="16"/>
          <w:vertAlign w:val="baseline"/>
        </w:rPr>
        <w:t>julio de 2001 a las 19:00 horas (expediente de prueba, folio 1660).</w:t>
      </w:r>
    </w:p>
    <w:p>
      <w:pPr>
        <w:spacing w:before="38"/>
        <w:ind w:left="111" w:right="115" w:firstLine="0"/>
        <w:jc w:val="both"/>
        <w:rPr>
          <w:sz w:val="16"/>
        </w:rPr>
      </w:pPr>
      <w:r>
        <w:rPr>
          <w:sz w:val="16"/>
          <w:vertAlign w:val="superscript"/>
        </w:rPr>
        <w:t>46</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Parte</w:t>
      </w:r>
      <w:r>
        <w:rPr>
          <w:spacing w:val="-7"/>
          <w:sz w:val="16"/>
          <w:vertAlign w:val="baseline"/>
        </w:rPr>
        <w:t> </w:t>
      </w:r>
      <w:r>
        <w:rPr>
          <w:sz w:val="16"/>
          <w:vertAlign w:val="baseline"/>
        </w:rPr>
        <w:t>Policial</w:t>
      </w:r>
      <w:r>
        <w:rPr>
          <w:spacing w:val="-6"/>
          <w:sz w:val="16"/>
          <w:vertAlign w:val="baseline"/>
        </w:rPr>
        <w:t> </w:t>
      </w:r>
      <w:r>
        <w:rPr>
          <w:sz w:val="16"/>
          <w:vertAlign w:val="baseline"/>
        </w:rPr>
        <w:t>dirigido</w:t>
      </w:r>
      <w:r>
        <w:rPr>
          <w:spacing w:val="-7"/>
          <w:sz w:val="16"/>
          <w:vertAlign w:val="baseline"/>
        </w:rPr>
        <w:t> </w:t>
      </w:r>
      <w:r>
        <w:rPr>
          <w:sz w:val="16"/>
          <w:vertAlign w:val="baseline"/>
        </w:rPr>
        <w:t>al</w:t>
      </w:r>
      <w:r>
        <w:rPr>
          <w:spacing w:val="-8"/>
          <w:sz w:val="16"/>
          <w:vertAlign w:val="baseline"/>
        </w:rPr>
        <w:t> </w:t>
      </w:r>
      <w:r>
        <w:rPr>
          <w:sz w:val="16"/>
          <w:vertAlign w:val="baseline"/>
        </w:rPr>
        <w:t>Comandante</w:t>
      </w:r>
      <w:r>
        <w:rPr>
          <w:spacing w:val="-5"/>
          <w:sz w:val="16"/>
          <w:vertAlign w:val="baseline"/>
        </w:rPr>
        <w:t> </w:t>
      </w:r>
      <w:r>
        <w:rPr>
          <w:sz w:val="16"/>
          <w:vertAlign w:val="baseline"/>
        </w:rPr>
        <w:t>Provincial</w:t>
      </w:r>
      <w:r>
        <w:rPr>
          <w:spacing w:val="-6"/>
          <w:sz w:val="16"/>
          <w:vertAlign w:val="baseline"/>
        </w:rPr>
        <w:t> </w:t>
      </w:r>
      <w:r>
        <w:rPr>
          <w:sz w:val="16"/>
          <w:vertAlign w:val="baseline"/>
        </w:rPr>
        <w:t>de</w:t>
      </w:r>
      <w:r>
        <w:rPr>
          <w:spacing w:val="-7"/>
          <w:sz w:val="16"/>
          <w:vertAlign w:val="baseline"/>
        </w:rPr>
        <w:t> </w:t>
      </w:r>
      <w:r>
        <w:rPr>
          <w:sz w:val="16"/>
          <w:vertAlign w:val="baseline"/>
        </w:rPr>
        <w:t>Policía</w:t>
      </w:r>
      <w:r>
        <w:rPr>
          <w:spacing w:val="-6"/>
          <w:sz w:val="16"/>
          <w:vertAlign w:val="baseline"/>
        </w:rPr>
        <w:t> </w:t>
      </w:r>
      <w:r>
        <w:rPr>
          <w:sz w:val="16"/>
          <w:vertAlign w:val="baseline"/>
        </w:rPr>
        <w:t>de</w:t>
      </w:r>
      <w:r>
        <w:rPr>
          <w:spacing w:val="-7"/>
          <w:sz w:val="16"/>
          <w:vertAlign w:val="baseline"/>
        </w:rPr>
        <w:t> </w:t>
      </w:r>
      <w:r>
        <w:rPr>
          <w:sz w:val="16"/>
          <w:vertAlign w:val="baseline"/>
        </w:rPr>
        <w:t>Tungurahua,</w:t>
      </w:r>
      <w:r>
        <w:rPr>
          <w:spacing w:val="-8"/>
          <w:sz w:val="16"/>
          <w:vertAlign w:val="baseline"/>
        </w:rPr>
        <w:t> </w:t>
      </w:r>
      <w:r>
        <w:rPr>
          <w:sz w:val="16"/>
          <w:vertAlign w:val="baseline"/>
        </w:rPr>
        <w:t>15</w:t>
      </w:r>
      <w:r>
        <w:rPr>
          <w:spacing w:val="-9"/>
          <w:sz w:val="16"/>
          <w:vertAlign w:val="baseline"/>
        </w:rPr>
        <w:t> </w:t>
      </w:r>
      <w:r>
        <w:rPr>
          <w:sz w:val="16"/>
          <w:vertAlign w:val="baseline"/>
        </w:rPr>
        <w:t>de</w:t>
      </w:r>
      <w:r>
        <w:rPr>
          <w:spacing w:val="-7"/>
          <w:sz w:val="16"/>
          <w:vertAlign w:val="baseline"/>
        </w:rPr>
        <w:t> </w:t>
      </w:r>
      <w:r>
        <w:rPr>
          <w:sz w:val="16"/>
          <w:vertAlign w:val="baseline"/>
        </w:rPr>
        <w:t>julio</w:t>
      </w:r>
      <w:r>
        <w:rPr>
          <w:spacing w:val="-7"/>
          <w:sz w:val="16"/>
          <w:vertAlign w:val="baseline"/>
        </w:rPr>
        <w:t> </w:t>
      </w:r>
      <w:r>
        <w:rPr>
          <w:sz w:val="16"/>
          <w:vertAlign w:val="baseline"/>
        </w:rPr>
        <w:t>de</w:t>
      </w:r>
      <w:r>
        <w:rPr>
          <w:spacing w:val="-7"/>
          <w:sz w:val="16"/>
          <w:vertAlign w:val="baseline"/>
        </w:rPr>
        <w:t> </w:t>
      </w:r>
      <w:r>
        <w:rPr>
          <w:sz w:val="16"/>
          <w:vertAlign w:val="baseline"/>
        </w:rPr>
        <w:t>2001</w:t>
      </w:r>
      <w:r>
        <w:rPr>
          <w:spacing w:val="-3"/>
          <w:sz w:val="16"/>
          <w:vertAlign w:val="baseline"/>
        </w:rPr>
        <w:t> </w:t>
      </w:r>
      <w:r>
        <w:rPr>
          <w:sz w:val="16"/>
          <w:vertAlign w:val="baseline"/>
        </w:rPr>
        <w:t>a</w:t>
      </w:r>
      <w:r>
        <w:rPr>
          <w:spacing w:val="-8"/>
          <w:sz w:val="16"/>
          <w:vertAlign w:val="baseline"/>
        </w:rPr>
        <w:t> </w:t>
      </w:r>
      <w:r>
        <w:rPr>
          <w:sz w:val="16"/>
          <w:vertAlign w:val="baseline"/>
        </w:rPr>
        <w:t>las</w:t>
      </w:r>
      <w:r>
        <w:rPr>
          <w:spacing w:val="-7"/>
          <w:sz w:val="16"/>
          <w:vertAlign w:val="baseline"/>
        </w:rPr>
        <w:t> </w:t>
      </w:r>
      <w:r>
        <w:rPr>
          <w:sz w:val="16"/>
          <w:vertAlign w:val="baseline"/>
        </w:rPr>
        <w:t>19:00</w:t>
      </w:r>
      <w:r>
        <w:rPr>
          <w:spacing w:val="-4"/>
          <w:sz w:val="16"/>
          <w:vertAlign w:val="baseline"/>
        </w:rPr>
        <w:t> </w:t>
      </w:r>
      <w:r>
        <w:rPr>
          <w:sz w:val="16"/>
          <w:vertAlign w:val="baseline"/>
        </w:rPr>
        <w:t>horas (expediente de prueba, folio 1660).</w:t>
      </w:r>
    </w:p>
    <w:p>
      <w:pPr>
        <w:spacing w:before="40"/>
        <w:ind w:left="111" w:right="0" w:firstLine="0"/>
        <w:jc w:val="both"/>
        <w:rPr>
          <w:sz w:val="16"/>
        </w:rPr>
      </w:pPr>
      <w:r>
        <w:rPr>
          <w:sz w:val="16"/>
          <w:vertAlign w:val="superscript"/>
        </w:rPr>
        <w:t>47</w:t>
      </w:r>
      <w:r>
        <w:rPr>
          <w:spacing w:val="54"/>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Informe</w:t>
      </w:r>
      <w:r>
        <w:rPr>
          <w:spacing w:val="-4"/>
          <w:sz w:val="16"/>
          <w:vertAlign w:val="baseline"/>
        </w:rPr>
        <w:t> </w:t>
      </w:r>
      <w:r>
        <w:rPr>
          <w:sz w:val="16"/>
          <w:vertAlign w:val="baseline"/>
        </w:rPr>
        <w:t>policial</w:t>
      </w:r>
      <w:r>
        <w:rPr>
          <w:spacing w:val="-3"/>
          <w:sz w:val="16"/>
          <w:vertAlign w:val="baseline"/>
        </w:rPr>
        <w:t> </w:t>
      </w:r>
      <w:r>
        <w:rPr>
          <w:sz w:val="16"/>
          <w:vertAlign w:val="baseline"/>
        </w:rPr>
        <w:t>No.</w:t>
      </w:r>
      <w:r>
        <w:rPr>
          <w:spacing w:val="-2"/>
          <w:sz w:val="16"/>
          <w:vertAlign w:val="baseline"/>
        </w:rPr>
        <w:t> </w:t>
      </w:r>
      <w:r>
        <w:rPr>
          <w:sz w:val="16"/>
          <w:vertAlign w:val="baseline"/>
        </w:rPr>
        <w:t>1123-PJT-CP9-2001</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4"/>
          <w:sz w:val="16"/>
          <w:vertAlign w:val="baseline"/>
        </w:rPr>
        <w:t> </w:t>
      </w:r>
      <w:r>
        <w:rPr>
          <w:sz w:val="16"/>
          <w:vertAlign w:val="baseline"/>
        </w:rPr>
        <w:t>agosto</w:t>
      </w:r>
      <w:r>
        <w:rPr>
          <w:spacing w:val="-2"/>
          <w:sz w:val="16"/>
          <w:vertAlign w:val="baseline"/>
        </w:rPr>
        <w:t> </w:t>
      </w:r>
      <w:r>
        <w:rPr>
          <w:sz w:val="16"/>
          <w:vertAlign w:val="baseline"/>
        </w:rPr>
        <w:t>de</w:t>
      </w:r>
      <w:r>
        <w:rPr>
          <w:spacing w:val="-4"/>
          <w:sz w:val="16"/>
          <w:vertAlign w:val="baseline"/>
        </w:rPr>
        <w:t> </w:t>
      </w:r>
      <w:r>
        <w:rPr>
          <w:sz w:val="16"/>
          <w:vertAlign w:val="baseline"/>
        </w:rPr>
        <w:t>2001</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2"/>
          <w:sz w:val="16"/>
          <w:vertAlign w:val="baseline"/>
        </w:rPr>
        <w:t> </w:t>
      </w:r>
      <w:r>
        <w:rPr>
          <w:sz w:val="16"/>
          <w:vertAlign w:val="baseline"/>
        </w:rPr>
        <w:t>folio</w:t>
      </w:r>
      <w:r>
        <w:rPr>
          <w:spacing w:val="-4"/>
          <w:sz w:val="16"/>
          <w:vertAlign w:val="baseline"/>
        </w:rPr>
        <w:t> 24).</w:t>
      </w:r>
    </w:p>
    <w:p>
      <w:pPr>
        <w:spacing w:before="41"/>
        <w:ind w:left="111" w:right="110" w:firstLine="0"/>
        <w:jc w:val="both"/>
        <w:rPr>
          <w:sz w:val="16"/>
        </w:rPr>
      </w:pPr>
      <w:r>
        <w:rPr>
          <w:sz w:val="16"/>
          <w:vertAlign w:val="superscript"/>
        </w:rPr>
        <w:t>48</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Declaraciones testimoniales de MV y LPV rendidas el</w:t>
      </w:r>
      <w:r>
        <w:rPr>
          <w:spacing w:val="-1"/>
          <w:sz w:val="16"/>
          <w:vertAlign w:val="baseline"/>
        </w:rPr>
        <w:t> </w:t>
      </w:r>
      <w:r>
        <w:rPr>
          <w:sz w:val="16"/>
          <w:vertAlign w:val="baseline"/>
        </w:rPr>
        <w:t>15 de agosto</w:t>
      </w:r>
      <w:r>
        <w:rPr>
          <w:spacing w:val="-2"/>
          <w:sz w:val="16"/>
          <w:vertAlign w:val="baseline"/>
        </w:rPr>
        <w:t> </w:t>
      </w:r>
      <w:r>
        <w:rPr>
          <w:sz w:val="16"/>
          <w:vertAlign w:val="baseline"/>
        </w:rPr>
        <w:t>de 2001 (expediente de prueba, folios 37 y </w:t>
      </w:r>
      <w:r>
        <w:rPr>
          <w:spacing w:val="-2"/>
          <w:sz w:val="16"/>
          <w:vertAlign w:val="baseline"/>
        </w:rPr>
        <w:t>322).</w:t>
      </w:r>
    </w:p>
    <w:p>
      <w:pPr>
        <w:spacing w:before="38"/>
        <w:ind w:left="111" w:right="117" w:firstLine="0"/>
        <w:jc w:val="both"/>
        <w:rPr>
          <w:sz w:val="16"/>
        </w:rPr>
      </w:pPr>
      <w:r>
        <w:rPr>
          <w:sz w:val="16"/>
          <w:vertAlign w:val="superscript"/>
        </w:rPr>
        <w:t>49</w:t>
      </w:r>
      <w:r>
        <w:rPr>
          <w:spacing w:val="80"/>
          <w:w w:val="150"/>
          <w:sz w:val="16"/>
          <w:vertAlign w:val="baseline"/>
        </w:rPr>
        <w:t>  </w:t>
      </w:r>
      <w:r>
        <w:rPr>
          <w:sz w:val="16"/>
          <w:vertAlign w:val="baseline"/>
        </w:rPr>
        <w:t>Uno</w:t>
      </w:r>
      <w:r>
        <w:rPr>
          <w:spacing w:val="-9"/>
          <w:sz w:val="16"/>
          <w:vertAlign w:val="baseline"/>
        </w:rPr>
        <w:t> </w:t>
      </w:r>
      <w:r>
        <w:rPr>
          <w:sz w:val="16"/>
          <w:vertAlign w:val="baseline"/>
        </w:rPr>
        <w:t>de</w:t>
      </w:r>
      <w:r>
        <w:rPr>
          <w:spacing w:val="-10"/>
          <w:sz w:val="16"/>
          <w:vertAlign w:val="baseline"/>
        </w:rPr>
        <w:t> </w:t>
      </w:r>
      <w:r>
        <w:rPr>
          <w:sz w:val="16"/>
          <w:vertAlign w:val="baseline"/>
        </w:rPr>
        <w:t>los</w:t>
      </w:r>
      <w:r>
        <w:rPr>
          <w:spacing w:val="-10"/>
          <w:sz w:val="16"/>
          <w:vertAlign w:val="baseline"/>
        </w:rPr>
        <w:t> </w:t>
      </w:r>
      <w:r>
        <w:rPr>
          <w:sz w:val="16"/>
          <w:vertAlign w:val="baseline"/>
        </w:rPr>
        <w:t>policías</w:t>
      </w:r>
      <w:r>
        <w:rPr>
          <w:spacing w:val="-9"/>
          <w:sz w:val="16"/>
          <w:vertAlign w:val="baseline"/>
        </w:rPr>
        <w:t> </w:t>
      </w:r>
      <w:r>
        <w:rPr>
          <w:sz w:val="16"/>
          <w:vertAlign w:val="baseline"/>
        </w:rPr>
        <w:t>que</w:t>
      </w:r>
      <w:r>
        <w:rPr>
          <w:spacing w:val="-10"/>
          <w:sz w:val="16"/>
          <w:vertAlign w:val="baseline"/>
        </w:rPr>
        <w:t> </w:t>
      </w:r>
      <w:r>
        <w:rPr>
          <w:sz w:val="16"/>
          <w:vertAlign w:val="baseline"/>
        </w:rPr>
        <w:t>se</w:t>
      </w:r>
      <w:r>
        <w:rPr>
          <w:spacing w:val="-9"/>
          <w:sz w:val="16"/>
          <w:vertAlign w:val="baseline"/>
        </w:rPr>
        <w:t> </w:t>
      </w:r>
      <w:r>
        <w:rPr>
          <w:sz w:val="16"/>
          <w:vertAlign w:val="baseline"/>
        </w:rPr>
        <w:t>apersonó</w:t>
      </w:r>
      <w:r>
        <w:rPr>
          <w:spacing w:val="-9"/>
          <w:sz w:val="16"/>
          <w:vertAlign w:val="baseline"/>
        </w:rPr>
        <w:t> </w:t>
      </w:r>
      <w:r>
        <w:rPr>
          <w:sz w:val="16"/>
          <w:vertAlign w:val="baseline"/>
        </w:rPr>
        <w:t>al</w:t>
      </w:r>
      <w:r>
        <w:rPr>
          <w:spacing w:val="-11"/>
          <w:sz w:val="16"/>
          <w:vertAlign w:val="baseline"/>
        </w:rPr>
        <w:t> </w:t>
      </w:r>
      <w:r>
        <w:rPr>
          <w:sz w:val="16"/>
          <w:vertAlign w:val="baseline"/>
        </w:rPr>
        <w:t>lugar</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riña</w:t>
      </w:r>
      <w:r>
        <w:rPr>
          <w:spacing w:val="-10"/>
          <w:sz w:val="16"/>
          <w:vertAlign w:val="baseline"/>
        </w:rPr>
        <w:t> </w:t>
      </w:r>
      <w:r>
        <w:rPr>
          <w:sz w:val="16"/>
          <w:vertAlign w:val="baseline"/>
        </w:rPr>
        <w:t>y</w:t>
      </w:r>
      <w:r>
        <w:rPr>
          <w:spacing w:val="-9"/>
          <w:sz w:val="16"/>
          <w:vertAlign w:val="baseline"/>
        </w:rPr>
        <w:t> </w:t>
      </w:r>
      <w:r>
        <w:rPr>
          <w:sz w:val="16"/>
          <w:vertAlign w:val="baseline"/>
        </w:rPr>
        <w:t>posteriormente</w:t>
      </w:r>
      <w:r>
        <w:rPr>
          <w:spacing w:val="-10"/>
          <w:sz w:val="16"/>
          <w:vertAlign w:val="baseline"/>
        </w:rPr>
        <w:t> </w:t>
      </w:r>
      <w:r>
        <w:rPr>
          <w:sz w:val="16"/>
          <w:vertAlign w:val="baseline"/>
        </w:rPr>
        <w:t>participó</w:t>
      </w:r>
      <w:r>
        <w:rPr>
          <w:spacing w:val="-9"/>
          <w:sz w:val="16"/>
          <w:vertAlign w:val="baseline"/>
        </w:rPr>
        <w:t> </w:t>
      </w:r>
      <w:r>
        <w:rPr>
          <w:sz w:val="16"/>
          <w:vertAlign w:val="baseline"/>
        </w:rPr>
        <w:t>en</w:t>
      </w:r>
      <w:r>
        <w:rPr>
          <w:spacing w:val="-11"/>
          <w:sz w:val="16"/>
          <w:vertAlign w:val="baseline"/>
        </w:rPr>
        <w:t> </w:t>
      </w:r>
      <w:r>
        <w:rPr>
          <w:sz w:val="16"/>
          <w:vertAlign w:val="baseline"/>
        </w:rPr>
        <w:t>la</w:t>
      </w:r>
      <w:r>
        <w:rPr>
          <w:spacing w:val="-10"/>
          <w:sz w:val="16"/>
          <w:vertAlign w:val="baseline"/>
        </w:rPr>
        <w:t> </w:t>
      </w:r>
      <w:r>
        <w:rPr>
          <w:sz w:val="16"/>
          <w:vertAlign w:val="baseline"/>
        </w:rPr>
        <w:t>detención</w:t>
      </w:r>
      <w:r>
        <w:rPr>
          <w:spacing w:val="-10"/>
          <w:sz w:val="16"/>
          <w:vertAlign w:val="baseline"/>
        </w:rPr>
        <w:t> </w:t>
      </w:r>
      <w:r>
        <w:rPr>
          <w:sz w:val="16"/>
          <w:vertAlign w:val="baseline"/>
        </w:rPr>
        <w:t>y</w:t>
      </w:r>
      <w:r>
        <w:rPr>
          <w:spacing w:val="-9"/>
          <w:sz w:val="16"/>
          <w:vertAlign w:val="baseline"/>
        </w:rPr>
        <w:t> </w:t>
      </w:r>
      <w:r>
        <w:rPr>
          <w:sz w:val="16"/>
          <w:vertAlign w:val="baseline"/>
        </w:rPr>
        <w:t>traslado</w:t>
      </w:r>
      <w:r>
        <w:rPr>
          <w:spacing w:val="-9"/>
          <w:sz w:val="16"/>
          <w:vertAlign w:val="baseline"/>
        </w:rPr>
        <w:t> </w:t>
      </w:r>
      <w:r>
        <w:rPr>
          <w:sz w:val="16"/>
          <w:vertAlign w:val="baseline"/>
        </w:rPr>
        <w:t>de</w:t>
      </w:r>
      <w:r>
        <w:rPr>
          <w:spacing w:val="-12"/>
          <w:sz w:val="16"/>
          <w:vertAlign w:val="baseline"/>
        </w:rPr>
        <w:t> </w:t>
      </w:r>
      <w:r>
        <w:rPr>
          <w:sz w:val="16"/>
          <w:vertAlign w:val="baseline"/>
        </w:rPr>
        <w:t>Fredy Núñez</w:t>
      </w:r>
      <w:r>
        <w:rPr>
          <w:spacing w:val="-11"/>
          <w:sz w:val="16"/>
          <w:vertAlign w:val="baseline"/>
        </w:rPr>
        <w:t> </w:t>
      </w:r>
      <w:r>
        <w:rPr>
          <w:sz w:val="16"/>
          <w:vertAlign w:val="baseline"/>
        </w:rPr>
        <w:t>Naranjo</w:t>
      </w:r>
      <w:r>
        <w:rPr>
          <w:spacing w:val="-10"/>
          <w:sz w:val="16"/>
          <w:vertAlign w:val="baseline"/>
        </w:rPr>
        <w:t> </w:t>
      </w:r>
      <w:r>
        <w:rPr>
          <w:sz w:val="16"/>
          <w:vertAlign w:val="baseline"/>
        </w:rPr>
        <w:t>al</w:t>
      </w:r>
      <w:r>
        <w:rPr>
          <w:spacing w:val="-12"/>
          <w:sz w:val="16"/>
          <w:vertAlign w:val="baseline"/>
        </w:rPr>
        <w:t> </w:t>
      </w:r>
      <w:r>
        <w:rPr>
          <w:sz w:val="16"/>
          <w:vertAlign w:val="baseline"/>
        </w:rPr>
        <w:t>calabozo</w:t>
      </w:r>
      <w:r>
        <w:rPr>
          <w:spacing w:val="-13"/>
          <w:sz w:val="16"/>
          <w:vertAlign w:val="baseline"/>
        </w:rPr>
        <w:t> </w:t>
      </w:r>
      <w:r>
        <w:rPr>
          <w:sz w:val="16"/>
          <w:vertAlign w:val="baseline"/>
        </w:rPr>
        <w:t>del</w:t>
      </w:r>
      <w:r>
        <w:rPr>
          <w:spacing w:val="-14"/>
          <w:sz w:val="16"/>
          <w:vertAlign w:val="baseline"/>
        </w:rPr>
        <w:t> </w:t>
      </w:r>
      <w:r>
        <w:rPr>
          <w:sz w:val="16"/>
          <w:vertAlign w:val="baseline"/>
        </w:rPr>
        <w:t>Destacamento</w:t>
      </w:r>
      <w:r>
        <w:rPr>
          <w:spacing w:val="-10"/>
          <w:sz w:val="16"/>
          <w:vertAlign w:val="baseline"/>
        </w:rPr>
        <w:t> </w:t>
      </w:r>
      <w:r>
        <w:rPr>
          <w:sz w:val="16"/>
          <w:vertAlign w:val="baseline"/>
        </w:rPr>
        <w:t>Policial</w:t>
      </w:r>
      <w:r>
        <w:rPr>
          <w:spacing w:val="-12"/>
          <w:sz w:val="16"/>
          <w:vertAlign w:val="baseline"/>
        </w:rPr>
        <w:t> </w:t>
      </w:r>
      <w:r>
        <w:rPr>
          <w:sz w:val="16"/>
          <w:vertAlign w:val="baseline"/>
        </w:rPr>
        <w:t>refirió</w:t>
      </w:r>
      <w:r>
        <w:rPr>
          <w:spacing w:val="-12"/>
          <w:sz w:val="16"/>
          <w:vertAlign w:val="baseline"/>
        </w:rPr>
        <w:t> </w:t>
      </w:r>
      <w:r>
        <w:rPr>
          <w:sz w:val="16"/>
          <w:vertAlign w:val="baseline"/>
        </w:rPr>
        <w:t>que,</w:t>
      </w:r>
      <w:r>
        <w:rPr>
          <w:spacing w:val="-11"/>
          <w:sz w:val="16"/>
          <w:vertAlign w:val="baseline"/>
        </w:rPr>
        <w:t> </w:t>
      </w:r>
      <w:r>
        <w:rPr>
          <w:sz w:val="16"/>
          <w:vertAlign w:val="baseline"/>
        </w:rPr>
        <w:t>al</w:t>
      </w:r>
      <w:r>
        <w:rPr>
          <w:spacing w:val="-12"/>
          <w:sz w:val="16"/>
          <w:vertAlign w:val="baseline"/>
        </w:rPr>
        <w:t> </w:t>
      </w:r>
      <w:r>
        <w:rPr>
          <w:sz w:val="16"/>
          <w:vertAlign w:val="baseline"/>
        </w:rPr>
        <w:t>momento</w:t>
      </w:r>
      <w:r>
        <w:rPr>
          <w:spacing w:val="-10"/>
          <w:sz w:val="16"/>
          <w:vertAlign w:val="baseline"/>
        </w:rPr>
        <w:t> </w:t>
      </w:r>
      <w:r>
        <w:rPr>
          <w:sz w:val="16"/>
          <w:vertAlign w:val="baseline"/>
        </w:rPr>
        <w:t>del</w:t>
      </w:r>
      <w:r>
        <w:rPr>
          <w:spacing w:val="-12"/>
          <w:sz w:val="16"/>
          <w:vertAlign w:val="baseline"/>
        </w:rPr>
        <w:t> </w:t>
      </w:r>
      <w:r>
        <w:rPr>
          <w:sz w:val="16"/>
          <w:vertAlign w:val="baseline"/>
        </w:rPr>
        <w:t>secuestro,</w:t>
      </w:r>
      <w:r>
        <w:rPr>
          <w:spacing w:val="-14"/>
          <w:sz w:val="16"/>
          <w:vertAlign w:val="baseline"/>
        </w:rPr>
        <w:t> </w:t>
      </w:r>
      <w:r>
        <w:rPr>
          <w:sz w:val="16"/>
          <w:vertAlign w:val="baseline"/>
        </w:rPr>
        <w:t>“[no</w:t>
      </w:r>
      <w:r>
        <w:rPr>
          <w:spacing w:val="-10"/>
          <w:sz w:val="16"/>
          <w:vertAlign w:val="baseline"/>
        </w:rPr>
        <w:t> </w:t>
      </w:r>
      <w:r>
        <w:rPr>
          <w:sz w:val="16"/>
          <w:vertAlign w:val="baseline"/>
        </w:rPr>
        <w:t>se]</w:t>
      </w:r>
      <w:r>
        <w:rPr>
          <w:spacing w:val="-11"/>
          <w:sz w:val="16"/>
          <w:vertAlign w:val="baseline"/>
        </w:rPr>
        <w:t> </w:t>
      </w:r>
      <w:r>
        <w:rPr>
          <w:sz w:val="16"/>
          <w:vertAlign w:val="baseline"/>
        </w:rPr>
        <w:t>tom[ó]</w:t>
      </w:r>
      <w:r>
        <w:rPr>
          <w:spacing w:val="-12"/>
          <w:sz w:val="16"/>
          <w:vertAlign w:val="baseline"/>
        </w:rPr>
        <w:t> </w:t>
      </w:r>
      <w:r>
        <w:rPr>
          <w:sz w:val="16"/>
          <w:vertAlign w:val="baseline"/>
        </w:rPr>
        <w:t>ninguna</w:t>
      </w:r>
      <w:r>
        <w:rPr>
          <w:spacing w:val="-11"/>
          <w:sz w:val="16"/>
          <w:vertAlign w:val="baseline"/>
        </w:rPr>
        <w:t> </w:t>
      </w:r>
      <w:r>
        <w:rPr>
          <w:sz w:val="16"/>
          <w:vertAlign w:val="baseline"/>
        </w:rPr>
        <w:t>acción por la cantidad de comuneros que se encontra[ba]n alrededor del Destacamento, llevándose a los rehenes con rumbo desconocido”.</w:t>
      </w:r>
      <w:r>
        <w:rPr>
          <w:spacing w:val="-2"/>
          <w:sz w:val="16"/>
          <w:vertAlign w:val="baseline"/>
        </w:rPr>
        <w:t> </w:t>
      </w:r>
      <w:r>
        <w:rPr>
          <w:i/>
          <w:sz w:val="16"/>
          <w:vertAlign w:val="baseline"/>
        </w:rPr>
        <w:t>Cfr</w:t>
      </w:r>
      <w:r>
        <w:rPr>
          <w:sz w:val="16"/>
          <w:vertAlign w:val="baseline"/>
        </w:rPr>
        <w:t>.</w:t>
      </w:r>
      <w:r>
        <w:rPr>
          <w:spacing w:val="-5"/>
          <w:sz w:val="16"/>
          <w:vertAlign w:val="baseline"/>
        </w:rPr>
        <w:t> </w:t>
      </w:r>
      <w:r>
        <w:rPr>
          <w:sz w:val="16"/>
          <w:vertAlign w:val="baseline"/>
        </w:rPr>
        <w:t>Declaración</w:t>
      </w:r>
      <w:r>
        <w:rPr>
          <w:spacing w:val="-4"/>
          <w:sz w:val="16"/>
          <w:vertAlign w:val="baseline"/>
        </w:rPr>
        <w:t> </w:t>
      </w:r>
      <w:r>
        <w:rPr>
          <w:sz w:val="16"/>
          <w:vertAlign w:val="baseline"/>
        </w:rPr>
        <w:t>testimonial</w:t>
      </w:r>
      <w:r>
        <w:rPr>
          <w:spacing w:val="-2"/>
          <w:sz w:val="16"/>
          <w:vertAlign w:val="baseline"/>
        </w:rPr>
        <w:t> </w:t>
      </w:r>
      <w:r>
        <w:rPr>
          <w:sz w:val="16"/>
          <w:vertAlign w:val="baseline"/>
        </w:rPr>
        <w:t>de</w:t>
      </w:r>
      <w:r>
        <w:rPr>
          <w:spacing w:val="-2"/>
          <w:sz w:val="16"/>
          <w:vertAlign w:val="baseline"/>
        </w:rPr>
        <w:t> </w:t>
      </w:r>
      <w:r>
        <w:rPr>
          <w:sz w:val="16"/>
          <w:vertAlign w:val="baseline"/>
        </w:rPr>
        <w:t>MV</w:t>
      </w:r>
      <w:r>
        <w:rPr>
          <w:spacing w:val="-3"/>
          <w:sz w:val="16"/>
          <w:vertAlign w:val="baseline"/>
        </w:rPr>
        <w:t> </w:t>
      </w:r>
      <w:r>
        <w:rPr>
          <w:sz w:val="16"/>
          <w:vertAlign w:val="baseline"/>
        </w:rPr>
        <w:t>rendida</w:t>
      </w:r>
      <w:r>
        <w:rPr>
          <w:spacing w:val="-4"/>
          <w:sz w:val="16"/>
          <w:vertAlign w:val="baseline"/>
        </w:rPr>
        <w:t> </w:t>
      </w:r>
      <w:r>
        <w:rPr>
          <w:sz w:val="16"/>
          <w:vertAlign w:val="baseline"/>
        </w:rPr>
        <w:t>el</w:t>
      </w:r>
      <w:r>
        <w:rPr>
          <w:spacing w:val="-4"/>
          <w:sz w:val="16"/>
          <w:vertAlign w:val="baseline"/>
        </w:rPr>
        <w:t> </w:t>
      </w:r>
      <w:r>
        <w:rPr>
          <w:sz w:val="16"/>
          <w:vertAlign w:val="baseline"/>
        </w:rPr>
        <w:t>15</w:t>
      </w:r>
      <w:r>
        <w:rPr>
          <w:spacing w:val="-3"/>
          <w:sz w:val="16"/>
          <w:vertAlign w:val="baseline"/>
        </w:rPr>
        <w:t> </w:t>
      </w:r>
      <w:r>
        <w:rPr>
          <w:sz w:val="16"/>
          <w:vertAlign w:val="baseline"/>
        </w:rPr>
        <w:t>de</w:t>
      </w:r>
      <w:r>
        <w:rPr>
          <w:spacing w:val="-1"/>
          <w:sz w:val="16"/>
          <w:vertAlign w:val="baseline"/>
        </w:rPr>
        <w:t> </w:t>
      </w:r>
      <w:r>
        <w:rPr>
          <w:sz w:val="16"/>
          <w:vertAlign w:val="baseline"/>
        </w:rPr>
        <w:t>agosto</w:t>
      </w:r>
      <w:r>
        <w:rPr>
          <w:spacing w:val="-3"/>
          <w:sz w:val="16"/>
          <w:vertAlign w:val="baseline"/>
        </w:rPr>
        <w:t> </w:t>
      </w:r>
      <w:r>
        <w:rPr>
          <w:sz w:val="16"/>
          <w:vertAlign w:val="baseline"/>
        </w:rPr>
        <w:t>de</w:t>
      </w:r>
      <w:r>
        <w:rPr>
          <w:spacing w:val="-6"/>
          <w:sz w:val="16"/>
          <w:vertAlign w:val="baseline"/>
        </w:rPr>
        <w:t> </w:t>
      </w:r>
      <w:r>
        <w:rPr>
          <w:sz w:val="16"/>
          <w:vertAlign w:val="baseline"/>
        </w:rPr>
        <w:t>2001 (expediente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folios</w:t>
      </w:r>
      <w:r>
        <w:rPr>
          <w:spacing w:val="-3"/>
          <w:sz w:val="16"/>
          <w:vertAlign w:val="baseline"/>
        </w:rPr>
        <w:t> </w:t>
      </w:r>
      <w:r>
        <w:rPr>
          <w:sz w:val="16"/>
          <w:vertAlign w:val="baseline"/>
        </w:rPr>
        <w:t>36</w:t>
      </w:r>
      <w:r>
        <w:rPr>
          <w:spacing w:val="-3"/>
          <w:sz w:val="16"/>
          <w:vertAlign w:val="baseline"/>
        </w:rPr>
        <w:t> </w:t>
      </w:r>
      <w:r>
        <w:rPr>
          <w:sz w:val="16"/>
          <w:vertAlign w:val="baseline"/>
        </w:rPr>
        <w:t>y</w:t>
      </w:r>
      <w:r>
        <w:rPr>
          <w:spacing w:val="-3"/>
          <w:sz w:val="16"/>
          <w:vertAlign w:val="baseline"/>
        </w:rPr>
        <w:t> </w:t>
      </w:r>
      <w:r>
        <w:rPr>
          <w:sz w:val="16"/>
          <w:vertAlign w:val="baseline"/>
        </w:rPr>
        <w:t>37).</w:t>
      </w:r>
    </w:p>
    <w:p>
      <w:pPr>
        <w:spacing w:before="42"/>
        <w:ind w:left="111" w:right="117" w:firstLine="0"/>
        <w:jc w:val="both"/>
        <w:rPr>
          <w:sz w:val="16"/>
        </w:rPr>
      </w:pPr>
      <w:r>
        <w:rPr>
          <w:sz w:val="16"/>
          <w:vertAlign w:val="superscript"/>
        </w:rPr>
        <w:t>50</w:t>
      </w:r>
      <w:r>
        <w:rPr>
          <w:spacing w:val="80"/>
          <w:w w:val="150"/>
          <w:sz w:val="16"/>
          <w:vertAlign w:val="baseline"/>
        </w:rPr>
        <w:t>  </w:t>
      </w:r>
      <w:r>
        <w:rPr>
          <w:sz w:val="16"/>
          <w:vertAlign w:val="baseline"/>
        </w:rPr>
        <w:t>Así lo señala uno de los partes policiales emitidos ese día. </w:t>
      </w:r>
      <w:r>
        <w:rPr>
          <w:i/>
          <w:sz w:val="16"/>
          <w:vertAlign w:val="baseline"/>
        </w:rPr>
        <w:t>Cfr</w:t>
      </w:r>
      <w:r>
        <w:rPr>
          <w:sz w:val="16"/>
          <w:vertAlign w:val="baseline"/>
        </w:rPr>
        <w:t>.</w:t>
      </w:r>
      <w:r>
        <w:rPr>
          <w:spacing w:val="40"/>
          <w:sz w:val="16"/>
          <w:vertAlign w:val="baseline"/>
        </w:rPr>
        <w:t> </w:t>
      </w:r>
      <w:r>
        <w:rPr>
          <w:sz w:val="16"/>
          <w:vertAlign w:val="baseline"/>
        </w:rPr>
        <w:t>Parte Policial dirigido al Comandante Provincial de Policía de Tungurahua, 15 de julio de 2001 a las 19:00 horas /expediente de prueba, folio 1660).</w:t>
      </w:r>
    </w:p>
    <w:p>
      <w:pPr>
        <w:spacing w:before="40"/>
        <w:ind w:left="111" w:right="110" w:firstLine="0"/>
        <w:jc w:val="both"/>
        <w:rPr>
          <w:sz w:val="16"/>
        </w:rPr>
      </w:pPr>
      <w:r>
        <w:rPr>
          <w:sz w:val="16"/>
          <w:vertAlign w:val="superscript"/>
        </w:rPr>
        <w:t>51</w:t>
      </w:r>
      <w:r>
        <w:rPr>
          <w:spacing w:val="80"/>
          <w:w w:val="150"/>
          <w:sz w:val="16"/>
          <w:vertAlign w:val="baseline"/>
        </w:rPr>
        <w:t>  </w:t>
      </w:r>
      <w:r>
        <w:rPr>
          <w:sz w:val="16"/>
          <w:vertAlign w:val="baseline"/>
        </w:rPr>
        <w:t>De</w:t>
      </w:r>
      <w:r>
        <w:rPr>
          <w:spacing w:val="-5"/>
          <w:sz w:val="16"/>
          <w:vertAlign w:val="baseline"/>
        </w:rPr>
        <w:t> </w:t>
      </w:r>
      <w:r>
        <w:rPr>
          <w:sz w:val="16"/>
          <w:vertAlign w:val="baseline"/>
        </w:rPr>
        <w:t>acuerdo</w:t>
      </w:r>
      <w:r>
        <w:rPr>
          <w:spacing w:val="-4"/>
          <w:sz w:val="16"/>
          <w:vertAlign w:val="baseline"/>
        </w:rPr>
        <w:t> </w:t>
      </w:r>
      <w:r>
        <w:rPr>
          <w:sz w:val="16"/>
          <w:vertAlign w:val="baseline"/>
        </w:rPr>
        <w:t>con</w:t>
      </w:r>
      <w:r>
        <w:rPr>
          <w:spacing w:val="-6"/>
          <w:sz w:val="16"/>
          <w:vertAlign w:val="baseline"/>
        </w:rPr>
        <w:t> </w:t>
      </w:r>
      <w:r>
        <w:rPr>
          <w:sz w:val="16"/>
          <w:vertAlign w:val="baseline"/>
        </w:rPr>
        <w:t>Sixto</w:t>
      </w:r>
      <w:r>
        <w:rPr>
          <w:spacing w:val="-4"/>
          <w:sz w:val="16"/>
          <w:vertAlign w:val="baseline"/>
        </w:rPr>
        <w:t> </w:t>
      </w:r>
      <w:r>
        <w:rPr>
          <w:sz w:val="16"/>
          <w:vertAlign w:val="baseline"/>
        </w:rPr>
        <w:t>Núñez,</w:t>
      </w:r>
      <w:r>
        <w:rPr>
          <w:spacing w:val="-4"/>
          <w:sz w:val="16"/>
          <w:vertAlign w:val="baseline"/>
        </w:rPr>
        <w:t> </w:t>
      </w:r>
      <w:r>
        <w:rPr>
          <w:sz w:val="16"/>
          <w:vertAlign w:val="baseline"/>
        </w:rPr>
        <w:t>“les</w:t>
      </w:r>
      <w:r>
        <w:rPr>
          <w:spacing w:val="-2"/>
          <w:sz w:val="16"/>
          <w:vertAlign w:val="baseline"/>
        </w:rPr>
        <w:t> </w:t>
      </w:r>
      <w:r>
        <w:rPr>
          <w:sz w:val="16"/>
          <w:vertAlign w:val="baseline"/>
        </w:rPr>
        <w:t>p[usieron]</w:t>
      </w:r>
      <w:r>
        <w:rPr>
          <w:spacing w:val="-6"/>
          <w:sz w:val="16"/>
          <w:vertAlign w:val="baseline"/>
        </w:rPr>
        <w:t> </w:t>
      </w:r>
      <w:r>
        <w:rPr>
          <w:sz w:val="16"/>
          <w:vertAlign w:val="baseline"/>
        </w:rPr>
        <w:t>venda</w:t>
      </w:r>
      <w:r>
        <w:rPr>
          <w:spacing w:val="-6"/>
          <w:sz w:val="16"/>
          <w:vertAlign w:val="baseline"/>
        </w:rPr>
        <w:t> </w:t>
      </w:r>
      <w:r>
        <w:rPr>
          <w:sz w:val="16"/>
          <w:vertAlign w:val="baseline"/>
        </w:rPr>
        <w:t>a</w:t>
      </w:r>
      <w:r>
        <w:rPr>
          <w:spacing w:val="-3"/>
          <w:sz w:val="16"/>
          <w:vertAlign w:val="baseline"/>
        </w:rPr>
        <w:t> </w:t>
      </w:r>
      <w:r>
        <w:rPr>
          <w:sz w:val="16"/>
          <w:vertAlign w:val="baseline"/>
        </w:rPr>
        <w:t>todos</w:t>
      </w:r>
      <w:r>
        <w:rPr>
          <w:spacing w:val="-5"/>
          <w:sz w:val="16"/>
          <w:vertAlign w:val="baseline"/>
        </w:rPr>
        <w:t> </w:t>
      </w:r>
      <w:r>
        <w:rPr>
          <w:sz w:val="16"/>
          <w:vertAlign w:val="baseline"/>
        </w:rPr>
        <w:t>[los]</w:t>
      </w:r>
      <w:r>
        <w:rPr>
          <w:spacing w:val="-3"/>
          <w:sz w:val="16"/>
          <w:vertAlign w:val="baseline"/>
        </w:rPr>
        <w:t> </w:t>
      </w:r>
      <w:r>
        <w:rPr>
          <w:sz w:val="16"/>
          <w:vertAlign w:val="baseline"/>
        </w:rPr>
        <w:t>tres</w:t>
      </w:r>
      <w:r>
        <w:rPr>
          <w:spacing w:val="-5"/>
          <w:sz w:val="16"/>
          <w:vertAlign w:val="baseline"/>
        </w:rPr>
        <w:t> </w:t>
      </w:r>
      <w:r>
        <w:rPr>
          <w:sz w:val="16"/>
          <w:vertAlign w:val="baseline"/>
        </w:rPr>
        <w:t>y</w:t>
      </w:r>
      <w:r>
        <w:rPr>
          <w:spacing w:val="-2"/>
          <w:sz w:val="16"/>
          <w:vertAlign w:val="baseline"/>
        </w:rPr>
        <w:t> </w:t>
      </w:r>
      <w:r>
        <w:rPr>
          <w:sz w:val="16"/>
          <w:vertAlign w:val="baseline"/>
        </w:rPr>
        <w:t>les</w:t>
      </w:r>
      <w:r>
        <w:rPr>
          <w:spacing w:val="-2"/>
          <w:sz w:val="16"/>
          <w:vertAlign w:val="baseline"/>
        </w:rPr>
        <w:t> </w:t>
      </w:r>
      <w:r>
        <w:rPr>
          <w:sz w:val="16"/>
          <w:vertAlign w:val="baseline"/>
        </w:rPr>
        <w:t>amarran</w:t>
      </w:r>
      <w:r>
        <w:rPr>
          <w:spacing w:val="-6"/>
          <w:sz w:val="16"/>
          <w:vertAlign w:val="baseline"/>
        </w:rPr>
        <w:t> </w:t>
      </w:r>
      <w:r>
        <w:rPr>
          <w:sz w:val="16"/>
          <w:vertAlign w:val="baseline"/>
        </w:rPr>
        <w:t>las</w:t>
      </w:r>
      <w:r>
        <w:rPr>
          <w:spacing w:val="-2"/>
          <w:sz w:val="16"/>
          <w:vertAlign w:val="baseline"/>
        </w:rPr>
        <w:t> </w:t>
      </w:r>
      <w:r>
        <w:rPr>
          <w:sz w:val="16"/>
          <w:vertAlign w:val="baseline"/>
        </w:rPr>
        <w:t>manos</w:t>
      </w:r>
      <w:r>
        <w:rPr>
          <w:spacing w:val="-5"/>
          <w:sz w:val="16"/>
          <w:vertAlign w:val="baseline"/>
        </w:rPr>
        <w:t> </w:t>
      </w:r>
      <w:r>
        <w:rPr>
          <w:sz w:val="16"/>
          <w:vertAlign w:val="baseline"/>
        </w:rPr>
        <w:t>para</w:t>
      </w:r>
      <w:r>
        <w:rPr>
          <w:spacing w:val="-6"/>
          <w:sz w:val="16"/>
          <w:vertAlign w:val="baseline"/>
        </w:rPr>
        <w:t> </w:t>
      </w:r>
      <w:r>
        <w:rPr>
          <w:sz w:val="16"/>
          <w:vertAlign w:val="baseline"/>
        </w:rPr>
        <w:t>atrás,</w:t>
      </w:r>
      <w:r>
        <w:rPr>
          <w:spacing w:val="-6"/>
          <w:sz w:val="16"/>
          <w:vertAlign w:val="baseline"/>
        </w:rPr>
        <w:t> </w:t>
      </w:r>
      <w:r>
        <w:rPr>
          <w:sz w:val="16"/>
          <w:vertAlign w:val="baseline"/>
        </w:rPr>
        <w:t>dándoles juete sin</w:t>
      </w:r>
      <w:r>
        <w:rPr>
          <w:spacing w:val="-2"/>
          <w:sz w:val="16"/>
          <w:vertAlign w:val="baseline"/>
        </w:rPr>
        <w:t> </w:t>
      </w:r>
      <w:r>
        <w:rPr>
          <w:sz w:val="16"/>
          <w:vertAlign w:val="baseline"/>
        </w:rPr>
        <w:t>piedad”. </w:t>
      </w:r>
      <w:r>
        <w:rPr>
          <w:i/>
          <w:sz w:val="16"/>
          <w:vertAlign w:val="baseline"/>
        </w:rPr>
        <w:t>Cfr</w:t>
      </w:r>
      <w:r>
        <w:rPr>
          <w:sz w:val="16"/>
          <w:vertAlign w:val="baseline"/>
        </w:rPr>
        <w:t>.</w:t>
      </w:r>
      <w:r>
        <w:rPr>
          <w:spacing w:val="-1"/>
          <w:sz w:val="16"/>
          <w:vertAlign w:val="baseline"/>
        </w:rPr>
        <w:t> </w:t>
      </w:r>
      <w:r>
        <w:rPr>
          <w:sz w:val="16"/>
          <w:vertAlign w:val="baseline"/>
        </w:rPr>
        <w:t>Versión</w:t>
      </w:r>
      <w:r>
        <w:rPr>
          <w:spacing w:val="-1"/>
          <w:sz w:val="16"/>
          <w:vertAlign w:val="baseline"/>
        </w:rPr>
        <w:t> </w:t>
      </w:r>
      <w:r>
        <w:rPr>
          <w:sz w:val="16"/>
          <w:vertAlign w:val="baseline"/>
        </w:rPr>
        <w:t>vertida</w:t>
      </w:r>
      <w:r>
        <w:rPr>
          <w:spacing w:val="-1"/>
          <w:sz w:val="16"/>
          <w:vertAlign w:val="baseline"/>
        </w:rPr>
        <w:t> </w:t>
      </w:r>
      <w:r>
        <w:rPr>
          <w:sz w:val="16"/>
          <w:vertAlign w:val="baseline"/>
        </w:rPr>
        <w:t>por parte de</w:t>
      </w:r>
      <w:r>
        <w:rPr>
          <w:spacing w:val="-3"/>
          <w:sz w:val="16"/>
          <w:vertAlign w:val="baseline"/>
        </w:rPr>
        <w:t> </w:t>
      </w:r>
      <w:r>
        <w:rPr>
          <w:sz w:val="16"/>
          <w:vertAlign w:val="baseline"/>
        </w:rPr>
        <w:t>Sixto Núñez el</w:t>
      </w:r>
      <w:r>
        <w:rPr>
          <w:spacing w:val="-1"/>
          <w:sz w:val="16"/>
          <w:vertAlign w:val="baseline"/>
        </w:rPr>
        <w:t> </w:t>
      </w:r>
      <w:r>
        <w:rPr>
          <w:sz w:val="16"/>
          <w:vertAlign w:val="baseline"/>
        </w:rPr>
        <w:t>29 de abril</w:t>
      </w:r>
      <w:r>
        <w:rPr>
          <w:spacing w:val="-1"/>
          <w:sz w:val="16"/>
          <w:vertAlign w:val="baseline"/>
        </w:rPr>
        <w:t> </w:t>
      </w:r>
      <w:r>
        <w:rPr>
          <w:sz w:val="16"/>
          <w:vertAlign w:val="baseline"/>
        </w:rPr>
        <w:t>de 2002 ante el</w:t>
      </w:r>
      <w:r>
        <w:rPr>
          <w:spacing w:val="-1"/>
          <w:sz w:val="16"/>
          <w:vertAlign w:val="baseline"/>
        </w:rPr>
        <w:t> </w:t>
      </w:r>
      <w:r>
        <w:rPr>
          <w:sz w:val="16"/>
          <w:vertAlign w:val="baseline"/>
        </w:rPr>
        <w:t>agente</w:t>
      </w:r>
      <w:r>
        <w:rPr>
          <w:spacing w:val="-2"/>
          <w:sz w:val="16"/>
          <w:vertAlign w:val="baseline"/>
        </w:rPr>
        <w:t> </w:t>
      </w:r>
      <w:r>
        <w:rPr>
          <w:sz w:val="16"/>
          <w:vertAlign w:val="baseline"/>
        </w:rPr>
        <w:t>fiscal</w:t>
      </w:r>
      <w:r>
        <w:rPr>
          <w:spacing w:val="-1"/>
          <w:sz w:val="16"/>
          <w:vertAlign w:val="baseline"/>
        </w:rPr>
        <w:t> </w:t>
      </w:r>
      <w:r>
        <w:rPr>
          <w:sz w:val="16"/>
          <w:vertAlign w:val="baseline"/>
        </w:rPr>
        <w:t>del</w:t>
      </w:r>
      <w:r>
        <w:rPr>
          <w:spacing w:val="-1"/>
          <w:sz w:val="16"/>
          <w:vertAlign w:val="baseline"/>
        </w:rPr>
        <w:t> </w:t>
      </w:r>
      <w:r>
        <w:rPr>
          <w:sz w:val="16"/>
          <w:vertAlign w:val="baseline"/>
        </w:rPr>
        <w:t>distrito de Tungurahua (expediente de prueba, folio 34) y Auto de sobreseimiento provisional del Juzgado Cuarto de lo Penal de Tungurahua</w:t>
      </w:r>
      <w:r>
        <w:rPr>
          <w:spacing w:val="-5"/>
          <w:sz w:val="16"/>
          <w:vertAlign w:val="baseline"/>
        </w:rPr>
        <w:t> </w:t>
      </w:r>
      <w:r>
        <w:rPr>
          <w:sz w:val="16"/>
          <w:vertAlign w:val="baseline"/>
        </w:rPr>
        <w:t>de</w:t>
      </w:r>
      <w:r>
        <w:rPr>
          <w:spacing w:val="-5"/>
          <w:sz w:val="16"/>
          <w:vertAlign w:val="baseline"/>
        </w:rPr>
        <w:t> </w:t>
      </w:r>
      <w:r>
        <w:rPr>
          <w:sz w:val="16"/>
          <w:vertAlign w:val="baseline"/>
        </w:rPr>
        <w:t>11</w:t>
      </w:r>
      <w:r>
        <w:rPr>
          <w:spacing w:val="-7"/>
          <w:sz w:val="16"/>
          <w:vertAlign w:val="baseline"/>
        </w:rPr>
        <w:t> </w:t>
      </w:r>
      <w:r>
        <w:rPr>
          <w:sz w:val="16"/>
          <w:vertAlign w:val="baseline"/>
        </w:rPr>
        <w:t>de</w:t>
      </w:r>
      <w:r>
        <w:rPr>
          <w:spacing w:val="-7"/>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2002</w:t>
      </w:r>
      <w:r>
        <w:rPr>
          <w:spacing w:val="-4"/>
          <w:sz w:val="16"/>
          <w:vertAlign w:val="baseline"/>
        </w:rPr>
        <w:t> </w:t>
      </w:r>
      <w:r>
        <w:rPr>
          <w:sz w:val="16"/>
          <w:vertAlign w:val="baseline"/>
        </w:rPr>
        <w:t>(folio</w:t>
      </w:r>
      <w:r>
        <w:rPr>
          <w:spacing w:val="-7"/>
          <w:sz w:val="16"/>
          <w:vertAlign w:val="baseline"/>
        </w:rPr>
        <w:t> </w:t>
      </w:r>
      <w:r>
        <w:rPr>
          <w:sz w:val="16"/>
          <w:vertAlign w:val="baseline"/>
        </w:rPr>
        <w:t>45</w:t>
      </w:r>
      <w:r>
        <w:rPr>
          <w:spacing w:val="-5"/>
          <w:sz w:val="16"/>
          <w:vertAlign w:val="baseline"/>
        </w:rPr>
        <w:t> </w:t>
      </w:r>
      <w:r>
        <w:rPr>
          <w:sz w:val="16"/>
          <w:vertAlign w:val="baseline"/>
        </w:rPr>
        <w:t>del</w:t>
      </w:r>
      <w:r>
        <w:rPr>
          <w:spacing w:val="-8"/>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Según</w:t>
      </w:r>
      <w:r>
        <w:rPr>
          <w:spacing w:val="-6"/>
          <w:sz w:val="16"/>
          <w:vertAlign w:val="baseline"/>
        </w:rPr>
        <w:t> </w:t>
      </w:r>
      <w:r>
        <w:rPr>
          <w:sz w:val="16"/>
          <w:vertAlign w:val="baseline"/>
        </w:rPr>
        <w:t>el</w:t>
      </w:r>
      <w:r>
        <w:rPr>
          <w:spacing w:val="-6"/>
          <w:sz w:val="16"/>
          <w:vertAlign w:val="baseline"/>
        </w:rPr>
        <w:t> </w:t>
      </w:r>
      <w:r>
        <w:rPr>
          <w:sz w:val="16"/>
          <w:vertAlign w:val="baseline"/>
        </w:rPr>
        <w:t>Informe</w:t>
      </w:r>
      <w:r>
        <w:rPr>
          <w:spacing w:val="-5"/>
          <w:sz w:val="16"/>
          <w:vertAlign w:val="baseline"/>
        </w:rPr>
        <w:t> </w:t>
      </w:r>
      <w:r>
        <w:rPr>
          <w:sz w:val="16"/>
          <w:vertAlign w:val="baseline"/>
        </w:rPr>
        <w:t>policial</w:t>
      </w:r>
      <w:r>
        <w:rPr>
          <w:spacing w:val="-5"/>
          <w:sz w:val="16"/>
          <w:vertAlign w:val="baseline"/>
        </w:rPr>
        <w:t> </w:t>
      </w:r>
      <w:r>
        <w:rPr>
          <w:sz w:val="16"/>
          <w:vertAlign w:val="baseline"/>
        </w:rPr>
        <w:t>No.</w:t>
      </w:r>
      <w:r>
        <w:rPr>
          <w:spacing w:val="-6"/>
          <w:sz w:val="16"/>
          <w:vertAlign w:val="baseline"/>
        </w:rPr>
        <w:t> </w:t>
      </w:r>
      <w:r>
        <w:rPr>
          <w:sz w:val="16"/>
          <w:vertAlign w:val="baseline"/>
        </w:rPr>
        <w:t>1123-PJT-CP9- 2001</w:t>
      </w:r>
      <w:r>
        <w:rPr>
          <w:spacing w:val="-15"/>
          <w:sz w:val="16"/>
          <w:vertAlign w:val="baseline"/>
        </w:rPr>
        <w:t> </w:t>
      </w:r>
      <w:r>
        <w:rPr>
          <w:sz w:val="16"/>
          <w:vertAlign w:val="baseline"/>
        </w:rPr>
        <w:t>de</w:t>
      </w:r>
      <w:r>
        <w:rPr>
          <w:spacing w:val="-16"/>
          <w:sz w:val="16"/>
          <w:vertAlign w:val="baseline"/>
        </w:rPr>
        <w:t> </w:t>
      </w:r>
      <w:r>
        <w:rPr>
          <w:sz w:val="16"/>
          <w:vertAlign w:val="baseline"/>
        </w:rPr>
        <w:t>16</w:t>
      </w:r>
      <w:r>
        <w:rPr>
          <w:spacing w:val="-15"/>
          <w:sz w:val="16"/>
          <w:vertAlign w:val="baseline"/>
        </w:rPr>
        <w:t> </w:t>
      </w:r>
      <w:r>
        <w:rPr>
          <w:sz w:val="16"/>
          <w:vertAlign w:val="baseline"/>
        </w:rPr>
        <w:t>de</w:t>
      </w:r>
      <w:r>
        <w:rPr>
          <w:spacing w:val="-14"/>
          <w:sz w:val="16"/>
          <w:vertAlign w:val="baseline"/>
        </w:rPr>
        <w:t> </w:t>
      </w:r>
      <w:r>
        <w:rPr>
          <w:sz w:val="16"/>
          <w:vertAlign w:val="baseline"/>
        </w:rPr>
        <w:t>agosto</w:t>
      </w:r>
      <w:r>
        <w:rPr>
          <w:spacing w:val="-14"/>
          <w:sz w:val="16"/>
          <w:vertAlign w:val="baseline"/>
        </w:rPr>
        <w:t> </w:t>
      </w:r>
      <w:r>
        <w:rPr>
          <w:sz w:val="16"/>
          <w:vertAlign w:val="baseline"/>
        </w:rPr>
        <w:t>de</w:t>
      </w:r>
      <w:r>
        <w:rPr>
          <w:spacing w:val="-16"/>
          <w:sz w:val="16"/>
          <w:vertAlign w:val="baseline"/>
        </w:rPr>
        <w:t> </w:t>
      </w:r>
      <w:r>
        <w:rPr>
          <w:sz w:val="16"/>
          <w:vertAlign w:val="baseline"/>
        </w:rPr>
        <w:t>2001,</w:t>
      </w:r>
      <w:r>
        <w:rPr>
          <w:spacing w:val="-16"/>
          <w:sz w:val="16"/>
          <w:vertAlign w:val="baseline"/>
        </w:rPr>
        <w:t> </w:t>
      </w:r>
      <w:r>
        <w:rPr>
          <w:sz w:val="16"/>
          <w:vertAlign w:val="baseline"/>
        </w:rPr>
        <w:t>las</w:t>
      </w:r>
      <w:r>
        <w:rPr>
          <w:spacing w:val="-14"/>
          <w:sz w:val="16"/>
          <w:vertAlign w:val="baseline"/>
        </w:rPr>
        <w:t> </w:t>
      </w:r>
      <w:r>
        <w:rPr>
          <w:sz w:val="16"/>
          <w:vertAlign w:val="baseline"/>
        </w:rPr>
        <w:t>señoras</w:t>
      </w:r>
      <w:r>
        <w:rPr>
          <w:spacing w:val="-14"/>
          <w:sz w:val="16"/>
          <w:vertAlign w:val="baseline"/>
        </w:rPr>
        <w:t> </w:t>
      </w:r>
      <w:r>
        <w:rPr>
          <w:sz w:val="16"/>
          <w:vertAlign w:val="baseline"/>
        </w:rPr>
        <w:t>Naranjo</w:t>
      </w:r>
      <w:r>
        <w:rPr>
          <w:spacing w:val="-15"/>
          <w:sz w:val="16"/>
          <w:vertAlign w:val="baseline"/>
        </w:rPr>
        <w:t> </w:t>
      </w:r>
      <w:r>
        <w:rPr>
          <w:sz w:val="16"/>
          <w:vertAlign w:val="baseline"/>
        </w:rPr>
        <w:t>y</w:t>
      </w:r>
      <w:r>
        <w:rPr>
          <w:spacing w:val="-14"/>
          <w:sz w:val="16"/>
          <w:vertAlign w:val="baseline"/>
        </w:rPr>
        <w:t> </w:t>
      </w:r>
      <w:r>
        <w:rPr>
          <w:sz w:val="16"/>
          <w:vertAlign w:val="baseline"/>
        </w:rPr>
        <w:t>Núñez</w:t>
      </w:r>
      <w:r>
        <w:rPr>
          <w:spacing w:val="-15"/>
          <w:sz w:val="16"/>
          <w:vertAlign w:val="baseline"/>
        </w:rPr>
        <w:t> </w:t>
      </w:r>
      <w:r>
        <w:rPr>
          <w:sz w:val="16"/>
          <w:vertAlign w:val="baseline"/>
        </w:rPr>
        <w:t>fueron</w:t>
      </w:r>
      <w:r>
        <w:rPr>
          <w:spacing w:val="-17"/>
          <w:sz w:val="16"/>
          <w:vertAlign w:val="baseline"/>
        </w:rPr>
        <w:t> </w:t>
      </w:r>
      <w:r>
        <w:rPr>
          <w:sz w:val="16"/>
          <w:vertAlign w:val="baseline"/>
        </w:rPr>
        <w:t>“flageladas”</w:t>
      </w:r>
      <w:r>
        <w:rPr>
          <w:spacing w:val="-15"/>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comunidad</w:t>
      </w:r>
      <w:r>
        <w:rPr>
          <w:spacing w:val="-14"/>
          <w:sz w:val="16"/>
          <w:vertAlign w:val="baseline"/>
        </w:rPr>
        <w:t> </w:t>
      </w:r>
      <w:r>
        <w:rPr>
          <w:sz w:val="16"/>
          <w:vertAlign w:val="baseline"/>
        </w:rPr>
        <w:t>de</w:t>
      </w:r>
      <w:r>
        <w:rPr>
          <w:spacing w:val="-16"/>
          <w:sz w:val="16"/>
          <w:vertAlign w:val="baseline"/>
        </w:rPr>
        <w:t> </w:t>
      </w:r>
      <w:r>
        <w:rPr>
          <w:sz w:val="16"/>
          <w:vertAlign w:val="baseline"/>
        </w:rPr>
        <w:t>Puñachizag</w:t>
      </w:r>
      <w:r>
        <w:rPr>
          <w:spacing w:val="-14"/>
          <w:sz w:val="16"/>
          <w:vertAlign w:val="baseline"/>
        </w:rPr>
        <w:t> </w:t>
      </w:r>
      <w:r>
        <w:rPr>
          <w:sz w:val="16"/>
          <w:vertAlign w:val="baseline"/>
        </w:rPr>
        <w:t>(expediente</w:t>
      </w:r>
    </w:p>
    <w:p>
      <w:pPr>
        <w:spacing w:after="0"/>
        <w:jc w:val="both"/>
        <w:rPr>
          <w:sz w:val="16"/>
        </w:rPr>
        <w:sectPr>
          <w:pgSz w:w="12240" w:h="15840"/>
          <w:pgMar w:header="0" w:footer="1229" w:top="1340" w:bottom="1420" w:left="880" w:right="1300"/>
        </w:sectPr>
      </w:pPr>
    </w:p>
    <w:p>
      <w:pPr>
        <w:pStyle w:val="BodyText"/>
        <w:spacing w:before="79"/>
        <w:ind w:left="111" w:right="111"/>
        <w:jc w:val="both"/>
      </w:pPr>
      <w:r>
        <w:rPr/>
        <w:t>Posteriormente, Gregoria Naranjo y Marcia Núñez Naranjo fueron conducidas a la comunidad de Shaushi, ubicada a aproximadamente un kilómetro de la comunidad de Puñachizag</w:t>
      </w:r>
      <w:r>
        <w:rPr>
          <w:position w:val="7"/>
          <w:sz w:val="13"/>
        </w:rPr>
        <w:t>52</w:t>
      </w:r>
      <w:r>
        <w:rPr/>
        <w:t>, donde posteriormente fueron liberadas</w:t>
      </w:r>
      <w:r>
        <w:rPr>
          <w:position w:val="7"/>
          <w:sz w:val="13"/>
        </w:rPr>
        <w:t>53</w:t>
      </w:r>
      <w:r>
        <w:rPr/>
        <w:t>. Fredy Núñez Naranjo, a su vez, fue subido a un vehículo “con rumbo desconocido”</w:t>
      </w:r>
      <w:r>
        <w:rPr>
          <w:position w:val="7"/>
          <w:sz w:val="13"/>
        </w:rPr>
        <w:t>54</w:t>
      </w:r>
      <w:r>
        <w:rPr>
          <w:spacing w:val="39"/>
          <w:position w:val="7"/>
          <w:sz w:val="13"/>
        </w:rPr>
        <w:t> </w:t>
      </w:r>
      <w:r>
        <w:rPr/>
        <w:t>y, desde entonces, se desconoce su paradero.</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Existen varias versiones respecto a la suerte que habría corrido la presunta víctima. Según su</w:t>
      </w:r>
      <w:r>
        <w:rPr>
          <w:spacing w:val="-1"/>
          <w:sz w:val="20"/>
        </w:rPr>
        <w:t> </w:t>
      </w:r>
      <w:r>
        <w:rPr>
          <w:sz w:val="20"/>
        </w:rPr>
        <w:t>padre,</w:t>
      </w:r>
      <w:r>
        <w:rPr>
          <w:spacing w:val="-2"/>
          <w:sz w:val="20"/>
        </w:rPr>
        <w:t> </w:t>
      </w:r>
      <w:r>
        <w:rPr>
          <w:sz w:val="20"/>
        </w:rPr>
        <w:t>tras</w:t>
      </w:r>
      <w:r>
        <w:rPr>
          <w:spacing w:val="-2"/>
          <w:sz w:val="20"/>
        </w:rPr>
        <w:t> </w:t>
      </w:r>
      <w:r>
        <w:rPr>
          <w:sz w:val="20"/>
        </w:rPr>
        <w:t>liberar</w:t>
      </w:r>
      <w:r>
        <w:rPr>
          <w:spacing w:val="-3"/>
          <w:sz w:val="20"/>
        </w:rPr>
        <w:t> </w:t>
      </w:r>
      <w:r>
        <w:rPr>
          <w:sz w:val="20"/>
        </w:rPr>
        <w:t>a</w:t>
      </w:r>
      <w:r>
        <w:rPr>
          <w:spacing w:val="-2"/>
          <w:sz w:val="20"/>
        </w:rPr>
        <w:t> </w:t>
      </w:r>
      <w:r>
        <w:rPr>
          <w:sz w:val="20"/>
        </w:rPr>
        <w:t>las</w:t>
      </w:r>
      <w:r>
        <w:rPr>
          <w:spacing w:val="-2"/>
          <w:sz w:val="20"/>
        </w:rPr>
        <w:t> </w:t>
      </w:r>
      <w:r>
        <w:rPr>
          <w:sz w:val="20"/>
        </w:rPr>
        <w:t>mujeres,</w:t>
      </w:r>
      <w:r>
        <w:rPr>
          <w:spacing w:val="-3"/>
          <w:sz w:val="20"/>
        </w:rPr>
        <w:t> </w:t>
      </w:r>
      <w:r>
        <w:rPr>
          <w:sz w:val="20"/>
        </w:rPr>
        <w:t>uno</w:t>
      </w:r>
      <w:r>
        <w:rPr>
          <w:spacing w:val="-3"/>
          <w:sz w:val="20"/>
        </w:rPr>
        <w:t> </w:t>
      </w:r>
      <w:r>
        <w:rPr>
          <w:sz w:val="20"/>
        </w:rPr>
        <w:t>de</w:t>
      </w:r>
      <w:r>
        <w:rPr>
          <w:spacing w:val="-3"/>
          <w:sz w:val="20"/>
        </w:rPr>
        <w:t> </w:t>
      </w:r>
      <w:r>
        <w:rPr>
          <w:sz w:val="20"/>
        </w:rPr>
        <w:t>los miembros</w:t>
      </w:r>
      <w:r>
        <w:rPr>
          <w:spacing w:val="-2"/>
          <w:sz w:val="20"/>
        </w:rPr>
        <w:t> </w:t>
      </w:r>
      <w:r>
        <w:rPr>
          <w:sz w:val="20"/>
        </w:rPr>
        <w:t>de</w:t>
      </w:r>
      <w:r>
        <w:rPr>
          <w:spacing w:val="-3"/>
          <w:sz w:val="20"/>
        </w:rPr>
        <w:t> </w:t>
      </w:r>
      <w:r>
        <w:rPr>
          <w:sz w:val="20"/>
        </w:rPr>
        <w:t>la</w:t>
      </w:r>
      <w:r>
        <w:rPr>
          <w:spacing w:val="-2"/>
          <w:sz w:val="20"/>
        </w:rPr>
        <w:t> </w:t>
      </w:r>
      <w:r>
        <w:rPr>
          <w:sz w:val="20"/>
        </w:rPr>
        <w:t>comunidad de</w:t>
      </w:r>
      <w:r>
        <w:rPr>
          <w:spacing w:val="-3"/>
          <w:sz w:val="20"/>
        </w:rPr>
        <w:t> </w:t>
      </w:r>
      <w:r>
        <w:rPr>
          <w:sz w:val="20"/>
        </w:rPr>
        <w:t>Puñachizag</w:t>
      </w:r>
      <w:r>
        <w:rPr>
          <w:spacing w:val="-1"/>
          <w:sz w:val="20"/>
        </w:rPr>
        <w:t> </w:t>
      </w:r>
      <w:r>
        <w:rPr>
          <w:sz w:val="20"/>
        </w:rPr>
        <w:t>ordenó a cinco hombres encapuchados interrogar a Fredy y cada respuesta estuvo seguida de golpes y gritos, hasta que, finalmente, “todo quedó en silencio”</w:t>
      </w:r>
      <w:r>
        <w:rPr>
          <w:position w:val="7"/>
          <w:sz w:val="13"/>
        </w:rPr>
        <w:t>55</w:t>
      </w:r>
      <w:r>
        <w:rPr>
          <w:sz w:val="20"/>
        </w:rPr>
        <w:t>. Sixto Núñez también señaló haber escuchado</w:t>
      </w:r>
      <w:r>
        <w:rPr>
          <w:spacing w:val="-16"/>
          <w:sz w:val="20"/>
        </w:rPr>
        <w:t> </w:t>
      </w:r>
      <w:r>
        <w:rPr>
          <w:sz w:val="20"/>
        </w:rPr>
        <w:t>que</w:t>
      </w:r>
      <w:r>
        <w:rPr>
          <w:spacing w:val="-16"/>
          <w:sz w:val="20"/>
        </w:rPr>
        <w:t> </w:t>
      </w:r>
      <w:r>
        <w:rPr>
          <w:sz w:val="20"/>
        </w:rPr>
        <w:t>a</w:t>
      </w:r>
      <w:r>
        <w:rPr>
          <w:spacing w:val="-15"/>
          <w:sz w:val="20"/>
        </w:rPr>
        <w:t> </w:t>
      </w:r>
      <w:r>
        <w:rPr>
          <w:sz w:val="20"/>
        </w:rPr>
        <w:t>su</w:t>
      </w:r>
      <w:r>
        <w:rPr>
          <w:spacing w:val="-15"/>
          <w:sz w:val="20"/>
        </w:rPr>
        <w:t> </w:t>
      </w:r>
      <w:r>
        <w:rPr>
          <w:sz w:val="20"/>
        </w:rPr>
        <w:t>hijo</w:t>
      </w:r>
      <w:r>
        <w:rPr>
          <w:spacing w:val="-12"/>
          <w:sz w:val="20"/>
        </w:rPr>
        <w:t> </w:t>
      </w:r>
      <w:r>
        <w:rPr>
          <w:sz w:val="20"/>
        </w:rPr>
        <w:t>“le</w:t>
      </w:r>
      <w:r>
        <w:rPr>
          <w:spacing w:val="-16"/>
          <w:sz w:val="20"/>
        </w:rPr>
        <w:t> </w:t>
      </w:r>
      <w:r>
        <w:rPr>
          <w:sz w:val="20"/>
        </w:rPr>
        <w:t>han</w:t>
      </w:r>
      <w:r>
        <w:rPr>
          <w:spacing w:val="-14"/>
          <w:sz w:val="20"/>
        </w:rPr>
        <w:t> </w:t>
      </w:r>
      <w:r>
        <w:rPr>
          <w:sz w:val="20"/>
        </w:rPr>
        <w:t>quemado</w:t>
      </w:r>
      <w:r>
        <w:rPr>
          <w:spacing w:val="-16"/>
          <w:sz w:val="20"/>
        </w:rPr>
        <w:t> </w:t>
      </w:r>
      <w:r>
        <w:rPr>
          <w:sz w:val="20"/>
        </w:rPr>
        <w:t>[y]</w:t>
      </w:r>
      <w:r>
        <w:rPr>
          <w:spacing w:val="-15"/>
          <w:sz w:val="20"/>
        </w:rPr>
        <w:t> </w:t>
      </w:r>
      <w:r>
        <w:rPr>
          <w:sz w:val="20"/>
        </w:rPr>
        <w:t>que</w:t>
      </w:r>
      <w:r>
        <w:rPr>
          <w:spacing w:val="-16"/>
          <w:sz w:val="20"/>
        </w:rPr>
        <w:t> </w:t>
      </w:r>
      <w:r>
        <w:rPr>
          <w:sz w:val="20"/>
        </w:rPr>
        <w:t>le</w:t>
      </w:r>
      <w:r>
        <w:rPr>
          <w:spacing w:val="-14"/>
          <w:sz w:val="20"/>
        </w:rPr>
        <w:t> </w:t>
      </w:r>
      <w:r>
        <w:rPr>
          <w:sz w:val="20"/>
        </w:rPr>
        <w:t>han</w:t>
      </w:r>
      <w:r>
        <w:rPr>
          <w:spacing w:val="-8"/>
          <w:sz w:val="20"/>
        </w:rPr>
        <w:t> </w:t>
      </w:r>
      <w:r>
        <w:rPr>
          <w:sz w:val="20"/>
        </w:rPr>
        <w:t>botado</w:t>
      </w:r>
      <w:r>
        <w:rPr>
          <w:spacing w:val="-14"/>
          <w:sz w:val="20"/>
        </w:rPr>
        <w:t> </w:t>
      </w:r>
      <w:r>
        <w:rPr>
          <w:sz w:val="20"/>
        </w:rPr>
        <w:t>al</w:t>
      </w:r>
      <w:r>
        <w:rPr>
          <w:spacing w:val="-15"/>
          <w:sz w:val="20"/>
        </w:rPr>
        <w:t> </w:t>
      </w:r>
      <w:r>
        <w:rPr>
          <w:sz w:val="20"/>
        </w:rPr>
        <w:t>agua”</w:t>
      </w:r>
      <w:r>
        <w:rPr>
          <w:position w:val="7"/>
          <w:sz w:val="13"/>
        </w:rPr>
        <w:t>56</w:t>
      </w:r>
      <w:r>
        <w:rPr>
          <w:sz w:val="20"/>
        </w:rPr>
        <w:t>.</w:t>
      </w:r>
      <w:r>
        <w:rPr>
          <w:spacing w:val="-18"/>
          <w:sz w:val="20"/>
        </w:rPr>
        <w:t> </w:t>
      </w:r>
      <w:r>
        <w:rPr>
          <w:sz w:val="20"/>
        </w:rPr>
        <w:t>Finalmente,</w:t>
      </w:r>
      <w:r>
        <w:rPr>
          <w:spacing w:val="-16"/>
          <w:sz w:val="20"/>
        </w:rPr>
        <w:t> </w:t>
      </w:r>
      <w:r>
        <w:rPr>
          <w:sz w:val="20"/>
        </w:rPr>
        <w:t>de</w:t>
      </w:r>
      <w:r>
        <w:rPr>
          <w:spacing w:val="-14"/>
          <w:sz w:val="20"/>
        </w:rPr>
        <w:t> </w:t>
      </w:r>
      <w:r>
        <w:rPr>
          <w:sz w:val="20"/>
        </w:rPr>
        <w:t>acuerdo con otras versiones (</w:t>
      </w:r>
      <w:r>
        <w:rPr>
          <w:i/>
          <w:sz w:val="20"/>
        </w:rPr>
        <w:t>infra </w:t>
      </w:r>
      <w:r>
        <w:rPr>
          <w:sz w:val="20"/>
        </w:rPr>
        <w:t>párrs. 48 y 58), Fredy Núñez se habría fugado del calabozo donde se encontraba</w:t>
      </w:r>
      <w:r>
        <w:rPr>
          <w:position w:val="7"/>
          <w:sz w:val="13"/>
        </w:rPr>
        <w:t>57</w:t>
      </w:r>
      <w:r>
        <w:rPr>
          <w:sz w:val="20"/>
        </w:rPr>
        <w:t>. Ninguna de estas versiones ha sido corroborada.</w:t>
      </w:r>
    </w:p>
    <w:p>
      <w:pPr>
        <w:pStyle w:val="Heading2"/>
        <w:numPr>
          <w:ilvl w:val="0"/>
          <w:numId w:val="12"/>
        </w:numPr>
        <w:tabs>
          <w:tab w:pos="1244" w:val="left" w:leader="none"/>
          <w:tab w:pos="1245" w:val="left" w:leader="none"/>
        </w:tabs>
        <w:spacing w:line="240" w:lineRule="auto" w:before="202" w:after="0"/>
        <w:ind w:left="1244" w:right="0" w:hanging="567"/>
        <w:jc w:val="left"/>
      </w:pPr>
      <w:bookmarkStart w:name="_bookmark16" w:id="18"/>
      <w:bookmarkEnd w:id="18"/>
      <w:r>
        <w:rPr/>
        <w:t>H</w:t>
      </w:r>
      <w:r>
        <w:rPr/>
        <w:t>echos</w:t>
      </w:r>
      <w:r>
        <w:rPr>
          <w:spacing w:val="-9"/>
        </w:rPr>
        <w:t> </w:t>
      </w:r>
      <w:r>
        <w:rPr/>
        <w:t>y</w:t>
      </w:r>
      <w:r>
        <w:rPr>
          <w:spacing w:val="-7"/>
        </w:rPr>
        <w:t> </w:t>
      </w:r>
      <w:r>
        <w:rPr/>
        <w:t>actuaciones</w:t>
      </w:r>
      <w:r>
        <w:rPr>
          <w:spacing w:val="-8"/>
        </w:rPr>
        <w:t> </w:t>
      </w:r>
      <w:r>
        <w:rPr/>
        <w:t>posteriores</w:t>
      </w:r>
      <w:r>
        <w:rPr>
          <w:spacing w:val="-8"/>
        </w:rPr>
        <w:t> </w:t>
      </w:r>
      <w:r>
        <w:rPr/>
        <w:t>a</w:t>
      </w:r>
      <w:r>
        <w:rPr>
          <w:spacing w:val="-9"/>
        </w:rPr>
        <w:t> </w:t>
      </w:r>
      <w:r>
        <w:rPr/>
        <w:t>la</w:t>
      </w:r>
      <w:r>
        <w:rPr>
          <w:spacing w:val="-6"/>
        </w:rPr>
        <w:t> </w:t>
      </w:r>
      <w:r>
        <w:rPr/>
        <w:t>desaparición</w:t>
      </w:r>
      <w:r>
        <w:rPr>
          <w:spacing w:val="-6"/>
        </w:rPr>
        <w:t> </w:t>
      </w:r>
      <w:r>
        <w:rPr/>
        <w:t>de</w:t>
      </w:r>
      <w:r>
        <w:rPr>
          <w:spacing w:val="-9"/>
        </w:rPr>
        <w:t> </w:t>
      </w:r>
      <w:r>
        <w:rPr/>
        <w:t>Fredy</w:t>
      </w:r>
      <w:r>
        <w:rPr>
          <w:spacing w:val="-8"/>
        </w:rPr>
        <w:t> </w:t>
      </w:r>
      <w:r>
        <w:rPr/>
        <w:t>Núñez</w:t>
      </w:r>
      <w:r>
        <w:rPr>
          <w:spacing w:val="-9"/>
        </w:rPr>
        <w:t> </w:t>
      </w:r>
      <w:r>
        <w:rPr>
          <w:spacing w:val="-2"/>
        </w:rPr>
        <w:t>Naranjo</w:t>
      </w:r>
    </w:p>
    <w:p>
      <w:pPr>
        <w:pStyle w:val="BodyText"/>
        <w:spacing w:before="6"/>
        <w:rPr>
          <w:b/>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El mismo día de la desaparición de la presunta víctima -15 de julio de 2001- se emitieron dos partes policiales en relación con lo acontecido. Uno de ellos, suscrito por uno de los agentes policiales</w:t>
      </w:r>
      <w:r>
        <w:rPr>
          <w:spacing w:val="-12"/>
          <w:sz w:val="20"/>
        </w:rPr>
        <w:t> </w:t>
      </w:r>
      <w:r>
        <w:rPr>
          <w:sz w:val="20"/>
        </w:rPr>
        <w:t>presentes</w:t>
      </w:r>
      <w:r>
        <w:rPr>
          <w:spacing w:val="-10"/>
          <w:sz w:val="20"/>
        </w:rPr>
        <w:t> </w:t>
      </w:r>
      <w:r>
        <w:rPr>
          <w:sz w:val="20"/>
        </w:rPr>
        <w:t>en</w:t>
      </w:r>
      <w:r>
        <w:rPr>
          <w:spacing w:val="-6"/>
          <w:sz w:val="20"/>
        </w:rPr>
        <w:t> </w:t>
      </w:r>
      <w:r>
        <w:rPr>
          <w:sz w:val="20"/>
        </w:rPr>
        <w:t>el</w:t>
      </w:r>
      <w:r>
        <w:rPr>
          <w:spacing w:val="-8"/>
          <w:sz w:val="20"/>
        </w:rPr>
        <w:t> </w:t>
      </w:r>
      <w:r>
        <w:rPr>
          <w:sz w:val="20"/>
        </w:rPr>
        <w:t>destacamento</w:t>
      </w:r>
      <w:r>
        <w:rPr>
          <w:spacing w:val="-10"/>
          <w:sz w:val="20"/>
        </w:rPr>
        <w:t> </w:t>
      </w:r>
      <w:r>
        <w:rPr>
          <w:sz w:val="20"/>
        </w:rPr>
        <w:t>policial</w:t>
      </w:r>
      <w:r>
        <w:rPr>
          <w:spacing w:val="-3"/>
          <w:sz w:val="20"/>
        </w:rPr>
        <w:t> </w:t>
      </w:r>
      <w:r>
        <w:rPr>
          <w:sz w:val="20"/>
        </w:rPr>
        <w:t>y</w:t>
      </w:r>
      <w:r>
        <w:rPr>
          <w:spacing w:val="-12"/>
          <w:sz w:val="20"/>
        </w:rPr>
        <w:t> </w:t>
      </w:r>
      <w:r>
        <w:rPr>
          <w:sz w:val="20"/>
        </w:rPr>
        <w:t>dirigido</w:t>
      </w:r>
      <w:r>
        <w:rPr>
          <w:spacing w:val="-12"/>
          <w:sz w:val="20"/>
        </w:rPr>
        <w:t> </w:t>
      </w:r>
      <w:r>
        <w:rPr>
          <w:sz w:val="20"/>
        </w:rPr>
        <w:t>al</w:t>
      </w:r>
      <w:r>
        <w:rPr>
          <w:spacing w:val="-8"/>
          <w:sz w:val="20"/>
        </w:rPr>
        <w:t> </w:t>
      </w:r>
      <w:r>
        <w:rPr>
          <w:sz w:val="20"/>
        </w:rPr>
        <w:t>Jefe</w:t>
      </w:r>
      <w:r>
        <w:rPr>
          <w:spacing w:val="-11"/>
          <w:sz w:val="20"/>
        </w:rPr>
        <w:t> </w:t>
      </w:r>
      <w:r>
        <w:rPr>
          <w:sz w:val="20"/>
        </w:rPr>
        <w:t>Provincial</w:t>
      </w:r>
      <w:r>
        <w:rPr>
          <w:spacing w:val="-11"/>
          <w:sz w:val="20"/>
        </w:rPr>
        <w:t> </w:t>
      </w:r>
      <w:r>
        <w:rPr>
          <w:sz w:val="20"/>
        </w:rPr>
        <w:t>del</w:t>
      </w:r>
      <w:r>
        <w:rPr>
          <w:spacing w:val="-9"/>
          <w:sz w:val="20"/>
        </w:rPr>
        <w:t> </w:t>
      </w:r>
      <w:r>
        <w:rPr>
          <w:sz w:val="20"/>
        </w:rPr>
        <w:t>Comando</w:t>
      </w:r>
      <w:r>
        <w:rPr>
          <w:spacing w:val="-10"/>
          <w:sz w:val="20"/>
        </w:rPr>
        <w:t> </w:t>
      </w:r>
      <w:r>
        <w:rPr>
          <w:sz w:val="20"/>
        </w:rPr>
        <w:t>de</w:t>
      </w:r>
      <w:r>
        <w:rPr>
          <w:spacing w:val="-6"/>
          <w:sz w:val="20"/>
        </w:rPr>
        <w:t> </w:t>
      </w:r>
      <w:r>
        <w:rPr>
          <w:sz w:val="20"/>
        </w:rPr>
        <w:t>Policía de Tungurahua, describe lo sucedido</w:t>
      </w:r>
      <w:r>
        <w:rPr>
          <w:position w:val="7"/>
          <w:sz w:val="13"/>
        </w:rPr>
        <w:t>58</w:t>
      </w:r>
      <w:r>
        <w:rPr>
          <w:sz w:val="20"/>
        </w:rPr>
        <w:t>. El otro, dirigido al Comandante Provincial de Policía de Tungurahua a las 19:00 y suscrito por un teniente de policía, señala que, luego de haberse desplazado junto con dos oficiales y 15 policías a “verificar novedades en el Destacamento del Cantón Quero”, el jefe de este les informó lo sucedido y la retención de las tres personas con destino a la comunidad de Puñachizag. Tras lo cual, “se trató de localizar a las personas […] sin tener resultados positivos”</w:t>
      </w:r>
      <w:r>
        <w:rPr>
          <w:position w:val="7"/>
          <w:sz w:val="13"/>
        </w:rPr>
        <w:t>59</w:t>
      </w:r>
      <w:r>
        <w:rPr>
          <w:sz w:val="20"/>
        </w:rPr>
        <w:t>.</w:t>
      </w:r>
    </w:p>
    <w:p>
      <w:pPr>
        <w:pStyle w:val="BodyText"/>
        <w:spacing w:before="10"/>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El 18 de julio de 2001, un agente policial se trasladó a la comunidad de Puñachizag para solicitar información sobre el paradero de Fredy Núñez Naranjo. Allí se reunió con el Presidente del Consorcio de Juntas del Campesinado de Tungurahua, quien refirió que los vecinos de las comunidades de Puñachizag y Shaushi “se han limitado a comunicar que […] Fredy […] ha procedido</w:t>
      </w:r>
      <w:r>
        <w:rPr>
          <w:spacing w:val="14"/>
          <w:sz w:val="20"/>
        </w:rPr>
        <w:t> </w:t>
      </w:r>
      <w:r>
        <w:rPr>
          <w:sz w:val="20"/>
        </w:rPr>
        <w:t>a</w:t>
      </w:r>
      <w:r>
        <w:rPr>
          <w:spacing w:val="17"/>
          <w:sz w:val="20"/>
        </w:rPr>
        <w:t> </w:t>
      </w:r>
      <w:r>
        <w:rPr>
          <w:sz w:val="20"/>
        </w:rPr>
        <w:t>darse</w:t>
      </w:r>
      <w:r>
        <w:rPr>
          <w:spacing w:val="14"/>
          <w:sz w:val="20"/>
        </w:rPr>
        <w:t> </w:t>
      </w:r>
      <w:r>
        <w:rPr>
          <w:sz w:val="20"/>
        </w:rPr>
        <w:t>a</w:t>
      </w:r>
      <w:r>
        <w:rPr>
          <w:spacing w:val="17"/>
          <w:sz w:val="20"/>
        </w:rPr>
        <w:t> </w:t>
      </w:r>
      <w:r>
        <w:rPr>
          <w:sz w:val="20"/>
        </w:rPr>
        <w:t>la</w:t>
      </w:r>
      <w:r>
        <w:rPr>
          <w:spacing w:val="16"/>
          <w:sz w:val="20"/>
        </w:rPr>
        <w:t> </w:t>
      </w:r>
      <w:r>
        <w:rPr>
          <w:sz w:val="20"/>
        </w:rPr>
        <w:t>fuga</w:t>
      </w:r>
      <w:r>
        <w:rPr>
          <w:spacing w:val="19"/>
          <w:sz w:val="20"/>
        </w:rPr>
        <w:t> </w:t>
      </w:r>
      <w:r>
        <w:rPr>
          <w:sz w:val="20"/>
        </w:rPr>
        <w:t>desde</w:t>
      </w:r>
      <w:r>
        <w:rPr>
          <w:spacing w:val="18"/>
          <w:sz w:val="20"/>
        </w:rPr>
        <w:t> </w:t>
      </w:r>
      <w:r>
        <w:rPr>
          <w:sz w:val="20"/>
        </w:rPr>
        <w:t>el</w:t>
      </w:r>
      <w:r>
        <w:rPr>
          <w:spacing w:val="16"/>
          <w:sz w:val="20"/>
        </w:rPr>
        <w:t> </w:t>
      </w:r>
      <w:r>
        <w:rPr>
          <w:sz w:val="20"/>
        </w:rPr>
        <w:t>calabozo</w:t>
      </w:r>
      <w:r>
        <w:rPr>
          <w:spacing w:val="18"/>
          <w:sz w:val="20"/>
        </w:rPr>
        <w:t> </w:t>
      </w:r>
      <w:r>
        <w:rPr>
          <w:sz w:val="20"/>
        </w:rPr>
        <w:t>de</w:t>
      </w:r>
      <w:r>
        <w:rPr>
          <w:spacing w:val="14"/>
          <w:sz w:val="20"/>
        </w:rPr>
        <w:t> </w:t>
      </w:r>
      <w:r>
        <w:rPr>
          <w:sz w:val="20"/>
        </w:rPr>
        <w:t>la</w:t>
      </w:r>
      <w:r>
        <w:rPr>
          <w:spacing w:val="19"/>
          <w:sz w:val="20"/>
        </w:rPr>
        <w:t> </w:t>
      </w:r>
      <w:r>
        <w:rPr>
          <w:sz w:val="20"/>
        </w:rPr>
        <w:t>[…]</w:t>
      </w:r>
      <w:r>
        <w:rPr>
          <w:spacing w:val="17"/>
          <w:sz w:val="20"/>
        </w:rPr>
        <w:t> </w:t>
      </w:r>
      <w:r>
        <w:rPr>
          <w:sz w:val="20"/>
        </w:rPr>
        <w:t>comunidad,</w:t>
      </w:r>
      <w:r>
        <w:rPr>
          <w:spacing w:val="16"/>
          <w:sz w:val="20"/>
        </w:rPr>
        <w:t> </w:t>
      </w:r>
      <w:r>
        <w:rPr>
          <w:sz w:val="20"/>
        </w:rPr>
        <w:t>la</w:t>
      </w:r>
      <w:r>
        <w:rPr>
          <w:spacing w:val="16"/>
          <w:sz w:val="20"/>
        </w:rPr>
        <w:t> </w:t>
      </w:r>
      <w:r>
        <w:rPr>
          <w:sz w:val="20"/>
        </w:rPr>
        <w:t>misma</w:t>
      </w:r>
      <w:r>
        <w:rPr>
          <w:spacing w:val="15"/>
          <w:sz w:val="20"/>
        </w:rPr>
        <w:t> </w:t>
      </w:r>
      <w:r>
        <w:rPr>
          <w:sz w:val="20"/>
        </w:rPr>
        <w:t>noche</w:t>
      </w:r>
      <w:r>
        <w:rPr>
          <w:spacing w:val="16"/>
          <w:sz w:val="20"/>
        </w:rPr>
        <w:t> </w:t>
      </w:r>
      <w:r>
        <w:rPr>
          <w:sz w:val="20"/>
        </w:rPr>
        <w:t>del</w:t>
      </w:r>
      <w:r>
        <w:rPr>
          <w:spacing w:val="16"/>
          <w:sz w:val="20"/>
        </w:rPr>
        <w:t> </w:t>
      </w:r>
      <w:r>
        <w:rPr>
          <w:sz w:val="20"/>
        </w:rPr>
        <w:t>15</w:t>
      </w:r>
      <w:r>
        <w:rPr>
          <w:spacing w:val="17"/>
          <w:sz w:val="20"/>
        </w:rPr>
        <w:t> </w:t>
      </w:r>
      <w:r>
        <w:rPr>
          <w:spacing w:val="-5"/>
          <w:sz w:val="20"/>
        </w:rPr>
        <w:t>de</w:t>
      </w:r>
    </w:p>
    <w:p>
      <w:pPr>
        <w:pStyle w:val="BodyText"/>
      </w:pPr>
    </w:p>
    <w:p>
      <w:pPr>
        <w:pStyle w:val="BodyText"/>
      </w:pPr>
    </w:p>
    <w:p>
      <w:pPr>
        <w:pStyle w:val="BodyText"/>
        <w:spacing w:before="7"/>
      </w:pPr>
      <w:r>
        <w:rPr/>
        <w:pict>
          <v:rect style="position:absolute;margin-left:49.560001pt;margin-top:13.720058pt;width:144.020pt;height:.600010pt;mso-position-horizontal-relative:page;mso-position-vertical-relative:paragraph;z-index:-15723008;mso-wrap-distance-left:0;mso-wrap-distance-right:0" id="docshape13" filled="true" fillcolor="#000000" stroked="false">
            <v:fill type="solid"/>
            <w10:wrap type="topAndBottom"/>
          </v:rect>
        </w:pict>
      </w:r>
    </w:p>
    <w:p>
      <w:pPr>
        <w:pStyle w:val="BodyText"/>
        <w:rPr>
          <w:sz w:val="10"/>
        </w:rPr>
      </w:pPr>
    </w:p>
    <w:p>
      <w:pPr>
        <w:spacing w:before="101"/>
        <w:ind w:left="111" w:right="118" w:firstLine="0"/>
        <w:jc w:val="both"/>
        <w:rPr>
          <w:sz w:val="16"/>
        </w:rPr>
      </w:pPr>
      <w:r>
        <w:rPr>
          <w:sz w:val="16"/>
        </w:rPr>
        <w:t>de</w:t>
      </w:r>
      <w:r>
        <w:rPr>
          <w:spacing w:val="-3"/>
          <w:sz w:val="16"/>
        </w:rPr>
        <w:t> </w:t>
      </w:r>
      <w:r>
        <w:rPr>
          <w:sz w:val="16"/>
        </w:rPr>
        <w:t>prueba,</w:t>
      </w:r>
      <w:r>
        <w:rPr>
          <w:spacing w:val="-6"/>
          <w:sz w:val="16"/>
        </w:rPr>
        <w:t> </w:t>
      </w:r>
      <w:r>
        <w:rPr>
          <w:sz w:val="16"/>
        </w:rPr>
        <w:t>folio</w:t>
      </w:r>
      <w:r>
        <w:rPr>
          <w:spacing w:val="-4"/>
          <w:sz w:val="16"/>
        </w:rPr>
        <w:t> </w:t>
      </w:r>
      <w:r>
        <w:rPr>
          <w:sz w:val="16"/>
        </w:rPr>
        <w:t>16).</w:t>
      </w:r>
      <w:r>
        <w:rPr>
          <w:spacing w:val="-6"/>
          <w:sz w:val="16"/>
        </w:rPr>
        <w:t> </w:t>
      </w:r>
      <w:r>
        <w:rPr>
          <w:sz w:val="16"/>
        </w:rPr>
        <w:t>De</w:t>
      </w:r>
      <w:r>
        <w:rPr>
          <w:spacing w:val="-3"/>
          <w:sz w:val="16"/>
        </w:rPr>
        <w:t> </w:t>
      </w:r>
      <w:r>
        <w:rPr>
          <w:sz w:val="16"/>
        </w:rPr>
        <w:t>acuerdo</w:t>
      </w:r>
      <w:r>
        <w:rPr>
          <w:spacing w:val="-2"/>
          <w:sz w:val="16"/>
        </w:rPr>
        <w:t> </w:t>
      </w:r>
      <w:r>
        <w:rPr>
          <w:sz w:val="16"/>
        </w:rPr>
        <w:t>con</w:t>
      </w:r>
      <w:r>
        <w:rPr>
          <w:spacing w:val="-6"/>
          <w:sz w:val="16"/>
        </w:rPr>
        <w:t> </w:t>
      </w:r>
      <w:r>
        <w:rPr>
          <w:sz w:val="16"/>
        </w:rPr>
        <w:t>María</w:t>
      </w:r>
      <w:r>
        <w:rPr>
          <w:spacing w:val="-3"/>
          <w:sz w:val="16"/>
        </w:rPr>
        <w:t> </w:t>
      </w:r>
      <w:r>
        <w:rPr>
          <w:sz w:val="16"/>
        </w:rPr>
        <w:t>Gregoria</w:t>
      </w:r>
      <w:r>
        <w:rPr>
          <w:spacing w:val="-3"/>
          <w:sz w:val="16"/>
        </w:rPr>
        <w:t> </w:t>
      </w:r>
      <w:r>
        <w:rPr>
          <w:sz w:val="16"/>
        </w:rPr>
        <w:t>Naranjo,</w:t>
      </w:r>
      <w:r>
        <w:rPr>
          <w:spacing w:val="-1"/>
          <w:sz w:val="16"/>
        </w:rPr>
        <w:t> </w:t>
      </w:r>
      <w:r>
        <w:rPr>
          <w:sz w:val="16"/>
        </w:rPr>
        <w:t>a</w:t>
      </w:r>
      <w:r>
        <w:rPr>
          <w:spacing w:val="-6"/>
          <w:sz w:val="16"/>
        </w:rPr>
        <w:t> </w:t>
      </w:r>
      <w:r>
        <w:rPr>
          <w:sz w:val="16"/>
        </w:rPr>
        <w:t>ella</w:t>
      </w:r>
      <w:r>
        <w:rPr>
          <w:spacing w:val="-3"/>
          <w:sz w:val="16"/>
        </w:rPr>
        <w:t> </w:t>
      </w:r>
      <w:r>
        <w:rPr>
          <w:sz w:val="16"/>
        </w:rPr>
        <w:t>y</w:t>
      </w:r>
      <w:r>
        <w:rPr>
          <w:spacing w:val="-2"/>
          <w:sz w:val="16"/>
        </w:rPr>
        <w:t> </w:t>
      </w:r>
      <w:r>
        <w:rPr>
          <w:sz w:val="16"/>
        </w:rPr>
        <w:t>a</w:t>
      </w:r>
      <w:r>
        <w:rPr>
          <w:spacing w:val="-3"/>
          <w:sz w:val="16"/>
        </w:rPr>
        <w:t> </w:t>
      </w:r>
      <w:r>
        <w:rPr>
          <w:sz w:val="16"/>
        </w:rPr>
        <w:t>su</w:t>
      </w:r>
      <w:r>
        <w:rPr>
          <w:spacing w:val="-4"/>
          <w:sz w:val="16"/>
        </w:rPr>
        <w:t> </w:t>
      </w:r>
      <w:r>
        <w:rPr>
          <w:sz w:val="16"/>
        </w:rPr>
        <w:t>hija</w:t>
      </w:r>
      <w:r>
        <w:rPr>
          <w:spacing w:val="-3"/>
          <w:sz w:val="16"/>
        </w:rPr>
        <w:t> </w:t>
      </w:r>
      <w:r>
        <w:rPr>
          <w:sz w:val="16"/>
        </w:rPr>
        <w:t>Marcia</w:t>
      </w:r>
      <w:r>
        <w:rPr>
          <w:spacing w:val="-4"/>
          <w:sz w:val="16"/>
        </w:rPr>
        <w:t> </w:t>
      </w:r>
      <w:r>
        <w:rPr>
          <w:sz w:val="16"/>
        </w:rPr>
        <w:t>Núñez Naranjo</w:t>
      </w:r>
      <w:r>
        <w:rPr>
          <w:spacing w:val="-4"/>
          <w:sz w:val="16"/>
        </w:rPr>
        <w:t> </w:t>
      </w:r>
      <w:r>
        <w:rPr>
          <w:sz w:val="16"/>
        </w:rPr>
        <w:t>“[le]s</w:t>
      </w:r>
      <w:r>
        <w:rPr>
          <w:spacing w:val="-2"/>
          <w:sz w:val="16"/>
        </w:rPr>
        <w:t> </w:t>
      </w:r>
      <w:r>
        <w:rPr>
          <w:sz w:val="16"/>
        </w:rPr>
        <w:t>pegaron,</w:t>
      </w:r>
      <w:r>
        <w:rPr>
          <w:spacing w:val="-4"/>
          <w:sz w:val="16"/>
        </w:rPr>
        <w:t> </w:t>
      </w:r>
      <w:r>
        <w:rPr>
          <w:sz w:val="16"/>
        </w:rPr>
        <w:t>pero no [les] pegaron mucho”. </w:t>
      </w:r>
      <w:r>
        <w:rPr>
          <w:i/>
          <w:sz w:val="16"/>
        </w:rPr>
        <w:t>Cfr</w:t>
      </w:r>
      <w:r>
        <w:rPr>
          <w:sz w:val="16"/>
        </w:rPr>
        <w:t>. Declaración de María Gregoria Naranjo rendida en la audiencia pública de 3 de febrero de </w:t>
      </w:r>
      <w:r>
        <w:rPr>
          <w:spacing w:val="-2"/>
          <w:sz w:val="16"/>
        </w:rPr>
        <w:t>2023.</w:t>
      </w:r>
    </w:p>
    <w:p>
      <w:pPr>
        <w:spacing w:before="39"/>
        <w:ind w:left="111" w:right="112" w:firstLine="0"/>
        <w:jc w:val="both"/>
        <w:rPr>
          <w:sz w:val="16"/>
        </w:rPr>
      </w:pPr>
      <w:r>
        <w:rPr>
          <w:sz w:val="16"/>
          <w:vertAlign w:val="superscript"/>
        </w:rPr>
        <w:t>52</w:t>
      </w:r>
      <w:r>
        <w:rPr>
          <w:spacing w:val="80"/>
          <w:sz w:val="16"/>
          <w:vertAlign w:val="baseline"/>
        </w:rPr>
        <w:t>   </w:t>
      </w:r>
      <w:r>
        <w:rPr>
          <w:sz w:val="16"/>
          <w:vertAlign w:val="baseline"/>
        </w:rPr>
        <w:t>De</w:t>
      </w:r>
      <w:r>
        <w:rPr>
          <w:spacing w:val="-12"/>
          <w:sz w:val="16"/>
          <w:vertAlign w:val="baseline"/>
        </w:rPr>
        <w:t> </w:t>
      </w:r>
      <w:r>
        <w:rPr>
          <w:sz w:val="16"/>
          <w:vertAlign w:val="baseline"/>
        </w:rPr>
        <w:t>acuerdo</w:t>
      </w:r>
      <w:r>
        <w:rPr>
          <w:spacing w:val="-11"/>
          <w:sz w:val="16"/>
          <w:vertAlign w:val="baseline"/>
        </w:rPr>
        <w:t> </w:t>
      </w:r>
      <w:r>
        <w:rPr>
          <w:sz w:val="16"/>
          <w:vertAlign w:val="baseline"/>
        </w:rPr>
        <w:t>con</w:t>
      </w:r>
      <w:r>
        <w:rPr>
          <w:spacing w:val="-13"/>
          <w:sz w:val="16"/>
          <w:vertAlign w:val="baseline"/>
        </w:rPr>
        <w:t> </w:t>
      </w:r>
      <w:r>
        <w:rPr>
          <w:sz w:val="16"/>
          <w:vertAlign w:val="baseline"/>
        </w:rPr>
        <w:t>el</w:t>
      </w:r>
      <w:r>
        <w:rPr>
          <w:spacing w:val="-13"/>
          <w:sz w:val="16"/>
          <w:vertAlign w:val="baseline"/>
        </w:rPr>
        <w:t> </w:t>
      </w:r>
      <w:r>
        <w:rPr>
          <w:sz w:val="16"/>
          <w:vertAlign w:val="baseline"/>
        </w:rPr>
        <w:t>mapa</w:t>
      </w:r>
      <w:r>
        <w:rPr>
          <w:spacing w:val="-15"/>
          <w:sz w:val="16"/>
          <w:vertAlign w:val="baseline"/>
        </w:rPr>
        <w:t> </w:t>
      </w:r>
      <w:r>
        <w:rPr>
          <w:sz w:val="16"/>
          <w:vertAlign w:val="baseline"/>
        </w:rPr>
        <w:t>remitido</w:t>
      </w:r>
      <w:r>
        <w:rPr>
          <w:spacing w:val="-10"/>
          <w:sz w:val="16"/>
          <w:vertAlign w:val="baseline"/>
        </w:rPr>
        <w:t> </w:t>
      </w:r>
      <w:r>
        <w:rPr>
          <w:sz w:val="16"/>
          <w:vertAlign w:val="baseline"/>
        </w:rPr>
        <w:t>en</w:t>
      </w:r>
      <w:r>
        <w:rPr>
          <w:spacing w:val="-15"/>
          <w:sz w:val="16"/>
          <w:vertAlign w:val="baseline"/>
        </w:rPr>
        <w:t> </w:t>
      </w:r>
      <w:r>
        <w:rPr>
          <w:sz w:val="16"/>
          <w:vertAlign w:val="baseline"/>
        </w:rPr>
        <w:t>el</w:t>
      </w:r>
      <w:r>
        <w:rPr>
          <w:spacing w:val="-12"/>
          <w:sz w:val="16"/>
          <w:vertAlign w:val="baseline"/>
        </w:rPr>
        <w:t> </w:t>
      </w:r>
      <w:r>
        <w:rPr>
          <w:sz w:val="16"/>
          <w:vertAlign w:val="baseline"/>
        </w:rPr>
        <w:t>escrito</w:t>
      </w:r>
      <w:r>
        <w:rPr>
          <w:spacing w:val="-11"/>
          <w:sz w:val="16"/>
          <w:vertAlign w:val="baseline"/>
        </w:rPr>
        <w:t> </w:t>
      </w:r>
      <w:r>
        <w:rPr>
          <w:sz w:val="16"/>
          <w:vertAlign w:val="baseline"/>
        </w:rPr>
        <w:t>de</w:t>
      </w:r>
      <w:r>
        <w:rPr>
          <w:spacing w:val="-12"/>
          <w:sz w:val="16"/>
          <w:vertAlign w:val="baseline"/>
        </w:rPr>
        <w:t> </w:t>
      </w:r>
      <w:r>
        <w:rPr>
          <w:sz w:val="16"/>
          <w:vertAlign w:val="baseline"/>
        </w:rPr>
        <w:t>alegatos</w:t>
      </w:r>
      <w:r>
        <w:rPr>
          <w:spacing w:val="-12"/>
          <w:sz w:val="16"/>
          <w:vertAlign w:val="baseline"/>
        </w:rPr>
        <w:t> </w:t>
      </w:r>
      <w:r>
        <w:rPr>
          <w:sz w:val="16"/>
          <w:vertAlign w:val="baseline"/>
        </w:rPr>
        <w:t>finales</w:t>
      </w:r>
      <w:r>
        <w:rPr>
          <w:spacing w:val="-12"/>
          <w:sz w:val="16"/>
          <w:vertAlign w:val="baseline"/>
        </w:rPr>
        <w:t> </w:t>
      </w:r>
      <w:r>
        <w:rPr>
          <w:sz w:val="16"/>
          <w:vertAlign w:val="baseline"/>
        </w:rPr>
        <w:t>del</w:t>
      </w:r>
      <w:r>
        <w:rPr>
          <w:spacing w:val="-13"/>
          <w:sz w:val="16"/>
          <w:vertAlign w:val="baseline"/>
        </w:rPr>
        <w:t> </w:t>
      </w:r>
      <w:r>
        <w:rPr>
          <w:sz w:val="16"/>
          <w:vertAlign w:val="baseline"/>
        </w:rPr>
        <w:t>Estado,</w:t>
      </w:r>
      <w:r>
        <w:rPr>
          <w:spacing w:val="-13"/>
          <w:sz w:val="16"/>
          <w:vertAlign w:val="baseline"/>
        </w:rPr>
        <w:t> </w:t>
      </w:r>
      <w:r>
        <w:rPr>
          <w:sz w:val="16"/>
          <w:vertAlign w:val="baseline"/>
        </w:rPr>
        <w:t>a</w:t>
      </w:r>
      <w:r>
        <w:rPr>
          <w:spacing w:val="-13"/>
          <w:sz w:val="16"/>
          <w:vertAlign w:val="baseline"/>
        </w:rPr>
        <w:t> </w:t>
      </w:r>
      <w:r>
        <w:rPr>
          <w:sz w:val="16"/>
          <w:vertAlign w:val="baseline"/>
        </w:rPr>
        <w:t>solicitud</w:t>
      </w:r>
      <w:r>
        <w:rPr>
          <w:spacing w:val="-12"/>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Corte,</w:t>
      </w:r>
      <w:r>
        <w:rPr>
          <w:spacing w:val="-13"/>
          <w:sz w:val="16"/>
          <w:vertAlign w:val="baseline"/>
        </w:rPr>
        <w:t> </w:t>
      </w:r>
      <w:r>
        <w:rPr>
          <w:sz w:val="16"/>
          <w:vertAlign w:val="baseline"/>
        </w:rPr>
        <w:t>las</w:t>
      </w:r>
      <w:r>
        <w:rPr>
          <w:spacing w:val="-9"/>
          <w:sz w:val="16"/>
          <w:vertAlign w:val="baseline"/>
        </w:rPr>
        <w:t> </w:t>
      </w:r>
      <w:r>
        <w:rPr>
          <w:sz w:val="16"/>
          <w:vertAlign w:val="baseline"/>
        </w:rPr>
        <w:t>comunidades de Puñachizag</w:t>
      </w:r>
      <w:r>
        <w:rPr>
          <w:spacing w:val="-1"/>
          <w:sz w:val="16"/>
          <w:vertAlign w:val="baseline"/>
        </w:rPr>
        <w:t> </w:t>
      </w:r>
      <w:r>
        <w:rPr>
          <w:sz w:val="16"/>
          <w:vertAlign w:val="baseline"/>
        </w:rPr>
        <w:t>y Shaushi</w:t>
      </w:r>
      <w:r>
        <w:rPr>
          <w:spacing w:val="-2"/>
          <w:sz w:val="16"/>
          <w:vertAlign w:val="baseline"/>
        </w:rPr>
        <w:t> </w:t>
      </w:r>
      <w:r>
        <w:rPr>
          <w:sz w:val="16"/>
          <w:vertAlign w:val="baseline"/>
        </w:rPr>
        <w:t>se encuentran a 3 kilómetros</w:t>
      </w:r>
      <w:r>
        <w:rPr>
          <w:spacing w:val="-1"/>
          <w:sz w:val="16"/>
          <w:vertAlign w:val="baseline"/>
        </w:rPr>
        <w:t> </w:t>
      </w:r>
      <w:r>
        <w:rPr>
          <w:sz w:val="16"/>
          <w:vertAlign w:val="baseline"/>
        </w:rPr>
        <w:t>cada una del</w:t>
      </w:r>
      <w:r>
        <w:rPr>
          <w:spacing w:val="-2"/>
          <w:sz w:val="16"/>
          <w:vertAlign w:val="baseline"/>
        </w:rPr>
        <w:t> </w:t>
      </w:r>
      <w:r>
        <w:rPr>
          <w:sz w:val="16"/>
          <w:vertAlign w:val="baseline"/>
        </w:rPr>
        <w:t>Destacamento Policial de</w:t>
      </w:r>
      <w:r>
        <w:rPr>
          <w:spacing w:val="-1"/>
          <w:sz w:val="16"/>
          <w:vertAlign w:val="baseline"/>
        </w:rPr>
        <w:t> </w:t>
      </w:r>
      <w:r>
        <w:rPr>
          <w:sz w:val="16"/>
          <w:vertAlign w:val="baseline"/>
        </w:rPr>
        <w:t>Quero.</w:t>
      </w:r>
      <w:r>
        <w:rPr>
          <w:spacing w:val="-2"/>
          <w:sz w:val="16"/>
          <w:vertAlign w:val="baseline"/>
        </w:rPr>
        <w:t> </w:t>
      </w:r>
      <w:r>
        <w:rPr>
          <w:sz w:val="16"/>
          <w:vertAlign w:val="baseline"/>
        </w:rPr>
        <w:t>Si bien no se indicó expresamente la distancia que separa las dos comunidades, el mapa muestra que las dos se encuentran al sur occidente del</w:t>
      </w:r>
      <w:r>
        <w:rPr>
          <w:spacing w:val="-4"/>
          <w:sz w:val="16"/>
          <w:vertAlign w:val="baseline"/>
        </w:rPr>
        <w:t> </w:t>
      </w:r>
      <w:r>
        <w:rPr>
          <w:sz w:val="16"/>
          <w:vertAlign w:val="baseline"/>
        </w:rPr>
        <w:t>Destacamento</w:t>
      </w:r>
      <w:r>
        <w:rPr>
          <w:spacing w:val="-3"/>
          <w:sz w:val="16"/>
          <w:vertAlign w:val="baseline"/>
        </w:rPr>
        <w:t> </w:t>
      </w:r>
      <w:r>
        <w:rPr>
          <w:sz w:val="16"/>
          <w:vertAlign w:val="baseline"/>
        </w:rPr>
        <w:t>y</w:t>
      </w:r>
      <w:r>
        <w:rPr>
          <w:spacing w:val="-1"/>
          <w:sz w:val="16"/>
          <w:vertAlign w:val="baseline"/>
        </w:rPr>
        <w:t> </w:t>
      </w:r>
      <w:r>
        <w:rPr>
          <w:sz w:val="16"/>
          <w:vertAlign w:val="baseline"/>
        </w:rPr>
        <w:t>que</w:t>
      </w:r>
      <w:r>
        <w:rPr>
          <w:spacing w:val="-1"/>
          <w:sz w:val="16"/>
          <w:vertAlign w:val="baseline"/>
        </w:rPr>
        <w:t> </w:t>
      </w:r>
      <w:r>
        <w:rPr>
          <w:sz w:val="16"/>
          <w:vertAlign w:val="baseline"/>
        </w:rPr>
        <w:t>los</w:t>
      </w:r>
      <w:r>
        <w:rPr>
          <w:spacing w:val="-1"/>
          <w:sz w:val="16"/>
          <w:vertAlign w:val="baseline"/>
        </w:rPr>
        <w:t> </w:t>
      </w:r>
      <w:r>
        <w:rPr>
          <w:sz w:val="16"/>
          <w:vertAlign w:val="baseline"/>
        </w:rPr>
        <w:t>caminos</w:t>
      </w:r>
      <w:r>
        <w:rPr>
          <w:spacing w:val="-1"/>
          <w:sz w:val="16"/>
          <w:vertAlign w:val="baseline"/>
        </w:rPr>
        <w:t> </w:t>
      </w:r>
      <w:r>
        <w:rPr>
          <w:sz w:val="16"/>
          <w:vertAlign w:val="baseline"/>
        </w:rPr>
        <w:t>que</w:t>
      </w:r>
      <w:r>
        <w:rPr>
          <w:spacing w:val="-4"/>
          <w:sz w:val="16"/>
          <w:vertAlign w:val="baseline"/>
        </w:rPr>
        <w:t> </w:t>
      </w:r>
      <w:r>
        <w:rPr>
          <w:sz w:val="16"/>
          <w:vertAlign w:val="baseline"/>
        </w:rPr>
        <w:t>conducen</w:t>
      </w:r>
      <w:r>
        <w:rPr>
          <w:spacing w:val="-4"/>
          <w:sz w:val="16"/>
          <w:vertAlign w:val="baseline"/>
        </w:rPr>
        <w:t> </w:t>
      </w:r>
      <w:r>
        <w:rPr>
          <w:sz w:val="16"/>
          <w:vertAlign w:val="baseline"/>
        </w:rPr>
        <w:t>a</w:t>
      </w:r>
      <w:r>
        <w:rPr>
          <w:spacing w:val="-2"/>
          <w:sz w:val="16"/>
          <w:vertAlign w:val="baseline"/>
        </w:rPr>
        <w:t> </w:t>
      </w:r>
      <w:r>
        <w:rPr>
          <w:sz w:val="16"/>
          <w:vertAlign w:val="baseline"/>
        </w:rPr>
        <w:t>cada</w:t>
      </w:r>
      <w:r>
        <w:rPr>
          <w:spacing w:val="-4"/>
          <w:sz w:val="16"/>
          <w:vertAlign w:val="baseline"/>
        </w:rPr>
        <w:t> </w:t>
      </w:r>
      <w:r>
        <w:rPr>
          <w:sz w:val="16"/>
          <w:vertAlign w:val="baseline"/>
        </w:rPr>
        <w:t>una</w:t>
      </w:r>
      <w:r>
        <w:rPr>
          <w:spacing w:val="-2"/>
          <w:sz w:val="16"/>
          <w:vertAlign w:val="baseline"/>
        </w:rPr>
        <w:t> </w:t>
      </w:r>
      <w:r>
        <w:rPr>
          <w:sz w:val="16"/>
          <w:vertAlign w:val="baseline"/>
        </w:rPr>
        <w:t>se</w:t>
      </w:r>
      <w:r>
        <w:rPr>
          <w:spacing w:val="-1"/>
          <w:sz w:val="16"/>
          <w:vertAlign w:val="baseline"/>
        </w:rPr>
        <w:t> </w:t>
      </w:r>
      <w:r>
        <w:rPr>
          <w:sz w:val="16"/>
          <w:vertAlign w:val="baseline"/>
        </w:rPr>
        <w:t>intersecan</w:t>
      </w:r>
      <w:r>
        <w:rPr>
          <w:spacing w:val="-3"/>
          <w:sz w:val="16"/>
          <w:vertAlign w:val="baseline"/>
        </w:rPr>
        <w:t> </w:t>
      </w:r>
      <w:r>
        <w:rPr>
          <w:sz w:val="16"/>
          <w:vertAlign w:val="baseline"/>
        </w:rPr>
        <w:t>en</w:t>
      </w:r>
      <w:r>
        <w:rPr>
          <w:spacing w:val="-5"/>
          <w:sz w:val="16"/>
          <w:vertAlign w:val="baseline"/>
        </w:rPr>
        <w:t> </w:t>
      </w:r>
      <w:r>
        <w:rPr>
          <w:sz w:val="16"/>
          <w:vertAlign w:val="baseline"/>
        </w:rPr>
        <w:t>el</w:t>
      </w:r>
      <w:r>
        <w:rPr>
          <w:spacing w:val="-4"/>
          <w:sz w:val="16"/>
          <w:vertAlign w:val="baseline"/>
        </w:rPr>
        <w:t> </w:t>
      </w:r>
      <w:r>
        <w:rPr>
          <w:sz w:val="16"/>
          <w:vertAlign w:val="baseline"/>
        </w:rPr>
        <w:t>Destacamento.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1"/>
          <w:sz w:val="16"/>
          <w:vertAlign w:val="baseline"/>
        </w:rPr>
        <w:t> </w:t>
      </w:r>
      <w:r>
        <w:rPr>
          <w:sz w:val="16"/>
          <w:vertAlign w:val="baseline"/>
        </w:rPr>
        <w:t>alegatos finales</w:t>
      </w:r>
      <w:r>
        <w:rPr>
          <w:spacing w:val="-2"/>
          <w:sz w:val="16"/>
          <w:vertAlign w:val="baseline"/>
        </w:rPr>
        <w:t> </w:t>
      </w:r>
      <w:r>
        <w:rPr>
          <w:sz w:val="16"/>
          <w:vertAlign w:val="baseline"/>
        </w:rPr>
        <w:t>del</w:t>
      </w:r>
      <w:r>
        <w:rPr>
          <w:spacing w:val="-3"/>
          <w:sz w:val="16"/>
          <w:vertAlign w:val="baseline"/>
        </w:rPr>
        <w:t> </w:t>
      </w:r>
      <w:r>
        <w:rPr>
          <w:sz w:val="16"/>
          <w:vertAlign w:val="baseline"/>
        </w:rPr>
        <w:t>Estado</w:t>
      </w:r>
      <w:r>
        <w:rPr>
          <w:spacing w:val="-2"/>
          <w:sz w:val="16"/>
          <w:vertAlign w:val="baseline"/>
        </w:rPr>
        <w:t> </w:t>
      </w:r>
      <w:r>
        <w:rPr>
          <w:sz w:val="16"/>
          <w:vertAlign w:val="baseline"/>
        </w:rPr>
        <w:t>de</w:t>
      </w:r>
      <w:r>
        <w:rPr>
          <w:spacing w:val="-5"/>
          <w:sz w:val="16"/>
          <w:vertAlign w:val="baseline"/>
        </w:rPr>
        <w:t> </w:t>
      </w:r>
      <w:r>
        <w:rPr>
          <w:sz w:val="16"/>
          <w:vertAlign w:val="baseline"/>
        </w:rPr>
        <w:t>3</w:t>
      </w:r>
      <w:r>
        <w:rPr>
          <w:spacing w:val="-2"/>
          <w:sz w:val="16"/>
          <w:vertAlign w:val="baseline"/>
        </w:rPr>
        <w:t> </w:t>
      </w:r>
      <w:r>
        <w:rPr>
          <w:sz w:val="16"/>
          <w:vertAlign w:val="baseline"/>
        </w:rPr>
        <w:t>de</w:t>
      </w:r>
      <w:r>
        <w:rPr>
          <w:spacing w:val="-3"/>
          <w:sz w:val="16"/>
          <w:vertAlign w:val="baseline"/>
        </w:rPr>
        <w:t> </w:t>
      </w:r>
      <w:r>
        <w:rPr>
          <w:sz w:val="16"/>
          <w:vertAlign w:val="baseline"/>
        </w:rPr>
        <w:t>marzo</w:t>
      </w:r>
      <w:r>
        <w:rPr>
          <w:spacing w:val="-2"/>
          <w:sz w:val="16"/>
          <w:vertAlign w:val="baseline"/>
        </w:rPr>
        <w:t> </w:t>
      </w:r>
      <w:r>
        <w:rPr>
          <w:sz w:val="16"/>
          <w:vertAlign w:val="baseline"/>
        </w:rPr>
        <w:t>de</w:t>
      </w:r>
      <w:r>
        <w:rPr>
          <w:spacing w:val="-5"/>
          <w:sz w:val="16"/>
          <w:vertAlign w:val="baseline"/>
        </w:rPr>
        <w:t> </w:t>
      </w:r>
      <w:r>
        <w:rPr>
          <w:sz w:val="16"/>
          <w:vertAlign w:val="baseline"/>
        </w:rPr>
        <w:t>2023 (expediente</w:t>
      </w:r>
      <w:r>
        <w:rPr>
          <w:spacing w:val="-2"/>
          <w:sz w:val="16"/>
          <w:vertAlign w:val="baseline"/>
        </w:rPr>
        <w:t> </w:t>
      </w:r>
      <w:r>
        <w:rPr>
          <w:sz w:val="16"/>
          <w:vertAlign w:val="baseline"/>
        </w:rPr>
        <w:t>de</w:t>
      </w:r>
      <w:r>
        <w:rPr>
          <w:spacing w:val="-5"/>
          <w:sz w:val="16"/>
          <w:vertAlign w:val="baseline"/>
        </w:rPr>
        <w:t> </w:t>
      </w:r>
      <w:r>
        <w:rPr>
          <w:sz w:val="16"/>
          <w:vertAlign w:val="baseline"/>
        </w:rPr>
        <w:t>fondo,</w:t>
      </w:r>
      <w:r>
        <w:rPr>
          <w:spacing w:val="-4"/>
          <w:sz w:val="16"/>
          <w:vertAlign w:val="baseline"/>
        </w:rPr>
        <w:t> </w:t>
      </w:r>
      <w:r>
        <w:rPr>
          <w:sz w:val="16"/>
          <w:vertAlign w:val="baseline"/>
        </w:rPr>
        <w:t>folio</w:t>
      </w:r>
      <w:r>
        <w:rPr>
          <w:spacing w:val="-2"/>
          <w:sz w:val="16"/>
          <w:vertAlign w:val="baseline"/>
        </w:rPr>
        <w:t> </w:t>
      </w:r>
      <w:r>
        <w:rPr>
          <w:sz w:val="16"/>
          <w:vertAlign w:val="baseline"/>
        </w:rPr>
        <w:t>520).</w:t>
      </w:r>
      <w:r>
        <w:rPr>
          <w:spacing w:val="-4"/>
          <w:sz w:val="16"/>
          <w:vertAlign w:val="baseline"/>
        </w:rPr>
        <w:t> </w:t>
      </w:r>
      <w:r>
        <w:rPr>
          <w:sz w:val="16"/>
          <w:vertAlign w:val="baseline"/>
        </w:rPr>
        <w:t>A</w:t>
      </w:r>
      <w:r>
        <w:rPr>
          <w:spacing w:val="-4"/>
          <w:sz w:val="16"/>
          <w:vertAlign w:val="baseline"/>
        </w:rPr>
        <w:t> </w:t>
      </w:r>
      <w:r>
        <w:rPr>
          <w:sz w:val="16"/>
          <w:vertAlign w:val="baseline"/>
        </w:rPr>
        <w:t>partir</w:t>
      </w:r>
      <w:r>
        <w:rPr>
          <w:spacing w:val="-4"/>
          <w:sz w:val="16"/>
          <w:vertAlign w:val="baseline"/>
        </w:rPr>
        <w:t> </w:t>
      </w:r>
      <w:r>
        <w:rPr>
          <w:sz w:val="16"/>
          <w:vertAlign w:val="baseline"/>
        </w:rPr>
        <w:t>de</w:t>
      </w:r>
      <w:r>
        <w:rPr>
          <w:spacing w:val="-3"/>
          <w:sz w:val="16"/>
          <w:vertAlign w:val="baseline"/>
        </w:rPr>
        <w:t> </w:t>
      </w:r>
      <w:r>
        <w:rPr>
          <w:sz w:val="16"/>
          <w:vertAlign w:val="baseline"/>
        </w:rPr>
        <w:t>esta</w:t>
      </w:r>
      <w:r>
        <w:rPr>
          <w:spacing w:val="-1"/>
          <w:sz w:val="16"/>
          <w:vertAlign w:val="baseline"/>
        </w:rPr>
        <w:t> </w:t>
      </w:r>
      <w:r>
        <w:rPr>
          <w:sz w:val="16"/>
          <w:vertAlign w:val="baseline"/>
        </w:rPr>
        <w:t>información,</w:t>
      </w:r>
      <w:r>
        <w:rPr>
          <w:spacing w:val="-1"/>
          <w:sz w:val="16"/>
          <w:vertAlign w:val="baseline"/>
        </w:rPr>
        <w:t> </w:t>
      </w:r>
      <w:r>
        <w:rPr>
          <w:sz w:val="16"/>
          <w:vertAlign w:val="baseline"/>
        </w:rPr>
        <w:t>la</w:t>
      </w:r>
      <w:r>
        <w:rPr>
          <w:spacing w:val="-3"/>
          <w:sz w:val="16"/>
          <w:vertAlign w:val="baseline"/>
        </w:rPr>
        <w:t> </w:t>
      </w:r>
      <w:r>
        <w:rPr>
          <w:sz w:val="16"/>
          <w:vertAlign w:val="baseline"/>
        </w:rPr>
        <w:t>Corte</w:t>
      </w:r>
      <w:r>
        <w:rPr>
          <w:spacing w:val="-3"/>
          <w:sz w:val="16"/>
          <w:vertAlign w:val="baseline"/>
        </w:rPr>
        <w:t> </w:t>
      </w:r>
      <w:r>
        <w:rPr>
          <w:sz w:val="16"/>
          <w:vertAlign w:val="baseline"/>
        </w:rPr>
        <w:t>constata como un hecho notorio que las dos comunidades se encuentran a una distancia aproximada de 1 kilómetro.</w:t>
      </w:r>
    </w:p>
    <w:p>
      <w:pPr>
        <w:spacing w:before="40"/>
        <w:ind w:left="111" w:right="0" w:firstLine="0"/>
        <w:jc w:val="both"/>
        <w:rPr>
          <w:sz w:val="16"/>
        </w:rPr>
      </w:pPr>
      <w:r>
        <w:rPr>
          <w:sz w:val="16"/>
          <w:vertAlign w:val="superscript"/>
        </w:rPr>
        <w:t>53</w:t>
      </w:r>
      <w:r>
        <w:rPr>
          <w:spacing w:val="54"/>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Informe</w:t>
      </w:r>
      <w:r>
        <w:rPr>
          <w:spacing w:val="-4"/>
          <w:sz w:val="16"/>
          <w:vertAlign w:val="baseline"/>
        </w:rPr>
        <w:t> </w:t>
      </w:r>
      <w:r>
        <w:rPr>
          <w:sz w:val="16"/>
          <w:vertAlign w:val="baseline"/>
        </w:rPr>
        <w:t>policial</w:t>
      </w:r>
      <w:r>
        <w:rPr>
          <w:spacing w:val="-2"/>
          <w:sz w:val="16"/>
          <w:vertAlign w:val="baseline"/>
        </w:rPr>
        <w:t> </w:t>
      </w:r>
      <w:r>
        <w:rPr>
          <w:sz w:val="16"/>
          <w:vertAlign w:val="baseline"/>
        </w:rPr>
        <w:t>no.</w:t>
      </w:r>
      <w:r>
        <w:rPr>
          <w:spacing w:val="-6"/>
          <w:sz w:val="16"/>
          <w:vertAlign w:val="baseline"/>
        </w:rPr>
        <w:t> </w:t>
      </w:r>
      <w:r>
        <w:rPr>
          <w:sz w:val="16"/>
          <w:vertAlign w:val="baseline"/>
        </w:rPr>
        <w:t>1123-PJT-CP9-2001</w:t>
      </w:r>
      <w:r>
        <w:rPr>
          <w:spacing w:val="-3"/>
          <w:sz w:val="16"/>
          <w:vertAlign w:val="baseline"/>
        </w:rPr>
        <w:t> </w:t>
      </w:r>
      <w:r>
        <w:rPr>
          <w:sz w:val="16"/>
          <w:vertAlign w:val="baseline"/>
        </w:rPr>
        <w:t>de</w:t>
      </w:r>
      <w:r>
        <w:rPr>
          <w:spacing w:val="-7"/>
          <w:sz w:val="16"/>
          <w:vertAlign w:val="baseline"/>
        </w:rPr>
        <w:t> </w:t>
      </w:r>
      <w:r>
        <w:rPr>
          <w:sz w:val="16"/>
          <w:vertAlign w:val="baseline"/>
        </w:rPr>
        <w:t>16</w:t>
      </w:r>
      <w:r>
        <w:rPr>
          <w:spacing w:val="-3"/>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1"/>
          <w:sz w:val="16"/>
          <w:vertAlign w:val="baseline"/>
        </w:rPr>
        <w:t> </w:t>
      </w:r>
      <w:r>
        <w:rPr>
          <w:sz w:val="16"/>
          <w:vertAlign w:val="baseline"/>
        </w:rPr>
        <w:t>2001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w:t>
      </w:r>
      <w:r>
        <w:rPr>
          <w:spacing w:val="-3"/>
          <w:sz w:val="16"/>
          <w:vertAlign w:val="baseline"/>
        </w:rPr>
        <w:t> </w:t>
      </w:r>
      <w:r>
        <w:rPr>
          <w:spacing w:val="-4"/>
          <w:sz w:val="16"/>
          <w:vertAlign w:val="baseline"/>
        </w:rPr>
        <w:t>24).</w:t>
      </w:r>
    </w:p>
    <w:p>
      <w:pPr>
        <w:spacing w:before="41"/>
        <w:ind w:left="111" w:right="0" w:firstLine="0"/>
        <w:jc w:val="both"/>
        <w:rPr>
          <w:sz w:val="16"/>
        </w:rPr>
      </w:pPr>
      <w:r>
        <w:rPr>
          <w:sz w:val="16"/>
          <w:vertAlign w:val="superscript"/>
        </w:rPr>
        <w:t>54</w:t>
      </w:r>
      <w:r>
        <w:rPr>
          <w:spacing w:val="53"/>
          <w:w w:val="150"/>
          <w:sz w:val="16"/>
          <w:vertAlign w:val="baseline"/>
        </w:rPr>
        <w:t>   </w:t>
      </w:r>
      <w:r>
        <w:rPr>
          <w:i/>
          <w:sz w:val="16"/>
          <w:vertAlign w:val="baseline"/>
        </w:rPr>
        <w:t>Cfr</w:t>
      </w:r>
      <w:r>
        <w:rPr>
          <w:sz w:val="16"/>
          <w:vertAlign w:val="baseline"/>
        </w:rPr>
        <w:t>. Informe</w:t>
      </w:r>
      <w:r>
        <w:rPr>
          <w:spacing w:val="-4"/>
          <w:sz w:val="16"/>
          <w:vertAlign w:val="baseline"/>
        </w:rPr>
        <w:t> </w:t>
      </w:r>
      <w:r>
        <w:rPr>
          <w:sz w:val="16"/>
          <w:vertAlign w:val="baseline"/>
        </w:rPr>
        <w:t>policial</w:t>
      </w:r>
      <w:r>
        <w:rPr>
          <w:spacing w:val="-2"/>
          <w:sz w:val="16"/>
          <w:vertAlign w:val="baseline"/>
        </w:rPr>
        <w:t> </w:t>
      </w:r>
      <w:r>
        <w:rPr>
          <w:sz w:val="16"/>
          <w:vertAlign w:val="baseline"/>
        </w:rPr>
        <w:t>No.</w:t>
      </w:r>
      <w:r>
        <w:rPr>
          <w:spacing w:val="-3"/>
          <w:sz w:val="16"/>
          <w:vertAlign w:val="baseline"/>
        </w:rPr>
        <w:t> </w:t>
      </w:r>
      <w:r>
        <w:rPr>
          <w:sz w:val="16"/>
          <w:vertAlign w:val="baseline"/>
        </w:rPr>
        <w:t>1123-PJT-CP9-2001</w:t>
      </w:r>
      <w:r>
        <w:rPr>
          <w:spacing w:val="-3"/>
          <w:sz w:val="16"/>
          <w:vertAlign w:val="baseline"/>
        </w:rPr>
        <w:t> </w:t>
      </w:r>
      <w:r>
        <w:rPr>
          <w:sz w:val="16"/>
          <w:vertAlign w:val="baseline"/>
        </w:rPr>
        <w:t>de</w:t>
      </w:r>
      <w:r>
        <w:rPr>
          <w:spacing w:val="-4"/>
          <w:sz w:val="16"/>
          <w:vertAlign w:val="baseline"/>
        </w:rPr>
        <w:t> </w:t>
      </w:r>
      <w:r>
        <w:rPr>
          <w:sz w:val="16"/>
          <w:vertAlign w:val="baseline"/>
        </w:rPr>
        <w:t>16</w:t>
      </w:r>
      <w:r>
        <w:rPr>
          <w:spacing w:val="-3"/>
          <w:sz w:val="16"/>
          <w:vertAlign w:val="baseline"/>
        </w:rPr>
        <w:t> </w:t>
      </w:r>
      <w:r>
        <w:rPr>
          <w:sz w:val="16"/>
          <w:vertAlign w:val="baseline"/>
        </w:rPr>
        <w:t>de</w:t>
      </w:r>
      <w:r>
        <w:rPr>
          <w:spacing w:val="-5"/>
          <w:sz w:val="16"/>
          <w:vertAlign w:val="baseline"/>
        </w:rPr>
        <w:t> </w:t>
      </w:r>
      <w:r>
        <w:rPr>
          <w:sz w:val="16"/>
          <w:vertAlign w:val="baseline"/>
        </w:rPr>
        <w:t>agosto</w:t>
      </w:r>
      <w:r>
        <w:rPr>
          <w:spacing w:val="-2"/>
          <w:sz w:val="16"/>
          <w:vertAlign w:val="baseline"/>
        </w:rPr>
        <w:t> </w:t>
      </w:r>
      <w:r>
        <w:rPr>
          <w:sz w:val="16"/>
          <w:vertAlign w:val="baseline"/>
        </w:rPr>
        <w:t>de</w:t>
      </w:r>
      <w:r>
        <w:rPr>
          <w:spacing w:val="-4"/>
          <w:sz w:val="16"/>
          <w:vertAlign w:val="baseline"/>
        </w:rPr>
        <w:t> </w:t>
      </w:r>
      <w:r>
        <w:rPr>
          <w:sz w:val="16"/>
          <w:vertAlign w:val="baseline"/>
        </w:rPr>
        <w:t>2001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24).</w:t>
      </w:r>
    </w:p>
    <w:p>
      <w:pPr>
        <w:spacing w:before="39"/>
        <w:ind w:left="111" w:right="116" w:firstLine="0"/>
        <w:jc w:val="both"/>
        <w:rPr>
          <w:sz w:val="16"/>
        </w:rPr>
      </w:pPr>
      <w:r>
        <w:rPr>
          <w:sz w:val="16"/>
          <w:vertAlign w:val="superscript"/>
        </w:rPr>
        <w:t>55</w:t>
      </w:r>
      <w:r>
        <w:rPr>
          <w:spacing w:val="8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Auto</w:t>
      </w:r>
      <w:r>
        <w:rPr>
          <w:spacing w:val="-4"/>
          <w:sz w:val="16"/>
          <w:vertAlign w:val="baseline"/>
        </w:rPr>
        <w:t> </w:t>
      </w:r>
      <w:r>
        <w:rPr>
          <w:sz w:val="16"/>
          <w:vertAlign w:val="baseline"/>
        </w:rPr>
        <w:t>de</w:t>
      </w:r>
      <w:r>
        <w:rPr>
          <w:spacing w:val="-5"/>
          <w:sz w:val="16"/>
          <w:vertAlign w:val="baseline"/>
        </w:rPr>
        <w:t> </w:t>
      </w:r>
      <w:r>
        <w:rPr>
          <w:sz w:val="16"/>
          <w:vertAlign w:val="baseline"/>
        </w:rPr>
        <w:t>sobreseimiento</w:t>
      </w:r>
      <w:r>
        <w:rPr>
          <w:spacing w:val="-2"/>
          <w:sz w:val="16"/>
          <w:vertAlign w:val="baseline"/>
        </w:rPr>
        <w:t> </w:t>
      </w:r>
      <w:r>
        <w:rPr>
          <w:sz w:val="16"/>
          <w:vertAlign w:val="baseline"/>
        </w:rPr>
        <w:t>provisional</w:t>
      </w:r>
      <w:r>
        <w:rPr>
          <w:spacing w:val="-2"/>
          <w:sz w:val="16"/>
          <w:vertAlign w:val="baseline"/>
        </w:rPr>
        <w:t> </w:t>
      </w:r>
      <w:r>
        <w:rPr>
          <w:sz w:val="16"/>
          <w:vertAlign w:val="baseline"/>
        </w:rPr>
        <w:t>del</w:t>
      </w:r>
      <w:r>
        <w:rPr>
          <w:spacing w:val="-6"/>
          <w:sz w:val="16"/>
          <w:vertAlign w:val="baseline"/>
        </w:rPr>
        <w:t> </w:t>
      </w:r>
      <w:r>
        <w:rPr>
          <w:sz w:val="16"/>
          <w:vertAlign w:val="baseline"/>
        </w:rPr>
        <w:t>Juzgado</w:t>
      </w:r>
      <w:r>
        <w:rPr>
          <w:spacing w:val="-2"/>
          <w:sz w:val="16"/>
          <w:vertAlign w:val="baseline"/>
        </w:rPr>
        <w:t> </w:t>
      </w:r>
      <w:r>
        <w:rPr>
          <w:sz w:val="16"/>
          <w:vertAlign w:val="baseline"/>
        </w:rPr>
        <w:t>Cuarto</w:t>
      </w:r>
      <w:r>
        <w:rPr>
          <w:spacing w:val="-4"/>
          <w:sz w:val="16"/>
          <w:vertAlign w:val="baseline"/>
        </w:rPr>
        <w:t> </w:t>
      </w:r>
      <w:r>
        <w:rPr>
          <w:sz w:val="16"/>
          <w:vertAlign w:val="baseline"/>
        </w:rPr>
        <w:t>de</w:t>
      </w:r>
      <w:r>
        <w:rPr>
          <w:spacing w:val="-2"/>
          <w:sz w:val="16"/>
          <w:vertAlign w:val="baseline"/>
        </w:rPr>
        <w:t> </w:t>
      </w:r>
      <w:r>
        <w:rPr>
          <w:sz w:val="16"/>
          <w:vertAlign w:val="baseline"/>
        </w:rPr>
        <w:t>lo</w:t>
      </w:r>
      <w:r>
        <w:rPr>
          <w:spacing w:val="-4"/>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Tungurahua</w:t>
      </w:r>
      <w:r>
        <w:rPr>
          <w:spacing w:val="-6"/>
          <w:sz w:val="16"/>
          <w:vertAlign w:val="baseline"/>
        </w:rPr>
        <w:t> </w:t>
      </w:r>
      <w:r>
        <w:rPr>
          <w:sz w:val="16"/>
          <w:vertAlign w:val="baseline"/>
        </w:rPr>
        <w:t>de</w:t>
      </w:r>
      <w:r>
        <w:rPr>
          <w:spacing w:val="-7"/>
          <w:sz w:val="16"/>
          <w:vertAlign w:val="baseline"/>
        </w:rPr>
        <w:t> </w:t>
      </w:r>
      <w:r>
        <w:rPr>
          <w:sz w:val="16"/>
          <w:vertAlign w:val="baseline"/>
        </w:rPr>
        <w:t>11</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2002 (expediente de prueba, folio 45).</w:t>
      </w:r>
    </w:p>
    <w:p>
      <w:pPr>
        <w:spacing w:before="40"/>
        <w:ind w:left="111" w:right="118" w:firstLine="0"/>
        <w:jc w:val="both"/>
        <w:rPr>
          <w:sz w:val="16"/>
        </w:rPr>
      </w:pPr>
      <w:r>
        <w:rPr>
          <w:sz w:val="16"/>
          <w:vertAlign w:val="superscript"/>
        </w:rPr>
        <w:t>56</w:t>
      </w:r>
      <w:r>
        <w:rPr>
          <w:spacing w:val="80"/>
          <w:sz w:val="16"/>
          <w:vertAlign w:val="baseline"/>
        </w:rPr>
        <w:t>  </w:t>
      </w:r>
      <w:r>
        <w:rPr>
          <w:i/>
          <w:sz w:val="16"/>
          <w:vertAlign w:val="baseline"/>
        </w:rPr>
        <w:t>Cfr.</w:t>
      </w:r>
      <w:r>
        <w:rPr>
          <w:i/>
          <w:spacing w:val="-5"/>
          <w:sz w:val="16"/>
          <w:vertAlign w:val="baseline"/>
        </w:rPr>
        <w:t> </w:t>
      </w:r>
      <w:r>
        <w:rPr>
          <w:sz w:val="16"/>
          <w:vertAlign w:val="baseline"/>
        </w:rPr>
        <w:t>Versión</w:t>
      </w:r>
      <w:r>
        <w:rPr>
          <w:spacing w:val="-5"/>
          <w:sz w:val="16"/>
          <w:vertAlign w:val="baseline"/>
        </w:rPr>
        <w:t> </w:t>
      </w:r>
      <w:r>
        <w:rPr>
          <w:sz w:val="16"/>
          <w:vertAlign w:val="baseline"/>
        </w:rPr>
        <w:t>vertida</w:t>
      </w:r>
      <w:r>
        <w:rPr>
          <w:spacing w:val="-6"/>
          <w:sz w:val="16"/>
          <w:vertAlign w:val="baseline"/>
        </w:rPr>
        <w:t> </w:t>
      </w:r>
      <w:r>
        <w:rPr>
          <w:sz w:val="16"/>
          <w:vertAlign w:val="baseline"/>
        </w:rPr>
        <w:t>por</w:t>
      </w:r>
      <w:r>
        <w:rPr>
          <w:spacing w:val="-6"/>
          <w:sz w:val="16"/>
          <w:vertAlign w:val="baseline"/>
        </w:rPr>
        <w:t> </w:t>
      </w:r>
      <w:r>
        <w:rPr>
          <w:sz w:val="16"/>
          <w:vertAlign w:val="baseline"/>
        </w:rPr>
        <w:t>parte</w:t>
      </w:r>
      <w:r>
        <w:rPr>
          <w:spacing w:val="-7"/>
          <w:sz w:val="16"/>
          <w:vertAlign w:val="baseline"/>
        </w:rPr>
        <w:t> </w:t>
      </w:r>
      <w:r>
        <w:rPr>
          <w:sz w:val="16"/>
          <w:vertAlign w:val="baseline"/>
        </w:rPr>
        <w:t>de</w:t>
      </w:r>
      <w:r>
        <w:rPr>
          <w:spacing w:val="-5"/>
          <w:sz w:val="16"/>
          <w:vertAlign w:val="baseline"/>
        </w:rPr>
        <w:t> </w:t>
      </w:r>
      <w:r>
        <w:rPr>
          <w:sz w:val="16"/>
          <w:vertAlign w:val="baseline"/>
        </w:rPr>
        <w:t>Sixto</w:t>
      </w:r>
      <w:r>
        <w:rPr>
          <w:spacing w:val="-4"/>
          <w:sz w:val="16"/>
          <w:vertAlign w:val="baseline"/>
        </w:rPr>
        <w:t> </w:t>
      </w:r>
      <w:r>
        <w:rPr>
          <w:sz w:val="16"/>
          <w:vertAlign w:val="baseline"/>
        </w:rPr>
        <w:t>Núñez</w:t>
      </w:r>
      <w:r>
        <w:rPr>
          <w:spacing w:val="-5"/>
          <w:sz w:val="16"/>
          <w:vertAlign w:val="baseline"/>
        </w:rPr>
        <w:t> </w:t>
      </w:r>
      <w:r>
        <w:rPr>
          <w:sz w:val="16"/>
          <w:vertAlign w:val="baseline"/>
        </w:rPr>
        <w:t>el</w:t>
      </w:r>
      <w:r>
        <w:rPr>
          <w:spacing w:val="-6"/>
          <w:sz w:val="16"/>
          <w:vertAlign w:val="baseline"/>
        </w:rPr>
        <w:t> </w:t>
      </w:r>
      <w:r>
        <w:rPr>
          <w:sz w:val="16"/>
          <w:vertAlign w:val="baseline"/>
        </w:rPr>
        <w:t>29</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8"/>
          <w:sz w:val="16"/>
          <w:vertAlign w:val="baseline"/>
        </w:rPr>
        <w:t> </w:t>
      </w:r>
      <w:r>
        <w:rPr>
          <w:sz w:val="16"/>
          <w:vertAlign w:val="baseline"/>
        </w:rPr>
        <w:t>de</w:t>
      </w:r>
      <w:r>
        <w:rPr>
          <w:spacing w:val="-5"/>
          <w:sz w:val="16"/>
          <w:vertAlign w:val="baseline"/>
        </w:rPr>
        <w:t> </w:t>
      </w:r>
      <w:r>
        <w:rPr>
          <w:sz w:val="16"/>
          <w:vertAlign w:val="baseline"/>
        </w:rPr>
        <w:t>2002</w:t>
      </w:r>
      <w:r>
        <w:rPr>
          <w:spacing w:val="-4"/>
          <w:sz w:val="16"/>
          <w:vertAlign w:val="baseline"/>
        </w:rPr>
        <w:t> </w:t>
      </w:r>
      <w:r>
        <w:rPr>
          <w:sz w:val="16"/>
          <w:vertAlign w:val="baseline"/>
        </w:rPr>
        <w:t>ante</w:t>
      </w:r>
      <w:r>
        <w:rPr>
          <w:spacing w:val="-5"/>
          <w:sz w:val="16"/>
          <w:vertAlign w:val="baseline"/>
        </w:rPr>
        <w:t> </w:t>
      </w:r>
      <w:r>
        <w:rPr>
          <w:sz w:val="16"/>
          <w:vertAlign w:val="baseline"/>
        </w:rPr>
        <w:t>el</w:t>
      </w:r>
      <w:r>
        <w:rPr>
          <w:spacing w:val="-6"/>
          <w:sz w:val="16"/>
          <w:vertAlign w:val="baseline"/>
        </w:rPr>
        <w:t> </w:t>
      </w:r>
      <w:r>
        <w:rPr>
          <w:sz w:val="16"/>
          <w:vertAlign w:val="baseline"/>
        </w:rPr>
        <w:t>agente</w:t>
      </w:r>
      <w:r>
        <w:rPr>
          <w:spacing w:val="-7"/>
          <w:sz w:val="16"/>
          <w:vertAlign w:val="baseline"/>
        </w:rPr>
        <w:t> </w:t>
      </w:r>
      <w:r>
        <w:rPr>
          <w:sz w:val="16"/>
          <w:vertAlign w:val="baseline"/>
        </w:rPr>
        <w:t>fiscal</w:t>
      </w:r>
      <w:r>
        <w:rPr>
          <w:spacing w:val="-8"/>
          <w:sz w:val="16"/>
          <w:vertAlign w:val="baseline"/>
        </w:rPr>
        <w:t> </w:t>
      </w:r>
      <w:r>
        <w:rPr>
          <w:sz w:val="16"/>
          <w:vertAlign w:val="baseline"/>
        </w:rPr>
        <w:t>del</w:t>
      </w:r>
      <w:r>
        <w:rPr>
          <w:spacing w:val="-6"/>
          <w:sz w:val="16"/>
          <w:vertAlign w:val="baseline"/>
        </w:rPr>
        <w:t> </w:t>
      </w:r>
      <w:r>
        <w:rPr>
          <w:sz w:val="16"/>
          <w:vertAlign w:val="baseline"/>
        </w:rPr>
        <w:t>distrito</w:t>
      </w:r>
      <w:r>
        <w:rPr>
          <w:spacing w:val="-4"/>
          <w:sz w:val="16"/>
          <w:vertAlign w:val="baseline"/>
        </w:rPr>
        <w:t> </w:t>
      </w:r>
      <w:r>
        <w:rPr>
          <w:sz w:val="16"/>
          <w:vertAlign w:val="baseline"/>
        </w:rPr>
        <w:t>de</w:t>
      </w:r>
      <w:r>
        <w:rPr>
          <w:spacing w:val="-5"/>
          <w:sz w:val="16"/>
          <w:vertAlign w:val="baseline"/>
        </w:rPr>
        <w:t> </w:t>
      </w:r>
      <w:r>
        <w:rPr>
          <w:sz w:val="16"/>
          <w:vertAlign w:val="baseline"/>
        </w:rPr>
        <w:t>Tungurahua (expediente de prueba, folio 34).</w:t>
      </w:r>
    </w:p>
    <w:p>
      <w:pPr>
        <w:spacing w:before="41"/>
        <w:ind w:left="111" w:right="112" w:firstLine="0"/>
        <w:jc w:val="both"/>
        <w:rPr>
          <w:sz w:val="16"/>
        </w:rPr>
      </w:pPr>
      <w:r>
        <w:rPr>
          <w:sz w:val="16"/>
          <w:vertAlign w:val="superscript"/>
        </w:rPr>
        <w:t>57</w:t>
      </w:r>
      <w:r>
        <w:rPr>
          <w:spacing w:val="80"/>
          <w:sz w:val="16"/>
          <w:vertAlign w:val="baseline"/>
        </w:rPr>
        <w:t>   </w:t>
      </w:r>
      <w:r>
        <w:rPr>
          <w:i/>
          <w:sz w:val="16"/>
          <w:vertAlign w:val="baseline"/>
        </w:rPr>
        <w:t>Cfr</w:t>
      </w:r>
      <w:r>
        <w:rPr>
          <w:sz w:val="16"/>
          <w:vertAlign w:val="baseline"/>
        </w:rPr>
        <w:t>. Informe</w:t>
      </w:r>
      <w:r>
        <w:rPr>
          <w:spacing w:val="-3"/>
          <w:sz w:val="16"/>
          <w:vertAlign w:val="baseline"/>
        </w:rPr>
        <w:t> </w:t>
      </w:r>
      <w:r>
        <w:rPr>
          <w:sz w:val="16"/>
          <w:vertAlign w:val="baseline"/>
        </w:rPr>
        <w:t>policial No.</w:t>
      </w:r>
      <w:r>
        <w:rPr>
          <w:spacing w:val="-1"/>
          <w:sz w:val="16"/>
          <w:vertAlign w:val="baseline"/>
        </w:rPr>
        <w:t> </w:t>
      </w:r>
      <w:r>
        <w:rPr>
          <w:sz w:val="16"/>
          <w:vertAlign w:val="baseline"/>
        </w:rPr>
        <w:t>1123-PJT-CP9-2001 de 16 de agosto de</w:t>
      </w:r>
      <w:r>
        <w:rPr>
          <w:spacing w:val="-3"/>
          <w:sz w:val="16"/>
          <w:vertAlign w:val="baseline"/>
        </w:rPr>
        <w:t> </w:t>
      </w:r>
      <w:r>
        <w:rPr>
          <w:sz w:val="16"/>
          <w:vertAlign w:val="baseline"/>
        </w:rPr>
        <w:t>2001 (expediente</w:t>
      </w:r>
      <w:r>
        <w:rPr>
          <w:spacing w:val="-3"/>
          <w:sz w:val="16"/>
          <w:vertAlign w:val="baseline"/>
        </w:rPr>
        <w:t> </w:t>
      </w:r>
      <w:r>
        <w:rPr>
          <w:sz w:val="16"/>
          <w:vertAlign w:val="baseline"/>
        </w:rPr>
        <w:t>de prueba,</w:t>
      </w:r>
      <w:r>
        <w:rPr>
          <w:spacing w:val="-1"/>
          <w:sz w:val="16"/>
          <w:vertAlign w:val="baseline"/>
        </w:rPr>
        <w:t> </w:t>
      </w:r>
      <w:r>
        <w:rPr>
          <w:sz w:val="16"/>
          <w:vertAlign w:val="baseline"/>
        </w:rPr>
        <w:t>folio</w:t>
      </w:r>
      <w:r>
        <w:rPr>
          <w:spacing w:val="-2"/>
          <w:sz w:val="16"/>
          <w:vertAlign w:val="baseline"/>
        </w:rPr>
        <w:t> </w:t>
      </w:r>
      <w:r>
        <w:rPr>
          <w:sz w:val="16"/>
          <w:vertAlign w:val="baseline"/>
        </w:rPr>
        <w:t>25)</w:t>
      </w:r>
      <w:r>
        <w:rPr>
          <w:spacing w:val="-1"/>
          <w:sz w:val="16"/>
          <w:vertAlign w:val="baseline"/>
        </w:rPr>
        <w:t> </w:t>
      </w:r>
      <w:r>
        <w:rPr>
          <w:sz w:val="16"/>
          <w:vertAlign w:val="baseline"/>
        </w:rPr>
        <w:t>y Oficio</w:t>
      </w:r>
      <w:r>
        <w:rPr>
          <w:spacing w:val="-2"/>
          <w:sz w:val="16"/>
          <w:vertAlign w:val="baseline"/>
        </w:rPr>
        <w:t> </w:t>
      </w:r>
      <w:r>
        <w:rPr>
          <w:sz w:val="16"/>
          <w:vertAlign w:val="baseline"/>
        </w:rPr>
        <w:t>de la</w:t>
      </w:r>
      <w:r>
        <w:rPr>
          <w:spacing w:val="-6"/>
          <w:sz w:val="16"/>
          <w:vertAlign w:val="baseline"/>
        </w:rPr>
        <w:t> </w:t>
      </w:r>
      <w:r>
        <w:rPr>
          <w:sz w:val="16"/>
          <w:vertAlign w:val="baseline"/>
        </w:rPr>
        <w:t>Central</w:t>
      </w:r>
      <w:r>
        <w:rPr>
          <w:spacing w:val="-8"/>
          <w:sz w:val="16"/>
          <w:vertAlign w:val="baseline"/>
        </w:rPr>
        <w:t> </w:t>
      </w:r>
      <w:r>
        <w:rPr>
          <w:sz w:val="16"/>
          <w:vertAlign w:val="baseline"/>
        </w:rPr>
        <w:t>de</w:t>
      </w:r>
      <w:r>
        <w:rPr>
          <w:spacing w:val="-7"/>
          <w:sz w:val="16"/>
          <w:vertAlign w:val="baseline"/>
        </w:rPr>
        <w:t> </w:t>
      </w:r>
      <w:r>
        <w:rPr>
          <w:sz w:val="16"/>
          <w:vertAlign w:val="baseline"/>
        </w:rPr>
        <w:t>Juntas</w:t>
      </w:r>
      <w:r>
        <w:rPr>
          <w:spacing w:val="-5"/>
          <w:sz w:val="16"/>
          <w:vertAlign w:val="baseline"/>
        </w:rPr>
        <w:t> </w:t>
      </w:r>
      <w:r>
        <w:rPr>
          <w:sz w:val="16"/>
          <w:vertAlign w:val="baseline"/>
        </w:rPr>
        <w:t>del</w:t>
      </w:r>
      <w:r>
        <w:rPr>
          <w:spacing w:val="-8"/>
          <w:sz w:val="16"/>
          <w:vertAlign w:val="baseline"/>
        </w:rPr>
        <w:t> </w:t>
      </w:r>
      <w:r>
        <w:rPr>
          <w:sz w:val="16"/>
          <w:vertAlign w:val="baseline"/>
        </w:rPr>
        <w:t>Campesinado</w:t>
      </w:r>
      <w:r>
        <w:rPr>
          <w:spacing w:val="-7"/>
          <w:sz w:val="16"/>
          <w:vertAlign w:val="baseline"/>
        </w:rPr>
        <w:t> </w:t>
      </w:r>
      <w:r>
        <w:rPr>
          <w:sz w:val="16"/>
          <w:vertAlign w:val="baseline"/>
        </w:rPr>
        <w:t>No.</w:t>
      </w:r>
      <w:r>
        <w:rPr>
          <w:spacing w:val="-8"/>
          <w:sz w:val="16"/>
          <w:vertAlign w:val="baseline"/>
        </w:rPr>
        <w:t> </w:t>
      </w:r>
      <w:r>
        <w:rPr>
          <w:sz w:val="16"/>
          <w:vertAlign w:val="baseline"/>
        </w:rPr>
        <w:t>88-CJDCQ-2002</w:t>
      </w:r>
      <w:r>
        <w:rPr>
          <w:spacing w:val="-7"/>
          <w:sz w:val="16"/>
          <w:vertAlign w:val="baseline"/>
        </w:rPr>
        <w:t> </w:t>
      </w:r>
      <w:r>
        <w:rPr>
          <w:sz w:val="16"/>
          <w:vertAlign w:val="baseline"/>
        </w:rPr>
        <w:t>dirigido</w:t>
      </w:r>
      <w:r>
        <w:rPr>
          <w:spacing w:val="-7"/>
          <w:sz w:val="16"/>
          <w:vertAlign w:val="baseline"/>
        </w:rPr>
        <w:t> </w:t>
      </w:r>
      <w:r>
        <w:rPr>
          <w:sz w:val="16"/>
          <w:vertAlign w:val="baseline"/>
        </w:rPr>
        <w:t>al</w:t>
      </w:r>
      <w:r>
        <w:rPr>
          <w:spacing w:val="-8"/>
          <w:sz w:val="16"/>
          <w:vertAlign w:val="baseline"/>
        </w:rPr>
        <w:t> </w:t>
      </w:r>
      <w:r>
        <w:rPr>
          <w:sz w:val="16"/>
          <w:vertAlign w:val="baseline"/>
        </w:rPr>
        <w:t>Ministro</w:t>
      </w:r>
      <w:r>
        <w:rPr>
          <w:spacing w:val="-9"/>
          <w:sz w:val="16"/>
          <w:vertAlign w:val="baseline"/>
        </w:rPr>
        <w:t> </w:t>
      </w:r>
      <w:r>
        <w:rPr>
          <w:sz w:val="16"/>
          <w:vertAlign w:val="baseline"/>
        </w:rPr>
        <w:t>fiscal</w:t>
      </w:r>
      <w:r>
        <w:rPr>
          <w:spacing w:val="-9"/>
          <w:sz w:val="16"/>
          <w:vertAlign w:val="baseline"/>
        </w:rPr>
        <w:t> </w:t>
      </w:r>
      <w:r>
        <w:rPr>
          <w:sz w:val="16"/>
          <w:vertAlign w:val="baseline"/>
        </w:rPr>
        <w:t>de</w:t>
      </w:r>
      <w:r>
        <w:rPr>
          <w:spacing w:val="-7"/>
          <w:sz w:val="16"/>
          <w:vertAlign w:val="baseline"/>
        </w:rPr>
        <w:t> </w:t>
      </w:r>
      <w:r>
        <w:rPr>
          <w:sz w:val="16"/>
          <w:vertAlign w:val="baseline"/>
        </w:rPr>
        <w:t>Tungurahua</w:t>
      </w:r>
      <w:r>
        <w:rPr>
          <w:spacing w:val="-8"/>
          <w:sz w:val="16"/>
          <w:vertAlign w:val="baseline"/>
        </w:rPr>
        <w:t> </w:t>
      </w:r>
      <w:r>
        <w:rPr>
          <w:sz w:val="16"/>
          <w:vertAlign w:val="baseline"/>
        </w:rPr>
        <w:t>de</w:t>
      </w:r>
      <w:r>
        <w:rPr>
          <w:spacing w:val="-7"/>
          <w:sz w:val="16"/>
          <w:vertAlign w:val="baseline"/>
        </w:rPr>
        <w:t> </w:t>
      </w:r>
      <w:r>
        <w:rPr>
          <w:sz w:val="16"/>
          <w:vertAlign w:val="baseline"/>
        </w:rPr>
        <w:t>30</w:t>
      </w:r>
      <w:r>
        <w:rPr>
          <w:spacing w:val="-7"/>
          <w:sz w:val="16"/>
          <w:vertAlign w:val="baseline"/>
        </w:rPr>
        <w:t> </w:t>
      </w:r>
      <w:r>
        <w:rPr>
          <w:sz w:val="16"/>
          <w:vertAlign w:val="baseline"/>
        </w:rPr>
        <w:t>de</w:t>
      </w:r>
      <w:r>
        <w:rPr>
          <w:spacing w:val="-7"/>
          <w:sz w:val="16"/>
          <w:vertAlign w:val="baseline"/>
        </w:rPr>
        <w:t> </w:t>
      </w:r>
      <w:r>
        <w:rPr>
          <w:sz w:val="16"/>
          <w:vertAlign w:val="baseline"/>
        </w:rPr>
        <w:t>junio</w:t>
      </w:r>
      <w:r>
        <w:rPr>
          <w:spacing w:val="-7"/>
          <w:sz w:val="16"/>
          <w:vertAlign w:val="baseline"/>
        </w:rPr>
        <w:t> </w:t>
      </w:r>
      <w:r>
        <w:rPr>
          <w:sz w:val="16"/>
          <w:vertAlign w:val="baseline"/>
        </w:rPr>
        <w:t>de</w:t>
      </w:r>
      <w:r>
        <w:rPr>
          <w:spacing w:val="-10"/>
          <w:sz w:val="16"/>
          <w:vertAlign w:val="baseline"/>
        </w:rPr>
        <w:t> </w:t>
      </w:r>
      <w:r>
        <w:rPr>
          <w:sz w:val="16"/>
          <w:vertAlign w:val="baseline"/>
        </w:rPr>
        <w:t>2002 (expediente de prueba, folio 39).</w:t>
      </w:r>
    </w:p>
    <w:p>
      <w:pPr>
        <w:spacing w:before="41"/>
        <w:ind w:left="111" w:right="113" w:firstLine="0"/>
        <w:jc w:val="both"/>
        <w:rPr>
          <w:sz w:val="16"/>
        </w:rPr>
      </w:pPr>
      <w:r>
        <w:rPr>
          <w:sz w:val="16"/>
          <w:vertAlign w:val="superscript"/>
        </w:rPr>
        <w:t>58</w:t>
      </w:r>
      <w:r>
        <w:rPr>
          <w:spacing w:val="80"/>
          <w:w w:val="150"/>
          <w:sz w:val="16"/>
          <w:vertAlign w:val="baseline"/>
        </w:rPr>
        <w:t>  </w:t>
      </w:r>
      <w:r>
        <w:rPr>
          <w:i/>
          <w:sz w:val="16"/>
          <w:vertAlign w:val="baseline"/>
        </w:rPr>
        <w:t>Cfr</w:t>
      </w:r>
      <w:r>
        <w:rPr>
          <w:sz w:val="16"/>
          <w:vertAlign w:val="baseline"/>
        </w:rPr>
        <w:t>. Parte Policial dirigido al Jefe Provincial del Comando de Policía de Tungurahua de</w:t>
      </w:r>
      <w:r>
        <w:rPr>
          <w:spacing w:val="-2"/>
          <w:sz w:val="16"/>
          <w:vertAlign w:val="baseline"/>
        </w:rPr>
        <w:t> </w:t>
      </w:r>
      <w:r>
        <w:rPr>
          <w:sz w:val="16"/>
          <w:vertAlign w:val="baseline"/>
        </w:rPr>
        <w:t>15 de julio de 2001 a las 17:30 horas (expediente de prueba, folio 1656).</w:t>
      </w:r>
    </w:p>
    <w:p>
      <w:pPr>
        <w:spacing w:before="38"/>
        <w:ind w:left="111" w:right="112" w:firstLine="0"/>
        <w:jc w:val="both"/>
        <w:rPr>
          <w:sz w:val="16"/>
        </w:rPr>
      </w:pPr>
      <w:r>
        <w:rPr>
          <w:sz w:val="16"/>
          <w:vertAlign w:val="superscript"/>
        </w:rPr>
        <w:t>59</w:t>
      </w:r>
      <w:r>
        <w:rPr>
          <w:spacing w:val="80"/>
          <w:sz w:val="16"/>
          <w:vertAlign w:val="baseline"/>
        </w:rPr>
        <w:t>   </w:t>
      </w:r>
      <w:r>
        <w:rPr>
          <w:i/>
          <w:sz w:val="16"/>
          <w:vertAlign w:val="baseline"/>
        </w:rPr>
        <w:t>Cfr</w:t>
      </w:r>
      <w:r>
        <w:rPr>
          <w:sz w:val="16"/>
          <w:vertAlign w:val="baseline"/>
        </w:rPr>
        <w:t>.</w:t>
      </w:r>
      <w:r>
        <w:rPr>
          <w:spacing w:val="32"/>
          <w:sz w:val="16"/>
          <w:vertAlign w:val="baseline"/>
        </w:rPr>
        <w:t> </w:t>
      </w:r>
      <w:r>
        <w:rPr>
          <w:sz w:val="16"/>
          <w:vertAlign w:val="baseline"/>
        </w:rPr>
        <w:t>Parte</w:t>
      </w:r>
      <w:r>
        <w:rPr>
          <w:spacing w:val="31"/>
          <w:sz w:val="16"/>
          <w:vertAlign w:val="baseline"/>
        </w:rPr>
        <w:t> </w:t>
      </w:r>
      <w:r>
        <w:rPr>
          <w:sz w:val="16"/>
          <w:vertAlign w:val="baseline"/>
        </w:rPr>
        <w:t>Policial</w:t>
      </w:r>
      <w:r>
        <w:rPr>
          <w:spacing w:val="32"/>
          <w:sz w:val="16"/>
          <w:vertAlign w:val="baseline"/>
        </w:rPr>
        <w:t> </w:t>
      </w:r>
      <w:r>
        <w:rPr>
          <w:sz w:val="16"/>
          <w:vertAlign w:val="baseline"/>
        </w:rPr>
        <w:t>dirigido</w:t>
      </w:r>
      <w:r>
        <w:rPr>
          <w:spacing w:val="31"/>
          <w:sz w:val="16"/>
          <w:vertAlign w:val="baseline"/>
        </w:rPr>
        <w:t> </w:t>
      </w:r>
      <w:r>
        <w:rPr>
          <w:sz w:val="16"/>
          <w:vertAlign w:val="baseline"/>
        </w:rPr>
        <w:t>al</w:t>
      </w:r>
      <w:r>
        <w:rPr>
          <w:spacing w:val="30"/>
          <w:sz w:val="16"/>
          <w:vertAlign w:val="baseline"/>
        </w:rPr>
        <w:t> </w:t>
      </w:r>
      <w:r>
        <w:rPr>
          <w:sz w:val="16"/>
          <w:vertAlign w:val="baseline"/>
        </w:rPr>
        <w:t>Comandante</w:t>
      </w:r>
      <w:r>
        <w:rPr>
          <w:spacing w:val="31"/>
          <w:sz w:val="16"/>
          <w:vertAlign w:val="baseline"/>
        </w:rPr>
        <w:t> </w:t>
      </w:r>
      <w:r>
        <w:rPr>
          <w:sz w:val="16"/>
          <w:vertAlign w:val="baseline"/>
        </w:rPr>
        <w:t>Provincial</w:t>
      </w:r>
      <w:r>
        <w:rPr>
          <w:spacing w:val="32"/>
          <w:sz w:val="16"/>
          <w:vertAlign w:val="baseline"/>
        </w:rPr>
        <w:t> </w:t>
      </w:r>
      <w:r>
        <w:rPr>
          <w:sz w:val="16"/>
          <w:vertAlign w:val="baseline"/>
        </w:rPr>
        <w:t>de</w:t>
      </w:r>
      <w:r>
        <w:rPr>
          <w:spacing w:val="33"/>
          <w:sz w:val="16"/>
          <w:vertAlign w:val="baseline"/>
        </w:rPr>
        <w:t> </w:t>
      </w:r>
      <w:r>
        <w:rPr>
          <w:sz w:val="16"/>
          <w:vertAlign w:val="baseline"/>
        </w:rPr>
        <w:t>Policía</w:t>
      </w:r>
      <w:r>
        <w:rPr>
          <w:spacing w:val="32"/>
          <w:sz w:val="16"/>
          <w:vertAlign w:val="baseline"/>
        </w:rPr>
        <w:t> </w:t>
      </w:r>
      <w:r>
        <w:rPr>
          <w:sz w:val="16"/>
          <w:vertAlign w:val="baseline"/>
        </w:rPr>
        <w:t>de</w:t>
      </w:r>
      <w:r>
        <w:rPr>
          <w:spacing w:val="33"/>
          <w:sz w:val="16"/>
          <w:vertAlign w:val="baseline"/>
        </w:rPr>
        <w:t> </w:t>
      </w:r>
      <w:r>
        <w:rPr>
          <w:sz w:val="16"/>
          <w:vertAlign w:val="baseline"/>
        </w:rPr>
        <w:t>Tungurahua</w:t>
      </w:r>
      <w:r>
        <w:rPr>
          <w:spacing w:val="32"/>
          <w:sz w:val="16"/>
          <w:vertAlign w:val="baseline"/>
        </w:rPr>
        <w:t> </w:t>
      </w:r>
      <w:r>
        <w:rPr>
          <w:sz w:val="16"/>
          <w:vertAlign w:val="baseline"/>
        </w:rPr>
        <w:t>de</w:t>
      </w:r>
      <w:r>
        <w:rPr>
          <w:spacing w:val="33"/>
          <w:sz w:val="16"/>
          <w:vertAlign w:val="baseline"/>
        </w:rPr>
        <w:t> </w:t>
      </w:r>
      <w:r>
        <w:rPr>
          <w:sz w:val="16"/>
          <w:vertAlign w:val="baseline"/>
        </w:rPr>
        <w:t>15</w:t>
      </w:r>
      <w:r>
        <w:rPr>
          <w:spacing w:val="32"/>
          <w:sz w:val="16"/>
          <w:vertAlign w:val="baseline"/>
        </w:rPr>
        <w:t> </w:t>
      </w:r>
      <w:r>
        <w:rPr>
          <w:sz w:val="16"/>
          <w:vertAlign w:val="baseline"/>
        </w:rPr>
        <w:t>de</w:t>
      </w:r>
      <w:r>
        <w:rPr>
          <w:spacing w:val="33"/>
          <w:sz w:val="16"/>
          <w:vertAlign w:val="baseline"/>
        </w:rPr>
        <w:t> </w:t>
      </w:r>
      <w:r>
        <w:rPr>
          <w:sz w:val="16"/>
          <w:vertAlign w:val="baseline"/>
        </w:rPr>
        <w:t>julio</w:t>
      </w:r>
      <w:r>
        <w:rPr>
          <w:spacing w:val="31"/>
          <w:sz w:val="16"/>
          <w:vertAlign w:val="baseline"/>
        </w:rPr>
        <w:t> </w:t>
      </w:r>
      <w:r>
        <w:rPr>
          <w:sz w:val="16"/>
          <w:vertAlign w:val="baseline"/>
        </w:rPr>
        <w:t>de</w:t>
      </w:r>
      <w:r>
        <w:rPr>
          <w:spacing w:val="31"/>
          <w:sz w:val="16"/>
          <w:vertAlign w:val="baseline"/>
        </w:rPr>
        <w:t> </w:t>
      </w:r>
      <w:r>
        <w:rPr>
          <w:sz w:val="16"/>
          <w:vertAlign w:val="baseline"/>
        </w:rPr>
        <w:t>2001</w:t>
      </w:r>
      <w:r>
        <w:rPr>
          <w:spacing w:val="40"/>
          <w:sz w:val="16"/>
          <w:vertAlign w:val="baseline"/>
        </w:rPr>
        <w:t>  </w:t>
      </w:r>
      <w:r>
        <w:rPr>
          <w:sz w:val="16"/>
          <w:vertAlign w:val="baseline"/>
        </w:rPr>
        <w:t>a</w:t>
      </w:r>
      <w:r>
        <w:rPr>
          <w:spacing w:val="32"/>
          <w:sz w:val="16"/>
          <w:vertAlign w:val="baseline"/>
        </w:rPr>
        <w:t> </w:t>
      </w:r>
      <w:r>
        <w:rPr>
          <w:sz w:val="16"/>
          <w:vertAlign w:val="baseline"/>
        </w:rPr>
        <w:t>las 19:00 horas (expediente de prueba, folio 1660).</w:t>
      </w:r>
    </w:p>
    <w:p>
      <w:pPr>
        <w:spacing w:after="0"/>
        <w:jc w:val="both"/>
        <w:rPr>
          <w:sz w:val="16"/>
        </w:rPr>
        <w:sectPr>
          <w:pgSz w:w="12240" w:h="15840"/>
          <w:pgMar w:header="0" w:footer="1229" w:top="1340" w:bottom="1420" w:left="880" w:right="1300"/>
        </w:sectPr>
      </w:pPr>
    </w:p>
    <w:p>
      <w:pPr>
        <w:spacing w:before="79"/>
        <w:ind w:left="111" w:right="0" w:firstLine="0"/>
        <w:jc w:val="left"/>
        <w:rPr>
          <w:sz w:val="20"/>
        </w:rPr>
      </w:pPr>
      <w:r>
        <w:rPr>
          <w:spacing w:val="-2"/>
          <w:sz w:val="20"/>
        </w:rPr>
        <w:t>julio”</w:t>
      </w:r>
      <w:r>
        <w:rPr>
          <w:spacing w:val="-2"/>
          <w:position w:val="7"/>
          <w:sz w:val="13"/>
        </w:rPr>
        <w:t>60</w:t>
      </w:r>
      <w:r>
        <w:rPr>
          <w:spacing w:val="-2"/>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25" w:firstLine="0"/>
        <w:jc w:val="both"/>
        <w:rPr>
          <w:sz w:val="20"/>
        </w:rPr>
      </w:pPr>
      <w:r>
        <w:rPr>
          <w:sz w:val="20"/>
        </w:rPr>
        <w:t>El 23 de julio de 2001 el padre de la presunta víctima presentó una denuncia por la desaparición de su hijo ante la Policía Judicial de Tungurahua</w:t>
      </w:r>
      <w:r>
        <w:rPr>
          <w:position w:val="7"/>
          <w:sz w:val="13"/>
        </w:rPr>
        <w:t>61</w:t>
      </w:r>
      <w:r>
        <w:rPr>
          <w:sz w:val="20"/>
        </w:rPr>
        <w:t>.</w:t>
      </w:r>
    </w:p>
    <w:p>
      <w:pPr>
        <w:pStyle w:val="BodyText"/>
        <w:spacing w:before="10"/>
        <w:rPr>
          <w:sz w:val="19"/>
        </w:rPr>
      </w:pPr>
    </w:p>
    <w:p>
      <w:pPr>
        <w:pStyle w:val="ListParagraph"/>
        <w:numPr>
          <w:ilvl w:val="0"/>
          <w:numId w:val="7"/>
        </w:numPr>
        <w:tabs>
          <w:tab w:pos="679" w:val="left" w:leader="none"/>
        </w:tabs>
        <w:spacing w:line="240" w:lineRule="auto" w:before="1" w:after="0"/>
        <w:ind w:left="111" w:right="117" w:firstLine="0"/>
        <w:jc w:val="both"/>
        <w:rPr>
          <w:sz w:val="20"/>
        </w:rPr>
      </w:pPr>
      <w:r>
        <w:rPr>
          <w:sz w:val="20"/>
        </w:rPr>
        <w:t>El 29 de julio de 2001 se produjo una marcha de alrededor de “cuatro mil campesinos pertenecientes a las comunidades del cantón Quero y que forman parte del Consorcio de Juntas del</w:t>
      </w:r>
      <w:r>
        <w:rPr>
          <w:spacing w:val="-2"/>
          <w:sz w:val="20"/>
        </w:rPr>
        <w:t> </w:t>
      </w:r>
      <w:r>
        <w:rPr>
          <w:sz w:val="20"/>
        </w:rPr>
        <w:t>Campesinado”,</w:t>
      </w:r>
      <w:r>
        <w:rPr>
          <w:spacing w:val="-1"/>
          <w:sz w:val="20"/>
        </w:rPr>
        <w:t> </w:t>
      </w:r>
      <w:r>
        <w:rPr>
          <w:sz w:val="20"/>
        </w:rPr>
        <w:t>quienes manifestaron</w:t>
      </w:r>
      <w:r>
        <w:rPr>
          <w:spacing w:val="-1"/>
          <w:sz w:val="20"/>
        </w:rPr>
        <w:t> </w:t>
      </w:r>
      <w:r>
        <w:rPr>
          <w:sz w:val="20"/>
        </w:rPr>
        <w:t>de</w:t>
      </w:r>
      <w:r>
        <w:rPr>
          <w:spacing w:val="-3"/>
          <w:sz w:val="20"/>
        </w:rPr>
        <w:t> </w:t>
      </w:r>
      <w:r>
        <w:rPr>
          <w:sz w:val="20"/>
        </w:rPr>
        <w:t>manera pública su rechazo</w:t>
      </w:r>
      <w:r>
        <w:rPr>
          <w:spacing w:val="-1"/>
          <w:sz w:val="20"/>
        </w:rPr>
        <w:t> </w:t>
      </w:r>
      <w:r>
        <w:rPr>
          <w:sz w:val="20"/>
        </w:rPr>
        <w:t>a</w:t>
      </w:r>
      <w:r>
        <w:rPr>
          <w:spacing w:val="-2"/>
          <w:sz w:val="20"/>
        </w:rPr>
        <w:t> </w:t>
      </w:r>
      <w:r>
        <w:rPr>
          <w:sz w:val="20"/>
        </w:rPr>
        <w:t>los abusos perpetrados por grupos delincuenciales conformados por miembros de la localidad, entre los cuales, según afirmaron, se encontraba Fredy Núñez Naranjo</w:t>
      </w:r>
      <w:r>
        <w:rPr>
          <w:position w:val="7"/>
          <w:sz w:val="13"/>
        </w:rPr>
        <w:t>62</w:t>
      </w:r>
      <w:r>
        <w:rPr>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El 2 de agosto de 2001 la madre de la presunta víctima presentó una denuncia a través de la Comisión Ecuménica de Derechos Humanos (CEDHU) por la desaparición de su hijo</w:t>
      </w:r>
      <w:r>
        <w:rPr>
          <w:position w:val="7"/>
          <w:sz w:val="13"/>
        </w:rPr>
        <w:t>63</w:t>
      </w:r>
      <w:r>
        <w:rPr>
          <w:sz w:val="20"/>
        </w:rPr>
        <w:t>.</w:t>
      </w:r>
    </w:p>
    <w:p>
      <w:pPr>
        <w:pStyle w:val="BodyText"/>
        <w:spacing w:before="10"/>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El 13 de agosto siguiente, el Inspector General de la Policía Nacional solicitó el inicio de las investigaciones</w:t>
      </w:r>
      <w:r>
        <w:rPr>
          <w:position w:val="7"/>
          <w:sz w:val="13"/>
        </w:rPr>
        <w:t>64</w:t>
      </w:r>
      <w:r>
        <w:rPr>
          <w:sz w:val="20"/>
        </w:rPr>
        <w:t>. De este modo, el 15 de agosto de 2001 se recibieron declaraciones de dos policías. El primero de ellos, quien participó en la detención de la presunta víctima, refirió que el Comandante Provincial tenía conocimiento de lo que habría sucedido a la presunta víctima pero que,</w:t>
      </w:r>
      <w:r>
        <w:rPr>
          <w:spacing w:val="-18"/>
          <w:sz w:val="20"/>
        </w:rPr>
        <w:t> </w:t>
      </w:r>
      <w:r>
        <w:rPr>
          <w:sz w:val="20"/>
        </w:rPr>
        <w:t>aun</w:t>
      </w:r>
      <w:r>
        <w:rPr>
          <w:spacing w:val="-18"/>
          <w:sz w:val="20"/>
        </w:rPr>
        <w:t> </w:t>
      </w:r>
      <w:r>
        <w:rPr>
          <w:sz w:val="20"/>
        </w:rPr>
        <w:t>así,</w:t>
      </w:r>
      <w:r>
        <w:rPr>
          <w:spacing w:val="-17"/>
          <w:sz w:val="20"/>
        </w:rPr>
        <w:t> </w:t>
      </w:r>
      <w:r>
        <w:rPr>
          <w:sz w:val="20"/>
        </w:rPr>
        <w:t>las</w:t>
      </w:r>
      <w:r>
        <w:rPr>
          <w:spacing w:val="-18"/>
          <w:sz w:val="20"/>
        </w:rPr>
        <w:t> </w:t>
      </w:r>
      <w:r>
        <w:rPr>
          <w:sz w:val="20"/>
        </w:rPr>
        <w:t>autoridades</w:t>
      </w:r>
      <w:r>
        <w:rPr>
          <w:spacing w:val="-17"/>
          <w:sz w:val="20"/>
        </w:rPr>
        <w:t> </w:t>
      </w:r>
      <w:r>
        <w:rPr>
          <w:sz w:val="20"/>
        </w:rPr>
        <w:t>de</w:t>
      </w:r>
      <w:r>
        <w:rPr>
          <w:spacing w:val="-18"/>
          <w:sz w:val="20"/>
        </w:rPr>
        <w:t> </w:t>
      </w:r>
      <w:r>
        <w:rPr>
          <w:sz w:val="20"/>
        </w:rPr>
        <w:t>dicha</w:t>
      </w:r>
      <w:r>
        <w:rPr>
          <w:spacing w:val="-18"/>
          <w:sz w:val="20"/>
        </w:rPr>
        <w:t> </w:t>
      </w:r>
      <w:r>
        <w:rPr>
          <w:sz w:val="20"/>
        </w:rPr>
        <w:t>localidad</w:t>
      </w:r>
      <w:r>
        <w:rPr>
          <w:spacing w:val="-17"/>
          <w:sz w:val="20"/>
        </w:rPr>
        <w:t> </w:t>
      </w:r>
      <w:r>
        <w:rPr>
          <w:sz w:val="20"/>
        </w:rPr>
        <w:t>“no</w:t>
      </w:r>
      <w:r>
        <w:rPr>
          <w:spacing w:val="-18"/>
          <w:sz w:val="20"/>
        </w:rPr>
        <w:t> </w:t>
      </w:r>
      <w:r>
        <w:rPr>
          <w:sz w:val="20"/>
        </w:rPr>
        <w:t>han</w:t>
      </w:r>
      <w:r>
        <w:rPr>
          <w:spacing w:val="-15"/>
          <w:sz w:val="20"/>
        </w:rPr>
        <w:t> </w:t>
      </w:r>
      <w:r>
        <w:rPr>
          <w:sz w:val="20"/>
        </w:rPr>
        <w:t>tomado</w:t>
      </w:r>
      <w:r>
        <w:rPr>
          <w:spacing w:val="-18"/>
          <w:sz w:val="20"/>
        </w:rPr>
        <w:t> </w:t>
      </w:r>
      <w:r>
        <w:rPr>
          <w:sz w:val="20"/>
        </w:rPr>
        <w:t>cartas</w:t>
      </w:r>
      <w:r>
        <w:rPr>
          <w:spacing w:val="-15"/>
          <w:sz w:val="20"/>
        </w:rPr>
        <w:t> </w:t>
      </w:r>
      <w:r>
        <w:rPr>
          <w:sz w:val="20"/>
        </w:rPr>
        <w:t>en</w:t>
      </w:r>
      <w:r>
        <w:rPr>
          <w:spacing w:val="-17"/>
          <w:sz w:val="20"/>
        </w:rPr>
        <w:t> </w:t>
      </w:r>
      <w:r>
        <w:rPr>
          <w:sz w:val="20"/>
        </w:rPr>
        <w:t>el</w:t>
      </w:r>
      <w:r>
        <w:rPr>
          <w:spacing w:val="-17"/>
          <w:sz w:val="20"/>
        </w:rPr>
        <w:t> </w:t>
      </w:r>
      <w:r>
        <w:rPr>
          <w:sz w:val="20"/>
        </w:rPr>
        <w:t>asunto”</w:t>
      </w:r>
      <w:r>
        <w:rPr>
          <w:position w:val="7"/>
          <w:sz w:val="13"/>
        </w:rPr>
        <w:t>65</w:t>
      </w:r>
      <w:r>
        <w:rPr>
          <w:sz w:val="20"/>
        </w:rPr>
        <w:t>.</w:t>
      </w:r>
      <w:r>
        <w:rPr>
          <w:spacing w:val="32"/>
          <w:sz w:val="20"/>
        </w:rPr>
        <w:t> </w:t>
      </w:r>
      <w:r>
        <w:rPr>
          <w:sz w:val="20"/>
        </w:rPr>
        <w:t>El</w:t>
      </w:r>
      <w:r>
        <w:rPr>
          <w:spacing w:val="-17"/>
          <w:sz w:val="20"/>
        </w:rPr>
        <w:t> </w:t>
      </w:r>
      <w:r>
        <w:rPr>
          <w:sz w:val="20"/>
        </w:rPr>
        <w:t>segundo, jefe del destacamento del cual fue sustraído Fredy Núñez Naranjo, refirió que “se ha tomado contacto con las diferentes autoridades del Cantón, a fin de averiguar sobre el paradero del ciudadano Fredy Núñez Naranjo, sin que nadie colabore sobre este aspecto”</w:t>
      </w:r>
      <w:r>
        <w:rPr>
          <w:position w:val="7"/>
          <w:sz w:val="13"/>
        </w:rPr>
        <w:t>66</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El</w:t>
      </w:r>
      <w:r>
        <w:rPr>
          <w:spacing w:val="-5"/>
          <w:sz w:val="20"/>
        </w:rPr>
        <w:t> </w:t>
      </w:r>
      <w:r>
        <w:rPr>
          <w:sz w:val="20"/>
        </w:rPr>
        <w:t>16</w:t>
      </w:r>
      <w:r>
        <w:rPr>
          <w:spacing w:val="-5"/>
          <w:sz w:val="20"/>
        </w:rPr>
        <w:t> </w:t>
      </w:r>
      <w:r>
        <w:rPr>
          <w:sz w:val="20"/>
        </w:rPr>
        <w:t>de</w:t>
      </w:r>
      <w:r>
        <w:rPr>
          <w:spacing w:val="-5"/>
          <w:sz w:val="20"/>
        </w:rPr>
        <w:t> </w:t>
      </w:r>
      <w:r>
        <w:rPr>
          <w:sz w:val="20"/>
        </w:rPr>
        <w:t>agosto</w:t>
      </w:r>
      <w:r>
        <w:rPr>
          <w:spacing w:val="-7"/>
          <w:sz w:val="20"/>
        </w:rPr>
        <w:t> </w:t>
      </w:r>
      <w:r>
        <w:rPr>
          <w:sz w:val="20"/>
        </w:rPr>
        <w:t>de</w:t>
      </w:r>
      <w:r>
        <w:rPr>
          <w:spacing w:val="-7"/>
          <w:sz w:val="20"/>
        </w:rPr>
        <w:t> </w:t>
      </w:r>
      <w:r>
        <w:rPr>
          <w:sz w:val="20"/>
        </w:rPr>
        <w:t>2001</w:t>
      </w:r>
      <w:r>
        <w:rPr>
          <w:spacing w:val="-1"/>
          <w:sz w:val="20"/>
        </w:rPr>
        <w:t> </w:t>
      </w:r>
      <w:r>
        <w:rPr>
          <w:sz w:val="20"/>
        </w:rPr>
        <w:t>se</w:t>
      </w:r>
      <w:r>
        <w:rPr>
          <w:spacing w:val="-4"/>
          <w:sz w:val="20"/>
        </w:rPr>
        <w:t> </w:t>
      </w:r>
      <w:r>
        <w:rPr>
          <w:sz w:val="20"/>
        </w:rPr>
        <w:t>emitió</w:t>
      </w:r>
      <w:r>
        <w:rPr>
          <w:spacing w:val="-4"/>
          <w:sz w:val="20"/>
        </w:rPr>
        <w:t> </w:t>
      </w:r>
      <w:r>
        <w:rPr>
          <w:sz w:val="20"/>
        </w:rPr>
        <w:t>un</w:t>
      </w:r>
      <w:r>
        <w:rPr>
          <w:spacing w:val="-3"/>
          <w:sz w:val="20"/>
        </w:rPr>
        <w:t> </w:t>
      </w:r>
      <w:r>
        <w:rPr>
          <w:sz w:val="20"/>
        </w:rPr>
        <w:t>informe</w:t>
      </w:r>
      <w:r>
        <w:rPr>
          <w:spacing w:val="-5"/>
          <w:sz w:val="20"/>
        </w:rPr>
        <w:t> </w:t>
      </w:r>
      <w:r>
        <w:rPr>
          <w:sz w:val="20"/>
        </w:rPr>
        <w:t>policial</w:t>
      </w:r>
      <w:r>
        <w:rPr>
          <w:spacing w:val="-1"/>
          <w:sz w:val="20"/>
        </w:rPr>
        <w:t> </w:t>
      </w:r>
      <w:r>
        <w:rPr>
          <w:sz w:val="20"/>
        </w:rPr>
        <w:t>en</w:t>
      </w:r>
      <w:r>
        <w:rPr>
          <w:spacing w:val="-2"/>
          <w:sz w:val="20"/>
        </w:rPr>
        <w:t> </w:t>
      </w:r>
      <w:r>
        <w:rPr>
          <w:sz w:val="20"/>
        </w:rPr>
        <w:t>el</w:t>
      </w:r>
      <w:r>
        <w:rPr>
          <w:spacing w:val="-2"/>
          <w:sz w:val="20"/>
        </w:rPr>
        <w:t> </w:t>
      </w:r>
      <w:r>
        <w:rPr>
          <w:sz w:val="20"/>
        </w:rPr>
        <w:t>cual</w:t>
      </w:r>
      <w:r>
        <w:rPr>
          <w:spacing w:val="-2"/>
          <w:sz w:val="20"/>
        </w:rPr>
        <w:t> </w:t>
      </w:r>
      <w:r>
        <w:rPr>
          <w:sz w:val="20"/>
        </w:rPr>
        <w:t>se</w:t>
      </w:r>
      <w:r>
        <w:rPr>
          <w:spacing w:val="-5"/>
          <w:sz w:val="20"/>
        </w:rPr>
        <w:t> </w:t>
      </w:r>
      <w:r>
        <w:rPr>
          <w:sz w:val="20"/>
        </w:rPr>
        <w:t>recogieron</w:t>
      </w:r>
      <w:r>
        <w:rPr>
          <w:spacing w:val="-5"/>
          <w:sz w:val="20"/>
        </w:rPr>
        <w:t> </w:t>
      </w:r>
      <w:r>
        <w:rPr>
          <w:sz w:val="20"/>
        </w:rPr>
        <w:t>las</w:t>
      </w:r>
      <w:r>
        <w:rPr>
          <w:spacing w:val="-1"/>
          <w:sz w:val="20"/>
        </w:rPr>
        <w:t> </w:t>
      </w:r>
      <w:r>
        <w:rPr>
          <w:sz w:val="20"/>
        </w:rPr>
        <w:t>diligencias efectuadas</w:t>
      </w:r>
      <w:r>
        <w:rPr>
          <w:position w:val="7"/>
          <w:sz w:val="13"/>
        </w:rPr>
        <w:t>67</w:t>
      </w:r>
      <w:r>
        <w:rPr>
          <w:sz w:val="20"/>
        </w:rPr>
        <w:t>. En el mismo se constató que el núcleo familiar de la presunta víctima se negó a brindar</w:t>
      </w:r>
      <w:r>
        <w:rPr>
          <w:spacing w:val="-12"/>
          <w:sz w:val="20"/>
        </w:rPr>
        <w:t> </w:t>
      </w:r>
      <w:r>
        <w:rPr>
          <w:sz w:val="20"/>
        </w:rPr>
        <w:t>información</w:t>
      </w:r>
      <w:r>
        <w:rPr>
          <w:spacing w:val="-10"/>
          <w:sz w:val="20"/>
        </w:rPr>
        <w:t> </w:t>
      </w:r>
      <w:r>
        <w:rPr>
          <w:sz w:val="20"/>
        </w:rPr>
        <w:t>debido</w:t>
      </w:r>
      <w:r>
        <w:rPr>
          <w:spacing w:val="-12"/>
          <w:sz w:val="20"/>
        </w:rPr>
        <w:t> </w:t>
      </w:r>
      <w:r>
        <w:rPr>
          <w:sz w:val="20"/>
        </w:rPr>
        <w:t>al</w:t>
      </w:r>
      <w:r>
        <w:rPr>
          <w:spacing w:val="-10"/>
          <w:sz w:val="20"/>
        </w:rPr>
        <w:t> </w:t>
      </w:r>
      <w:r>
        <w:rPr>
          <w:sz w:val="20"/>
        </w:rPr>
        <w:t>temor</w:t>
      </w:r>
      <w:r>
        <w:rPr>
          <w:spacing w:val="-12"/>
          <w:sz w:val="20"/>
        </w:rPr>
        <w:t> </w:t>
      </w:r>
      <w:r>
        <w:rPr>
          <w:sz w:val="20"/>
        </w:rPr>
        <w:t>generado</w:t>
      </w:r>
      <w:r>
        <w:rPr>
          <w:spacing w:val="-10"/>
          <w:sz w:val="20"/>
        </w:rPr>
        <w:t> </w:t>
      </w:r>
      <w:r>
        <w:rPr>
          <w:sz w:val="20"/>
        </w:rPr>
        <w:t>por</w:t>
      </w:r>
      <w:r>
        <w:rPr>
          <w:spacing w:val="-9"/>
          <w:sz w:val="20"/>
        </w:rPr>
        <w:t> </w:t>
      </w:r>
      <w:r>
        <w:rPr>
          <w:sz w:val="20"/>
        </w:rPr>
        <w:t>las</w:t>
      </w:r>
      <w:r>
        <w:rPr>
          <w:spacing w:val="-11"/>
          <w:sz w:val="20"/>
        </w:rPr>
        <w:t> </w:t>
      </w:r>
      <w:r>
        <w:rPr>
          <w:sz w:val="20"/>
        </w:rPr>
        <w:t>amenazas</w:t>
      </w:r>
      <w:r>
        <w:rPr>
          <w:spacing w:val="-9"/>
          <w:sz w:val="20"/>
        </w:rPr>
        <w:t> </w:t>
      </w:r>
      <w:r>
        <w:rPr>
          <w:sz w:val="20"/>
        </w:rPr>
        <w:t>sufridas</w:t>
      </w:r>
      <w:r>
        <w:rPr>
          <w:position w:val="7"/>
          <w:sz w:val="13"/>
        </w:rPr>
        <w:t>68</w:t>
      </w:r>
      <w:r>
        <w:rPr>
          <w:sz w:val="20"/>
        </w:rPr>
        <w:t>.</w:t>
      </w:r>
      <w:r>
        <w:rPr>
          <w:spacing w:val="-12"/>
          <w:sz w:val="20"/>
        </w:rPr>
        <w:t> </w:t>
      </w:r>
      <w:r>
        <w:rPr>
          <w:sz w:val="20"/>
        </w:rPr>
        <w:t>Asimismo,</w:t>
      </w:r>
      <w:r>
        <w:rPr>
          <w:spacing w:val="-9"/>
          <w:sz w:val="20"/>
        </w:rPr>
        <w:t> </w:t>
      </w:r>
      <w:r>
        <w:rPr>
          <w:sz w:val="20"/>
        </w:rPr>
        <w:t>se</w:t>
      </w:r>
      <w:r>
        <w:rPr>
          <w:spacing w:val="-9"/>
          <w:sz w:val="20"/>
        </w:rPr>
        <w:t> </w:t>
      </w:r>
      <w:r>
        <w:rPr>
          <w:sz w:val="20"/>
        </w:rPr>
        <w:t>concluyó que, a partir de la investigación preliminar realizada, los miembros de las comunidades de Puñachizag</w:t>
      </w:r>
      <w:r>
        <w:rPr>
          <w:spacing w:val="-18"/>
          <w:sz w:val="20"/>
        </w:rPr>
        <w:t> </w:t>
      </w:r>
      <w:r>
        <w:rPr>
          <w:sz w:val="20"/>
        </w:rPr>
        <w:t>y</w:t>
      </w:r>
      <w:r>
        <w:rPr>
          <w:spacing w:val="-18"/>
          <w:sz w:val="20"/>
        </w:rPr>
        <w:t> </w:t>
      </w:r>
      <w:r>
        <w:rPr>
          <w:sz w:val="20"/>
        </w:rPr>
        <w:t>Shaushi</w:t>
      </w:r>
      <w:r>
        <w:rPr>
          <w:spacing w:val="-17"/>
          <w:sz w:val="20"/>
        </w:rPr>
        <w:t> </w:t>
      </w:r>
      <w:r>
        <w:rPr>
          <w:sz w:val="20"/>
        </w:rPr>
        <w:t>que</w:t>
      </w:r>
      <w:r>
        <w:rPr>
          <w:spacing w:val="-18"/>
          <w:sz w:val="20"/>
        </w:rPr>
        <w:t> </w:t>
      </w:r>
      <w:r>
        <w:rPr>
          <w:sz w:val="20"/>
        </w:rPr>
        <w:t>participaron</w:t>
      </w:r>
      <w:r>
        <w:rPr>
          <w:spacing w:val="-17"/>
          <w:sz w:val="20"/>
        </w:rPr>
        <w:t> </w:t>
      </w:r>
      <w:r>
        <w:rPr>
          <w:sz w:val="20"/>
        </w:rPr>
        <w:t>en</w:t>
      </w:r>
      <w:r>
        <w:rPr>
          <w:spacing w:val="-13"/>
          <w:sz w:val="20"/>
        </w:rPr>
        <w:t> </w:t>
      </w:r>
      <w:r>
        <w:rPr>
          <w:sz w:val="20"/>
        </w:rPr>
        <w:t>el</w:t>
      </w:r>
      <w:r>
        <w:rPr>
          <w:spacing w:val="-15"/>
          <w:sz w:val="20"/>
        </w:rPr>
        <w:t> </w:t>
      </w:r>
      <w:r>
        <w:rPr>
          <w:sz w:val="20"/>
        </w:rPr>
        <w:t>secuestro</w:t>
      </w:r>
      <w:r>
        <w:rPr>
          <w:spacing w:val="-15"/>
          <w:sz w:val="20"/>
        </w:rPr>
        <w:t> </w:t>
      </w:r>
      <w:r>
        <w:rPr>
          <w:sz w:val="20"/>
        </w:rPr>
        <w:t>y</w:t>
      </w:r>
      <w:r>
        <w:rPr>
          <w:spacing w:val="-18"/>
          <w:sz w:val="20"/>
        </w:rPr>
        <w:t> </w:t>
      </w:r>
      <w:r>
        <w:rPr>
          <w:sz w:val="20"/>
        </w:rPr>
        <w:t>posterior</w:t>
      </w:r>
      <w:r>
        <w:rPr>
          <w:spacing w:val="-16"/>
          <w:sz w:val="20"/>
        </w:rPr>
        <w:t> </w:t>
      </w:r>
      <w:r>
        <w:rPr>
          <w:sz w:val="20"/>
        </w:rPr>
        <w:t>traslado</w:t>
      </w:r>
      <w:r>
        <w:rPr>
          <w:spacing w:val="-18"/>
          <w:sz w:val="20"/>
        </w:rPr>
        <w:t> </w:t>
      </w:r>
      <w:r>
        <w:rPr>
          <w:sz w:val="20"/>
        </w:rPr>
        <w:t>de</w:t>
      </w:r>
      <w:r>
        <w:rPr>
          <w:spacing w:val="-18"/>
          <w:sz w:val="20"/>
        </w:rPr>
        <w:t> </w:t>
      </w:r>
      <w:r>
        <w:rPr>
          <w:sz w:val="20"/>
        </w:rPr>
        <w:t>Fredy</w:t>
      </w:r>
      <w:r>
        <w:rPr>
          <w:spacing w:val="-16"/>
          <w:sz w:val="20"/>
        </w:rPr>
        <w:t> </w:t>
      </w:r>
      <w:r>
        <w:rPr>
          <w:sz w:val="20"/>
        </w:rPr>
        <w:t>Núñez</w:t>
      </w:r>
      <w:r>
        <w:rPr>
          <w:spacing w:val="-15"/>
          <w:sz w:val="20"/>
        </w:rPr>
        <w:t> </w:t>
      </w:r>
      <w:r>
        <w:rPr>
          <w:sz w:val="20"/>
        </w:rPr>
        <w:t>Naranjo habrían sido “liderados por el señor [RBV],</w:t>
      </w:r>
      <w:r>
        <w:rPr>
          <w:spacing w:val="-1"/>
          <w:sz w:val="20"/>
        </w:rPr>
        <w:t> </w:t>
      </w:r>
      <w:r>
        <w:rPr>
          <w:sz w:val="20"/>
        </w:rPr>
        <w:t>quien se</w:t>
      </w:r>
      <w:r>
        <w:rPr>
          <w:spacing w:val="-2"/>
          <w:sz w:val="20"/>
        </w:rPr>
        <w:t> </w:t>
      </w:r>
      <w:r>
        <w:rPr>
          <w:sz w:val="20"/>
        </w:rPr>
        <w:t>desempeñaba como Presidente de la Central de Juntas del Campesinado del Cantón de Quero, así como [por] los señores [AV], [BT], [OM] y [OF]; miembros de</w:t>
      </w:r>
      <w:r>
        <w:rPr>
          <w:spacing w:val="-1"/>
          <w:sz w:val="20"/>
        </w:rPr>
        <w:t> </w:t>
      </w:r>
      <w:r>
        <w:rPr>
          <w:sz w:val="20"/>
        </w:rPr>
        <w:t>las mencionadas comunidades”, quienes habrían tenido</w:t>
      </w:r>
      <w:r>
        <w:rPr>
          <w:spacing w:val="-1"/>
          <w:sz w:val="20"/>
        </w:rPr>
        <w:t> </w:t>
      </w:r>
      <w:r>
        <w:rPr>
          <w:sz w:val="20"/>
        </w:rPr>
        <w:t>“participación directa en el secuestro [… así como en] las amenazas [de las] que [fueron] objeto los familiares”</w:t>
      </w:r>
      <w:r>
        <w:rPr>
          <w:position w:val="7"/>
          <w:sz w:val="13"/>
        </w:rPr>
        <w:t>69</w:t>
      </w:r>
      <w:r>
        <w:rPr>
          <w:sz w:val="20"/>
        </w:rPr>
        <w:t>. De igual</w:t>
      </w:r>
      <w:r>
        <w:rPr>
          <w:spacing w:val="11"/>
          <w:sz w:val="20"/>
        </w:rPr>
        <w:t> </w:t>
      </w:r>
      <w:r>
        <w:rPr>
          <w:sz w:val="20"/>
        </w:rPr>
        <w:t>forma,</w:t>
      </w:r>
      <w:r>
        <w:rPr>
          <w:spacing w:val="11"/>
          <w:sz w:val="20"/>
        </w:rPr>
        <w:t> </w:t>
      </w:r>
      <w:r>
        <w:rPr>
          <w:sz w:val="20"/>
        </w:rPr>
        <w:t>se</w:t>
      </w:r>
      <w:r>
        <w:rPr>
          <w:spacing w:val="13"/>
          <w:sz w:val="20"/>
        </w:rPr>
        <w:t> </w:t>
      </w:r>
      <w:r>
        <w:rPr>
          <w:sz w:val="20"/>
        </w:rPr>
        <w:t>señaló</w:t>
      </w:r>
      <w:r>
        <w:rPr>
          <w:spacing w:val="13"/>
          <w:sz w:val="20"/>
        </w:rPr>
        <w:t> </w:t>
      </w:r>
      <w:r>
        <w:rPr>
          <w:sz w:val="20"/>
        </w:rPr>
        <w:t>como</w:t>
      </w:r>
      <w:r>
        <w:rPr>
          <w:spacing w:val="10"/>
          <w:sz w:val="20"/>
        </w:rPr>
        <w:t> </w:t>
      </w:r>
      <w:r>
        <w:rPr>
          <w:sz w:val="20"/>
        </w:rPr>
        <w:t>“trabajo</w:t>
      </w:r>
      <w:r>
        <w:rPr>
          <w:spacing w:val="11"/>
          <w:sz w:val="20"/>
        </w:rPr>
        <w:t> </w:t>
      </w:r>
      <w:r>
        <w:rPr>
          <w:sz w:val="20"/>
        </w:rPr>
        <w:t>pendiente”</w:t>
      </w:r>
      <w:r>
        <w:rPr>
          <w:spacing w:val="15"/>
          <w:sz w:val="20"/>
        </w:rPr>
        <w:t> </w:t>
      </w:r>
      <w:r>
        <w:rPr>
          <w:sz w:val="20"/>
        </w:rPr>
        <w:t>el</w:t>
      </w:r>
      <w:r>
        <w:rPr>
          <w:spacing w:val="12"/>
          <w:sz w:val="20"/>
        </w:rPr>
        <w:t> </w:t>
      </w:r>
      <w:r>
        <w:rPr>
          <w:sz w:val="20"/>
        </w:rPr>
        <w:t>de</w:t>
      </w:r>
      <w:r>
        <w:rPr>
          <w:spacing w:val="10"/>
          <w:sz w:val="20"/>
        </w:rPr>
        <w:t> </w:t>
      </w:r>
      <w:r>
        <w:rPr>
          <w:sz w:val="20"/>
        </w:rPr>
        <w:t>“tratar</w:t>
      </w:r>
      <w:r>
        <w:rPr>
          <w:spacing w:val="11"/>
          <w:sz w:val="20"/>
        </w:rPr>
        <w:t> </w:t>
      </w:r>
      <w:r>
        <w:rPr>
          <w:sz w:val="20"/>
        </w:rPr>
        <w:t>de</w:t>
      </w:r>
      <w:r>
        <w:rPr>
          <w:spacing w:val="10"/>
          <w:sz w:val="20"/>
        </w:rPr>
        <w:t> </w:t>
      </w:r>
      <w:r>
        <w:rPr>
          <w:sz w:val="20"/>
        </w:rPr>
        <w:t>ubicar</w:t>
      </w:r>
      <w:r>
        <w:rPr>
          <w:spacing w:val="11"/>
          <w:sz w:val="20"/>
        </w:rPr>
        <w:t> </w:t>
      </w:r>
      <w:r>
        <w:rPr>
          <w:sz w:val="20"/>
        </w:rPr>
        <w:t>y</w:t>
      </w:r>
      <w:r>
        <w:rPr>
          <w:spacing w:val="13"/>
          <w:sz w:val="20"/>
        </w:rPr>
        <w:t> </w:t>
      </w:r>
      <w:r>
        <w:rPr>
          <w:sz w:val="20"/>
        </w:rPr>
        <w:t>localizar</w:t>
      </w:r>
      <w:r>
        <w:rPr>
          <w:spacing w:val="16"/>
          <w:sz w:val="20"/>
        </w:rPr>
        <w:t> </w:t>
      </w:r>
      <w:r>
        <w:rPr>
          <w:sz w:val="20"/>
        </w:rPr>
        <w:t>al</w:t>
      </w:r>
      <w:r>
        <w:rPr>
          <w:spacing w:val="11"/>
          <w:sz w:val="20"/>
        </w:rPr>
        <w:t> </w:t>
      </w:r>
      <w:r>
        <w:rPr>
          <w:spacing w:val="-2"/>
          <w:sz w:val="20"/>
        </w:rPr>
        <w:t>ciudadano</w:t>
      </w:r>
    </w:p>
    <w:p>
      <w:pPr>
        <w:pStyle w:val="BodyText"/>
      </w:pPr>
    </w:p>
    <w:p>
      <w:pPr>
        <w:pStyle w:val="BodyText"/>
      </w:pPr>
    </w:p>
    <w:p>
      <w:pPr>
        <w:pStyle w:val="BodyText"/>
        <w:spacing w:before="1"/>
        <w:rPr>
          <w:sz w:val="18"/>
        </w:rPr>
      </w:pPr>
      <w:r>
        <w:rPr/>
        <w:pict>
          <v:rect style="position:absolute;margin-left:49.560001pt;margin-top:12.21211pt;width:144.020pt;height:.600010pt;mso-position-horizontal-relative:page;mso-position-vertical-relative:paragraph;z-index:-15722496;mso-wrap-distance-left:0;mso-wrap-distance-right:0" id="docshape14"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60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Informe</w:t>
      </w:r>
      <w:r>
        <w:rPr>
          <w:spacing w:val="-5"/>
          <w:sz w:val="16"/>
          <w:vertAlign w:val="baseline"/>
        </w:rPr>
        <w:t> </w:t>
      </w:r>
      <w:r>
        <w:rPr>
          <w:sz w:val="16"/>
          <w:vertAlign w:val="baseline"/>
        </w:rPr>
        <w:t>policial</w:t>
      </w:r>
      <w:r>
        <w:rPr>
          <w:spacing w:val="-4"/>
          <w:sz w:val="16"/>
          <w:vertAlign w:val="baseline"/>
        </w:rPr>
        <w:t> </w:t>
      </w:r>
      <w:r>
        <w:rPr>
          <w:sz w:val="16"/>
          <w:vertAlign w:val="baseline"/>
        </w:rPr>
        <w:t>no.</w:t>
      </w:r>
      <w:r>
        <w:rPr>
          <w:spacing w:val="-6"/>
          <w:sz w:val="16"/>
          <w:vertAlign w:val="baseline"/>
        </w:rPr>
        <w:t> </w:t>
      </w:r>
      <w:r>
        <w:rPr>
          <w:sz w:val="16"/>
          <w:vertAlign w:val="baseline"/>
        </w:rPr>
        <w:t>1123-PJT-CP9-2001</w:t>
      </w:r>
      <w:r>
        <w:rPr>
          <w:spacing w:val="-5"/>
          <w:sz w:val="16"/>
          <w:vertAlign w:val="baseline"/>
        </w:rPr>
        <w:t> </w:t>
      </w:r>
      <w:r>
        <w:rPr>
          <w:sz w:val="16"/>
          <w:vertAlign w:val="baseline"/>
        </w:rPr>
        <w:t>de</w:t>
      </w:r>
      <w:r>
        <w:rPr>
          <w:spacing w:val="-7"/>
          <w:sz w:val="16"/>
          <w:vertAlign w:val="baseline"/>
        </w:rPr>
        <w:t> </w:t>
      </w:r>
      <w:r>
        <w:rPr>
          <w:sz w:val="16"/>
          <w:vertAlign w:val="baseline"/>
        </w:rPr>
        <w:t>16</w:t>
      </w:r>
      <w:r>
        <w:rPr>
          <w:spacing w:val="-5"/>
          <w:sz w:val="16"/>
          <w:vertAlign w:val="baseline"/>
        </w:rPr>
        <w:t> </w:t>
      </w:r>
      <w:r>
        <w:rPr>
          <w:sz w:val="16"/>
          <w:vertAlign w:val="baseline"/>
        </w:rPr>
        <w:t>de</w:t>
      </w:r>
      <w:r>
        <w:rPr>
          <w:spacing w:val="-3"/>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2001 (expediente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21</w:t>
      </w:r>
      <w:r>
        <w:rPr>
          <w:spacing w:val="-5"/>
          <w:sz w:val="16"/>
          <w:vertAlign w:val="baseline"/>
        </w:rPr>
        <w:t> </w:t>
      </w:r>
      <w:r>
        <w:rPr>
          <w:sz w:val="16"/>
          <w:vertAlign w:val="baseline"/>
        </w:rPr>
        <w:t>y</w:t>
      </w:r>
      <w:r>
        <w:rPr>
          <w:spacing w:val="-1"/>
          <w:sz w:val="16"/>
          <w:vertAlign w:val="baseline"/>
        </w:rPr>
        <w:t> </w:t>
      </w:r>
      <w:r>
        <w:rPr>
          <w:spacing w:val="-4"/>
          <w:sz w:val="16"/>
          <w:vertAlign w:val="baseline"/>
        </w:rPr>
        <w:t>22).</w:t>
      </w:r>
    </w:p>
    <w:p>
      <w:pPr>
        <w:tabs>
          <w:tab w:pos="718" w:val="left" w:leader="none"/>
        </w:tabs>
        <w:spacing w:before="41"/>
        <w:ind w:left="111" w:right="0" w:firstLine="0"/>
        <w:jc w:val="left"/>
        <w:rPr>
          <w:sz w:val="16"/>
        </w:rPr>
      </w:pPr>
      <w:r>
        <w:rPr>
          <w:spacing w:val="-5"/>
          <w:sz w:val="16"/>
          <w:vertAlign w:val="superscript"/>
        </w:rPr>
        <w:t>61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Informe</w:t>
      </w:r>
      <w:r>
        <w:rPr>
          <w:spacing w:val="-6"/>
          <w:sz w:val="16"/>
          <w:vertAlign w:val="baseline"/>
        </w:rPr>
        <w:t> </w:t>
      </w:r>
      <w:r>
        <w:rPr>
          <w:sz w:val="16"/>
          <w:vertAlign w:val="baseline"/>
        </w:rPr>
        <w:t>policial</w:t>
      </w:r>
      <w:r>
        <w:rPr>
          <w:spacing w:val="-4"/>
          <w:sz w:val="16"/>
          <w:vertAlign w:val="baseline"/>
        </w:rPr>
        <w:t> </w:t>
      </w:r>
      <w:r>
        <w:rPr>
          <w:sz w:val="16"/>
          <w:vertAlign w:val="baseline"/>
        </w:rPr>
        <w:t>no.</w:t>
      </w:r>
      <w:r>
        <w:rPr>
          <w:spacing w:val="-7"/>
          <w:sz w:val="16"/>
          <w:vertAlign w:val="baseline"/>
        </w:rPr>
        <w:t> </w:t>
      </w:r>
      <w:r>
        <w:rPr>
          <w:sz w:val="16"/>
          <w:vertAlign w:val="baseline"/>
        </w:rPr>
        <w:t>1123-PJT-CP9-2001</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7"/>
          <w:sz w:val="16"/>
          <w:vertAlign w:val="baseline"/>
        </w:rPr>
        <w:t> </w:t>
      </w:r>
      <w:r>
        <w:rPr>
          <w:sz w:val="16"/>
          <w:vertAlign w:val="baseline"/>
        </w:rPr>
        <w:t>de</w:t>
      </w:r>
      <w:r>
        <w:rPr>
          <w:spacing w:val="-5"/>
          <w:sz w:val="16"/>
          <w:vertAlign w:val="baseline"/>
        </w:rPr>
        <w:t> </w:t>
      </w:r>
      <w:r>
        <w:rPr>
          <w:sz w:val="16"/>
          <w:vertAlign w:val="baseline"/>
        </w:rPr>
        <w:t>2001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3"/>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13).</w:t>
      </w:r>
    </w:p>
    <w:p>
      <w:pPr>
        <w:tabs>
          <w:tab w:pos="677" w:val="left" w:leader="none"/>
        </w:tabs>
        <w:spacing w:before="38"/>
        <w:ind w:left="111" w:right="0" w:firstLine="0"/>
        <w:jc w:val="left"/>
        <w:rPr>
          <w:sz w:val="16"/>
        </w:rPr>
      </w:pPr>
      <w:r>
        <w:rPr>
          <w:spacing w:val="-5"/>
          <w:sz w:val="16"/>
          <w:vertAlign w:val="superscript"/>
        </w:rPr>
        <w:t>62</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Informe</w:t>
      </w:r>
      <w:r>
        <w:rPr>
          <w:spacing w:val="-5"/>
          <w:sz w:val="16"/>
          <w:vertAlign w:val="baseline"/>
        </w:rPr>
        <w:t> </w:t>
      </w:r>
      <w:r>
        <w:rPr>
          <w:sz w:val="16"/>
          <w:vertAlign w:val="baseline"/>
        </w:rPr>
        <w:t>policial</w:t>
      </w:r>
      <w:r>
        <w:rPr>
          <w:spacing w:val="-4"/>
          <w:sz w:val="16"/>
          <w:vertAlign w:val="baseline"/>
        </w:rPr>
        <w:t> </w:t>
      </w:r>
      <w:r>
        <w:rPr>
          <w:sz w:val="16"/>
          <w:vertAlign w:val="baseline"/>
        </w:rPr>
        <w:t>No.</w:t>
      </w:r>
      <w:r>
        <w:rPr>
          <w:spacing w:val="-4"/>
          <w:sz w:val="16"/>
          <w:vertAlign w:val="baseline"/>
        </w:rPr>
        <w:t> </w:t>
      </w:r>
      <w:r>
        <w:rPr>
          <w:sz w:val="16"/>
          <w:vertAlign w:val="baseline"/>
        </w:rPr>
        <w:t>1123-PJTCP9-2001</w:t>
      </w:r>
      <w:r>
        <w:rPr>
          <w:spacing w:val="-5"/>
          <w:sz w:val="16"/>
          <w:vertAlign w:val="baseline"/>
        </w:rPr>
        <w:t> </w:t>
      </w:r>
      <w:r>
        <w:rPr>
          <w:sz w:val="16"/>
          <w:vertAlign w:val="baseline"/>
        </w:rPr>
        <w:t>de</w:t>
      </w:r>
      <w:r>
        <w:rPr>
          <w:spacing w:val="-7"/>
          <w:sz w:val="16"/>
          <w:vertAlign w:val="baseline"/>
        </w:rPr>
        <w:t> </w:t>
      </w:r>
      <w:r>
        <w:rPr>
          <w:sz w:val="16"/>
          <w:vertAlign w:val="baseline"/>
        </w:rPr>
        <w:t>16</w:t>
      </w:r>
      <w:r>
        <w:rPr>
          <w:spacing w:val="-4"/>
          <w:sz w:val="16"/>
          <w:vertAlign w:val="baseline"/>
        </w:rPr>
        <w:t> </w:t>
      </w:r>
      <w:r>
        <w:rPr>
          <w:sz w:val="16"/>
          <w:vertAlign w:val="baseline"/>
        </w:rPr>
        <w:t>de</w:t>
      </w:r>
      <w:r>
        <w:rPr>
          <w:spacing w:val="-4"/>
          <w:sz w:val="16"/>
          <w:vertAlign w:val="baseline"/>
        </w:rPr>
        <w:t> </w:t>
      </w:r>
      <w:r>
        <w:rPr>
          <w:sz w:val="16"/>
          <w:vertAlign w:val="baseline"/>
        </w:rPr>
        <w:t>agosto</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6"/>
          <w:sz w:val="16"/>
          <w:vertAlign w:val="baseline"/>
        </w:rPr>
        <w:t> </w:t>
      </w:r>
      <w:r>
        <w:rPr>
          <w:sz w:val="16"/>
          <w:vertAlign w:val="baseline"/>
        </w:rPr>
        <w:t>folio</w:t>
      </w:r>
      <w:r>
        <w:rPr>
          <w:spacing w:val="-5"/>
          <w:sz w:val="16"/>
          <w:vertAlign w:val="baseline"/>
        </w:rPr>
        <w:t> </w:t>
      </w:r>
      <w:r>
        <w:rPr>
          <w:spacing w:val="-4"/>
          <w:sz w:val="16"/>
          <w:vertAlign w:val="baseline"/>
        </w:rPr>
        <w:t>24).</w:t>
      </w:r>
    </w:p>
    <w:p>
      <w:pPr>
        <w:tabs>
          <w:tab w:pos="677" w:val="left" w:leader="none"/>
        </w:tabs>
        <w:spacing w:before="41"/>
        <w:ind w:left="111" w:right="0" w:firstLine="0"/>
        <w:jc w:val="left"/>
        <w:rPr>
          <w:sz w:val="16"/>
        </w:rPr>
      </w:pPr>
      <w:r>
        <w:rPr>
          <w:spacing w:val="-5"/>
          <w:sz w:val="16"/>
          <w:vertAlign w:val="superscript"/>
        </w:rPr>
        <w:t>63</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Informe</w:t>
      </w:r>
      <w:r>
        <w:rPr>
          <w:spacing w:val="-5"/>
          <w:sz w:val="16"/>
          <w:vertAlign w:val="baseline"/>
        </w:rPr>
        <w:t> </w:t>
      </w:r>
      <w:r>
        <w:rPr>
          <w:sz w:val="16"/>
          <w:vertAlign w:val="baseline"/>
        </w:rPr>
        <w:t>policial</w:t>
      </w:r>
      <w:r>
        <w:rPr>
          <w:spacing w:val="-4"/>
          <w:sz w:val="16"/>
          <w:vertAlign w:val="baseline"/>
        </w:rPr>
        <w:t> </w:t>
      </w:r>
      <w:r>
        <w:rPr>
          <w:sz w:val="16"/>
          <w:vertAlign w:val="baseline"/>
        </w:rPr>
        <w:t>No.</w:t>
      </w:r>
      <w:r>
        <w:rPr>
          <w:spacing w:val="-4"/>
          <w:sz w:val="16"/>
          <w:vertAlign w:val="baseline"/>
        </w:rPr>
        <w:t> </w:t>
      </w:r>
      <w:r>
        <w:rPr>
          <w:sz w:val="16"/>
          <w:vertAlign w:val="baseline"/>
        </w:rPr>
        <w:t>1123-PJTCP9-2001</w:t>
      </w:r>
      <w:r>
        <w:rPr>
          <w:spacing w:val="-5"/>
          <w:sz w:val="16"/>
          <w:vertAlign w:val="baseline"/>
        </w:rPr>
        <w:t> </w:t>
      </w:r>
      <w:r>
        <w:rPr>
          <w:sz w:val="16"/>
          <w:vertAlign w:val="baseline"/>
        </w:rPr>
        <w:t>de</w:t>
      </w:r>
      <w:r>
        <w:rPr>
          <w:spacing w:val="-7"/>
          <w:sz w:val="16"/>
          <w:vertAlign w:val="baseline"/>
        </w:rPr>
        <w:t> </w:t>
      </w:r>
      <w:r>
        <w:rPr>
          <w:sz w:val="16"/>
          <w:vertAlign w:val="baseline"/>
        </w:rPr>
        <w:t>16</w:t>
      </w:r>
      <w:r>
        <w:rPr>
          <w:spacing w:val="-4"/>
          <w:sz w:val="16"/>
          <w:vertAlign w:val="baseline"/>
        </w:rPr>
        <w:t> </w:t>
      </w:r>
      <w:r>
        <w:rPr>
          <w:sz w:val="16"/>
          <w:vertAlign w:val="baseline"/>
        </w:rPr>
        <w:t>de</w:t>
      </w:r>
      <w:r>
        <w:rPr>
          <w:spacing w:val="-4"/>
          <w:sz w:val="16"/>
          <w:vertAlign w:val="baseline"/>
        </w:rPr>
        <w:t> </w:t>
      </w:r>
      <w:r>
        <w:rPr>
          <w:sz w:val="16"/>
          <w:vertAlign w:val="baseline"/>
        </w:rPr>
        <w:t>agosto</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6"/>
          <w:sz w:val="16"/>
          <w:vertAlign w:val="baseline"/>
        </w:rPr>
        <w:t> </w:t>
      </w:r>
      <w:r>
        <w:rPr>
          <w:sz w:val="16"/>
          <w:vertAlign w:val="baseline"/>
        </w:rPr>
        <w:t>folio</w:t>
      </w:r>
      <w:r>
        <w:rPr>
          <w:spacing w:val="-5"/>
          <w:sz w:val="16"/>
          <w:vertAlign w:val="baseline"/>
        </w:rPr>
        <w:t> </w:t>
      </w:r>
      <w:r>
        <w:rPr>
          <w:spacing w:val="-4"/>
          <w:sz w:val="16"/>
          <w:vertAlign w:val="baseline"/>
        </w:rPr>
        <w:t>12).</w:t>
      </w:r>
    </w:p>
    <w:p>
      <w:pPr>
        <w:tabs>
          <w:tab w:pos="677" w:val="left" w:leader="none"/>
        </w:tabs>
        <w:spacing w:before="41"/>
        <w:ind w:left="111" w:right="0" w:firstLine="0"/>
        <w:jc w:val="left"/>
        <w:rPr>
          <w:sz w:val="16"/>
        </w:rPr>
      </w:pPr>
      <w:r>
        <w:rPr>
          <w:spacing w:val="-5"/>
          <w:sz w:val="16"/>
          <w:vertAlign w:val="superscript"/>
        </w:rPr>
        <w:t>64</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Informe</w:t>
      </w:r>
      <w:r>
        <w:rPr>
          <w:spacing w:val="-4"/>
          <w:sz w:val="16"/>
          <w:vertAlign w:val="baseline"/>
        </w:rPr>
        <w:t> </w:t>
      </w:r>
      <w:r>
        <w:rPr>
          <w:sz w:val="16"/>
          <w:vertAlign w:val="baseline"/>
        </w:rPr>
        <w:t>policial</w:t>
      </w:r>
      <w:r>
        <w:rPr>
          <w:spacing w:val="-5"/>
          <w:sz w:val="16"/>
          <w:vertAlign w:val="baseline"/>
        </w:rPr>
        <w:t> </w:t>
      </w:r>
      <w:r>
        <w:rPr>
          <w:sz w:val="16"/>
          <w:vertAlign w:val="baseline"/>
        </w:rPr>
        <w:t>no.</w:t>
      </w:r>
      <w:r>
        <w:rPr>
          <w:spacing w:val="-6"/>
          <w:sz w:val="16"/>
          <w:vertAlign w:val="baseline"/>
        </w:rPr>
        <w:t> </w:t>
      </w:r>
      <w:r>
        <w:rPr>
          <w:sz w:val="16"/>
          <w:vertAlign w:val="baseline"/>
        </w:rPr>
        <w:t>1123-PJTCP9-2001</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5"/>
          <w:sz w:val="16"/>
          <w:vertAlign w:val="baseline"/>
        </w:rPr>
        <w:t> </w:t>
      </w:r>
      <w:r>
        <w:rPr>
          <w:sz w:val="16"/>
          <w:vertAlign w:val="baseline"/>
        </w:rPr>
        <w:t>de</w:t>
      </w:r>
      <w:r>
        <w:rPr>
          <w:spacing w:val="-3"/>
          <w:sz w:val="16"/>
          <w:vertAlign w:val="baseline"/>
        </w:rPr>
        <w:t> </w:t>
      </w:r>
      <w:r>
        <w:rPr>
          <w:sz w:val="16"/>
          <w:vertAlign w:val="baseline"/>
        </w:rPr>
        <w:t>agosto</w:t>
      </w:r>
      <w:r>
        <w:rPr>
          <w:spacing w:val="-5"/>
          <w:sz w:val="16"/>
          <w:vertAlign w:val="baseline"/>
        </w:rPr>
        <w:t> </w:t>
      </w:r>
      <w:r>
        <w:rPr>
          <w:sz w:val="16"/>
          <w:vertAlign w:val="baseline"/>
        </w:rPr>
        <w:t>de</w:t>
      </w:r>
      <w:r>
        <w:rPr>
          <w:spacing w:val="-6"/>
          <w:sz w:val="16"/>
          <w:vertAlign w:val="baseline"/>
        </w:rPr>
        <w:t> </w:t>
      </w:r>
      <w:r>
        <w:rPr>
          <w:sz w:val="16"/>
          <w:vertAlign w:val="baseline"/>
        </w:rPr>
        <w:t>2001</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4"/>
          <w:sz w:val="16"/>
          <w:vertAlign w:val="baseline"/>
        </w:rPr>
        <w:t> 12).</w:t>
      </w:r>
    </w:p>
    <w:p>
      <w:pPr>
        <w:tabs>
          <w:tab w:pos="677" w:val="left" w:leader="none"/>
        </w:tabs>
        <w:spacing w:before="38"/>
        <w:ind w:left="111" w:right="0" w:firstLine="0"/>
        <w:jc w:val="left"/>
        <w:rPr>
          <w:sz w:val="16"/>
        </w:rPr>
      </w:pPr>
      <w:r>
        <w:rPr>
          <w:spacing w:val="-5"/>
          <w:sz w:val="16"/>
          <w:vertAlign w:val="superscript"/>
        </w:rPr>
        <w:t>65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3"/>
          <w:sz w:val="16"/>
          <w:vertAlign w:val="baseline"/>
        </w:rPr>
        <w:t> </w:t>
      </w:r>
      <w:r>
        <w:rPr>
          <w:sz w:val="16"/>
          <w:vertAlign w:val="baseline"/>
        </w:rPr>
        <w:t>testimonial</w:t>
      </w:r>
      <w:r>
        <w:rPr>
          <w:spacing w:val="-5"/>
          <w:sz w:val="16"/>
          <w:vertAlign w:val="baseline"/>
        </w:rPr>
        <w:t> </w:t>
      </w:r>
      <w:r>
        <w:rPr>
          <w:sz w:val="16"/>
          <w:vertAlign w:val="baseline"/>
        </w:rPr>
        <w:t>de</w:t>
      </w:r>
      <w:r>
        <w:rPr>
          <w:spacing w:val="-4"/>
          <w:sz w:val="16"/>
          <w:vertAlign w:val="baseline"/>
        </w:rPr>
        <w:t> </w:t>
      </w:r>
      <w:r>
        <w:rPr>
          <w:sz w:val="16"/>
          <w:vertAlign w:val="baseline"/>
        </w:rPr>
        <w:t>MV</w:t>
      </w:r>
      <w:r>
        <w:rPr>
          <w:spacing w:val="-3"/>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4"/>
          <w:sz w:val="16"/>
          <w:vertAlign w:val="baseline"/>
        </w:rPr>
        <w:t> </w:t>
      </w:r>
      <w:r>
        <w:rPr>
          <w:sz w:val="16"/>
          <w:vertAlign w:val="baseline"/>
        </w:rPr>
        <w:t>2001</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2"/>
          <w:sz w:val="16"/>
          <w:vertAlign w:val="baseline"/>
        </w:rPr>
        <w:t> </w:t>
      </w:r>
      <w:r>
        <w:rPr>
          <w:spacing w:val="-4"/>
          <w:sz w:val="16"/>
          <w:vertAlign w:val="baseline"/>
        </w:rPr>
        <w:t>37).</w:t>
      </w:r>
    </w:p>
    <w:p>
      <w:pPr>
        <w:tabs>
          <w:tab w:pos="677" w:val="left" w:leader="none"/>
        </w:tabs>
        <w:spacing w:before="41"/>
        <w:ind w:left="111" w:right="0" w:firstLine="0"/>
        <w:jc w:val="left"/>
        <w:rPr>
          <w:sz w:val="16"/>
        </w:rPr>
      </w:pPr>
      <w:r>
        <w:rPr>
          <w:spacing w:val="-5"/>
          <w:sz w:val="16"/>
          <w:vertAlign w:val="superscript"/>
        </w:rPr>
        <w:t>66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4"/>
          <w:sz w:val="16"/>
          <w:vertAlign w:val="baseline"/>
        </w:rPr>
        <w:t> </w:t>
      </w:r>
      <w:r>
        <w:rPr>
          <w:sz w:val="16"/>
          <w:vertAlign w:val="baseline"/>
        </w:rPr>
        <w:t>testimonial</w:t>
      </w:r>
      <w:r>
        <w:rPr>
          <w:spacing w:val="-5"/>
          <w:sz w:val="16"/>
          <w:vertAlign w:val="baseline"/>
        </w:rPr>
        <w:t> </w:t>
      </w:r>
      <w:r>
        <w:rPr>
          <w:sz w:val="16"/>
          <w:vertAlign w:val="baseline"/>
        </w:rPr>
        <w:t>de</w:t>
      </w:r>
      <w:r>
        <w:rPr>
          <w:spacing w:val="-2"/>
          <w:sz w:val="16"/>
          <w:vertAlign w:val="baseline"/>
        </w:rPr>
        <w:t> </w:t>
      </w:r>
      <w:r>
        <w:rPr>
          <w:sz w:val="16"/>
          <w:vertAlign w:val="baseline"/>
        </w:rPr>
        <w:t>LAPV</w:t>
      </w:r>
      <w:r>
        <w:rPr>
          <w:spacing w:val="-4"/>
          <w:sz w:val="16"/>
          <w:vertAlign w:val="baseline"/>
        </w:rPr>
        <w:t> </w:t>
      </w:r>
      <w:r>
        <w:rPr>
          <w:sz w:val="16"/>
          <w:vertAlign w:val="baseline"/>
        </w:rPr>
        <w:t>de</w:t>
      </w:r>
      <w:r>
        <w:rPr>
          <w:spacing w:val="-4"/>
          <w:sz w:val="16"/>
          <w:vertAlign w:val="baseline"/>
        </w:rPr>
        <w:t> </w:t>
      </w:r>
      <w:r>
        <w:rPr>
          <w:sz w:val="16"/>
          <w:vertAlign w:val="baseline"/>
        </w:rPr>
        <w:t>15</w:t>
      </w:r>
      <w:r>
        <w:rPr>
          <w:spacing w:val="-5"/>
          <w:sz w:val="16"/>
          <w:vertAlign w:val="baseline"/>
        </w:rPr>
        <w:t> </w:t>
      </w:r>
      <w:r>
        <w:rPr>
          <w:sz w:val="16"/>
          <w:vertAlign w:val="baseline"/>
        </w:rPr>
        <w:t>de</w:t>
      </w:r>
      <w:r>
        <w:rPr>
          <w:spacing w:val="-2"/>
          <w:sz w:val="16"/>
          <w:vertAlign w:val="baseline"/>
        </w:rPr>
        <w:t> </w:t>
      </w:r>
      <w:r>
        <w:rPr>
          <w:sz w:val="16"/>
          <w:vertAlign w:val="baseline"/>
        </w:rPr>
        <w:t>agosto</w:t>
      </w:r>
      <w:r>
        <w:rPr>
          <w:spacing w:val="-5"/>
          <w:sz w:val="16"/>
          <w:vertAlign w:val="baseline"/>
        </w:rPr>
        <w:t> </w:t>
      </w:r>
      <w:r>
        <w:rPr>
          <w:sz w:val="16"/>
          <w:vertAlign w:val="baseline"/>
        </w:rPr>
        <w:t>de</w:t>
      </w:r>
      <w:r>
        <w:rPr>
          <w:spacing w:val="-5"/>
          <w:sz w:val="16"/>
          <w:vertAlign w:val="baseline"/>
        </w:rPr>
        <w:t> </w:t>
      </w:r>
      <w:r>
        <w:rPr>
          <w:sz w:val="16"/>
          <w:vertAlign w:val="baseline"/>
        </w:rPr>
        <w:t>2001</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pacing w:val="-2"/>
          <w:sz w:val="16"/>
          <w:vertAlign w:val="baseline"/>
        </w:rPr>
        <w:t>323).</w:t>
      </w:r>
    </w:p>
    <w:p>
      <w:pPr>
        <w:tabs>
          <w:tab w:pos="677" w:val="left" w:leader="none"/>
        </w:tabs>
        <w:spacing w:before="41"/>
        <w:ind w:left="111" w:right="0" w:firstLine="0"/>
        <w:jc w:val="left"/>
        <w:rPr>
          <w:sz w:val="16"/>
        </w:rPr>
      </w:pPr>
      <w:r>
        <w:rPr>
          <w:spacing w:val="-5"/>
          <w:sz w:val="16"/>
          <w:vertAlign w:val="superscript"/>
        </w:rPr>
        <w:t>67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Informe</w:t>
      </w:r>
      <w:r>
        <w:rPr>
          <w:spacing w:val="-5"/>
          <w:sz w:val="16"/>
          <w:vertAlign w:val="baseline"/>
        </w:rPr>
        <w:t> </w:t>
      </w:r>
      <w:r>
        <w:rPr>
          <w:sz w:val="16"/>
          <w:vertAlign w:val="baseline"/>
        </w:rPr>
        <w:t>policial</w:t>
      </w:r>
      <w:r>
        <w:rPr>
          <w:spacing w:val="-4"/>
          <w:sz w:val="16"/>
          <w:vertAlign w:val="baseline"/>
        </w:rPr>
        <w:t> </w:t>
      </w:r>
      <w:r>
        <w:rPr>
          <w:sz w:val="16"/>
          <w:vertAlign w:val="baseline"/>
        </w:rPr>
        <w:t>no.</w:t>
      </w:r>
      <w:r>
        <w:rPr>
          <w:spacing w:val="-6"/>
          <w:sz w:val="16"/>
          <w:vertAlign w:val="baseline"/>
        </w:rPr>
        <w:t> </w:t>
      </w:r>
      <w:r>
        <w:rPr>
          <w:sz w:val="16"/>
          <w:vertAlign w:val="baseline"/>
        </w:rPr>
        <w:t>1123-PJT-CP9-2001</w:t>
      </w:r>
      <w:r>
        <w:rPr>
          <w:spacing w:val="-4"/>
          <w:sz w:val="16"/>
          <w:vertAlign w:val="baseline"/>
        </w:rPr>
        <w:t> </w:t>
      </w:r>
      <w:r>
        <w:rPr>
          <w:sz w:val="16"/>
          <w:vertAlign w:val="baseline"/>
        </w:rPr>
        <w:t>de</w:t>
      </w:r>
      <w:r>
        <w:rPr>
          <w:spacing w:val="-7"/>
          <w:sz w:val="16"/>
          <w:vertAlign w:val="baseline"/>
        </w:rPr>
        <w:t> </w:t>
      </w:r>
      <w:r>
        <w:rPr>
          <w:sz w:val="16"/>
          <w:vertAlign w:val="baseline"/>
        </w:rPr>
        <w:t>16</w:t>
      </w:r>
      <w:r>
        <w:rPr>
          <w:spacing w:val="-5"/>
          <w:sz w:val="16"/>
          <w:vertAlign w:val="baseline"/>
        </w:rPr>
        <w:t> </w:t>
      </w:r>
      <w:r>
        <w:rPr>
          <w:sz w:val="16"/>
          <w:vertAlign w:val="baseline"/>
        </w:rPr>
        <w:t>de</w:t>
      </w:r>
      <w:r>
        <w:rPr>
          <w:spacing w:val="-3"/>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5"/>
          <w:sz w:val="16"/>
          <w:vertAlign w:val="baseline"/>
        </w:rPr>
        <w:t> </w:t>
      </w:r>
      <w:r>
        <w:rPr>
          <w:sz w:val="16"/>
          <w:vertAlign w:val="baseline"/>
        </w:rPr>
        <w:t>20</w:t>
      </w:r>
      <w:r>
        <w:rPr>
          <w:spacing w:val="-5"/>
          <w:sz w:val="16"/>
          <w:vertAlign w:val="baseline"/>
        </w:rPr>
        <w:t> </w:t>
      </w:r>
      <w:r>
        <w:rPr>
          <w:sz w:val="16"/>
          <w:vertAlign w:val="baseline"/>
        </w:rPr>
        <w:t>a</w:t>
      </w:r>
      <w:r>
        <w:rPr>
          <w:spacing w:val="-5"/>
          <w:sz w:val="16"/>
          <w:vertAlign w:val="baseline"/>
        </w:rPr>
        <w:t> </w:t>
      </w:r>
      <w:r>
        <w:rPr>
          <w:spacing w:val="-4"/>
          <w:sz w:val="16"/>
          <w:vertAlign w:val="baseline"/>
        </w:rPr>
        <w:t>26).</w:t>
      </w:r>
    </w:p>
    <w:p>
      <w:pPr>
        <w:spacing w:line="240" w:lineRule="auto" w:before="39"/>
        <w:ind w:left="111" w:right="107" w:firstLine="0"/>
        <w:jc w:val="both"/>
        <w:rPr>
          <w:sz w:val="16"/>
        </w:rPr>
      </w:pPr>
      <w:r>
        <w:rPr>
          <w:sz w:val="16"/>
          <w:vertAlign w:val="superscript"/>
        </w:rPr>
        <w:t>68</w:t>
      </w:r>
      <w:r>
        <w:rPr>
          <w:spacing w:val="80"/>
          <w:w w:val="150"/>
          <w:sz w:val="16"/>
          <w:vertAlign w:val="baseline"/>
        </w:rPr>
        <w:t>  </w:t>
      </w:r>
      <w:r>
        <w:rPr>
          <w:sz w:val="16"/>
          <w:vertAlign w:val="baseline"/>
        </w:rPr>
        <w:t>Al</w:t>
      </w:r>
      <w:r>
        <w:rPr>
          <w:spacing w:val="-3"/>
          <w:sz w:val="16"/>
          <w:vertAlign w:val="baseline"/>
        </w:rPr>
        <w:t> </w:t>
      </w:r>
      <w:r>
        <w:rPr>
          <w:sz w:val="16"/>
          <w:vertAlign w:val="baseline"/>
        </w:rPr>
        <w:t>respecto:</w:t>
      </w:r>
      <w:r>
        <w:rPr>
          <w:spacing w:val="-4"/>
          <w:sz w:val="16"/>
          <w:vertAlign w:val="baseline"/>
        </w:rPr>
        <w:t> </w:t>
      </w:r>
      <w:r>
        <w:rPr>
          <w:sz w:val="16"/>
          <w:vertAlign w:val="baseline"/>
        </w:rPr>
        <w:t>i)</w:t>
      </w:r>
      <w:r>
        <w:rPr>
          <w:spacing w:val="-3"/>
          <w:sz w:val="16"/>
          <w:vertAlign w:val="baseline"/>
        </w:rPr>
        <w:t> </w:t>
      </w:r>
      <w:r>
        <w:rPr>
          <w:sz w:val="16"/>
          <w:vertAlign w:val="baseline"/>
        </w:rPr>
        <w:t>Sixto</w:t>
      </w:r>
      <w:r>
        <w:rPr>
          <w:spacing w:val="-4"/>
          <w:sz w:val="16"/>
          <w:vertAlign w:val="baseline"/>
        </w:rPr>
        <w:t> </w:t>
      </w:r>
      <w:r>
        <w:rPr>
          <w:sz w:val="16"/>
          <w:vertAlign w:val="baseline"/>
        </w:rPr>
        <w:t>Núñez</w:t>
      </w:r>
      <w:r>
        <w:rPr>
          <w:spacing w:val="-3"/>
          <w:sz w:val="16"/>
          <w:vertAlign w:val="baseline"/>
        </w:rPr>
        <w:t> </w:t>
      </w:r>
      <w:r>
        <w:rPr>
          <w:sz w:val="16"/>
          <w:vertAlign w:val="baseline"/>
        </w:rPr>
        <w:t>“manif[estó]</w:t>
      </w:r>
      <w:r>
        <w:rPr>
          <w:spacing w:val="-4"/>
          <w:sz w:val="16"/>
          <w:vertAlign w:val="baseline"/>
        </w:rPr>
        <w:t> </w:t>
      </w:r>
      <w:r>
        <w:rPr>
          <w:sz w:val="16"/>
          <w:vertAlign w:val="baseline"/>
        </w:rPr>
        <w:t>que</w:t>
      </w:r>
      <w:r>
        <w:rPr>
          <w:spacing w:val="-3"/>
          <w:sz w:val="16"/>
          <w:vertAlign w:val="baseline"/>
        </w:rPr>
        <w:t> </w:t>
      </w:r>
      <w:r>
        <w:rPr>
          <w:sz w:val="16"/>
          <w:vertAlign w:val="baseline"/>
        </w:rPr>
        <w:t>[…]</w:t>
      </w:r>
      <w:r>
        <w:rPr>
          <w:spacing w:val="-3"/>
          <w:sz w:val="16"/>
          <w:vertAlign w:val="baseline"/>
        </w:rPr>
        <w:t> </w:t>
      </w:r>
      <w:r>
        <w:rPr>
          <w:sz w:val="16"/>
          <w:vertAlign w:val="baseline"/>
        </w:rPr>
        <w:t>no</w:t>
      </w:r>
      <w:r>
        <w:rPr>
          <w:spacing w:val="-2"/>
          <w:sz w:val="16"/>
          <w:vertAlign w:val="baseline"/>
        </w:rPr>
        <w:t> </w:t>
      </w:r>
      <w:r>
        <w:rPr>
          <w:sz w:val="16"/>
          <w:vertAlign w:val="baseline"/>
        </w:rPr>
        <w:t>puede</w:t>
      </w:r>
      <w:r>
        <w:rPr>
          <w:spacing w:val="-5"/>
          <w:sz w:val="16"/>
          <w:vertAlign w:val="baseline"/>
        </w:rPr>
        <w:t> </w:t>
      </w:r>
      <w:r>
        <w:rPr>
          <w:sz w:val="16"/>
          <w:vertAlign w:val="baseline"/>
        </w:rPr>
        <w:t>dar […]</w:t>
      </w:r>
      <w:r>
        <w:rPr>
          <w:spacing w:val="-1"/>
          <w:sz w:val="16"/>
          <w:vertAlign w:val="baseline"/>
        </w:rPr>
        <w:t> </w:t>
      </w:r>
      <w:r>
        <w:rPr>
          <w:sz w:val="16"/>
          <w:vertAlign w:val="baseline"/>
        </w:rPr>
        <w:t>información</w:t>
      </w:r>
      <w:r>
        <w:rPr>
          <w:spacing w:val="-3"/>
          <w:sz w:val="16"/>
          <w:vertAlign w:val="baseline"/>
        </w:rPr>
        <w:t> </w:t>
      </w:r>
      <w:r>
        <w:rPr>
          <w:sz w:val="16"/>
          <w:vertAlign w:val="baseline"/>
        </w:rPr>
        <w:t>sobre</w:t>
      </w:r>
      <w:r>
        <w:rPr>
          <w:spacing w:val="-3"/>
          <w:sz w:val="16"/>
          <w:vertAlign w:val="baseline"/>
        </w:rPr>
        <w:t> </w:t>
      </w:r>
      <w:r>
        <w:rPr>
          <w:sz w:val="16"/>
          <w:vertAlign w:val="baseline"/>
        </w:rPr>
        <w:t>la desaparición</w:t>
      </w:r>
      <w:r>
        <w:rPr>
          <w:spacing w:val="-5"/>
          <w:sz w:val="16"/>
          <w:vertAlign w:val="baseline"/>
        </w:rPr>
        <w:t> </w:t>
      </w:r>
      <w:r>
        <w:rPr>
          <w:sz w:val="16"/>
          <w:vertAlign w:val="baseline"/>
        </w:rPr>
        <w:t>de</w:t>
      </w:r>
      <w:r>
        <w:rPr>
          <w:spacing w:val="-3"/>
          <w:sz w:val="16"/>
          <w:vertAlign w:val="baseline"/>
        </w:rPr>
        <w:t> </w:t>
      </w:r>
      <w:r>
        <w:rPr>
          <w:sz w:val="16"/>
          <w:vertAlign w:val="baseline"/>
        </w:rPr>
        <w:t>su</w:t>
      </w:r>
      <w:r>
        <w:rPr>
          <w:spacing w:val="-4"/>
          <w:sz w:val="16"/>
          <w:vertAlign w:val="baseline"/>
        </w:rPr>
        <w:t> </w:t>
      </w:r>
      <w:r>
        <w:rPr>
          <w:sz w:val="16"/>
          <w:vertAlign w:val="baseline"/>
        </w:rPr>
        <w:t>hijo,</w:t>
      </w:r>
      <w:r>
        <w:rPr>
          <w:spacing w:val="-4"/>
          <w:sz w:val="16"/>
          <w:vertAlign w:val="baseline"/>
        </w:rPr>
        <w:t> </w:t>
      </w:r>
      <w:r>
        <w:rPr>
          <w:sz w:val="16"/>
          <w:vertAlign w:val="baseline"/>
        </w:rPr>
        <w:t>en razón</w:t>
      </w:r>
      <w:r>
        <w:rPr>
          <w:spacing w:val="-14"/>
          <w:sz w:val="16"/>
          <w:vertAlign w:val="baseline"/>
        </w:rPr>
        <w:t> </w:t>
      </w:r>
      <w:r>
        <w:rPr>
          <w:sz w:val="16"/>
          <w:vertAlign w:val="baseline"/>
        </w:rPr>
        <w:t>de</w:t>
      </w:r>
      <w:r>
        <w:rPr>
          <w:spacing w:val="-10"/>
          <w:sz w:val="16"/>
          <w:vertAlign w:val="baseline"/>
        </w:rPr>
        <w:t> </w:t>
      </w:r>
      <w:r>
        <w:rPr>
          <w:sz w:val="16"/>
          <w:vertAlign w:val="baseline"/>
        </w:rPr>
        <w:t>haber</w:t>
      </w:r>
      <w:r>
        <w:rPr>
          <w:spacing w:val="-10"/>
          <w:sz w:val="16"/>
          <w:vertAlign w:val="baseline"/>
        </w:rPr>
        <w:t> </w:t>
      </w:r>
      <w:r>
        <w:rPr>
          <w:sz w:val="16"/>
          <w:vertAlign w:val="baseline"/>
        </w:rPr>
        <w:t>sido</w:t>
      </w:r>
      <w:r>
        <w:rPr>
          <w:spacing w:val="-10"/>
          <w:sz w:val="16"/>
          <w:vertAlign w:val="baseline"/>
        </w:rPr>
        <w:t> </w:t>
      </w:r>
      <w:r>
        <w:rPr>
          <w:sz w:val="16"/>
          <w:vertAlign w:val="baseline"/>
        </w:rPr>
        <w:t>amenazado</w:t>
      </w:r>
      <w:r>
        <w:rPr>
          <w:spacing w:val="-10"/>
          <w:sz w:val="16"/>
          <w:vertAlign w:val="baseline"/>
        </w:rPr>
        <w:t> </w:t>
      </w:r>
      <w:r>
        <w:rPr>
          <w:sz w:val="16"/>
          <w:vertAlign w:val="baseline"/>
        </w:rPr>
        <w:t>por</w:t>
      </w:r>
      <w:r>
        <w:rPr>
          <w:spacing w:val="-10"/>
          <w:sz w:val="16"/>
          <w:vertAlign w:val="baseline"/>
        </w:rPr>
        <w:t> </w:t>
      </w:r>
      <w:r>
        <w:rPr>
          <w:sz w:val="16"/>
          <w:vertAlign w:val="baseline"/>
        </w:rPr>
        <w:t>todos</w:t>
      </w:r>
      <w:r>
        <w:rPr>
          <w:spacing w:val="-13"/>
          <w:sz w:val="16"/>
          <w:vertAlign w:val="baseline"/>
        </w:rPr>
        <w:t> </w:t>
      </w:r>
      <w:r>
        <w:rPr>
          <w:sz w:val="16"/>
          <w:vertAlign w:val="baseline"/>
        </w:rPr>
        <w:t>los</w:t>
      </w:r>
      <w:r>
        <w:rPr>
          <w:spacing w:val="-13"/>
          <w:sz w:val="16"/>
          <w:vertAlign w:val="baseline"/>
        </w:rPr>
        <w:t> </w:t>
      </w:r>
      <w:r>
        <w:rPr>
          <w:sz w:val="16"/>
          <w:vertAlign w:val="baseline"/>
        </w:rPr>
        <w:t>miembros</w:t>
      </w:r>
      <w:r>
        <w:rPr>
          <w:spacing w:val="-13"/>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Comunidad</w:t>
      </w:r>
      <w:r>
        <w:rPr>
          <w:spacing w:val="-13"/>
          <w:sz w:val="16"/>
          <w:vertAlign w:val="baseline"/>
        </w:rPr>
        <w:t> </w:t>
      </w:r>
      <w:r>
        <w:rPr>
          <w:sz w:val="16"/>
          <w:vertAlign w:val="baseline"/>
        </w:rPr>
        <w:t>de</w:t>
      </w:r>
      <w:r>
        <w:rPr>
          <w:spacing w:val="-10"/>
          <w:sz w:val="16"/>
          <w:vertAlign w:val="baseline"/>
        </w:rPr>
        <w:t> </w:t>
      </w:r>
      <w:r>
        <w:rPr>
          <w:sz w:val="16"/>
          <w:vertAlign w:val="baseline"/>
        </w:rPr>
        <w:t>Puñachisag</w:t>
      </w:r>
      <w:r>
        <w:rPr>
          <w:spacing w:val="-12"/>
          <w:sz w:val="16"/>
          <w:vertAlign w:val="baseline"/>
        </w:rPr>
        <w:t> </w:t>
      </w:r>
      <w:r>
        <w:rPr>
          <w:sz w:val="16"/>
          <w:vertAlign w:val="baseline"/>
        </w:rPr>
        <w:t>y</w:t>
      </w:r>
      <w:r>
        <w:rPr>
          <w:spacing w:val="-12"/>
          <w:sz w:val="16"/>
          <w:vertAlign w:val="baseline"/>
        </w:rPr>
        <w:t> </w:t>
      </w:r>
      <w:r>
        <w:rPr>
          <w:sz w:val="16"/>
          <w:vertAlign w:val="baseline"/>
        </w:rPr>
        <w:t>Shaushi,</w:t>
      </w:r>
      <w:r>
        <w:rPr>
          <w:spacing w:val="-12"/>
          <w:sz w:val="16"/>
          <w:vertAlign w:val="baseline"/>
        </w:rPr>
        <w:t> </w:t>
      </w:r>
      <w:r>
        <w:rPr>
          <w:sz w:val="16"/>
          <w:vertAlign w:val="baseline"/>
        </w:rPr>
        <w:t>quienes</w:t>
      </w:r>
      <w:r>
        <w:rPr>
          <w:spacing w:val="-10"/>
          <w:sz w:val="16"/>
          <w:vertAlign w:val="baseline"/>
        </w:rPr>
        <w:t> </w:t>
      </w:r>
      <w:r>
        <w:rPr>
          <w:sz w:val="16"/>
          <w:vertAlign w:val="baseline"/>
        </w:rPr>
        <w:t>están</w:t>
      </w:r>
      <w:r>
        <w:rPr>
          <w:spacing w:val="-12"/>
          <w:sz w:val="16"/>
          <w:vertAlign w:val="baseline"/>
        </w:rPr>
        <w:t> </w:t>
      </w:r>
      <w:r>
        <w:rPr>
          <w:sz w:val="16"/>
          <w:vertAlign w:val="baseline"/>
        </w:rPr>
        <w:t>liderados por el señor [RBV, …] Presidente de la Central de Juntas del Campesinado del Cantón Quero, así como el señor [AV], residente</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comunidad</w:t>
      </w:r>
      <w:r>
        <w:rPr>
          <w:spacing w:val="-10"/>
          <w:sz w:val="16"/>
          <w:vertAlign w:val="baseline"/>
        </w:rPr>
        <w:t> </w:t>
      </w:r>
      <w:r>
        <w:rPr>
          <w:sz w:val="16"/>
          <w:vertAlign w:val="baseline"/>
        </w:rPr>
        <w:t>de</w:t>
      </w:r>
      <w:r>
        <w:rPr>
          <w:spacing w:val="-13"/>
          <w:sz w:val="16"/>
          <w:vertAlign w:val="baseline"/>
        </w:rPr>
        <w:t> </w:t>
      </w:r>
      <w:r>
        <w:rPr>
          <w:sz w:val="16"/>
          <w:vertAlign w:val="baseline"/>
        </w:rPr>
        <w:t>Puñachisag”;</w:t>
      </w:r>
      <w:r>
        <w:rPr>
          <w:spacing w:val="-9"/>
          <w:sz w:val="16"/>
          <w:vertAlign w:val="baseline"/>
        </w:rPr>
        <w:t> </w:t>
      </w:r>
      <w:r>
        <w:rPr>
          <w:sz w:val="16"/>
          <w:vertAlign w:val="baseline"/>
        </w:rPr>
        <w:t>ii)</w:t>
      </w:r>
      <w:r>
        <w:rPr>
          <w:spacing w:val="-8"/>
          <w:sz w:val="16"/>
          <w:vertAlign w:val="baseline"/>
        </w:rPr>
        <w:t> </w:t>
      </w:r>
      <w:r>
        <w:rPr>
          <w:sz w:val="16"/>
          <w:vertAlign w:val="baseline"/>
        </w:rPr>
        <w:t>María</w:t>
      </w:r>
      <w:r>
        <w:rPr>
          <w:spacing w:val="-9"/>
          <w:sz w:val="16"/>
          <w:vertAlign w:val="baseline"/>
        </w:rPr>
        <w:t> </w:t>
      </w:r>
      <w:r>
        <w:rPr>
          <w:sz w:val="16"/>
          <w:vertAlign w:val="baseline"/>
        </w:rPr>
        <w:t>Gregoria</w:t>
      </w:r>
      <w:r>
        <w:rPr>
          <w:spacing w:val="-9"/>
          <w:sz w:val="16"/>
          <w:vertAlign w:val="baseline"/>
        </w:rPr>
        <w:t> </w:t>
      </w:r>
      <w:r>
        <w:rPr>
          <w:sz w:val="16"/>
          <w:vertAlign w:val="baseline"/>
        </w:rPr>
        <w:t>Naranjo</w:t>
      </w:r>
      <w:r>
        <w:rPr>
          <w:spacing w:val="-8"/>
          <w:sz w:val="16"/>
          <w:vertAlign w:val="baseline"/>
        </w:rPr>
        <w:t> </w:t>
      </w:r>
      <w:r>
        <w:rPr>
          <w:sz w:val="16"/>
          <w:vertAlign w:val="baseline"/>
        </w:rPr>
        <w:t>se</w:t>
      </w:r>
      <w:r>
        <w:rPr>
          <w:spacing w:val="-8"/>
          <w:sz w:val="16"/>
          <w:vertAlign w:val="baseline"/>
        </w:rPr>
        <w:t> </w:t>
      </w:r>
      <w:r>
        <w:rPr>
          <w:sz w:val="16"/>
          <w:vertAlign w:val="baseline"/>
        </w:rPr>
        <w:t>negó</w:t>
      </w:r>
      <w:r>
        <w:rPr>
          <w:spacing w:val="-8"/>
          <w:sz w:val="16"/>
          <w:vertAlign w:val="baseline"/>
        </w:rPr>
        <w:t> </w:t>
      </w:r>
      <w:r>
        <w:rPr>
          <w:sz w:val="16"/>
          <w:vertAlign w:val="baseline"/>
        </w:rPr>
        <w:t>a</w:t>
      </w:r>
      <w:r>
        <w:rPr>
          <w:spacing w:val="-11"/>
          <w:sz w:val="16"/>
          <w:vertAlign w:val="baseline"/>
        </w:rPr>
        <w:t> </w:t>
      </w:r>
      <w:r>
        <w:rPr>
          <w:sz w:val="16"/>
          <w:vertAlign w:val="baseline"/>
        </w:rPr>
        <w:t>dar</w:t>
      </w:r>
      <w:r>
        <w:rPr>
          <w:spacing w:val="-10"/>
          <w:sz w:val="16"/>
          <w:vertAlign w:val="baseline"/>
        </w:rPr>
        <w:t> </w:t>
      </w:r>
      <w:r>
        <w:rPr>
          <w:sz w:val="16"/>
          <w:vertAlign w:val="baseline"/>
        </w:rPr>
        <w:t>información</w:t>
      </w:r>
      <w:r>
        <w:rPr>
          <w:spacing w:val="-11"/>
          <w:sz w:val="16"/>
          <w:vertAlign w:val="baseline"/>
        </w:rPr>
        <w:t> </w:t>
      </w:r>
      <w:r>
        <w:rPr>
          <w:sz w:val="16"/>
          <w:vertAlign w:val="baseline"/>
        </w:rPr>
        <w:t>debido</w:t>
      </w:r>
      <w:r>
        <w:rPr>
          <w:spacing w:val="-10"/>
          <w:sz w:val="16"/>
          <w:vertAlign w:val="baseline"/>
        </w:rPr>
        <w:t> </w:t>
      </w:r>
      <w:r>
        <w:rPr>
          <w:sz w:val="16"/>
          <w:vertAlign w:val="baseline"/>
        </w:rPr>
        <w:t>a</w:t>
      </w:r>
      <w:r>
        <w:rPr>
          <w:spacing w:val="-11"/>
          <w:sz w:val="16"/>
          <w:vertAlign w:val="baseline"/>
        </w:rPr>
        <w:t> </w:t>
      </w:r>
      <w:r>
        <w:rPr>
          <w:sz w:val="16"/>
          <w:vertAlign w:val="baseline"/>
        </w:rPr>
        <w:t>que</w:t>
      </w:r>
      <w:r>
        <w:rPr>
          <w:spacing w:val="-11"/>
          <w:sz w:val="16"/>
          <w:vertAlign w:val="baseline"/>
        </w:rPr>
        <w:t> </w:t>
      </w:r>
      <w:r>
        <w:rPr>
          <w:sz w:val="16"/>
          <w:vertAlign w:val="baseline"/>
        </w:rPr>
        <w:t>sus</w:t>
      </w:r>
      <w:r>
        <w:rPr>
          <w:spacing w:val="-11"/>
          <w:sz w:val="16"/>
          <w:vertAlign w:val="baseline"/>
        </w:rPr>
        <w:t> </w:t>
      </w:r>
      <w:r>
        <w:rPr>
          <w:sz w:val="16"/>
          <w:vertAlign w:val="baseline"/>
        </w:rPr>
        <w:t>dos</w:t>
      </w:r>
      <w:r>
        <w:rPr>
          <w:spacing w:val="-8"/>
          <w:sz w:val="16"/>
          <w:vertAlign w:val="baseline"/>
        </w:rPr>
        <w:t> </w:t>
      </w:r>
      <w:r>
        <w:rPr>
          <w:sz w:val="16"/>
          <w:vertAlign w:val="baseline"/>
        </w:rPr>
        <w:t>hijas y nietos se encontraban viviendo en la ciudad de Quero y por ende “corr[ían] un grave peligro por las amenazas de los integrantes de las comunidades de Puñachisag y Shaushi”, y iii) Silvia Núñez Naranjo “manif[estó] que no puede proporcionar […] información [… por] encontrarse viviendo en el cantón Quero bajo condiciones y amenazas de parte de los miembros de la Comunidad de Puñachisag y Shaushi”. </w:t>
      </w:r>
      <w:r>
        <w:rPr>
          <w:i/>
          <w:sz w:val="16"/>
          <w:vertAlign w:val="baseline"/>
        </w:rPr>
        <w:t>Cfr</w:t>
      </w:r>
      <w:r>
        <w:rPr>
          <w:sz w:val="16"/>
          <w:vertAlign w:val="baseline"/>
        </w:rPr>
        <w:t>. Informe policial No. 1123-PJT-CP9-2001 de 16 de agosto de 2001 (expediente de prueba, folio 22).</w:t>
      </w:r>
    </w:p>
    <w:p>
      <w:pPr>
        <w:spacing w:before="40"/>
        <w:ind w:left="111" w:right="0" w:firstLine="0"/>
        <w:jc w:val="both"/>
        <w:rPr>
          <w:sz w:val="16"/>
        </w:rPr>
      </w:pPr>
      <w:r>
        <w:rPr>
          <w:sz w:val="16"/>
          <w:vertAlign w:val="superscript"/>
        </w:rPr>
        <w:t>69</w:t>
      </w:r>
      <w:r>
        <w:rPr>
          <w:spacing w:val="53"/>
          <w:w w:val="150"/>
          <w:sz w:val="16"/>
          <w:vertAlign w:val="baseline"/>
        </w:rPr>
        <w:t>   </w:t>
      </w:r>
      <w:r>
        <w:rPr>
          <w:i/>
          <w:sz w:val="16"/>
          <w:vertAlign w:val="baseline"/>
        </w:rPr>
        <w:t>Cfr</w:t>
      </w:r>
      <w:r>
        <w:rPr>
          <w:sz w:val="16"/>
          <w:vertAlign w:val="baseline"/>
        </w:rPr>
        <w:t>. Informe</w:t>
      </w:r>
      <w:r>
        <w:rPr>
          <w:spacing w:val="-4"/>
          <w:sz w:val="16"/>
          <w:vertAlign w:val="baseline"/>
        </w:rPr>
        <w:t> </w:t>
      </w:r>
      <w:r>
        <w:rPr>
          <w:sz w:val="16"/>
          <w:vertAlign w:val="baseline"/>
        </w:rPr>
        <w:t>policial</w:t>
      </w:r>
      <w:r>
        <w:rPr>
          <w:spacing w:val="-3"/>
          <w:sz w:val="16"/>
          <w:vertAlign w:val="baseline"/>
        </w:rPr>
        <w:t> </w:t>
      </w:r>
      <w:r>
        <w:rPr>
          <w:sz w:val="16"/>
          <w:vertAlign w:val="baseline"/>
        </w:rPr>
        <w:t>No.</w:t>
      </w:r>
      <w:r>
        <w:rPr>
          <w:spacing w:val="-3"/>
          <w:sz w:val="16"/>
          <w:vertAlign w:val="baseline"/>
        </w:rPr>
        <w:t> </w:t>
      </w:r>
      <w:r>
        <w:rPr>
          <w:sz w:val="16"/>
          <w:vertAlign w:val="baseline"/>
        </w:rPr>
        <w:t>1123-PJT-CP9-2001</w:t>
      </w:r>
      <w:r>
        <w:rPr>
          <w:spacing w:val="-3"/>
          <w:sz w:val="16"/>
          <w:vertAlign w:val="baseline"/>
        </w:rPr>
        <w:t> </w:t>
      </w:r>
      <w:r>
        <w:rPr>
          <w:sz w:val="16"/>
          <w:vertAlign w:val="baseline"/>
        </w:rPr>
        <w:t>de</w:t>
      </w:r>
      <w:r>
        <w:rPr>
          <w:spacing w:val="-4"/>
          <w:sz w:val="16"/>
          <w:vertAlign w:val="baseline"/>
        </w:rPr>
        <w:t> </w:t>
      </w:r>
      <w:r>
        <w:rPr>
          <w:sz w:val="16"/>
          <w:vertAlign w:val="baseline"/>
        </w:rPr>
        <w:t>16</w:t>
      </w:r>
      <w:r>
        <w:rPr>
          <w:spacing w:val="-3"/>
          <w:sz w:val="16"/>
          <w:vertAlign w:val="baseline"/>
        </w:rPr>
        <w:t> </w:t>
      </w:r>
      <w:r>
        <w:rPr>
          <w:sz w:val="16"/>
          <w:vertAlign w:val="baseline"/>
        </w:rPr>
        <w:t>de</w:t>
      </w:r>
      <w:r>
        <w:rPr>
          <w:spacing w:val="-5"/>
          <w:sz w:val="16"/>
          <w:vertAlign w:val="baseline"/>
        </w:rPr>
        <w:t> </w:t>
      </w:r>
      <w:r>
        <w:rPr>
          <w:sz w:val="16"/>
          <w:vertAlign w:val="baseline"/>
        </w:rPr>
        <w:t>agosto</w:t>
      </w:r>
      <w:r>
        <w:rPr>
          <w:spacing w:val="-2"/>
          <w:sz w:val="16"/>
          <w:vertAlign w:val="baseline"/>
        </w:rPr>
        <w:t> </w:t>
      </w:r>
      <w:r>
        <w:rPr>
          <w:sz w:val="16"/>
          <w:vertAlign w:val="baseline"/>
        </w:rPr>
        <w:t>de</w:t>
      </w:r>
      <w:r>
        <w:rPr>
          <w:spacing w:val="-4"/>
          <w:sz w:val="16"/>
          <w:vertAlign w:val="baseline"/>
        </w:rPr>
        <w:t> </w:t>
      </w:r>
      <w:r>
        <w:rPr>
          <w:sz w:val="16"/>
          <w:vertAlign w:val="baseline"/>
        </w:rPr>
        <w:t>2001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4"/>
          <w:sz w:val="16"/>
          <w:vertAlign w:val="baseline"/>
        </w:rPr>
        <w:t> 25).</w:t>
      </w:r>
    </w:p>
    <w:p>
      <w:pPr>
        <w:spacing w:after="0"/>
        <w:jc w:val="both"/>
        <w:rPr>
          <w:sz w:val="16"/>
        </w:rPr>
        <w:sectPr>
          <w:pgSz w:w="12240" w:h="15840"/>
          <w:pgMar w:header="0" w:footer="1229" w:top="1340" w:bottom="1420" w:left="880" w:right="1300"/>
        </w:sectPr>
      </w:pPr>
    </w:p>
    <w:p>
      <w:pPr>
        <w:pStyle w:val="BodyText"/>
        <w:spacing w:before="79"/>
        <w:ind w:left="111"/>
      </w:pPr>
      <w:r>
        <w:rPr/>
        <w:t>Freddy</w:t>
      </w:r>
      <w:r>
        <w:rPr>
          <w:spacing w:val="-8"/>
        </w:rPr>
        <w:t> </w:t>
      </w:r>
      <w:r>
        <w:rPr/>
        <w:t>Marcelo</w:t>
      </w:r>
      <w:r>
        <w:rPr>
          <w:spacing w:val="-7"/>
        </w:rPr>
        <w:t> </w:t>
      </w:r>
      <w:r>
        <w:rPr/>
        <w:t>Núñez</w:t>
      </w:r>
      <w:r>
        <w:rPr>
          <w:spacing w:val="-8"/>
        </w:rPr>
        <w:t> </w:t>
      </w:r>
      <w:r>
        <w:rPr>
          <w:spacing w:val="-2"/>
        </w:rPr>
        <w:t>Naranjo”</w:t>
      </w:r>
      <w:r>
        <w:rPr>
          <w:spacing w:val="-2"/>
          <w:position w:val="7"/>
          <w:sz w:val="13"/>
        </w:rPr>
        <w:t>70</w:t>
      </w:r>
      <w:r>
        <w:rPr>
          <w:spacing w:val="-2"/>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Posteriormente,</w:t>
      </w:r>
      <w:r>
        <w:rPr>
          <w:spacing w:val="-18"/>
          <w:sz w:val="20"/>
        </w:rPr>
        <w:t> </w:t>
      </w:r>
      <w:r>
        <w:rPr>
          <w:sz w:val="20"/>
        </w:rPr>
        <w:t>el</w:t>
      </w:r>
      <w:r>
        <w:rPr>
          <w:spacing w:val="-18"/>
          <w:sz w:val="20"/>
        </w:rPr>
        <w:t> </w:t>
      </w:r>
      <w:r>
        <w:rPr>
          <w:sz w:val="20"/>
        </w:rPr>
        <w:t>padre</w:t>
      </w:r>
      <w:r>
        <w:rPr>
          <w:spacing w:val="-17"/>
          <w:sz w:val="20"/>
        </w:rPr>
        <w:t> </w:t>
      </w:r>
      <w:r>
        <w:rPr>
          <w:sz w:val="20"/>
        </w:rPr>
        <w:t>de</w:t>
      </w:r>
      <w:r>
        <w:rPr>
          <w:spacing w:val="-18"/>
          <w:sz w:val="20"/>
        </w:rPr>
        <w:t> </w:t>
      </w:r>
      <w:r>
        <w:rPr>
          <w:sz w:val="20"/>
        </w:rPr>
        <w:t>la</w:t>
      </w:r>
      <w:r>
        <w:rPr>
          <w:spacing w:val="-17"/>
          <w:sz w:val="20"/>
        </w:rPr>
        <w:t> </w:t>
      </w:r>
      <w:r>
        <w:rPr>
          <w:sz w:val="20"/>
        </w:rPr>
        <w:t>presunta</w:t>
      </w:r>
      <w:r>
        <w:rPr>
          <w:spacing w:val="-18"/>
          <w:sz w:val="20"/>
        </w:rPr>
        <w:t> </w:t>
      </w:r>
      <w:r>
        <w:rPr>
          <w:sz w:val="20"/>
        </w:rPr>
        <w:t>víctima</w:t>
      </w:r>
      <w:r>
        <w:rPr>
          <w:spacing w:val="-16"/>
          <w:sz w:val="20"/>
        </w:rPr>
        <w:t> </w:t>
      </w:r>
      <w:r>
        <w:rPr>
          <w:sz w:val="20"/>
        </w:rPr>
        <w:t>presentó</w:t>
      </w:r>
      <w:r>
        <w:rPr>
          <w:spacing w:val="-15"/>
          <w:sz w:val="20"/>
        </w:rPr>
        <w:t> </w:t>
      </w:r>
      <w:r>
        <w:rPr>
          <w:sz w:val="20"/>
        </w:rPr>
        <w:t>otra</w:t>
      </w:r>
      <w:r>
        <w:rPr>
          <w:spacing w:val="-16"/>
          <w:sz w:val="20"/>
        </w:rPr>
        <w:t> </w:t>
      </w:r>
      <w:r>
        <w:rPr>
          <w:sz w:val="20"/>
        </w:rPr>
        <w:t>denuncia</w:t>
      </w:r>
      <w:r>
        <w:rPr>
          <w:spacing w:val="-16"/>
          <w:sz w:val="20"/>
        </w:rPr>
        <w:t> </w:t>
      </w:r>
      <w:r>
        <w:rPr>
          <w:sz w:val="20"/>
        </w:rPr>
        <w:t>ante</w:t>
      </w:r>
      <w:r>
        <w:rPr>
          <w:spacing w:val="-17"/>
          <w:sz w:val="20"/>
        </w:rPr>
        <w:t> </w:t>
      </w:r>
      <w:r>
        <w:rPr>
          <w:sz w:val="20"/>
        </w:rPr>
        <w:t>el</w:t>
      </w:r>
      <w:r>
        <w:rPr>
          <w:spacing w:val="-18"/>
          <w:sz w:val="20"/>
        </w:rPr>
        <w:t> </w:t>
      </w:r>
      <w:r>
        <w:rPr>
          <w:sz w:val="20"/>
        </w:rPr>
        <w:t>Fiscal</w:t>
      </w:r>
      <w:r>
        <w:rPr>
          <w:spacing w:val="-7"/>
          <w:sz w:val="20"/>
        </w:rPr>
        <w:t> </w:t>
      </w:r>
      <w:r>
        <w:rPr>
          <w:sz w:val="20"/>
        </w:rPr>
        <w:t>Distrital de</w:t>
      </w:r>
      <w:r>
        <w:rPr>
          <w:spacing w:val="-6"/>
          <w:sz w:val="20"/>
        </w:rPr>
        <w:t> </w:t>
      </w:r>
      <w:r>
        <w:rPr>
          <w:sz w:val="20"/>
        </w:rPr>
        <w:t>Tungurahua,</w:t>
      </w:r>
      <w:r>
        <w:rPr>
          <w:spacing w:val="-6"/>
          <w:sz w:val="20"/>
        </w:rPr>
        <w:t> </w:t>
      </w:r>
      <w:r>
        <w:rPr>
          <w:sz w:val="20"/>
        </w:rPr>
        <w:t>la</w:t>
      </w:r>
      <w:r>
        <w:rPr>
          <w:spacing w:val="-3"/>
          <w:sz w:val="20"/>
        </w:rPr>
        <w:t> </w:t>
      </w:r>
      <w:r>
        <w:rPr>
          <w:sz w:val="20"/>
        </w:rPr>
        <w:t>cual</w:t>
      </w:r>
      <w:r>
        <w:rPr>
          <w:spacing w:val="-5"/>
          <w:sz w:val="20"/>
        </w:rPr>
        <w:t> </w:t>
      </w:r>
      <w:r>
        <w:rPr>
          <w:sz w:val="20"/>
        </w:rPr>
        <w:t>fue</w:t>
      </w:r>
      <w:r>
        <w:rPr>
          <w:spacing w:val="-6"/>
          <w:sz w:val="20"/>
        </w:rPr>
        <w:t> </w:t>
      </w:r>
      <w:r>
        <w:rPr>
          <w:sz w:val="20"/>
        </w:rPr>
        <w:t>legalmente</w:t>
      </w:r>
      <w:r>
        <w:rPr>
          <w:spacing w:val="-4"/>
          <w:sz w:val="20"/>
        </w:rPr>
        <w:t> </w:t>
      </w:r>
      <w:r>
        <w:rPr>
          <w:sz w:val="20"/>
        </w:rPr>
        <w:t>reconocida</w:t>
      </w:r>
      <w:r>
        <w:rPr>
          <w:spacing w:val="-5"/>
          <w:sz w:val="20"/>
        </w:rPr>
        <w:t> </w:t>
      </w:r>
      <w:r>
        <w:rPr>
          <w:sz w:val="20"/>
        </w:rPr>
        <w:t>el</w:t>
      </w:r>
      <w:r>
        <w:rPr>
          <w:spacing w:val="-5"/>
          <w:sz w:val="20"/>
        </w:rPr>
        <w:t> </w:t>
      </w:r>
      <w:r>
        <w:rPr>
          <w:sz w:val="20"/>
        </w:rPr>
        <w:t>18</w:t>
      </w:r>
      <w:r>
        <w:rPr>
          <w:spacing w:val="-5"/>
          <w:sz w:val="20"/>
        </w:rPr>
        <w:t> </w:t>
      </w:r>
      <w:r>
        <w:rPr>
          <w:sz w:val="20"/>
        </w:rPr>
        <w:t>de</w:t>
      </w:r>
      <w:r>
        <w:rPr>
          <w:spacing w:val="-6"/>
          <w:sz w:val="20"/>
        </w:rPr>
        <w:t> </w:t>
      </w:r>
      <w:r>
        <w:rPr>
          <w:sz w:val="20"/>
        </w:rPr>
        <w:t>agosto</w:t>
      </w:r>
      <w:r>
        <w:rPr>
          <w:spacing w:val="-7"/>
          <w:sz w:val="20"/>
        </w:rPr>
        <w:t> </w:t>
      </w:r>
      <w:r>
        <w:rPr>
          <w:sz w:val="20"/>
        </w:rPr>
        <w:t>de</w:t>
      </w:r>
      <w:r>
        <w:rPr>
          <w:spacing w:val="-6"/>
          <w:sz w:val="20"/>
        </w:rPr>
        <w:t> </w:t>
      </w:r>
      <w:r>
        <w:rPr>
          <w:sz w:val="20"/>
        </w:rPr>
        <w:t>2001</w:t>
      </w:r>
      <w:r>
        <w:rPr>
          <w:position w:val="7"/>
          <w:sz w:val="13"/>
        </w:rPr>
        <w:t>71</w:t>
      </w:r>
      <w:r>
        <w:rPr>
          <w:sz w:val="20"/>
        </w:rPr>
        <w:t>.</w:t>
      </w:r>
      <w:r>
        <w:rPr>
          <w:spacing w:val="-6"/>
          <w:sz w:val="20"/>
        </w:rPr>
        <w:t> </w:t>
      </w:r>
      <w:r>
        <w:rPr>
          <w:sz w:val="20"/>
        </w:rPr>
        <w:t>En</w:t>
      </w:r>
      <w:r>
        <w:rPr>
          <w:spacing w:val="-4"/>
          <w:sz w:val="20"/>
        </w:rPr>
        <w:t> </w:t>
      </w:r>
      <w:r>
        <w:rPr>
          <w:sz w:val="20"/>
        </w:rPr>
        <w:t>ella</w:t>
      </w:r>
      <w:r>
        <w:rPr>
          <w:spacing w:val="-4"/>
          <w:sz w:val="20"/>
        </w:rPr>
        <w:t> </w:t>
      </w:r>
      <w:r>
        <w:rPr>
          <w:sz w:val="20"/>
        </w:rPr>
        <w:t>indicó</w:t>
      </w:r>
      <w:r>
        <w:rPr>
          <w:spacing w:val="-5"/>
          <w:sz w:val="20"/>
        </w:rPr>
        <w:t> </w:t>
      </w:r>
      <w:r>
        <w:rPr>
          <w:sz w:val="20"/>
        </w:rPr>
        <w:t>que</w:t>
      </w:r>
      <w:r>
        <w:rPr>
          <w:spacing w:val="-6"/>
          <w:sz w:val="20"/>
        </w:rPr>
        <w:t> </w:t>
      </w:r>
      <w:r>
        <w:rPr>
          <w:sz w:val="20"/>
        </w:rPr>
        <w:t>la desaparición de su hijo había sido efectuada por miembros de las comunidades de Puñachizag y Shaushi, entre los que se encontraban RBV</w:t>
      </w:r>
      <w:r>
        <w:rPr>
          <w:position w:val="7"/>
          <w:sz w:val="13"/>
        </w:rPr>
        <w:t>72</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El 18 de octubre siguiente se emitió un informe ampliatorio en el cual se señala que varias personas de la comunidad de Puñachizag efectuaron amenazas de muerte y de destrucción de bienes a los padres de la presunta víctima con el fin de “obligarles a que abandonen sus propiedades</w:t>
      </w:r>
      <w:r>
        <w:rPr>
          <w:spacing w:val="-8"/>
          <w:sz w:val="20"/>
        </w:rPr>
        <w:t> </w:t>
      </w:r>
      <w:r>
        <w:rPr>
          <w:sz w:val="20"/>
        </w:rPr>
        <w:t>del</w:t>
      </w:r>
      <w:r>
        <w:rPr>
          <w:spacing w:val="-7"/>
          <w:sz w:val="20"/>
        </w:rPr>
        <w:t> </w:t>
      </w:r>
      <w:r>
        <w:rPr>
          <w:sz w:val="20"/>
        </w:rPr>
        <w:t>Cantón</w:t>
      </w:r>
      <w:r>
        <w:rPr>
          <w:spacing w:val="-7"/>
          <w:sz w:val="20"/>
        </w:rPr>
        <w:t> </w:t>
      </w:r>
      <w:r>
        <w:rPr>
          <w:sz w:val="20"/>
        </w:rPr>
        <w:t>Quero”</w:t>
      </w:r>
      <w:r>
        <w:rPr>
          <w:position w:val="7"/>
          <w:sz w:val="13"/>
        </w:rPr>
        <w:t>73</w:t>
      </w:r>
      <w:r>
        <w:rPr>
          <w:sz w:val="20"/>
        </w:rPr>
        <w:t>.</w:t>
      </w:r>
      <w:r>
        <w:rPr>
          <w:spacing w:val="-8"/>
          <w:sz w:val="20"/>
        </w:rPr>
        <w:t> </w:t>
      </w:r>
      <w:r>
        <w:rPr>
          <w:sz w:val="20"/>
        </w:rPr>
        <w:t>También</w:t>
      </w:r>
      <w:r>
        <w:rPr>
          <w:spacing w:val="-7"/>
          <w:sz w:val="20"/>
        </w:rPr>
        <w:t> </w:t>
      </w:r>
      <w:r>
        <w:rPr>
          <w:sz w:val="20"/>
        </w:rPr>
        <w:t>se</w:t>
      </w:r>
      <w:r>
        <w:rPr>
          <w:spacing w:val="-9"/>
          <w:sz w:val="20"/>
        </w:rPr>
        <w:t> </w:t>
      </w:r>
      <w:r>
        <w:rPr>
          <w:sz w:val="20"/>
        </w:rPr>
        <w:t>señala</w:t>
      </w:r>
      <w:r>
        <w:rPr>
          <w:spacing w:val="-5"/>
          <w:sz w:val="20"/>
        </w:rPr>
        <w:t> </w:t>
      </w:r>
      <w:r>
        <w:rPr>
          <w:sz w:val="20"/>
        </w:rPr>
        <w:t>que</w:t>
      </w:r>
      <w:r>
        <w:rPr>
          <w:spacing w:val="-8"/>
          <w:sz w:val="20"/>
        </w:rPr>
        <w:t> </w:t>
      </w:r>
      <w:r>
        <w:rPr>
          <w:sz w:val="20"/>
        </w:rPr>
        <w:t>Marcia</w:t>
      </w:r>
      <w:r>
        <w:rPr>
          <w:spacing w:val="-7"/>
          <w:sz w:val="20"/>
        </w:rPr>
        <w:t> </w:t>
      </w:r>
      <w:r>
        <w:rPr>
          <w:sz w:val="20"/>
        </w:rPr>
        <w:t>y</w:t>
      </w:r>
      <w:r>
        <w:rPr>
          <w:spacing w:val="-8"/>
          <w:sz w:val="20"/>
        </w:rPr>
        <w:t> </w:t>
      </w:r>
      <w:r>
        <w:rPr>
          <w:sz w:val="20"/>
        </w:rPr>
        <w:t>Silvia</w:t>
      </w:r>
      <w:r>
        <w:rPr>
          <w:spacing w:val="-4"/>
          <w:sz w:val="20"/>
        </w:rPr>
        <w:t> </w:t>
      </w:r>
      <w:r>
        <w:rPr>
          <w:sz w:val="20"/>
        </w:rPr>
        <w:t>Núñez</w:t>
      </w:r>
      <w:r>
        <w:rPr>
          <w:spacing w:val="-7"/>
          <w:sz w:val="20"/>
        </w:rPr>
        <w:t> </w:t>
      </w:r>
      <w:r>
        <w:rPr>
          <w:sz w:val="20"/>
        </w:rPr>
        <w:t>Naranjo,</w:t>
      </w:r>
      <w:r>
        <w:rPr>
          <w:spacing w:val="-8"/>
          <w:sz w:val="20"/>
        </w:rPr>
        <w:t> </w:t>
      </w:r>
      <w:r>
        <w:rPr>
          <w:sz w:val="20"/>
        </w:rPr>
        <w:t>así</w:t>
      </w:r>
      <w:r>
        <w:rPr>
          <w:spacing w:val="-8"/>
          <w:sz w:val="20"/>
        </w:rPr>
        <w:t> </w:t>
      </w:r>
      <w:r>
        <w:rPr>
          <w:sz w:val="20"/>
        </w:rPr>
        <w:t>como sus respectivas familias, fueron “amenazad[a]s con ser desalojados de sus casas, en caso de presentar</w:t>
      </w:r>
      <w:r>
        <w:rPr>
          <w:spacing w:val="-18"/>
          <w:sz w:val="20"/>
        </w:rPr>
        <w:t> </w:t>
      </w:r>
      <w:r>
        <w:rPr>
          <w:sz w:val="20"/>
        </w:rPr>
        <w:t>denuncias</w:t>
      </w:r>
      <w:r>
        <w:rPr>
          <w:spacing w:val="-18"/>
          <w:sz w:val="20"/>
        </w:rPr>
        <w:t> </w:t>
      </w:r>
      <w:r>
        <w:rPr>
          <w:sz w:val="20"/>
        </w:rPr>
        <w:t>sobre</w:t>
      </w:r>
      <w:r>
        <w:rPr>
          <w:spacing w:val="-17"/>
          <w:sz w:val="20"/>
        </w:rPr>
        <w:t> </w:t>
      </w:r>
      <w:r>
        <w:rPr>
          <w:sz w:val="20"/>
        </w:rPr>
        <w:t>el</w:t>
      </w:r>
      <w:r>
        <w:rPr>
          <w:spacing w:val="-18"/>
          <w:sz w:val="20"/>
        </w:rPr>
        <w:t> </w:t>
      </w:r>
      <w:r>
        <w:rPr>
          <w:sz w:val="20"/>
        </w:rPr>
        <w:t>hecho”</w:t>
      </w:r>
      <w:r>
        <w:rPr>
          <w:position w:val="7"/>
          <w:sz w:val="13"/>
        </w:rPr>
        <w:t>74</w:t>
      </w:r>
      <w:r>
        <w:rPr>
          <w:sz w:val="20"/>
        </w:rPr>
        <w:t>.</w:t>
      </w:r>
      <w:r>
        <w:rPr>
          <w:spacing w:val="-17"/>
          <w:sz w:val="20"/>
        </w:rPr>
        <w:t> </w:t>
      </w:r>
      <w:r>
        <w:rPr>
          <w:sz w:val="20"/>
        </w:rPr>
        <w:t>De</w:t>
      </w:r>
      <w:r>
        <w:rPr>
          <w:spacing w:val="-18"/>
          <w:sz w:val="20"/>
        </w:rPr>
        <w:t> </w:t>
      </w:r>
      <w:r>
        <w:rPr>
          <w:sz w:val="20"/>
        </w:rPr>
        <w:t>igual</w:t>
      </w:r>
      <w:r>
        <w:rPr>
          <w:spacing w:val="-18"/>
          <w:sz w:val="20"/>
        </w:rPr>
        <w:t> </w:t>
      </w:r>
      <w:r>
        <w:rPr>
          <w:sz w:val="20"/>
        </w:rPr>
        <w:t>manera,</w:t>
      </w:r>
      <w:r>
        <w:rPr>
          <w:spacing w:val="-17"/>
          <w:sz w:val="20"/>
        </w:rPr>
        <w:t> </w:t>
      </w:r>
      <w:r>
        <w:rPr>
          <w:sz w:val="20"/>
        </w:rPr>
        <w:t>el</w:t>
      </w:r>
      <w:r>
        <w:rPr>
          <w:spacing w:val="-18"/>
          <w:sz w:val="20"/>
        </w:rPr>
        <w:t> </w:t>
      </w:r>
      <w:r>
        <w:rPr>
          <w:sz w:val="20"/>
        </w:rPr>
        <w:t>referido</w:t>
      </w:r>
      <w:r>
        <w:rPr>
          <w:spacing w:val="-17"/>
          <w:sz w:val="20"/>
        </w:rPr>
        <w:t> </w:t>
      </w:r>
      <w:r>
        <w:rPr>
          <w:sz w:val="20"/>
        </w:rPr>
        <w:t>informe</w:t>
      </w:r>
      <w:r>
        <w:rPr>
          <w:spacing w:val="-18"/>
          <w:sz w:val="20"/>
        </w:rPr>
        <w:t> </w:t>
      </w:r>
      <w:r>
        <w:rPr>
          <w:sz w:val="20"/>
        </w:rPr>
        <w:t>agrega</w:t>
      </w:r>
      <w:r>
        <w:rPr>
          <w:spacing w:val="-17"/>
          <w:sz w:val="20"/>
        </w:rPr>
        <w:t> </w:t>
      </w:r>
      <w:r>
        <w:rPr>
          <w:sz w:val="20"/>
        </w:rPr>
        <w:t>que</w:t>
      </w:r>
      <w:r>
        <w:rPr>
          <w:spacing w:val="-18"/>
          <w:sz w:val="20"/>
        </w:rPr>
        <w:t> </w:t>
      </w:r>
      <w:r>
        <w:rPr>
          <w:sz w:val="20"/>
        </w:rPr>
        <w:t>se</w:t>
      </w:r>
      <w:r>
        <w:rPr>
          <w:spacing w:val="-18"/>
          <w:sz w:val="20"/>
        </w:rPr>
        <w:t> </w:t>
      </w:r>
      <w:r>
        <w:rPr>
          <w:sz w:val="20"/>
        </w:rPr>
        <w:t>tomaron ocho declaraciones</w:t>
      </w:r>
      <w:r>
        <w:rPr>
          <w:position w:val="7"/>
          <w:sz w:val="13"/>
        </w:rPr>
        <w:t>75</w:t>
      </w:r>
      <w:r>
        <w:rPr>
          <w:sz w:val="20"/>
        </w:rPr>
        <w:t>.</w:t>
      </w:r>
    </w:p>
    <w:p>
      <w:pPr>
        <w:pStyle w:val="BodyText"/>
        <w:spacing w:before="10"/>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El 21 de noviembre de 2001 se dio inicio a la indagación previa</w:t>
      </w:r>
      <w:r>
        <w:rPr>
          <w:position w:val="7"/>
          <w:sz w:val="13"/>
        </w:rPr>
        <w:t>76</w:t>
      </w:r>
      <w:r>
        <w:rPr>
          <w:spacing w:val="40"/>
          <w:position w:val="7"/>
          <w:sz w:val="13"/>
        </w:rPr>
        <w:t> </w:t>
      </w:r>
      <w:r>
        <w:rPr>
          <w:sz w:val="20"/>
        </w:rPr>
        <w:t>y se recibieron algunas declaraciones</w:t>
      </w:r>
      <w:r>
        <w:rPr>
          <w:spacing w:val="-12"/>
          <w:sz w:val="20"/>
        </w:rPr>
        <w:t> </w:t>
      </w:r>
      <w:r>
        <w:rPr>
          <w:sz w:val="20"/>
        </w:rPr>
        <w:t>adicionales</w:t>
      </w:r>
      <w:r>
        <w:rPr>
          <w:position w:val="7"/>
          <w:sz w:val="13"/>
        </w:rPr>
        <w:t>77</w:t>
      </w:r>
      <w:r>
        <w:rPr>
          <w:sz w:val="20"/>
        </w:rPr>
        <w:t>.</w:t>
      </w:r>
      <w:r>
        <w:rPr>
          <w:spacing w:val="-16"/>
          <w:sz w:val="20"/>
        </w:rPr>
        <w:t> </w:t>
      </w:r>
      <w:r>
        <w:rPr>
          <w:sz w:val="20"/>
        </w:rPr>
        <w:t>En</w:t>
      </w:r>
      <w:r>
        <w:rPr>
          <w:spacing w:val="-12"/>
          <w:sz w:val="20"/>
        </w:rPr>
        <w:t> </w:t>
      </w:r>
      <w:r>
        <w:rPr>
          <w:sz w:val="20"/>
        </w:rPr>
        <w:t>este</w:t>
      </w:r>
      <w:r>
        <w:rPr>
          <w:spacing w:val="-12"/>
          <w:sz w:val="20"/>
        </w:rPr>
        <w:t> </w:t>
      </w:r>
      <w:r>
        <w:rPr>
          <w:sz w:val="20"/>
        </w:rPr>
        <w:t>contexto,</w:t>
      </w:r>
      <w:r>
        <w:rPr>
          <w:spacing w:val="-11"/>
          <w:sz w:val="20"/>
        </w:rPr>
        <w:t> </w:t>
      </w:r>
      <w:r>
        <w:rPr>
          <w:sz w:val="20"/>
        </w:rPr>
        <w:t>el</w:t>
      </w:r>
      <w:r>
        <w:rPr>
          <w:spacing w:val="-15"/>
          <w:sz w:val="20"/>
        </w:rPr>
        <w:t> </w:t>
      </w:r>
      <w:r>
        <w:rPr>
          <w:sz w:val="20"/>
        </w:rPr>
        <w:t>26</w:t>
      </w:r>
      <w:r>
        <w:rPr>
          <w:spacing w:val="-15"/>
          <w:sz w:val="20"/>
        </w:rPr>
        <w:t> </w:t>
      </w:r>
      <w:r>
        <w:rPr>
          <w:sz w:val="20"/>
        </w:rPr>
        <w:t>de</w:t>
      </w:r>
      <w:r>
        <w:rPr>
          <w:spacing w:val="-14"/>
          <w:sz w:val="20"/>
        </w:rPr>
        <w:t> </w:t>
      </w:r>
      <w:r>
        <w:rPr>
          <w:sz w:val="20"/>
        </w:rPr>
        <w:t>abril</w:t>
      </w:r>
      <w:r>
        <w:rPr>
          <w:spacing w:val="-13"/>
          <w:sz w:val="20"/>
        </w:rPr>
        <w:t> </w:t>
      </w:r>
      <w:r>
        <w:rPr>
          <w:sz w:val="20"/>
        </w:rPr>
        <w:t>de</w:t>
      </w:r>
      <w:r>
        <w:rPr>
          <w:spacing w:val="-14"/>
          <w:sz w:val="20"/>
        </w:rPr>
        <w:t> </w:t>
      </w:r>
      <w:r>
        <w:rPr>
          <w:sz w:val="20"/>
        </w:rPr>
        <w:t>2002,</w:t>
      </w:r>
      <w:r>
        <w:rPr>
          <w:spacing w:val="-11"/>
          <w:sz w:val="20"/>
        </w:rPr>
        <w:t> </w:t>
      </w:r>
      <w:r>
        <w:rPr>
          <w:sz w:val="20"/>
        </w:rPr>
        <w:t>esto</w:t>
      </w:r>
      <w:r>
        <w:rPr>
          <w:spacing w:val="-14"/>
          <w:sz w:val="20"/>
        </w:rPr>
        <w:t> </w:t>
      </w:r>
      <w:r>
        <w:rPr>
          <w:sz w:val="20"/>
        </w:rPr>
        <w:t>es,</w:t>
      </w:r>
      <w:r>
        <w:rPr>
          <w:spacing w:val="-13"/>
          <w:sz w:val="20"/>
        </w:rPr>
        <w:t> </w:t>
      </w:r>
      <w:r>
        <w:rPr>
          <w:sz w:val="20"/>
        </w:rPr>
        <w:t>más</w:t>
      </w:r>
      <w:r>
        <w:rPr>
          <w:spacing w:val="-16"/>
          <w:sz w:val="20"/>
        </w:rPr>
        <w:t> </w:t>
      </w:r>
      <w:r>
        <w:rPr>
          <w:sz w:val="20"/>
        </w:rPr>
        <w:t>de</w:t>
      </w:r>
      <w:r>
        <w:rPr>
          <w:spacing w:val="-13"/>
          <w:sz w:val="20"/>
        </w:rPr>
        <w:t> </w:t>
      </w:r>
      <w:r>
        <w:rPr>
          <w:sz w:val="20"/>
        </w:rPr>
        <w:t>nueve</w:t>
      </w:r>
      <w:r>
        <w:rPr>
          <w:spacing w:val="-16"/>
          <w:sz w:val="20"/>
        </w:rPr>
        <w:t> </w:t>
      </w:r>
      <w:r>
        <w:rPr>
          <w:sz w:val="20"/>
        </w:rPr>
        <w:t>meses después del secuestro</w:t>
      </w:r>
      <w:r>
        <w:rPr>
          <w:spacing w:val="-1"/>
          <w:sz w:val="20"/>
        </w:rPr>
        <w:t> </w:t>
      </w:r>
      <w:r>
        <w:rPr>
          <w:sz w:val="20"/>
        </w:rPr>
        <w:t>de</w:t>
      </w:r>
      <w:r>
        <w:rPr>
          <w:spacing w:val="-1"/>
          <w:sz w:val="20"/>
        </w:rPr>
        <w:t> </w:t>
      </w:r>
      <w:r>
        <w:rPr>
          <w:sz w:val="20"/>
        </w:rPr>
        <w:t>Fredy Núñez Naranjo, se realizó</w:t>
      </w:r>
      <w:r>
        <w:rPr>
          <w:spacing w:val="-1"/>
          <w:sz w:val="20"/>
        </w:rPr>
        <w:t> </w:t>
      </w:r>
      <w:r>
        <w:rPr>
          <w:sz w:val="20"/>
        </w:rPr>
        <w:t>un reconocimiento</w:t>
      </w:r>
      <w:r>
        <w:rPr>
          <w:spacing w:val="-1"/>
          <w:sz w:val="20"/>
        </w:rPr>
        <w:t> </w:t>
      </w:r>
      <w:r>
        <w:rPr>
          <w:sz w:val="20"/>
        </w:rPr>
        <w:t>en las instalaciones del destacamento policial del cantón Quero, donde se encontraba detenida la presunta víctima. Sin embargo, no se encontraron daños materiales</w:t>
      </w:r>
      <w:r>
        <w:rPr>
          <w:position w:val="7"/>
          <w:sz w:val="13"/>
        </w:rPr>
        <w:t>78</w:t>
      </w:r>
      <w:r>
        <w:rPr>
          <w:sz w:val="20"/>
        </w:rPr>
        <w:t>.</w:t>
      </w:r>
    </w:p>
    <w:p>
      <w:pPr>
        <w:pStyle w:val="BodyText"/>
        <w:spacing w:before="10"/>
        <w:rPr>
          <w:sz w:val="19"/>
        </w:rPr>
      </w:pPr>
    </w:p>
    <w:p>
      <w:pPr>
        <w:pStyle w:val="ListParagraph"/>
        <w:numPr>
          <w:ilvl w:val="0"/>
          <w:numId w:val="7"/>
        </w:numPr>
        <w:tabs>
          <w:tab w:pos="679" w:val="left" w:leader="none"/>
        </w:tabs>
        <w:spacing w:line="240" w:lineRule="auto" w:before="1" w:after="0"/>
        <w:ind w:left="111" w:right="113" w:firstLine="0"/>
        <w:jc w:val="both"/>
        <w:rPr>
          <w:sz w:val="20"/>
        </w:rPr>
      </w:pPr>
      <w:r>
        <w:rPr>
          <w:sz w:val="20"/>
        </w:rPr>
        <w:t>El</w:t>
      </w:r>
      <w:r>
        <w:rPr>
          <w:spacing w:val="-1"/>
          <w:sz w:val="20"/>
        </w:rPr>
        <w:t> </w:t>
      </w:r>
      <w:r>
        <w:rPr>
          <w:sz w:val="20"/>
        </w:rPr>
        <w:t>8 de</w:t>
      </w:r>
      <w:r>
        <w:rPr>
          <w:spacing w:val="-2"/>
          <w:sz w:val="20"/>
        </w:rPr>
        <w:t> </w:t>
      </w:r>
      <w:r>
        <w:rPr>
          <w:sz w:val="20"/>
        </w:rPr>
        <w:t>mayo</w:t>
      </w:r>
      <w:r>
        <w:rPr>
          <w:spacing w:val="-2"/>
          <w:sz w:val="20"/>
        </w:rPr>
        <w:t> </w:t>
      </w:r>
      <w:r>
        <w:rPr>
          <w:sz w:val="20"/>
        </w:rPr>
        <w:t>de</w:t>
      </w:r>
      <w:r>
        <w:rPr>
          <w:spacing w:val="-2"/>
          <w:sz w:val="20"/>
        </w:rPr>
        <w:t> </w:t>
      </w:r>
      <w:r>
        <w:rPr>
          <w:sz w:val="20"/>
        </w:rPr>
        <w:t>2002, el</w:t>
      </w:r>
      <w:r>
        <w:rPr>
          <w:spacing w:val="-1"/>
          <w:sz w:val="20"/>
        </w:rPr>
        <w:t> </w:t>
      </w:r>
      <w:r>
        <w:rPr>
          <w:sz w:val="20"/>
        </w:rPr>
        <w:t>Agente Fiscal del</w:t>
      </w:r>
      <w:r>
        <w:rPr>
          <w:spacing w:val="-1"/>
          <w:sz w:val="20"/>
        </w:rPr>
        <w:t> </w:t>
      </w:r>
      <w:r>
        <w:rPr>
          <w:sz w:val="20"/>
        </w:rPr>
        <w:t>Distrito</w:t>
      </w:r>
      <w:r>
        <w:rPr>
          <w:spacing w:val="-2"/>
          <w:sz w:val="20"/>
        </w:rPr>
        <w:t> </w:t>
      </w:r>
      <w:r>
        <w:rPr>
          <w:sz w:val="20"/>
        </w:rPr>
        <w:t>de</w:t>
      </w:r>
      <w:r>
        <w:rPr>
          <w:spacing w:val="-2"/>
          <w:sz w:val="20"/>
        </w:rPr>
        <w:t> </w:t>
      </w:r>
      <w:r>
        <w:rPr>
          <w:sz w:val="20"/>
        </w:rPr>
        <w:t>Tungurahua</w:t>
      </w:r>
      <w:r>
        <w:rPr>
          <w:spacing w:val="-1"/>
          <w:sz w:val="20"/>
        </w:rPr>
        <w:t> </w:t>
      </w:r>
      <w:r>
        <w:rPr>
          <w:sz w:val="20"/>
        </w:rPr>
        <w:t>formuló</w:t>
      </w:r>
      <w:r>
        <w:rPr>
          <w:spacing w:val="-2"/>
          <w:sz w:val="20"/>
        </w:rPr>
        <w:t> </w:t>
      </w:r>
      <w:r>
        <w:rPr>
          <w:sz w:val="20"/>
        </w:rPr>
        <w:t>acusación</w:t>
      </w:r>
      <w:r>
        <w:rPr>
          <w:spacing w:val="-1"/>
          <w:sz w:val="20"/>
        </w:rPr>
        <w:t> </w:t>
      </w:r>
      <w:r>
        <w:rPr>
          <w:sz w:val="20"/>
        </w:rPr>
        <w:t>por el tipo penal de plagio en contra de siete personas, ordenó tomar sus declaraciones y remitió el proceso al Juzgado Cuarto de lo Penal de Tungurahua</w:t>
      </w:r>
      <w:r>
        <w:rPr>
          <w:position w:val="7"/>
          <w:sz w:val="13"/>
        </w:rPr>
        <w:t>79</w:t>
      </w:r>
      <w:r>
        <w:rPr>
          <w:sz w:val="20"/>
        </w:rPr>
        <w:t>. El 10 de mayo de 2002 dicha autoridad judicial</w:t>
      </w:r>
      <w:r>
        <w:rPr>
          <w:spacing w:val="-1"/>
          <w:sz w:val="20"/>
        </w:rPr>
        <w:t> </w:t>
      </w:r>
      <w:r>
        <w:rPr>
          <w:sz w:val="20"/>
        </w:rPr>
        <w:t>ordenó</w:t>
      </w:r>
      <w:r>
        <w:rPr>
          <w:spacing w:val="-2"/>
          <w:sz w:val="20"/>
        </w:rPr>
        <w:t> </w:t>
      </w:r>
      <w:r>
        <w:rPr>
          <w:sz w:val="20"/>
        </w:rPr>
        <w:t>la</w:t>
      </w:r>
      <w:r>
        <w:rPr>
          <w:spacing w:val="-1"/>
          <w:sz w:val="20"/>
        </w:rPr>
        <w:t> </w:t>
      </w:r>
      <w:r>
        <w:rPr>
          <w:sz w:val="20"/>
        </w:rPr>
        <w:t>prisión</w:t>
      </w:r>
      <w:r>
        <w:rPr>
          <w:spacing w:val="-1"/>
          <w:sz w:val="20"/>
        </w:rPr>
        <w:t> </w:t>
      </w:r>
      <w:r>
        <w:rPr>
          <w:sz w:val="20"/>
        </w:rPr>
        <w:t>preventiva</w:t>
      </w:r>
      <w:r>
        <w:rPr>
          <w:spacing w:val="-1"/>
          <w:sz w:val="20"/>
        </w:rPr>
        <w:t> </w:t>
      </w:r>
      <w:r>
        <w:rPr>
          <w:sz w:val="20"/>
        </w:rPr>
        <w:t>de</w:t>
      </w:r>
      <w:r>
        <w:rPr>
          <w:spacing w:val="-2"/>
          <w:sz w:val="20"/>
        </w:rPr>
        <w:t> </w:t>
      </w:r>
      <w:r>
        <w:rPr>
          <w:sz w:val="20"/>
        </w:rPr>
        <w:t>los</w:t>
      </w:r>
      <w:r>
        <w:rPr>
          <w:spacing w:val="-1"/>
          <w:sz w:val="20"/>
        </w:rPr>
        <w:t> </w:t>
      </w:r>
      <w:r>
        <w:rPr>
          <w:sz w:val="20"/>
        </w:rPr>
        <w:t>siete</w:t>
      </w:r>
      <w:r>
        <w:rPr>
          <w:spacing w:val="-2"/>
          <w:sz w:val="20"/>
        </w:rPr>
        <w:t> </w:t>
      </w:r>
      <w:r>
        <w:rPr>
          <w:sz w:val="20"/>
        </w:rPr>
        <w:t>imputados,</w:t>
      </w:r>
      <w:r>
        <w:rPr>
          <w:spacing w:val="-1"/>
          <w:sz w:val="20"/>
        </w:rPr>
        <w:t> </w:t>
      </w:r>
      <w:r>
        <w:rPr>
          <w:sz w:val="20"/>
        </w:rPr>
        <w:t>como</w:t>
      </w:r>
      <w:r>
        <w:rPr>
          <w:spacing w:val="-2"/>
          <w:sz w:val="20"/>
        </w:rPr>
        <w:t> </w:t>
      </w:r>
      <w:r>
        <w:rPr>
          <w:sz w:val="20"/>
        </w:rPr>
        <w:t>presuntos</w:t>
      </w:r>
      <w:r>
        <w:rPr>
          <w:spacing w:val="-1"/>
          <w:sz w:val="20"/>
        </w:rPr>
        <w:t> </w:t>
      </w:r>
      <w:r>
        <w:rPr>
          <w:sz w:val="20"/>
        </w:rPr>
        <w:t>autores</w:t>
      </w:r>
      <w:r>
        <w:rPr>
          <w:spacing w:val="-1"/>
          <w:sz w:val="20"/>
        </w:rPr>
        <w:t> </w:t>
      </w:r>
      <w:r>
        <w:rPr>
          <w:sz w:val="20"/>
        </w:rPr>
        <w:t>del</w:t>
      </w:r>
      <w:r>
        <w:rPr>
          <w:spacing w:val="-2"/>
          <w:sz w:val="20"/>
        </w:rPr>
        <w:t> </w:t>
      </w:r>
      <w:r>
        <w:rPr>
          <w:sz w:val="20"/>
        </w:rPr>
        <w:t>delito</w:t>
      </w:r>
      <w:r>
        <w:rPr>
          <w:spacing w:val="-1"/>
          <w:sz w:val="20"/>
        </w:rPr>
        <w:t> </w:t>
      </w:r>
      <w:r>
        <w:rPr>
          <w:sz w:val="20"/>
        </w:rPr>
        <w:t>de</w:t>
      </w:r>
    </w:p>
    <w:p>
      <w:pPr>
        <w:pStyle w:val="BodyText"/>
      </w:pPr>
    </w:p>
    <w:p>
      <w:pPr>
        <w:pStyle w:val="BodyText"/>
      </w:pPr>
    </w:p>
    <w:p>
      <w:pPr>
        <w:pStyle w:val="BodyText"/>
        <w:spacing w:before="7"/>
        <w:rPr>
          <w:sz w:val="17"/>
        </w:rPr>
      </w:pPr>
      <w:r>
        <w:rPr/>
        <w:pict>
          <v:rect style="position:absolute;margin-left:49.560001pt;margin-top:11.891006pt;width:144.020pt;height:.600010pt;mso-position-horizontal-relative:page;mso-position-vertical-relative:paragraph;z-index:-15721984;mso-wrap-distance-left:0;mso-wrap-distance-right:0" id="docshape15" filled="true" fillcolor="#000000" stroked="false">
            <v:fill type="solid"/>
            <w10:wrap type="topAndBottom"/>
          </v:rect>
        </w:pict>
      </w:r>
    </w:p>
    <w:p>
      <w:pPr>
        <w:pStyle w:val="BodyText"/>
        <w:spacing w:before="1"/>
        <w:rPr>
          <w:sz w:val="10"/>
        </w:rPr>
      </w:pPr>
    </w:p>
    <w:p>
      <w:pPr>
        <w:spacing w:before="101"/>
        <w:ind w:left="111" w:right="0" w:firstLine="0"/>
        <w:jc w:val="both"/>
        <w:rPr>
          <w:sz w:val="16"/>
        </w:rPr>
      </w:pPr>
      <w:r>
        <w:rPr>
          <w:sz w:val="16"/>
          <w:vertAlign w:val="superscript"/>
        </w:rPr>
        <w:t>70</w:t>
      </w:r>
      <w:r>
        <w:rPr>
          <w:spacing w:val="53"/>
          <w:w w:val="150"/>
          <w:sz w:val="16"/>
          <w:vertAlign w:val="baseline"/>
        </w:rPr>
        <w:t>   </w:t>
      </w:r>
      <w:r>
        <w:rPr>
          <w:i/>
          <w:sz w:val="16"/>
          <w:vertAlign w:val="baseline"/>
        </w:rPr>
        <w:t>Cfr</w:t>
      </w:r>
      <w:r>
        <w:rPr>
          <w:sz w:val="16"/>
          <w:vertAlign w:val="baseline"/>
        </w:rPr>
        <w:t>. Informe</w:t>
      </w:r>
      <w:r>
        <w:rPr>
          <w:spacing w:val="-4"/>
          <w:sz w:val="16"/>
          <w:vertAlign w:val="baseline"/>
        </w:rPr>
        <w:t> </w:t>
      </w:r>
      <w:r>
        <w:rPr>
          <w:sz w:val="16"/>
          <w:vertAlign w:val="baseline"/>
        </w:rPr>
        <w:t>policial</w:t>
      </w:r>
      <w:r>
        <w:rPr>
          <w:spacing w:val="-3"/>
          <w:sz w:val="16"/>
          <w:vertAlign w:val="baseline"/>
        </w:rPr>
        <w:t> </w:t>
      </w:r>
      <w:r>
        <w:rPr>
          <w:sz w:val="16"/>
          <w:vertAlign w:val="baseline"/>
        </w:rPr>
        <w:t>No.</w:t>
      </w:r>
      <w:r>
        <w:rPr>
          <w:spacing w:val="-3"/>
          <w:sz w:val="16"/>
          <w:vertAlign w:val="baseline"/>
        </w:rPr>
        <w:t> </w:t>
      </w:r>
      <w:r>
        <w:rPr>
          <w:sz w:val="16"/>
          <w:vertAlign w:val="baseline"/>
        </w:rPr>
        <w:t>1123-PJT-CP9-2001</w:t>
      </w:r>
      <w:r>
        <w:rPr>
          <w:spacing w:val="-3"/>
          <w:sz w:val="16"/>
          <w:vertAlign w:val="baseline"/>
        </w:rPr>
        <w:t> </w:t>
      </w:r>
      <w:r>
        <w:rPr>
          <w:sz w:val="16"/>
          <w:vertAlign w:val="baseline"/>
        </w:rPr>
        <w:t>de</w:t>
      </w:r>
      <w:r>
        <w:rPr>
          <w:spacing w:val="-4"/>
          <w:sz w:val="16"/>
          <w:vertAlign w:val="baseline"/>
        </w:rPr>
        <w:t> </w:t>
      </w:r>
      <w:r>
        <w:rPr>
          <w:sz w:val="16"/>
          <w:vertAlign w:val="baseline"/>
        </w:rPr>
        <w:t>16</w:t>
      </w:r>
      <w:r>
        <w:rPr>
          <w:spacing w:val="-3"/>
          <w:sz w:val="16"/>
          <w:vertAlign w:val="baseline"/>
        </w:rPr>
        <w:t> </w:t>
      </w:r>
      <w:r>
        <w:rPr>
          <w:sz w:val="16"/>
          <w:vertAlign w:val="baseline"/>
        </w:rPr>
        <w:t>de</w:t>
      </w:r>
      <w:r>
        <w:rPr>
          <w:spacing w:val="-5"/>
          <w:sz w:val="16"/>
          <w:vertAlign w:val="baseline"/>
        </w:rPr>
        <w:t> </w:t>
      </w:r>
      <w:r>
        <w:rPr>
          <w:sz w:val="16"/>
          <w:vertAlign w:val="baseline"/>
        </w:rPr>
        <w:t>agosto</w:t>
      </w:r>
      <w:r>
        <w:rPr>
          <w:spacing w:val="-2"/>
          <w:sz w:val="16"/>
          <w:vertAlign w:val="baseline"/>
        </w:rPr>
        <w:t> </w:t>
      </w:r>
      <w:r>
        <w:rPr>
          <w:sz w:val="16"/>
          <w:vertAlign w:val="baseline"/>
        </w:rPr>
        <w:t>de</w:t>
      </w:r>
      <w:r>
        <w:rPr>
          <w:spacing w:val="-4"/>
          <w:sz w:val="16"/>
          <w:vertAlign w:val="baseline"/>
        </w:rPr>
        <w:t> </w:t>
      </w:r>
      <w:r>
        <w:rPr>
          <w:sz w:val="16"/>
          <w:vertAlign w:val="baseline"/>
        </w:rPr>
        <w:t>2001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4"/>
          <w:sz w:val="16"/>
          <w:vertAlign w:val="baseline"/>
        </w:rPr>
        <w:t> 15).</w:t>
      </w:r>
    </w:p>
    <w:p>
      <w:pPr>
        <w:tabs>
          <w:tab w:pos="677" w:val="left" w:leader="none"/>
        </w:tabs>
        <w:spacing w:before="40"/>
        <w:ind w:left="111" w:right="114" w:firstLine="0"/>
        <w:jc w:val="both"/>
        <w:rPr>
          <w:sz w:val="16"/>
        </w:rPr>
      </w:pPr>
      <w:r>
        <w:rPr>
          <w:rFonts w:ascii="Times New Roman" w:hAnsi="Times New Roman"/>
          <w:spacing w:val="-6"/>
          <w:sz w:val="16"/>
          <w:vertAlign w:val="superscript"/>
        </w:rPr>
        <w:t>71</w:t>
      </w:r>
      <w:r>
        <w:rPr>
          <w:rFonts w:ascii="Times New Roman" w:hAnsi="Times New Roman"/>
          <w:sz w:val="16"/>
          <w:vertAlign w:val="baseline"/>
        </w:rPr>
        <w:tab/>
      </w:r>
      <w:r>
        <w:rPr>
          <w:i/>
          <w:sz w:val="16"/>
          <w:vertAlign w:val="baseline"/>
        </w:rPr>
        <w:t>Cfr.</w:t>
      </w:r>
      <w:r>
        <w:rPr>
          <w:i/>
          <w:spacing w:val="-15"/>
          <w:sz w:val="16"/>
          <w:vertAlign w:val="baseline"/>
        </w:rPr>
        <w:t> </w:t>
      </w:r>
      <w:r>
        <w:rPr>
          <w:sz w:val="16"/>
          <w:vertAlign w:val="baseline"/>
        </w:rPr>
        <w:t>Resolución</w:t>
      </w:r>
      <w:r>
        <w:rPr>
          <w:spacing w:val="-10"/>
          <w:sz w:val="16"/>
          <w:vertAlign w:val="baseline"/>
        </w:rPr>
        <w:t> </w:t>
      </w:r>
      <w:r>
        <w:rPr>
          <w:sz w:val="16"/>
          <w:vertAlign w:val="baseline"/>
        </w:rPr>
        <w:t>del</w:t>
      </w:r>
      <w:r>
        <w:rPr>
          <w:spacing w:val="-5"/>
          <w:sz w:val="16"/>
          <w:vertAlign w:val="baseline"/>
        </w:rPr>
        <w:t> </w:t>
      </w:r>
      <w:r>
        <w:rPr>
          <w:sz w:val="16"/>
          <w:vertAlign w:val="baseline"/>
        </w:rPr>
        <w:t>Juzgado</w:t>
      </w:r>
      <w:r>
        <w:rPr>
          <w:spacing w:val="-6"/>
          <w:sz w:val="16"/>
          <w:vertAlign w:val="baseline"/>
        </w:rPr>
        <w:t> </w:t>
      </w:r>
      <w:r>
        <w:rPr>
          <w:sz w:val="16"/>
          <w:vertAlign w:val="baseline"/>
        </w:rPr>
        <w:t>Cuarto</w:t>
      </w:r>
      <w:r>
        <w:rPr>
          <w:spacing w:val="-4"/>
          <w:sz w:val="16"/>
          <w:vertAlign w:val="baseline"/>
        </w:rPr>
        <w:t> </w:t>
      </w:r>
      <w:r>
        <w:rPr>
          <w:sz w:val="16"/>
          <w:vertAlign w:val="baseline"/>
        </w:rPr>
        <w:t>de</w:t>
      </w:r>
      <w:r>
        <w:rPr>
          <w:spacing w:val="-4"/>
          <w:sz w:val="16"/>
          <w:vertAlign w:val="baseline"/>
        </w:rPr>
        <w:t> </w:t>
      </w:r>
      <w:r>
        <w:rPr>
          <w:sz w:val="16"/>
          <w:vertAlign w:val="baseline"/>
        </w:rPr>
        <w:t>lo</w:t>
      </w:r>
      <w:r>
        <w:rPr>
          <w:spacing w:val="-4"/>
          <w:sz w:val="16"/>
          <w:vertAlign w:val="baseline"/>
        </w:rPr>
        <w:t> </w:t>
      </w:r>
      <w:r>
        <w:rPr>
          <w:sz w:val="16"/>
          <w:vertAlign w:val="baseline"/>
        </w:rPr>
        <w:t>penal</w:t>
      </w:r>
      <w:r>
        <w:rPr>
          <w:spacing w:val="-5"/>
          <w:sz w:val="16"/>
          <w:vertAlign w:val="baseline"/>
        </w:rPr>
        <w:t> </w:t>
      </w:r>
      <w:r>
        <w:rPr>
          <w:sz w:val="16"/>
          <w:vertAlign w:val="baseline"/>
        </w:rPr>
        <w:t>de</w:t>
      </w:r>
      <w:r>
        <w:rPr>
          <w:spacing w:val="-5"/>
          <w:sz w:val="16"/>
          <w:vertAlign w:val="baseline"/>
        </w:rPr>
        <w:t> </w:t>
      </w:r>
      <w:r>
        <w:rPr>
          <w:sz w:val="16"/>
          <w:vertAlign w:val="baseline"/>
        </w:rPr>
        <w:t>Tungurahua</w:t>
      </w:r>
      <w:r>
        <w:rPr>
          <w:spacing w:val="-5"/>
          <w:sz w:val="16"/>
          <w:vertAlign w:val="baseline"/>
        </w:rPr>
        <w:t> </w:t>
      </w:r>
      <w:r>
        <w:rPr>
          <w:sz w:val="16"/>
          <w:vertAlign w:val="baseline"/>
        </w:rPr>
        <w:t>de</w:t>
      </w:r>
      <w:r>
        <w:rPr>
          <w:spacing w:val="-4"/>
          <w:sz w:val="16"/>
          <w:vertAlign w:val="baseline"/>
        </w:rPr>
        <w:t> </w:t>
      </w:r>
      <w:r>
        <w:rPr>
          <w:sz w:val="16"/>
          <w:vertAlign w:val="baseline"/>
        </w:rPr>
        <w:t>10</w:t>
      </w:r>
      <w:r>
        <w:rPr>
          <w:spacing w:val="-6"/>
          <w:sz w:val="16"/>
          <w:vertAlign w:val="baseline"/>
        </w:rPr>
        <w:t> </w:t>
      </w:r>
      <w:r>
        <w:rPr>
          <w:sz w:val="16"/>
          <w:vertAlign w:val="baseline"/>
        </w:rPr>
        <w:t>de</w:t>
      </w:r>
      <w:r>
        <w:rPr>
          <w:spacing w:val="-4"/>
          <w:sz w:val="16"/>
          <w:vertAlign w:val="baseline"/>
        </w:rPr>
        <w:t> </w:t>
      </w:r>
      <w:r>
        <w:rPr>
          <w:sz w:val="16"/>
          <w:vertAlign w:val="baseline"/>
        </w:rPr>
        <w:t>mayo</w:t>
      </w:r>
      <w:r>
        <w:rPr>
          <w:spacing w:val="-6"/>
          <w:sz w:val="16"/>
          <w:vertAlign w:val="baseline"/>
        </w:rPr>
        <w:t> </w:t>
      </w:r>
      <w:r>
        <w:rPr>
          <w:sz w:val="16"/>
          <w:vertAlign w:val="baseline"/>
        </w:rPr>
        <w:t>de</w:t>
      </w:r>
      <w:r>
        <w:rPr>
          <w:spacing w:val="-7"/>
          <w:sz w:val="16"/>
          <w:vertAlign w:val="baseline"/>
        </w:rPr>
        <w:t> </w:t>
      </w:r>
      <w:r>
        <w:rPr>
          <w:sz w:val="16"/>
          <w:vertAlign w:val="baseline"/>
        </w:rPr>
        <w:t>2002 (expediente</w:t>
      </w:r>
      <w:r>
        <w:rPr>
          <w:spacing w:val="-7"/>
          <w:sz w:val="16"/>
          <w:vertAlign w:val="baseline"/>
        </w:rPr>
        <w:t> </w:t>
      </w:r>
      <w:r>
        <w:rPr>
          <w:sz w:val="16"/>
          <w:vertAlign w:val="baseline"/>
        </w:rPr>
        <w:t>de</w:t>
      </w:r>
      <w:r>
        <w:rPr>
          <w:spacing w:val="-4"/>
          <w:sz w:val="16"/>
          <w:vertAlign w:val="baseline"/>
        </w:rPr>
        <w:t> </w:t>
      </w:r>
      <w:r>
        <w:rPr>
          <w:sz w:val="16"/>
          <w:vertAlign w:val="baseline"/>
        </w:rPr>
        <w:t>prueba,</w:t>
      </w:r>
      <w:r>
        <w:rPr>
          <w:spacing w:val="-8"/>
          <w:sz w:val="16"/>
          <w:vertAlign w:val="baseline"/>
        </w:rPr>
        <w:t> </w:t>
      </w:r>
      <w:r>
        <w:rPr>
          <w:sz w:val="16"/>
          <w:vertAlign w:val="baseline"/>
        </w:rPr>
        <w:t>folio </w:t>
      </w:r>
      <w:r>
        <w:rPr>
          <w:spacing w:val="-4"/>
          <w:sz w:val="16"/>
          <w:vertAlign w:val="baseline"/>
        </w:rPr>
        <w:t>56).</w:t>
      </w:r>
    </w:p>
    <w:p>
      <w:pPr>
        <w:spacing w:before="40"/>
        <w:ind w:left="111" w:right="114" w:firstLine="0"/>
        <w:jc w:val="both"/>
        <w:rPr>
          <w:sz w:val="16"/>
        </w:rPr>
      </w:pPr>
      <w:r>
        <w:rPr>
          <w:sz w:val="16"/>
          <w:vertAlign w:val="superscript"/>
        </w:rPr>
        <w:t>72</w:t>
      </w:r>
      <w:r>
        <w:rPr>
          <w:spacing w:val="80"/>
          <w:w w:val="150"/>
          <w:sz w:val="16"/>
          <w:vertAlign w:val="baseline"/>
        </w:rPr>
        <w:t>  </w:t>
      </w:r>
      <w:r>
        <w:rPr>
          <w:i/>
          <w:sz w:val="16"/>
          <w:vertAlign w:val="baseline"/>
        </w:rPr>
        <w:t>Cfr</w:t>
      </w:r>
      <w:r>
        <w:rPr>
          <w:sz w:val="16"/>
          <w:vertAlign w:val="baseline"/>
        </w:rPr>
        <w:t>.</w:t>
      </w:r>
      <w:r>
        <w:rPr>
          <w:spacing w:val="-5"/>
          <w:sz w:val="16"/>
          <w:vertAlign w:val="baseline"/>
        </w:rPr>
        <w:t> </w:t>
      </w:r>
      <w:r>
        <w:rPr>
          <w:sz w:val="16"/>
          <w:vertAlign w:val="baseline"/>
        </w:rPr>
        <w:t>Resolución</w:t>
      </w:r>
      <w:r>
        <w:rPr>
          <w:spacing w:val="-7"/>
          <w:sz w:val="16"/>
          <w:vertAlign w:val="baseline"/>
        </w:rPr>
        <w:t> </w:t>
      </w:r>
      <w:r>
        <w:rPr>
          <w:sz w:val="16"/>
          <w:vertAlign w:val="baseline"/>
        </w:rPr>
        <w:t>del</w:t>
      </w:r>
      <w:r>
        <w:rPr>
          <w:spacing w:val="-5"/>
          <w:sz w:val="16"/>
          <w:vertAlign w:val="baseline"/>
        </w:rPr>
        <w:t> </w:t>
      </w:r>
      <w:r>
        <w:rPr>
          <w:sz w:val="16"/>
          <w:vertAlign w:val="baseline"/>
        </w:rPr>
        <w:t>Juzgado</w:t>
      </w:r>
      <w:r>
        <w:rPr>
          <w:spacing w:val="-6"/>
          <w:sz w:val="16"/>
          <w:vertAlign w:val="baseline"/>
        </w:rPr>
        <w:t> </w:t>
      </w:r>
      <w:r>
        <w:rPr>
          <w:sz w:val="16"/>
          <w:vertAlign w:val="baseline"/>
        </w:rPr>
        <w:t>Cuarto</w:t>
      </w:r>
      <w:r>
        <w:rPr>
          <w:spacing w:val="-4"/>
          <w:sz w:val="16"/>
          <w:vertAlign w:val="baseline"/>
        </w:rPr>
        <w:t> </w:t>
      </w:r>
      <w:r>
        <w:rPr>
          <w:sz w:val="16"/>
          <w:vertAlign w:val="baseline"/>
        </w:rPr>
        <w:t>de</w:t>
      </w:r>
      <w:r>
        <w:rPr>
          <w:spacing w:val="-4"/>
          <w:sz w:val="16"/>
          <w:vertAlign w:val="baseline"/>
        </w:rPr>
        <w:t> </w:t>
      </w:r>
      <w:r>
        <w:rPr>
          <w:sz w:val="16"/>
          <w:vertAlign w:val="baseline"/>
        </w:rPr>
        <w:t>lo</w:t>
      </w:r>
      <w:r>
        <w:rPr>
          <w:spacing w:val="-6"/>
          <w:sz w:val="16"/>
          <w:vertAlign w:val="baseline"/>
        </w:rPr>
        <w:t> </w:t>
      </w:r>
      <w:r>
        <w:rPr>
          <w:sz w:val="16"/>
          <w:vertAlign w:val="baseline"/>
        </w:rPr>
        <w:t>penal</w:t>
      </w:r>
      <w:r>
        <w:rPr>
          <w:spacing w:val="-5"/>
          <w:sz w:val="16"/>
          <w:vertAlign w:val="baseline"/>
        </w:rPr>
        <w:t> </w:t>
      </w:r>
      <w:r>
        <w:rPr>
          <w:sz w:val="16"/>
          <w:vertAlign w:val="baseline"/>
        </w:rPr>
        <w:t>de</w:t>
      </w:r>
      <w:r>
        <w:rPr>
          <w:spacing w:val="-7"/>
          <w:sz w:val="16"/>
          <w:vertAlign w:val="baseline"/>
        </w:rPr>
        <w:t> </w:t>
      </w:r>
      <w:r>
        <w:rPr>
          <w:sz w:val="16"/>
          <w:vertAlign w:val="baseline"/>
        </w:rPr>
        <w:t>Tungurahua</w:t>
      </w:r>
      <w:r>
        <w:rPr>
          <w:spacing w:val="-5"/>
          <w:sz w:val="16"/>
          <w:vertAlign w:val="baseline"/>
        </w:rPr>
        <w:t> </w:t>
      </w:r>
      <w:r>
        <w:rPr>
          <w:sz w:val="16"/>
          <w:vertAlign w:val="baseline"/>
        </w:rPr>
        <w:t>de</w:t>
      </w:r>
      <w:r>
        <w:rPr>
          <w:spacing w:val="-7"/>
          <w:sz w:val="16"/>
          <w:vertAlign w:val="baseline"/>
        </w:rPr>
        <w:t> </w:t>
      </w:r>
      <w:r>
        <w:rPr>
          <w:sz w:val="16"/>
          <w:vertAlign w:val="baseline"/>
        </w:rPr>
        <w:t>10</w:t>
      </w:r>
      <w:r>
        <w:rPr>
          <w:spacing w:val="-6"/>
          <w:sz w:val="16"/>
          <w:vertAlign w:val="baseline"/>
        </w:rPr>
        <w:t> </w:t>
      </w:r>
      <w:r>
        <w:rPr>
          <w:sz w:val="16"/>
          <w:vertAlign w:val="baseline"/>
        </w:rPr>
        <w:t>de</w:t>
      </w:r>
      <w:r>
        <w:rPr>
          <w:spacing w:val="-4"/>
          <w:sz w:val="16"/>
          <w:vertAlign w:val="baseline"/>
        </w:rPr>
        <w:t> </w:t>
      </w:r>
      <w:r>
        <w:rPr>
          <w:sz w:val="16"/>
          <w:vertAlign w:val="baseline"/>
        </w:rPr>
        <w:t>mayo</w:t>
      </w:r>
      <w:r>
        <w:rPr>
          <w:spacing w:val="-4"/>
          <w:sz w:val="16"/>
          <w:vertAlign w:val="baseline"/>
        </w:rPr>
        <w:t> </w:t>
      </w:r>
      <w:r>
        <w:rPr>
          <w:sz w:val="16"/>
          <w:vertAlign w:val="baseline"/>
        </w:rPr>
        <w:t>de</w:t>
      </w:r>
      <w:r>
        <w:rPr>
          <w:spacing w:val="-7"/>
          <w:sz w:val="16"/>
          <w:vertAlign w:val="baseline"/>
        </w:rPr>
        <w:t> </w:t>
      </w:r>
      <w:r>
        <w:rPr>
          <w:sz w:val="16"/>
          <w:vertAlign w:val="baseline"/>
        </w:rPr>
        <w:t>2002 (expediente</w:t>
      </w:r>
      <w:r>
        <w:rPr>
          <w:spacing w:val="-4"/>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 </w:t>
      </w:r>
      <w:r>
        <w:rPr>
          <w:spacing w:val="-4"/>
          <w:sz w:val="16"/>
          <w:vertAlign w:val="baseline"/>
        </w:rPr>
        <w:t>56).</w:t>
      </w:r>
    </w:p>
    <w:p>
      <w:pPr>
        <w:spacing w:before="41"/>
        <w:ind w:left="111" w:right="0" w:firstLine="0"/>
        <w:jc w:val="both"/>
        <w:rPr>
          <w:sz w:val="16"/>
        </w:rPr>
      </w:pPr>
      <w:r>
        <w:rPr>
          <w:sz w:val="16"/>
          <w:vertAlign w:val="superscript"/>
        </w:rPr>
        <w:t>73</w:t>
      </w:r>
      <w:r>
        <w:rPr>
          <w:spacing w:val="54"/>
          <w:w w:val="150"/>
          <w:sz w:val="16"/>
          <w:vertAlign w:val="baseline"/>
        </w:rPr>
        <w:t>   </w:t>
      </w:r>
      <w:r>
        <w:rPr>
          <w:i/>
          <w:sz w:val="16"/>
          <w:vertAlign w:val="baseline"/>
        </w:rPr>
        <w:t>Cfr</w:t>
      </w:r>
      <w:r>
        <w:rPr>
          <w:sz w:val="16"/>
          <w:vertAlign w:val="baseline"/>
        </w:rPr>
        <w:t>. Informe</w:t>
      </w:r>
      <w:r>
        <w:rPr>
          <w:spacing w:val="-4"/>
          <w:sz w:val="16"/>
          <w:vertAlign w:val="baseline"/>
        </w:rPr>
        <w:t> </w:t>
      </w:r>
      <w:r>
        <w:rPr>
          <w:sz w:val="16"/>
          <w:vertAlign w:val="baseline"/>
        </w:rPr>
        <w:t>policial</w:t>
      </w:r>
      <w:r>
        <w:rPr>
          <w:spacing w:val="-2"/>
          <w:sz w:val="16"/>
          <w:vertAlign w:val="baseline"/>
        </w:rPr>
        <w:t> </w:t>
      </w:r>
      <w:r>
        <w:rPr>
          <w:sz w:val="16"/>
          <w:vertAlign w:val="baseline"/>
        </w:rPr>
        <w:t>No.</w:t>
      </w:r>
      <w:r>
        <w:rPr>
          <w:spacing w:val="-3"/>
          <w:sz w:val="16"/>
          <w:vertAlign w:val="baseline"/>
        </w:rPr>
        <w:t> </w:t>
      </w:r>
      <w:r>
        <w:rPr>
          <w:sz w:val="16"/>
          <w:vertAlign w:val="baseline"/>
        </w:rPr>
        <w:t>1376-CP9-2001</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3"/>
          <w:sz w:val="16"/>
          <w:vertAlign w:val="baseline"/>
        </w:rPr>
        <w:t> </w:t>
      </w:r>
      <w:r>
        <w:rPr>
          <w:sz w:val="16"/>
          <w:vertAlign w:val="baseline"/>
        </w:rPr>
        <w:t>de</w:t>
      </w:r>
      <w:r>
        <w:rPr>
          <w:spacing w:val="-5"/>
          <w:sz w:val="16"/>
          <w:vertAlign w:val="baseline"/>
        </w:rPr>
        <w:t> </w:t>
      </w:r>
      <w:r>
        <w:rPr>
          <w:sz w:val="16"/>
          <w:vertAlign w:val="baseline"/>
        </w:rPr>
        <w:t>octubre</w:t>
      </w:r>
      <w:r>
        <w:rPr>
          <w:spacing w:val="-4"/>
          <w:sz w:val="16"/>
          <w:vertAlign w:val="baseline"/>
        </w:rPr>
        <w:t> </w:t>
      </w:r>
      <w:r>
        <w:rPr>
          <w:sz w:val="16"/>
          <w:vertAlign w:val="baseline"/>
        </w:rPr>
        <w:t>de 2001</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3"/>
          <w:sz w:val="16"/>
          <w:vertAlign w:val="baseline"/>
        </w:rPr>
        <w:t> </w:t>
      </w:r>
      <w:r>
        <w:rPr>
          <w:sz w:val="16"/>
          <w:vertAlign w:val="baseline"/>
        </w:rPr>
        <w:t>folio</w:t>
      </w:r>
      <w:r>
        <w:rPr>
          <w:spacing w:val="-5"/>
          <w:sz w:val="16"/>
          <w:vertAlign w:val="baseline"/>
        </w:rPr>
        <w:t> </w:t>
      </w:r>
      <w:r>
        <w:rPr>
          <w:spacing w:val="-4"/>
          <w:sz w:val="16"/>
          <w:vertAlign w:val="baseline"/>
        </w:rPr>
        <w:t>31).</w:t>
      </w:r>
    </w:p>
    <w:p>
      <w:pPr>
        <w:spacing w:before="41"/>
        <w:ind w:left="111" w:right="0" w:firstLine="0"/>
        <w:jc w:val="both"/>
        <w:rPr>
          <w:sz w:val="16"/>
        </w:rPr>
      </w:pPr>
      <w:r>
        <w:rPr>
          <w:sz w:val="16"/>
          <w:vertAlign w:val="superscript"/>
        </w:rPr>
        <w:t>74</w:t>
      </w:r>
      <w:r>
        <w:rPr>
          <w:spacing w:val="54"/>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Informe</w:t>
      </w:r>
      <w:r>
        <w:rPr>
          <w:spacing w:val="-4"/>
          <w:sz w:val="16"/>
          <w:vertAlign w:val="baseline"/>
        </w:rPr>
        <w:t> </w:t>
      </w:r>
      <w:r>
        <w:rPr>
          <w:sz w:val="16"/>
          <w:vertAlign w:val="baseline"/>
        </w:rPr>
        <w:t>policial</w:t>
      </w:r>
      <w:r>
        <w:rPr>
          <w:spacing w:val="-2"/>
          <w:sz w:val="16"/>
          <w:vertAlign w:val="baseline"/>
        </w:rPr>
        <w:t> </w:t>
      </w:r>
      <w:r>
        <w:rPr>
          <w:sz w:val="16"/>
          <w:vertAlign w:val="baseline"/>
        </w:rPr>
        <w:t>No.</w:t>
      </w:r>
      <w:r>
        <w:rPr>
          <w:spacing w:val="-3"/>
          <w:sz w:val="16"/>
          <w:vertAlign w:val="baseline"/>
        </w:rPr>
        <w:t> </w:t>
      </w:r>
      <w:r>
        <w:rPr>
          <w:sz w:val="16"/>
          <w:vertAlign w:val="baseline"/>
        </w:rPr>
        <w:t>1376-CP9-2001</w:t>
      </w:r>
      <w:r>
        <w:rPr>
          <w:spacing w:val="-3"/>
          <w:sz w:val="16"/>
          <w:vertAlign w:val="baseline"/>
        </w:rPr>
        <w:t> </w:t>
      </w:r>
      <w:r>
        <w:rPr>
          <w:sz w:val="16"/>
          <w:vertAlign w:val="baseline"/>
        </w:rPr>
        <w:t>de</w:t>
      </w:r>
      <w:r>
        <w:rPr>
          <w:spacing w:val="-5"/>
          <w:sz w:val="16"/>
          <w:vertAlign w:val="baseline"/>
        </w:rPr>
        <w:t> </w:t>
      </w:r>
      <w:r>
        <w:rPr>
          <w:sz w:val="16"/>
          <w:vertAlign w:val="baseline"/>
        </w:rPr>
        <w:t>18</w:t>
      </w:r>
      <w:r>
        <w:rPr>
          <w:spacing w:val="-4"/>
          <w:sz w:val="16"/>
          <w:vertAlign w:val="baseline"/>
        </w:rPr>
        <w:t> </w:t>
      </w:r>
      <w:r>
        <w:rPr>
          <w:sz w:val="16"/>
          <w:vertAlign w:val="baseline"/>
        </w:rPr>
        <w:t>de</w:t>
      </w:r>
      <w:r>
        <w:rPr>
          <w:spacing w:val="-4"/>
          <w:sz w:val="16"/>
          <w:vertAlign w:val="baseline"/>
        </w:rPr>
        <w:t> </w:t>
      </w:r>
      <w:r>
        <w:rPr>
          <w:sz w:val="16"/>
          <w:vertAlign w:val="baseline"/>
        </w:rPr>
        <w:t>octubre</w:t>
      </w:r>
      <w:r>
        <w:rPr>
          <w:spacing w:val="-5"/>
          <w:sz w:val="16"/>
          <w:vertAlign w:val="baseline"/>
        </w:rPr>
        <w:t> </w:t>
      </w:r>
      <w:r>
        <w:rPr>
          <w:sz w:val="16"/>
          <w:vertAlign w:val="baseline"/>
        </w:rPr>
        <w:t>de</w:t>
      </w:r>
      <w:r>
        <w:rPr>
          <w:spacing w:val="-1"/>
          <w:sz w:val="16"/>
          <w:vertAlign w:val="baseline"/>
        </w:rPr>
        <w:t> </w:t>
      </w:r>
      <w:r>
        <w:rPr>
          <w:sz w:val="16"/>
          <w:vertAlign w:val="baseline"/>
        </w:rPr>
        <w:t>2001</w:t>
      </w:r>
      <w:r>
        <w:rPr>
          <w:spacing w:val="-1"/>
          <w:sz w:val="16"/>
          <w:vertAlign w:val="baseline"/>
        </w:rPr>
        <w:t> </w:t>
      </w:r>
      <w:r>
        <w:rPr>
          <w:sz w:val="16"/>
          <w:vertAlign w:val="baseline"/>
        </w:rPr>
        <w:t>(expediente</w:t>
      </w:r>
      <w:r>
        <w:rPr>
          <w:spacing w:val="-1"/>
          <w:sz w:val="16"/>
          <w:vertAlign w:val="baseline"/>
        </w:rPr>
        <w:t> </w:t>
      </w:r>
      <w:r>
        <w:rPr>
          <w:sz w:val="16"/>
          <w:vertAlign w:val="baseline"/>
        </w:rPr>
        <w:t>de</w:t>
      </w:r>
      <w:r>
        <w:rPr>
          <w:spacing w:val="-4"/>
          <w:sz w:val="16"/>
          <w:vertAlign w:val="baseline"/>
        </w:rPr>
        <w:t> </w:t>
      </w:r>
      <w:r>
        <w:rPr>
          <w:sz w:val="16"/>
          <w:vertAlign w:val="baseline"/>
        </w:rPr>
        <w:t>prueba,</w:t>
      </w:r>
      <w:r>
        <w:rPr>
          <w:spacing w:val="-3"/>
          <w:sz w:val="16"/>
          <w:vertAlign w:val="baseline"/>
        </w:rPr>
        <w:t> </w:t>
      </w:r>
      <w:r>
        <w:rPr>
          <w:sz w:val="16"/>
          <w:vertAlign w:val="baseline"/>
        </w:rPr>
        <w:t>folio</w:t>
      </w:r>
      <w:r>
        <w:rPr>
          <w:spacing w:val="-5"/>
          <w:sz w:val="16"/>
          <w:vertAlign w:val="baseline"/>
        </w:rPr>
        <w:t> </w:t>
      </w:r>
      <w:r>
        <w:rPr>
          <w:spacing w:val="-4"/>
          <w:sz w:val="16"/>
          <w:vertAlign w:val="baseline"/>
        </w:rPr>
        <w:t>31).</w:t>
      </w:r>
    </w:p>
    <w:p>
      <w:pPr>
        <w:spacing w:before="38"/>
        <w:ind w:left="111" w:right="112" w:firstLine="0"/>
        <w:jc w:val="both"/>
        <w:rPr>
          <w:sz w:val="16"/>
        </w:rPr>
      </w:pPr>
      <w:r>
        <w:rPr>
          <w:sz w:val="16"/>
          <w:vertAlign w:val="superscript"/>
        </w:rPr>
        <w:t>75</w:t>
      </w:r>
      <w:r>
        <w:rPr>
          <w:spacing w:val="80"/>
          <w:sz w:val="16"/>
          <w:vertAlign w:val="baseline"/>
        </w:rPr>
        <w:t>   </w:t>
      </w:r>
      <w:r>
        <w:rPr>
          <w:i/>
          <w:sz w:val="16"/>
          <w:vertAlign w:val="baseline"/>
        </w:rPr>
        <w:t>Cfr</w:t>
      </w:r>
      <w:r>
        <w:rPr>
          <w:sz w:val="16"/>
          <w:vertAlign w:val="baseline"/>
        </w:rPr>
        <w:t>. Informe policial No. 1376-CP9-2001 de 18 de octubre de 2001 (expediente de prueba, folio 30); Declaración de Sixto Núñez Naranjo ante la Dirección Nacional de la Policía Judicial e Investigaciones de 16 de octubre de 2001 (expediente de prueba, folio 347); y Declaraciones de 18 de octubre de 2001 rendidas ante la Dirección Nacional de la Policía</w:t>
      </w:r>
      <w:r>
        <w:rPr>
          <w:spacing w:val="-4"/>
          <w:sz w:val="16"/>
          <w:vertAlign w:val="baseline"/>
        </w:rPr>
        <w:t> </w:t>
      </w:r>
      <w:r>
        <w:rPr>
          <w:sz w:val="16"/>
          <w:vertAlign w:val="baseline"/>
        </w:rPr>
        <w:t>Judicial</w:t>
      </w:r>
      <w:r>
        <w:rPr>
          <w:spacing w:val="-4"/>
          <w:sz w:val="16"/>
          <w:vertAlign w:val="baseline"/>
        </w:rPr>
        <w:t> </w:t>
      </w:r>
      <w:r>
        <w:rPr>
          <w:sz w:val="16"/>
          <w:vertAlign w:val="baseline"/>
        </w:rPr>
        <w:t>e</w:t>
      </w:r>
      <w:r>
        <w:rPr>
          <w:spacing w:val="-3"/>
          <w:sz w:val="16"/>
          <w:vertAlign w:val="baseline"/>
        </w:rPr>
        <w:t> </w:t>
      </w:r>
      <w:r>
        <w:rPr>
          <w:sz w:val="16"/>
          <w:vertAlign w:val="baseline"/>
        </w:rPr>
        <w:t>Investigaciones</w:t>
      </w:r>
      <w:r>
        <w:rPr>
          <w:spacing w:val="-2"/>
          <w:sz w:val="16"/>
          <w:vertAlign w:val="baseline"/>
        </w:rPr>
        <w:t> </w:t>
      </w:r>
      <w:r>
        <w:rPr>
          <w:sz w:val="16"/>
          <w:vertAlign w:val="baseline"/>
        </w:rPr>
        <w:t>por</w:t>
      </w:r>
      <w:r>
        <w:rPr>
          <w:spacing w:val="-4"/>
          <w:sz w:val="16"/>
          <w:vertAlign w:val="baseline"/>
        </w:rPr>
        <w:t> </w:t>
      </w:r>
      <w:r>
        <w:rPr>
          <w:sz w:val="16"/>
          <w:vertAlign w:val="baseline"/>
        </w:rPr>
        <w:t>RBV</w:t>
      </w:r>
      <w:r>
        <w:rPr>
          <w:spacing w:val="-5"/>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5"/>
          <w:sz w:val="16"/>
          <w:vertAlign w:val="baseline"/>
        </w:rPr>
        <w:t> </w:t>
      </w:r>
      <w:r>
        <w:rPr>
          <w:sz w:val="16"/>
          <w:vertAlign w:val="baseline"/>
        </w:rPr>
        <w:t>folio</w:t>
      </w:r>
      <w:r>
        <w:rPr>
          <w:spacing w:val="-5"/>
          <w:sz w:val="16"/>
          <w:vertAlign w:val="baseline"/>
        </w:rPr>
        <w:t> </w:t>
      </w:r>
      <w:r>
        <w:rPr>
          <w:sz w:val="16"/>
          <w:vertAlign w:val="baseline"/>
        </w:rPr>
        <w:t>352),</w:t>
      </w:r>
      <w:r>
        <w:rPr>
          <w:spacing w:val="-4"/>
          <w:sz w:val="16"/>
          <w:vertAlign w:val="baseline"/>
        </w:rPr>
        <w:t> </w:t>
      </w:r>
      <w:r>
        <w:rPr>
          <w:sz w:val="16"/>
          <w:vertAlign w:val="baseline"/>
        </w:rPr>
        <w:t>LASBC</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3"/>
          <w:sz w:val="16"/>
          <w:vertAlign w:val="baseline"/>
        </w:rPr>
        <w:t> </w:t>
      </w:r>
      <w:r>
        <w:rPr>
          <w:sz w:val="16"/>
          <w:vertAlign w:val="baseline"/>
        </w:rPr>
        <w:t>358),</w:t>
      </w:r>
      <w:r>
        <w:rPr>
          <w:spacing w:val="-7"/>
          <w:sz w:val="16"/>
          <w:vertAlign w:val="baseline"/>
        </w:rPr>
        <w:t> </w:t>
      </w:r>
      <w:r>
        <w:rPr>
          <w:sz w:val="16"/>
          <w:vertAlign w:val="baseline"/>
        </w:rPr>
        <w:t>OM (expediente de prueba, folio 345), BT (expediente de prueba, folio 360), AV (expediente de prueba, folio 362), FAJL (expediente de prueba, folio 350), EACV (expediente de prueba, folio 356) y MUBS (expediente de prueba, folio 354). Cinco</w:t>
      </w:r>
      <w:r>
        <w:rPr>
          <w:spacing w:val="-4"/>
          <w:sz w:val="16"/>
          <w:vertAlign w:val="baseline"/>
        </w:rPr>
        <w:t> </w:t>
      </w:r>
      <w:r>
        <w:rPr>
          <w:sz w:val="16"/>
          <w:vertAlign w:val="baseline"/>
        </w:rPr>
        <w:t>de</w:t>
      </w:r>
      <w:r>
        <w:rPr>
          <w:spacing w:val="-6"/>
          <w:sz w:val="16"/>
          <w:vertAlign w:val="baseline"/>
        </w:rPr>
        <w:t> </w:t>
      </w:r>
      <w:r>
        <w:rPr>
          <w:sz w:val="16"/>
          <w:vertAlign w:val="baseline"/>
        </w:rPr>
        <w:t>estas</w:t>
      </w:r>
      <w:r>
        <w:rPr>
          <w:spacing w:val="-8"/>
          <w:sz w:val="16"/>
          <w:vertAlign w:val="baseline"/>
        </w:rPr>
        <w:t> </w:t>
      </w:r>
      <w:r>
        <w:rPr>
          <w:sz w:val="16"/>
          <w:vertAlign w:val="baseline"/>
        </w:rPr>
        <w:t>personas</w:t>
      </w:r>
      <w:r>
        <w:rPr>
          <w:spacing w:val="-5"/>
          <w:sz w:val="16"/>
          <w:vertAlign w:val="baseline"/>
        </w:rPr>
        <w:t> </w:t>
      </w:r>
      <w:r>
        <w:rPr>
          <w:sz w:val="16"/>
          <w:vertAlign w:val="baseline"/>
        </w:rPr>
        <w:t>“indica[ro]n</w:t>
      </w:r>
      <w:r>
        <w:rPr>
          <w:spacing w:val="-5"/>
          <w:sz w:val="16"/>
          <w:vertAlign w:val="baseline"/>
        </w:rPr>
        <w:t> </w:t>
      </w:r>
      <w:r>
        <w:rPr>
          <w:sz w:val="16"/>
          <w:vertAlign w:val="baseline"/>
        </w:rPr>
        <w:t>haber</w:t>
      </w:r>
      <w:r>
        <w:rPr>
          <w:spacing w:val="-5"/>
          <w:sz w:val="16"/>
          <w:vertAlign w:val="baseline"/>
        </w:rPr>
        <w:t> </w:t>
      </w:r>
      <w:r>
        <w:rPr>
          <w:sz w:val="16"/>
          <w:vertAlign w:val="baseline"/>
        </w:rPr>
        <w:t>estado</w:t>
      </w:r>
      <w:r>
        <w:rPr>
          <w:spacing w:val="-5"/>
          <w:sz w:val="16"/>
          <w:vertAlign w:val="baseline"/>
        </w:rPr>
        <w:t> </w:t>
      </w:r>
      <w:r>
        <w:rPr>
          <w:sz w:val="16"/>
          <w:vertAlign w:val="baseline"/>
        </w:rPr>
        <w:t>desarrollando</w:t>
      </w:r>
      <w:r>
        <w:rPr>
          <w:spacing w:val="-5"/>
          <w:sz w:val="16"/>
          <w:vertAlign w:val="baseline"/>
        </w:rPr>
        <w:t> </w:t>
      </w:r>
      <w:r>
        <w:rPr>
          <w:sz w:val="16"/>
          <w:vertAlign w:val="baseline"/>
        </w:rPr>
        <w:t>actividades</w:t>
      </w:r>
      <w:r>
        <w:rPr>
          <w:spacing w:val="-6"/>
          <w:sz w:val="16"/>
          <w:vertAlign w:val="baseline"/>
        </w:rPr>
        <w:t> </w:t>
      </w:r>
      <w:r>
        <w:rPr>
          <w:sz w:val="16"/>
          <w:vertAlign w:val="baseline"/>
        </w:rPr>
        <w:t>privadas</w:t>
      </w:r>
      <w:r>
        <w:rPr>
          <w:spacing w:val="-8"/>
          <w:sz w:val="16"/>
          <w:vertAlign w:val="baseline"/>
        </w:rPr>
        <w:t> </w:t>
      </w:r>
      <w:r>
        <w:rPr>
          <w:sz w:val="16"/>
          <w:vertAlign w:val="baseline"/>
        </w:rPr>
        <w:t>durante</w:t>
      </w:r>
      <w:r>
        <w:rPr>
          <w:spacing w:val="-3"/>
          <w:sz w:val="16"/>
          <w:vertAlign w:val="baseline"/>
        </w:rPr>
        <w:t> </w:t>
      </w:r>
      <w:r>
        <w:rPr>
          <w:sz w:val="16"/>
          <w:vertAlign w:val="baseline"/>
        </w:rPr>
        <w:t>ese</w:t>
      </w:r>
      <w:r>
        <w:rPr>
          <w:spacing w:val="-8"/>
          <w:sz w:val="16"/>
          <w:vertAlign w:val="baseline"/>
        </w:rPr>
        <w:t> </w:t>
      </w:r>
      <w:r>
        <w:rPr>
          <w:sz w:val="16"/>
          <w:vertAlign w:val="baseline"/>
        </w:rPr>
        <w:t>día,</w:t>
      </w:r>
      <w:r>
        <w:rPr>
          <w:spacing w:val="-5"/>
          <w:sz w:val="16"/>
          <w:vertAlign w:val="baseline"/>
        </w:rPr>
        <w:t> </w:t>
      </w:r>
      <w:r>
        <w:rPr>
          <w:sz w:val="16"/>
          <w:vertAlign w:val="baseline"/>
        </w:rPr>
        <w:t>y</w:t>
      </w:r>
      <w:r>
        <w:rPr>
          <w:spacing w:val="-5"/>
          <w:sz w:val="16"/>
          <w:vertAlign w:val="baseline"/>
        </w:rPr>
        <w:t> </w:t>
      </w:r>
      <w:r>
        <w:rPr>
          <w:sz w:val="16"/>
          <w:vertAlign w:val="baseline"/>
        </w:rPr>
        <w:t>no</w:t>
      </w:r>
      <w:r>
        <w:rPr>
          <w:spacing w:val="-5"/>
          <w:sz w:val="16"/>
          <w:vertAlign w:val="baseline"/>
        </w:rPr>
        <w:t> </w:t>
      </w:r>
      <w:r>
        <w:rPr>
          <w:sz w:val="16"/>
          <w:vertAlign w:val="baseline"/>
        </w:rPr>
        <w:t>saber</w:t>
      </w:r>
      <w:r>
        <w:rPr>
          <w:spacing w:val="-5"/>
          <w:sz w:val="16"/>
          <w:vertAlign w:val="baseline"/>
        </w:rPr>
        <w:t> </w:t>
      </w:r>
      <w:r>
        <w:rPr>
          <w:sz w:val="16"/>
          <w:vertAlign w:val="baseline"/>
        </w:rPr>
        <w:t>nada</w:t>
      </w:r>
      <w:r>
        <w:rPr>
          <w:spacing w:val="-7"/>
          <w:sz w:val="16"/>
          <w:vertAlign w:val="baseline"/>
        </w:rPr>
        <w:t> </w:t>
      </w:r>
      <w:r>
        <w:rPr>
          <w:sz w:val="16"/>
          <w:vertAlign w:val="baseline"/>
        </w:rPr>
        <w:t>en absoluto</w:t>
      </w:r>
      <w:r>
        <w:rPr>
          <w:spacing w:val="-15"/>
          <w:sz w:val="16"/>
          <w:vertAlign w:val="baseline"/>
        </w:rPr>
        <w:t> </w:t>
      </w:r>
      <w:r>
        <w:rPr>
          <w:sz w:val="16"/>
          <w:vertAlign w:val="baseline"/>
        </w:rPr>
        <w:t>sobre</w:t>
      </w:r>
      <w:r>
        <w:rPr>
          <w:spacing w:val="-14"/>
          <w:sz w:val="16"/>
          <w:vertAlign w:val="baseline"/>
        </w:rPr>
        <w:t> </w:t>
      </w:r>
      <w:r>
        <w:rPr>
          <w:sz w:val="16"/>
          <w:vertAlign w:val="baseline"/>
        </w:rPr>
        <w:t>los</w:t>
      </w:r>
      <w:r>
        <w:rPr>
          <w:spacing w:val="-9"/>
          <w:sz w:val="16"/>
          <w:vertAlign w:val="baseline"/>
        </w:rPr>
        <w:t> </w:t>
      </w:r>
      <w:r>
        <w:rPr>
          <w:sz w:val="16"/>
          <w:vertAlign w:val="baseline"/>
        </w:rPr>
        <w:t>acontecimientos</w:t>
      </w:r>
      <w:r>
        <w:rPr>
          <w:spacing w:val="-10"/>
          <w:sz w:val="16"/>
          <w:vertAlign w:val="baseline"/>
        </w:rPr>
        <w:t> </w:t>
      </w:r>
      <w:r>
        <w:rPr>
          <w:sz w:val="16"/>
          <w:vertAlign w:val="baseline"/>
        </w:rPr>
        <w:t>y</w:t>
      </w:r>
      <w:r>
        <w:rPr>
          <w:spacing w:val="-10"/>
          <w:sz w:val="16"/>
          <w:vertAlign w:val="baseline"/>
        </w:rPr>
        <w:t> </w:t>
      </w:r>
      <w:r>
        <w:rPr>
          <w:sz w:val="16"/>
          <w:vertAlign w:val="baseline"/>
        </w:rPr>
        <w:t>hechos</w:t>
      </w:r>
      <w:r>
        <w:rPr>
          <w:spacing w:val="-13"/>
          <w:sz w:val="16"/>
          <w:vertAlign w:val="baseline"/>
        </w:rPr>
        <w:t> </w:t>
      </w:r>
      <w:r>
        <w:rPr>
          <w:sz w:val="16"/>
          <w:vertAlign w:val="baseline"/>
        </w:rPr>
        <w:t>que</w:t>
      </w:r>
      <w:r>
        <w:rPr>
          <w:spacing w:val="-10"/>
          <w:sz w:val="16"/>
          <w:vertAlign w:val="baseline"/>
        </w:rPr>
        <w:t> </w:t>
      </w:r>
      <w:r>
        <w:rPr>
          <w:sz w:val="16"/>
          <w:vertAlign w:val="baseline"/>
        </w:rPr>
        <w:t>se</w:t>
      </w:r>
      <w:r>
        <w:rPr>
          <w:spacing w:val="-10"/>
          <w:sz w:val="16"/>
          <w:vertAlign w:val="baseline"/>
        </w:rPr>
        <w:t> </w:t>
      </w:r>
      <w:r>
        <w:rPr>
          <w:sz w:val="16"/>
          <w:vertAlign w:val="baseline"/>
        </w:rPr>
        <w:t>investiga[n]”.</w:t>
      </w:r>
      <w:r>
        <w:rPr>
          <w:spacing w:val="-9"/>
          <w:sz w:val="16"/>
          <w:vertAlign w:val="baseline"/>
        </w:rPr>
        <w:t> </w:t>
      </w:r>
      <w:r>
        <w:rPr>
          <w:sz w:val="16"/>
          <w:vertAlign w:val="baseline"/>
        </w:rPr>
        <w:t>Se</w:t>
      </w:r>
      <w:r>
        <w:rPr>
          <w:spacing w:val="-10"/>
          <w:sz w:val="16"/>
          <w:vertAlign w:val="baseline"/>
        </w:rPr>
        <w:t> </w:t>
      </w:r>
      <w:r>
        <w:rPr>
          <w:sz w:val="16"/>
          <w:vertAlign w:val="baseline"/>
        </w:rPr>
        <w:t>trata</w:t>
      </w:r>
      <w:r>
        <w:rPr>
          <w:spacing w:val="-11"/>
          <w:sz w:val="16"/>
          <w:vertAlign w:val="baseline"/>
        </w:rPr>
        <w:t> </w:t>
      </w:r>
      <w:r>
        <w:rPr>
          <w:sz w:val="16"/>
          <w:vertAlign w:val="baseline"/>
        </w:rPr>
        <w:t>de</w:t>
      </w:r>
      <w:r>
        <w:rPr>
          <w:spacing w:val="-10"/>
          <w:sz w:val="16"/>
          <w:vertAlign w:val="baseline"/>
        </w:rPr>
        <w:t> </w:t>
      </w:r>
      <w:r>
        <w:rPr>
          <w:sz w:val="16"/>
          <w:vertAlign w:val="baseline"/>
        </w:rPr>
        <w:t>BT,</w:t>
      </w:r>
      <w:r>
        <w:rPr>
          <w:spacing w:val="-12"/>
          <w:sz w:val="16"/>
          <w:vertAlign w:val="baseline"/>
        </w:rPr>
        <w:t> </w:t>
      </w:r>
      <w:r>
        <w:rPr>
          <w:sz w:val="16"/>
          <w:vertAlign w:val="baseline"/>
        </w:rPr>
        <w:t>LASBC,</w:t>
      </w:r>
      <w:r>
        <w:rPr>
          <w:spacing w:val="-12"/>
          <w:sz w:val="16"/>
          <w:vertAlign w:val="baseline"/>
        </w:rPr>
        <w:t> </w:t>
      </w:r>
      <w:r>
        <w:rPr>
          <w:sz w:val="16"/>
          <w:vertAlign w:val="baseline"/>
        </w:rPr>
        <w:t>FAJL,</w:t>
      </w:r>
      <w:r>
        <w:rPr>
          <w:spacing w:val="-12"/>
          <w:sz w:val="16"/>
          <w:vertAlign w:val="baseline"/>
        </w:rPr>
        <w:t> </w:t>
      </w:r>
      <w:r>
        <w:rPr>
          <w:sz w:val="16"/>
          <w:vertAlign w:val="baseline"/>
        </w:rPr>
        <w:t>EACV</w:t>
      </w:r>
      <w:r>
        <w:rPr>
          <w:spacing w:val="-13"/>
          <w:sz w:val="16"/>
          <w:vertAlign w:val="baseline"/>
        </w:rPr>
        <w:t> </w:t>
      </w:r>
      <w:r>
        <w:rPr>
          <w:sz w:val="16"/>
          <w:vertAlign w:val="baseline"/>
        </w:rPr>
        <w:t>y</w:t>
      </w:r>
      <w:r>
        <w:rPr>
          <w:spacing w:val="-12"/>
          <w:sz w:val="16"/>
          <w:vertAlign w:val="baseline"/>
        </w:rPr>
        <w:t> </w:t>
      </w:r>
      <w:r>
        <w:rPr>
          <w:sz w:val="16"/>
          <w:vertAlign w:val="baseline"/>
        </w:rPr>
        <w:t>MUBS.</w:t>
      </w:r>
      <w:r>
        <w:rPr>
          <w:spacing w:val="-15"/>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Informe policial No. 1376-CP9-2001 de 18 de octubre de 2001. OM expuso las causas de la riña con Fredy Núñez y Sixto Núñez reiteró lo narrado previamente (expediente de prueba, folio 31).</w:t>
      </w:r>
    </w:p>
    <w:p>
      <w:pPr>
        <w:spacing w:before="41"/>
        <w:ind w:left="111" w:right="114" w:firstLine="0"/>
        <w:jc w:val="both"/>
        <w:rPr>
          <w:sz w:val="16"/>
        </w:rPr>
      </w:pPr>
      <w:r>
        <w:rPr>
          <w:sz w:val="16"/>
          <w:vertAlign w:val="superscript"/>
        </w:rPr>
        <w:t>76</w:t>
      </w:r>
      <w:r>
        <w:rPr>
          <w:spacing w:val="80"/>
          <w:w w:val="150"/>
          <w:sz w:val="16"/>
          <w:vertAlign w:val="baseline"/>
        </w:rPr>
        <w:t>  </w:t>
      </w:r>
      <w:r>
        <w:rPr>
          <w:i/>
          <w:sz w:val="16"/>
          <w:vertAlign w:val="baseline"/>
        </w:rPr>
        <w:t>Cfr</w:t>
      </w:r>
      <w:r>
        <w:rPr>
          <w:sz w:val="16"/>
          <w:vertAlign w:val="baseline"/>
        </w:rPr>
        <w:t>. Oficio No. 01071 de 7 de mayo de 2015 de la Procuraduría General del Estado (expediente de prueba, folio </w:t>
      </w:r>
      <w:r>
        <w:rPr>
          <w:spacing w:val="-2"/>
          <w:sz w:val="16"/>
          <w:vertAlign w:val="baseline"/>
        </w:rPr>
        <w:t>949).</w:t>
      </w:r>
    </w:p>
    <w:p>
      <w:pPr>
        <w:spacing w:before="40"/>
        <w:ind w:left="111" w:right="111" w:firstLine="0"/>
        <w:jc w:val="both"/>
        <w:rPr>
          <w:sz w:val="16"/>
        </w:rPr>
      </w:pPr>
      <w:r>
        <w:rPr>
          <w:sz w:val="16"/>
          <w:vertAlign w:val="superscript"/>
        </w:rPr>
        <w:t>77</w:t>
      </w:r>
      <w:r>
        <w:rPr>
          <w:spacing w:val="80"/>
          <w:sz w:val="16"/>
          <w:vertAlign w:val="baseline"/>
        </w:rPr>
        <w:t>  </w:t>
      </w:r>
      <w:r>
        <w:rPr>
          <w:sz w:val="16"/>
          <w:vertAlign w:val="baseline"/>
        </w:rPr>
        <w:t>Se recibió la versión de: i) MAE, Comisaria de Policía que se encontraba en el destacamento policial el día de los hechos, quien señaló que no pudo identificar a las personas porque irrumpieron de forma sorpresiva y que era un grupo numeroso</w:t>
      </w:r>
      <w:r>
        <w:rPr>
          <w:spacing w:val="-12"/>
          <w:sz w:val="16"/>
          <w:vertAlign w:val="baseline"/>
        </w:rPr>
        <w:t> </w:t>
      </w:r>
      <w:r>
        <w:rPr>
          <w:sz w:val="16"/>
          <w:vertAlign w:val="baseline"/>
        </w:rPr>
        <w:t>de</w:t>
      </w:r>
      <w:r>
        <w:rPr>
          <w:spacing w:val="-12"/>
          <w:sz w:val="16"/>
          <w:vertAlign w:val="baseline"/>
        </w:rPr>
        <w:t> </w:t>
      </w:r>
      <w:r>
        <w:rPr>
          <w:sz w:val="16"/>
          <w:vertAlign w:val="baseline"/>
        </w:rPr>
        <w:t>400</w:t>
      </w:r>
      <w:r>
        <w:rPr>
          <w:spacing w:val="-12"/>
          <w:sz w:val="16"/>
          <w:vertAlign w:val="baseline"/>
        </w:rPr>
        <w:t> </w:t>
      </w:r>
      <w:r>
        <w:rPr>
          <w:sz w:val="16"/>
          <w:vertAlign w:val="baseline"/>
        </w:rPr>
        <w:t>personas</w:t>
      </w:r>
      <w:r>
        <w:rPr>
          <w:spacing w:val="-12"/>
          <w:sz w:val="16"/>
          <w:vertAlign w:val="baseline"/>
        </w:rPr>
        <w:t> </w:t>
      </w:r>
      <w:r>
        <w:rPr>
          <w:sz w:val="16"/>
          <w:vertAlign w:val="baseline"/>
        </w:rPr>
        <w:t>y</w:t>
      </w:r>
      <w:r>
        <w:rPr>
          <w:spacing w:val="-10"/>
          <w:sz w:val="16"/>
          <w:vertAlign w:val="baseline"/>
        </w:rPr>
        <w:t> </w:t>
      </w:r>
      <w:r>
        <w:rPr>
          <w:sz w:val="16"/>
          <w:vertAlign w:val="baseline"/>
        </w:rPr>
        <w:t>ii)</w:t>
      </w:r>
      <w:r>
        <w:rPr>
          <w:spacing w:val="-12"/>
          <w:sz w:val="16"/>
          <w:vertAlign w:val="baseline"/>
        </w:rPr>
        <w:t> </w:t>
      </w:r>
      <w:r>
        <w:rPr>
          <w:sz w:val="16"/>
          <w:vertAlign w:val="baseline"/>
        </w:rPr>
        <w:t>MMCL</w:t>
      </w:r>
      <w:r>
        <w:rPr>
          <w:spacing w:val="-13"/>
          <w:sz w:val="16"/>
          <w:vertAlign w:val="baseline"/>
        </w:rPr>
        <w:t> </w:t>
      </w:r>
      <w:r>
        <w:rPr>
          <w:sz w:val="16"/>
          <w:vertAlign w:val="baseline"/>
        </w:rPr>
        <w:t>y</w:t>
      </w:r>
      <w:r>
        <w:rPr>
          <w:spacing w:val="-12"/>
          <w:sz w:val="16"/>
          <w:vertAlign w:val="baseline"/>
        </w:rPr>
        <w:t> </w:t>
      </w:r>
      <w:r>
        <w:rPr>
          <w:sz w:val="16"/>
          <w:vertAlign w:val="baseline"/>
        </w:rPr>
        <w:t>Sixto</w:t>
      </w:r>
      <w:r>
        <w:rPr>
          <w:spacing w:val="-12"/>
          <w:sz w:val="16"/>
          <w:vertAlign w:val="baseline"/>
        </w:rPr>
        <w:t> </w:t>
      </w:r>
      <w:r>
        <w:rPr>
          <w:sz w:val="16"/>
          <w:vertAlign w:val="baseline"/>
        </w:rPr>
        <w:t>Núñez</w:t>
      </w:r>
      <w:r>
        <w:rPr>
          <w:spacing w:val="-11"/>
          <w:sz w:val="16"/>
          <w:vertAlign w:val="baseline"/>
        </w:rPr>
        <w:t> </w:t>
      </w:r>
      <w:r>
        <w:rPr>
          <w:sz w:val="16"/>
          <w:vertAlign w:val="baseline"/>
        </w:rPr>
        <w:t>Naranjo,</w:t>
      </w:r>
      <w:r>
        <w:rPr>
          <w:spacing w:val="-12"/>
          <w:sz w:val="16"/>
          <w:vertAlign w:val="baseline"/>
        </w:rPr>
        <w:t> </w:t>
      </w:r>
      <w:r>
        <w:rPr>
          <w:sz w:val="16"/>
          <w:vertAlign w:val="baseline"/>
        </w:rPr>
        <w:t>quienes</w:t>
      </w:r>
      <w:r>
        <w:rPr>
          <w:spacing w:val="-10"/>
          <w:sz w:val="16"/>
          <w:vertAlign w:val="baseline"/>
        </w:rPr>
        <w:t> </w:t>
      </w:r>
      <w:r>
        <w:rPr>
          <w:sz w:val="16"/>
          <w:vertAlign w:val="baseline"/>
        </w:rPr>
        <w:t>corroboraron</w:t>
      </w:r>
      <w:r>
        <w:rPr>
          <w:spacing w:val="-12"/>
          <w:sz w:val="16"/>
          <w:vertAlign w:val="baseline"/>
        </w:rPr>
        <w:t> </w:t>
      </w:r>
      <w:r>
        <w:rPr>
          <w:sz w:val="16"/>
          <w:vertAlign w:val="baseline"/>
        </w:rPr>
        <w:t>lo</w:t>
      </w:r>
      <w:r>
        <w:rPr>
          <w:spacing w:val="-12"/>
          <w:sz w:val="16"/>
          <w:vertAlign w:val="baseline"/>
        </w:rPr>
        <w:t> </w:t>
      </w:r>
      <w:r>
        <w:rPr>
          <w:sz w:val="16"/>
          <w:vertAlign w:val="baseline"/>
        </w:rPr>
        <w:t>ocurrido</w:t>
      </w:r>
      <w:r>
        <w:rPr>
          <w:spacing w:val="-12"/>
          <w:sz w:val="16"/>
          <w:vertAlign w:val="baseline"/>
        </w:rPr>
        <w:t> </w:t>
      </w:r>
      <w:r>
        <w:rPr>
          <w:sz w:val="16"/>
          <w:vertAlign w:val="baseline"/>
        </w:rPr>
        <w:t>en</w:t>
      </w:r>
      <w:r>
        <w:rPr>
          <w:spacing w:val="-11"/>
          <w:sz w:val="16"/>
          <w:vertAlign w:val="baseline"/>
        </w:rPr>
        <w:t> </w:t>
      </w:r>
      <w:r>
        <w:rPr>
          <w:sz w:val="16"/>
          <w:vertAlign w:val="baseline"/>
        </w:rPr>
        <w:t>el</w:t>
      </w:r>
      <w:r>
        <w:rPr>
          <w:spacing w:val="-14"/>
          <w:sz w:val="16"/>
          <w:vertAlign w:val="baseline"/>
        </w:rPr>
        <w:t> </w:t>
      </w:r>
      <w:r>
        <w:rPr>
          <w:sz w:val="16"/>
          <w:vertAlign w:val="baseline"/>
        </w:rPr>
        <w:t>destacamento</w:t>
      </w:r>
      <w:r>
        <w:rPr>
          <w:spacing w:val="-12"/>
          <w:sz w:val="16"/>
          <w:vertAlign w:val="baseline"/>
        </w:rPr>
        <w:t> </w:t>
      </w:r>
      <w:r>
        <w:rPr>
          <w:sz w:val="16"/>
          <w:vertAlign w:val="baseline"/>
        </w:rPr>
        <w:t>policial, respecto de la intervención de 400 comuneros el 15 de julio de 2001. </w:t>
      </w:r>
      <w:r>
        <w:rPr>
          <w:i/>
          <w:sz w:val="16"/>
          <w:vertAlign w:val="baseline"/>
        </w:rPr>
        <w:t>Cfr</w:t>
      </w:r>
      <w:r>
        <w:rPr>
          <w:sz w:val="16"/>
          <w:vertAlign w:val="baseline"/>
        </w:rPr>
        <w:t>. Resolución de inicio de la instrucción fiscal del Ministerio Público del Ecuador de 8 de mayo de 2002 (expediente de prueba, folios 1461 a 1462).</w:t>
      </w:r>
    </w:p>
    <w:p>
      <w:pPr>
        <w:spacing w:before="41"/>
        <w:ind w:left="111" w:right="116" w:firstLine="0"/>
        <w:jc w:val="both"/>
        <w:rPr>
          <w:sz w:val="16"/>
        </w:rPr>
      </w:pPr>
      <w:r>
        <w:rPr>
          <w:sz w:val="16"/>
          <w:vertAlign w:val="superscript"/>
        </w:rPr>
        <w:t>78</w:t>
      </w:r>
      <w:r>
        <w:rPr>
          <w:spacing w:val="80"/>
          <w:w w:val="150"/>
          <w:sz w:val="16"/>
          <w:vertAlign w:val="baseline"/>
        </w:rPr>
        <w:t>  </w:t>
      </w:r>
      <w:r>
        <w:rPr>
          <w:i/>
          <w:sz w:val="16"/>
          <w:vertAlign w:val="baseline"/>
        </w:rPr>
        <w:t>Cfr</w:t>
      </w:r>
      <w:r>
        <w:rPr>
          <w:sz w:val="16"/>
          <w:vertAlign w:val="baseline"/>
        </w:rPr>
        <w:t>. Diligencia de reconocimiento de las instalaciones de la Policía Nacional de Quero efectuado por la Comitiva Fiscal del Distrito de Tungurahua de 26 abril de 2002 (expediente de prueba, folios 51 y 52).</w:t>
      </w:r>
    </w:p>
    <w:p>
      <w:pPr>
        <w:spacing w:before="38"/>
        <w:ind w:left="111" w:right="115" w:firstLine="0"/>
        <w:jc w:val="both"/>
        <w:rPr>
          <w:sz w:val="16"/>
        </w:rPr>
      </w:pPr>
      <w:r>
        <w:rPr>
          <w:sz w:val="16"/>
          <w:vertAlign w:val="superscript"/>
        </w:rPr>
        <w:t>79</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Resolución</w:t>
      </w:r>
      <w:r>
        <w:rPr>
          <w:spacing w:val="-10"/>
          <w:sz w:val="16"/>
          <w:vertAlign w:val="baseline"/>
        </w:rPr>
        <w:t> </w:t>
      </w:r>
      <w:r>
        <w:rPr>
          <w:sz w:val="16"/>
          <w:vertAlign w:val="baseline"/>
        </w:rPr>
        <w:t>del</w:t>
      </w:r>
      <w:r>
        <w:rPr>
          <w:spacing w:val="-11"/>
          <w:sz w:val="16"/>
          <w:vertAlign w:val="baseline"/>
        </w:rPr>
        <w:t> </w:t>
      </w:r>
      <w:r>
        <w:rPr>
          <w:sz w:val="16"/>
          <w:vertAlign w:val="baseline"/>
        </w:rPr>
        <w:t>Juzgado</w:t>
      </w:r>
      <w:r>
        <w:rPr>
          <w:spacing w:val="-9"/>
          <w:sz w:val="16"/>
          <w:vertAlign w:val="baseline"/>
        </w:rPr>
        <w:t> </w:t>
      </w:r>
      <w:r>
        <w:rPr>
          <w:sz w:val="16"/>
          <w:vertAlign w:val="baseline"/>
        </w:rPr>
        <w:t>Cuarto</w:t>
      </w:r>
      <w:r>
        <w:rPr>
          <w:spacing w:val="-9"/>
          <w:sz w:val="16"/>
          <w:vertAlign w:val="baseline"/>
        </w:rPr>
        <w:t> </w:t>
      </w:r>
      <w:r>
        <w:rPr>
          <w:sz w:val="16"/>
          <w:vertAlign w:val="baseline"/>
        </w:rPr>
        <w:t>de</w:t>
      </w:r>
      <w:r>
        <w:rPr>
          <w:spacing w:val="-10"/>
          <w:sz w:val="16"/>
          <w:vertAlign w:val="baseline"/>
        </w:rPr>
        <w:t> </w:t>
      </w:r>
      <w:r>
        <w:rPr>
          <w:sz w:val="16"/>
          <w:vertAlign w:val="baseline"/>
        </w:rPr>
        <w:t>lo</w:t>
      </w:r>
      <w:r>
        <w:rPr>
          <w:spacing w:val="-11"/>
          <w:sz w:val="16"/>
          <w:vertAlign w:val="baseline"/>
        </w:rPr>
        <w:t> </w:t>
      </w:r>
      <w:r>
        <w:rPr>
          <w:sz w:val="16"/>
          <w:vertAlign w:val="baseline"/>
        </w:rPr>
        <w:t>penal</w:t>
      </w:r>
      <w:r>
        <w:rPr>
          <w:spacing w:val="-11"/>
          <w:sz w:val="16"/>
          <w:vertAlign w:val="baseline"/>
        </w:rPr>
        <w:t> </w:t>
      </w:r>
      <w:r>
        <w:rPr>
          <w:sz w:val="16"/>
          <w:vertAlign w:val="baseline"/>
        </w:rPr>
        <w:t>de</w:t>
      </w:r>
      <w:r>
        <w:rPr>
          <w:spacing w:val="-8"/>
          <w:sz w:val="16"/>
          <w:vertAlign w:val="baseline"/>
        </w:rPr>
        <w:t> </w:t>
      </w:r>
      <w:r>
        <w:rPr>
          <w:sz w:val="16"/>
          <w:vertAlign w:val="baseline"/>
        </w:rPr>
        <w:t>Tungurahua</w:t>
      </w:r>
      <w:r>
        <w:rPr>
          <w:spacing w:val="-7"/>
          <w:sz w:val="16"/>
          <w:vertAlign w:val="baseline"/>
        </w:rPr>
        <w:t> </w:t>
      </w:r>
      <w:r>
        <w:rPr>
          <w:sz w:val="16"/>
          <w:vertAlign w:val="baseline"/>
        </w:rPr>
        <w:t>de</w:t>
      </w:r>
      <w:r>
        <w:rPr>
          <w:spacing w:val="-12"/>
          <w:sz w:val="16"/>
          <w:vertAlign w:val="baseline"/>
        </w:rPr>
        <w:t> </w:t>
      </w:r>
      <w:r>
        <w:rPr>
          <w:sz w:val="16"/>
          <w:vertAlign w:val="baseline"/>
        </w:rPr>
        <w:t>10</w:t>
      </w:r>
      <w:r>
        <w:rPr>
          <w:spacing w:val="-9"/>
          <w:sz w:val="16"/>
          <w:vertAlign w:val="baseline"/>
        </w:rPr>
        <w:t> </w:t>
      </w:r>
      <w:r>
        <w:rPr>
          <w:sz w:val="16"/>
          <w:vertAlign w:val="baseline"/>
        </w:rPr>
        <w:t>de</w:t>
      </w:r>
      <w:r>
        <w:rPr>
          <w:spacing w:val="-10"/>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2002</w:t>
      </w:r>
      <w:r>
        <w:rPr>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10"/>
          <w:sz w:val="16"/>
          <w:vertAlign w:val="baseline"/>
        </w:rPr>
        <w:t> </w:t>
      </w:r>
      <w:r>
        <w:rPr>
          <w:sz w:val="16"/>
          <w:vertAlign w:val="baseline"/>
        </w:rPr>
        <w:t>prueba,</w:t>
      </w:r>
      <w:r>
        <w:rPr>
          <w:spacing w:val="-13"/>
          <w:sz w:val="16"/>
          <w:vertAlign w:val="baseline"/>
        </w:rPr>
        <w:t> </w:t>
      </w:r>
      <w:r>
        <w:rPr>
          <w:sz w:val="16"/>
          <w:vertAlign w:val="baseline"/>
        </w:rPr>
        <w:t>folios 1462 y 1463).</w:t>
      </w:r>
    </w:p>
    <w:p>
      <w:pPr>
        <w:spacing w:after="0"/>
        <w:jc w:val="both"/>
        <w:rPr>
          <w:sz w:val="16"/>
        </w:rPr>
        <w:sectPr>
          <w:pgSz w:w="12240" w:h="15840"/>
          <w:pgMar w:header="0" w:footer="1229" w:top="1340" w:bottom="1420" w:left="880" w:right="1300"/>
        </w:sectPr>
      </w:pPr>
    </w:p>
    <w:p>
      <w:pPr>
        <w:pStyle w:val="BodyText"/>
        <w:spacing w:before="79"/>
        <w:ind w:left="111"/>
      </w:pPr>
      <w:r>
        <w:rPr/>
        <w:t>plagio y, además, los acusó por el delito de conspiración para discordia civil</w:t>
      </w:r>
      <w:r>
        <w:rPr>
          <w:position w:val="7"/>
          <w:sz w:val="13"/>
        </w:rPr>
        <w:t>80</w:t>
      </w:r>
      <w:r>
        <w:rPr/>
        <w:t>. El 14 de junio de 2002 se emitieron las respectivas boletas de detención</w:t>
      </w:r>
      <w:r>
        <w:rPr>
          <w:position w:val="7"/>
          <w:sz w:val="13"/>
        </w:rPr>
        <w:t>81</w:t>
      </w:r>
      <w:r>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El 30 de junio de 2002, la Central de Juntas del Campesinado del Cantón Quero solicitó al Ministro</w:t>
      </w:r>
      <w:r>
        <w:rPr>
          <w:spacing w:val="-2"/>
          <w:sz w:val="20"/>
        </w:rPr>
        <w:t> </w:t>
      </w:r>
      <w:r>
        <w:rPr>
          <w:sz w:val="20"/>
        </w:rPr>
        <w:t>Fiscal de</w:t>
      </w:r>
      <w:r>
        <w:rPr>
          <w:spacing w:val="-2"/>
          <w:sz w:val="20"/>
        </w:rPr>
        <w:t> </w:t>
      </w:r>
      <w:r>
        <w:rPr>
          <w:sz w:val="20"/>
        </w:rPr>
        <w:t>Tungurahua</w:t>
      </w:r>
      <w:r>
        <w:rPr>
          <w:spacing w:val="-1"/>
          <w:sz w:val="20"/>
        </w:rPr>
        <w:t> </w:t>
      </w:r>
      <w:r>
        <w:rPr>
          <w:sz w:val="20"/>
        </w:rPr>
        <w:t>la</w:t>
      </w:r>
      <w:r>
        <w:rPr>
          <w:spacing w:val="-1"/>
          <w:sz w:val="20"/>
        </w:rPr>
        <w:t> </w:t>
      </w:r>
      <w:r>
        <w:rPr>
          <w:sz w:val="20"/>
        </w:rPr>
        <w:t>liberación de</w:t>
      </w:r>
      <w:r>
        <w:rPr>
          <w:spacing w:val="-2"/>
          <w:sz w:val="20"/>
        </w:rPr>
        <w:t> </w:t>
      </w:r>
      <w:r>
        <w:rPr>
          <w:sz w:val="20"/>
        </w:rPr>
        <w:t>las</w:t>
      </w:r>
      <w:r>
        <w:rPr>
          <w:spacing w:val="-1"/>
          <w:sz w:val="20"/>
        </w:rPr>
        <w:t> </w:t>
      </w:r>
      <w:r>
        <w:rPr>
          <w:sz w:val="20"/>
        </w:rPr>
        <w:t>personas</w:t>
      </w:r>
      <w:r>
        <w:rPr>
          <w:spacing w:val="-1"/>
          <w:sz w:val="20"/>
        </w:rPr>
        <w:t> </w:t>
      </w:r>
      <w:r>
        <w:rPr>
          <w:sz w:val="20"/>
        </w:rPr>
        <w:t>detenidas.</w:t>
      </w:r>
      <w:r>
        <w:rPr>
          <w:spacing w:val="-1"/>
          <w:sz w:val="20"/>
        </w:rPr>
        <w:t> </w:t>
      </w:r>
      <w:r>
        <w:rPr>
          <w:sz w:val="20"/>
        </w:rPr>
        <w:t>Al</w:t>
      </w:r>
      <w:r>
        <w:rPr>
          <w:spacing w:val="-1"/>
          <w:sz w:val="20"/>
        </w:rPr>
        <w:t> </w:t>
      </w:r>
      <w:r>
        <w:rPr>
          <w:sz w:val="20"/>
        </w:rPr>
        <w:t>respecto,</w:t>
      </w:r>
      <w:r>
        <w:rPr>
          <w:spacing w:val="-1"/>
          <w:sz w:val="20"/>
        </w:rPr>
        <w:t> </w:t>
      </w:r>
      <w:r>
        <w:rPr>
          <w:sz w:val="20"/>
        </w:rPr>
        <w:t>señaló que</w:t>
      </w:r>
      <w:r>
        <w:rPr>
          <w:spacing w:val="-2"/>
          <w:sz w:val="20"/>
        </w:rPr>
        <w:t> </w:t>
      </w:r>
      <w:r>
        <w:rPr>
          <w:sz w:val="20"/>
        </w:rPr>
        <w:t>“el único delito que cometemos es de vivir de nuestro trabajo y de algún modo co[mb]atir al delincuente”. Asimismo, refirió “si bien es cierto que el campesinado cansado de soportar los abusos, robos y asesinatos que venía cometiendo Fredy Marcelo Núñez Naranjo conjuntamente con su banda de asaltantes de carreteras lo habían llevado al calabozo del campesinado”. Finalmente, añadió que, “por la favorable atención que sabrá dar a la presente seguros que no vamos a tener ningún inconveniente a nuestra petición porque caso contrario el alto respeto que tenemos</w:t>
      </w:r>
      <w:r>
        <w:rPr>
          <w:spacing w:val="-10"/>
          <w:sz w:val="20"/>
        </w:rPr>
        <w:t> </w:t>
      </w:r>
      <w:r>
        <w:rPr>
          <w:sz w:val="20"/>
        </w:rPr>
        <w:t>a</w:t>
      </w:r>
      <w:r>
        <w:rPr>
          <w:spacing w:val="-8"/>
          <w:sz w:val="20"/>
        </w:rPr>
        <w:t> </w:t>
      </w:r>
      <w:r>
        <w:rPr>
          <w:sz w:val="20"/>
        </w:rPr>
        <w:t>las</w:t>
      </w:r>
      <w:r>
        <w:rPr>
          <w:spacing w:val="-9"/>
          <w:sz w:val="20"/>
        </w:rPr>
        <w:t> </w:t>
      </w:r>
      <w:r>
        <w:rPr>
          <w:sz w:val="20"/>
        </w:rPr>
        <w:t>altas</w:t>
      </w:r>
      <w:r>
        <w:rPr>
          <w:spacing w:val="-9"/>
          <w:sz w:val="20"/>
        </w:rPr>
        <w:t> </w:t>
      </w:r>
      <w:r>
        <w:rPr>
          <w:sz w:val="20"/>
        </w:rPr>
        <w:t>autoridades</w:t>
      </w:r>
      <w:r>
        <w:rPr>
          <w:spacing w:val="-7"/>
          <w:sz w:val="20"/>
        </w:rPr>
        <w:t> </w:t>
      </w:r>
      <w:r>
        <w:rPr>
          <w:sz w:val="20"/>
        </w:rPr>
        <w:t>y</w:t>
      </w:r>
      <w:r>
        <w:rPr>
          <w:spacing w:val="-9"/>
          <w:sz w:val="20"/>
        </w:rPr>
        <w:t> </w:t>
      </w:r>
      <w:r>
        <w:rPr>
          <w:sz w:val="20"/>
        </w:rPr>
        <w:t>la</w:t>
      </w:r>
      <w:r>
        <w:rPr>
          <w:spacing w:val="-8"/>
          <w:sz w:val="20"/>
        </w:rPr>
        <w:t> </w:t>
      </w:r>
      <w:r>
        <w:rPr>
          <w:sz w:val="20"/>
        </w:rPr>
        <w:t>Policía,</w:t>
      </w:r>
      <w:r>
        <w:rPr>
          <w:spacing w:val="-9"/>
          <w:sz w:val="20"/>
        </w:rPr>
        <w:t> </w:t>
      </w:r>
      <w:r>
        <w:rPr>
          <w:sz w:val="20"/>
        </w:rPr>
        <w:t>no</w:t>
      </w:r>
      <w:r>
        <w:rPr>
          <w:spacing w:val="-10"/>
          <w:sz w:val="20"/>
        </w:rPr>
        <w:t> </w:t>
      </w:r>
      <w:r>
        <w:rPr>
          <w:sz w:val="20"/>
        </w:rPr>
        <w:t>quisiéramos</w:t>
      </w:r>
      <w:r>
        <w:rPr>
          <w:spacing w:val="-7"/>
          <w:sz w:val="20"/>
        </w:rPr>
        <w:t> </w:t>
      </w:r>
      <w:r>
        <w:rPr>
          <w:sz w:val="20"/>
        </w:rPr>
        <w:t>entrar</w:t>
      </w:r>
      <w:r>
        <w:rPr>
          <w:spacing w:val="-10"/>
          <w:sz w:val="20"/>
        </w:rPr>
        <w:t> </w:t>
      </w:r>
      <w:r>
        <w:rPr>
          <w:sz w:val="20"/>
        </w:rPr>
        <w:t>en</w:t>
      </w:r>
      <w:r>
        <w:rPr>
          <w:spacing w:val="-8"/>
          <w:sz w:val="20"/>
        </w:rPr>
        <w:t> </w:t>
      </w:r>
      <w:r>
        <w:rPr>
          <w:sz w:val="20"/>
        </w:rPr>
        <w:t>inconvenientes</w:t>
      </w:r>
      <w:r>
        <w:rPr>
          <w:spacing w:val="-10"/>
          <w:sz w:val="20"/>
        </w:rPr>
        <w:t> </w:t>
      </w:r>
      <w:r>
        <w:rPr>
          <w:sz w:val="20"/>
        </w:rPr>
        <w:t>y</w:t>
      </w:r>
      <w:r>
        <w:rPr>
          <w:spacing w:val="-9"/>
          <w:sz w:val="20"/>
        </w:rPr>
        <w:t> </w:t>
      </w:r>
      <w:r>
        <w:rPr>
          <w:sz w:val="20"/>
        </w:rPr>
        <w:t>peor</w:t>
      </w:r>
      <w:r>
        <w:rPr>
          <w:spacing w:val="-10"/>
          <w:sz w:val="20"/>
        </w:rPr>
        <w:t> </w:t>
      </w:r>
      <w:r>
        <w:rPr>
          <w:sz w:val="20"/>
        </w:rPr>
        <w:t>llegar algún enfrentamiento”</w:t>
      </w:r>
      <w:r>
        <w:rPr>
          <w:position w:val="7"/>
          <w:sz w:val="13"/>
        </w:rPr>
        <w:t>82</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El 11 de julio de 2002 los imputados interpusieron un recurso de amparo de libertad en contra de la Jueza Cuarta de lo Penal de Tungurahua, ante la Corte Superior de Justicia de Tungurahua. Los accionantes argumentaron falta de motivación, violaciones al debido proceso y falta de seguridad jurídica</w:t>
      </w:r>
      <w:r>
        <w:rPr>
          <w:position w:val="7"/>
          <w:sz w:val="13"/>
        </w:rPr>
        <w:t>83</w:t>
      </w:r>
      <w:r>
        <w:rPr>
          <w:sz w:val="20"/>
        </w:rPr>
        <w:t>. El 31 de julio de 2002, la Segunda Sala de la Corte Superior de Justicia</w:t>
      </w:r>
      <w:r>
        <w:rPr>
          <w:spacing w:val="-1"/>
          <w:sz w:val="20"/>
        </w:rPr>
        <w:t> </w:t>
      </w:r>
      <w:r>
        <w:rPr>
          <w:sz w:val="20"/>
        </w:rPr>
        <w:t>de</w:t>
      </w:r>
      <w:r>
        <w:rPr>
          <w:spacing w:val="-1"/>
          <w:sz w:val="20"/>
        </w:rPr>
        <w:t> </w:t>
      </w:r>
      <w:r>
        <w:rPr>
          <w:sz w:val="20"/>
        </w:rPr>
        <w:t>Tungurahua</w:t>
      </w:r>
      <w:r>
        <w:rPr>
          <w:spacing w:val="-1"/>
          <w:sz w:val="20"/>
        </w:rPr>
        <w:t> </w:t>
      </w:r>
      <w:r>
        <w:rPr>
          <w:sz w:val="20"/>
        </w:rPr>
        <w:t>otorgó</w:t>
      </w:r>
      <w:r>
        <w:rPr>
          <w:spacing w:val="-1"/>
          <w:sz w:val="20"/>
        </w:rPr>
        <w:t> </w:t>
      </w:r>
      <w:r>
        <w:rPr>
          <w:sz w:val="20"/>
        </w:rPr>
        <w:t>el</w:t>
      </w:r>
      <w:r>
        <w:rPr>
          <w:spacing w:val="-1"/>
          <w:sz w:val="20"/>
        </w:rPr>
        <w:t> </w:t>
      </w:r>
      <w:r>
        <w:rPr>
          <w:sz w:val="20"/>
        </w:rPr>
        <w:t>amparo</w:t>
      </w:r>
      <w:r>
        <w:rPr>
          <w:spacing w:val="-1"/>
          <w:sz w:val="20"/>
        </w:rPr>
        <w:t> </w:t>
      </w:r>
      <w:r>
        <w:rPr>
          <w:sz w:val="20"/>
        </w:rPr>
        <w:t>de</w:t>
      </w:r>
      <w:r>
        <w:rPr>
          <w:spacing w:val="-1"/>
          <w:sz w:val="20"/>
        </w:rPr>
        <w:t> </w:t>
      </w:r>
      <w:r>
        <w:rPr>
          <w:sz w:val="20"/>
        </w:rPr>
        <w:t>libertad</w:t>
      </w:r>
      <w:r>
        <w:rPr>
          <w:spacing w:val="-1"/>
          <w:sz w:val="20"/>
        </w:rPr>
        <w:t> </w:t>
      </w:r>
      <w:r>
        <w:rPr>
          <w:sz w:val="20"/>
        </w:rPr>
        <w:t>argumentando</w:t>
      </w:r>
      <w:r>
        <w:rPr>
          <w:spacing w:val="-2"/>
          <w:sz w:val="20"/>
        </w:rPr>
        <w:t> </w:t>
      </w:r>
      <w:r>
        <w:rPr>
          <w:sz w:val="20"/>
        </w:rPr>
        <w:t>que,</w:t>
      </w:r>
      <w:r>
        <w:rPr>
          <w:spacing w:val="-1"/>
          <w:sz w:val="20"/>
        </w:rPr>
        <w:t> </w:t>
      </w:r>
      <w:r>
        <w:rPr>
          <w:sz w:val="20"/>
        </w:rPr>
        <w:t>aunque</w:t>
      </w:r>
      <w:r>
        <w:rPr>
          <w:spacing w:val="-1"/>
          <w:sz w:val="20"/>
        </w:rPr>
        <w:t> </w:t>
      </w:r>
      <w:r>
        <w:rPr>
          <w:sz w:val="20"/>
        </w:rPr>
        <w:t>existían</w:t>
      </w:r>
      <w:r>
        <w:rPr>
          <w:spacing w:val="-1"/>
          <w:sz w:val="20"/>
        </w:rPr>
        <w:t> </w:t>
      </w:r>
      <w:r>
        <w:rPr>
          <w:sz w:val="20"/>
        </w:rPr>
        <w:t>indicios suficientes para determinar que existió un delito de acción pública, hacían falta indicios claros y precisos para demostrar</w:t>
      </w:r>
      <w:r>
        <w:rPr>
          <w:spacing w:val="-1"/>
          <w:sz w:val="20"/>
        </w:rPr>
        <w:t> </w:t>
      </w:r>
      <w:r>
        <w:rPr>
          <w:sz w:val="20"/>
        </w:rPr>
        <w:t>que</w:t>
      </w:r>
      <w:r>
        <w:rPr>
          <w:spacing w:val="-1"/>
          <w:sz w:val="20"/>
        </w:rPr>
        <w:t> </w:t>
      </w:r>
      <w:r>
        <w:rPr>
          <w:sz w:val="20"/>
        </w:rPr>
        <w:t>los imputados fueran</w:t>
      </w:r>
      <w:r>
        <w:rPr>
          <w:spacing w:val="-1"/>
          <w:sz w:val="20"/>
        </w:rPr>
        <w:t> </w:t>
      </w:r>
      <w:r>
        <w:rPr>
          <w:sz w:val="20"/>
        </w:rPr>
        <w:t>los autores o cómplices de éste,</w:t>
      </w:r>
      <w:r>
        <w:rPr>
          <w:spacing w:val="-2"/>
          <w:sz w:val="20"/>
        </w:rPr>
        <w:t> </w:t>
      </w:r>
      <w:r>
        <w:rPr>
          <w:sz w:val="20"/>
        </w:rPr>
        <w:t>pues,</w:t>
      </w:r>
      <w:r>
        <w:rPr>
          <w:spacing w:val="-1"/>
          <w:sz w:val="20"/>
        </w:rPr>
        <w:t> </w:t>
      </w:r>
      <w:r>
        <w:rPr>
          <w:sz w:val="20"/>
        </w:rPr>
        <w:t>a juicio de la Sala, la información se refería a un conglomerado humano, lo cual impedía individualizar a los partícipes</w:t>
      </w:r>
      <w:r>
        <w:rPr>
          <w:position w:val="7"/>
          <w:sz w:val="13"/>
        </w:rPr>
        <w:t>84</w:t>
      </w:r>
      <w:r>
        <w:rPr>
          <w:sz w:val="20"/>
        </w:rPr>
        <w:t>.</w:t>
      </w:r>
    </w:p>
    <w:p>
      <w:pPr>
        <w:pStyle w:val="BodyText"/>
        <w:spacing w:before="11"/>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El 11 de diciembre de 2002, la Jueza Cuarta de lo Penal de Tungurahua decretó el sobreseimiento</w:t>
      </w:r>
      <w:r>
        <w:rPr>
          <w:spacing w:val="-14"/>
          <w:sz w:val="20"/>
        </w:rPr>
        <w:t> </w:t>
      </w:r>
      <w:r>
        <w:rPr>
          <w:sz w:val="20"/>
        </w:rPr>
        <w:t>provisional</w:t>
      </w:r>
      <w:r>
        <w:rPr>
          <w:spacing w:val="-13"/>
          <w:sz w:val="20"/>
        </w:rPr>
        <w:t> </w:t>
      </w:r>
      <w:r>
        <w:rPr>
          <w:sz w:val="20"/>
        </w:rPr>
        <w:t>por</w:t>
      </w:r>
      <w:r>
        <w:rPr>
          <w:spacing w:val="-14"/>
          <w:sz w:val="20"/>
        </w:rPr>
        <w:t> </w:t>
      </w:r>
      <w:r>
        <w:rPr>
          <w:sz w:val="20"/>
        </w:rPr>
        <w:t>considerar</w:t>
      </w:r>
      <w:r>
        <w:rPr>
          <w:spacing w:val="-14"/>
          <w:sz w:val="20"/>
        </w:rPr>
        <w:t> </w:t>
      </w:r>
      <w:r>
        <w:rPr>
          <w:sz w:val="20"/>
        </w:rPr>
        <w:t>que</w:t>
      </w:r>
      <w:r>
        <w:rPr>
          <w:spacing w:val="-14"/>
          <w:sz w:val="20"/>
        </w:rPr>
        <w:t> </w:t>
      </w:r>
      <w:r>
        <w:rPr>
          <w:sz w:val="20"/>
        </w:rPr>
        <w:t>no</w:t>
      </w:r>
      <w:r>
        <w:rPr>
          <w:spacing w:val="-14"/>
          <w:sz w:val="20"/>
        </w:rPr>
        <w:t> </w:t>
      </w:r>
      <w:r>
        <w:rPr>
          <w:sz w:val="20"/>
        </w:rPr>
        <w:t>existía</w:t>
      </w:r>
      <w:r>
        <w:rPr>
          <w:spacing w:val="-13"/>
          <w:sz w:val="20"/>
        </w:rPr>
        <w:t> </w:t>
      </w:r>
      <w:r>
        <w:rPr>
          <w:sz w:val="20"/>
        </w:rPr>
        <w:t>constancia</w:t>
      </w:r>
      <w:r>
        <w:rPr>
          <w:spacing w:val="-13"/>
          <w:sz w:val="20"/>
        </w:rPr>
        <w:t> </w:t>
      </w:r>
      <w:r>
        <w:rPr>
          <w:sz w:val="20"/>
        </w:rPr>
        <w:t>de</w:t>
      </w:r>
      <w:r>
        <w:rPr>
          <w:spacing w:val="-14"/>
          <w:sz w:val="20"/>
        </w:rPr>
        <w:t> </w:t>
      </w:r>
      <w:r>
        <w:rPr>
          <w:sz w:val="20"/>
        </w:rPr>
        <w:t>que</w:t>
      </w:r>
      <w:r>
        <w:rPr>
          <w:spacing w:val="-14"/>
          <w:sz w:val="20"/>
        </w:rPr>
        <w:t> </w:t>
      </w:r>
      <w:r>
        <w:rPr>
          <w:sz w:val="20"/>
        </w:rPr>
        <w:t>en</w:t>
      </w:r>
      <w:r>
        <w:rPr>
          <w:spacing w:val="-13"/>
          <w:sz w:val="20"/>
        </w:rPr>
        <w:t> </w:t>
      </w:r>
      <w:r>
        <w:rPr>
          <w:sz w:val="20"/>
        </w:rPr>
        <w:t>la</w:t>
      </w:r>
      <w:r>
        <w:rPr>
          <w:spacing w:val="-11"/>
          <w:sz w:val="20"/>
        </w:rPr>
        <w:t> </w:t>
      </w:r>
      <w:r>
        <w:rPr>
          <w:sz w:val="20"/>
        </w:rPr>
        <w:t>etapa</w:t>
      </w:r>
      <w:r>
        <w:rPr>
          <w:spacing w:val="-13"/>
          <w:sz w:val="20"/>
        </w:rPr>
        <w:t> </w:t>
      </w:r>
      <w:r>
        <w:rPr>
          <w:sz w:val="20"/>
        </w:rPr>
        <w:t>indagatoria se</w:t>
      </w:r>
      <w:r>
        <w:rPr>
          <w:spacing w:val="-2"/>
          <w:sz w:val="20"/>
        </w:rPr>
        <w:t> </w:t>
      </w:r>
      <w:r>
        <w:rPr>
          <w:sz w:val="20"/>
        </w:rPr>
        <w:t>hubiese</w:t>
      </w:r>
      <w:r>
        <w:rPr>
          <w:spacing w:val="-2"/>
          <w:sz w:val="20"/>
        </w:rPr>
        <w:t> </w:t>
      </w:r>
      <w:r>
        <w:rPr>
          <w:sz w:val="20"/>
        </w:rPr>
        <w:t>cumplido</w:t>
      </w:r>
      <w:r>
        <w:rPr>
          <w:spacing w:val="-2"/>
          <w:sz w:val="20"/>
        </w:rPr>
        <w:t> </w:t>
      </w:r>
      <w:r>
        <w:rPr>
          <w:sz w:val="20"/>
        </w:rPr>
        <w:t>con</w:t>
      </w:r>
      <w:r>
        <w:rPr>
          <w:spacing w:val="-2"/>
          <w:sz w:val="20"/>
        </w:rPr>
        <w:t> </w:t>
      </w:r>
      <w:r>
        <w:rPr>
          <w:sz w:val="20"/>
        </w:rPr>
        <w:t>la</w:t>
      </w:r>
      <w:r>
        <w:rPr>
          <w:spacing w:val="-2"/>
          <w:sz w:val="20"/>
        </w:rPr>
        <w:t> </w:t>
      </w:r>
      <w:r>
        <w:rPr>
          <w:sz w:val="20"/>
        </w:rPr>
        <w:t>citación</w:t>
      </w:r>
      <w:r>
        <w:rPr>
          <w:spacing w:val="-2"/>
          <w:sz w:val="20"/>
        </w:rPr>
        <w:t> </w:t>
      </w:r>
      <w:r>
        <w:rPr>
          <w:sz w:val="20"/>
        </w:rPr>
        <w:t>de</w:t>
      </w:r>
      <w:r>
        <w:rPr>
          <w:spacing w:val="-4"/>
          <w:sz w:val="20"/>
        </w:rPr>
        <w:t> </w:t>
      </w:r>
      <w:r>
        <w:rPr>
          <w:sz w:val="20"/>
        </w:rPr>
        <w:t>los</w:t>
      </w:r>
      <w:r>
        <w:rPr>
          <w:spacing w:val="-1"/>
          <w:sz w:val="20"/>
        </w:rPr>
        <w:t> </w:t>
      </w:r>
      <w:r>
        <w:rPr>
          <w:sz w:val="20"/>
        </w:rPr>
        <w:t>imputados</w:t>
      </w:r>
      <w:r>
        <w:rPr>
          <w:spacing w:val="-4"/>
          <w:sz w:val="20"/>
        </w:rPr>
        <w:t> </w:t>
      </w:r>
      <w:r>
        <w:rPr>
          <w:sz w:val="20"/>
        </w:rPr>
        <w:t>a las</w:t>
      </w:r>
      <w:r>
        <w:rPr>
          <w:spacing w:val="-1"/>
          <w:sz w:val="20"/>
        </w:rPr>
        <w:t> </w:t>
      </w:r>
      <w:r>
        <w:rPr>
          <w:sz w:val="20"/>
        </w:rPr>
        <w:t>diligencias</w:t>
      </w:r>
      <w:r>
        <w:rPr>
          <w:spacing w:val="-1"/>
          <w:sz w:val="20"/>
        </w:rPr>
        <w:t> </w:t>
      </w:r>
      <w:r>
        <w:rPr>
          <w:sz w:val="20"/>
        </w:rPr>
        <w:t>probatorias</w:t>
      </w:r>
      <w:r>
        <w:rPr>
          <w:spacing w:val="-1"/>
          <w:sz w:val="20"/>
        </w:rPr>
        <w:t> </w:t>
      </w:r>
      <w:r>
        <w:rPr>
          <w:sz w:val="20"/>
        </w:rPr>
        <w:t>y,</w:t>
      </w:r>
      <w:r>
        <w:rPr>
          <w:spacing w:val="-4"/>
          <w:sz w:val="20"/>
        </w:rPr>
        <w:t> </w:t>
      </w:r>
      <w:r>
        <w:rPr>
          <w:sz w:val="20"/>
        </w:rPr>
        <w:t>además,</w:t>
      </w:r>
      <w:r>
        <w:rPr>
          <w:spacing w:val="-4"/>
          <w:sz w:val="20"/>
        </w:rPr>
        <w:t> </w:t>
      </w:r>
      <w:r>
        <w:rPr>
          <w:sz w:val="20"/>
        </w:rPr>
        <w:t>que en la etapa de instrucción no existía evidencia que sustentara la “presunción de existencia del delito”, por lo cual no podía establecerse responsabilidad alguna</w:t>
      </w:r>
      <w:r>
        <w:rPr>
          <w:position w:val="7"/>
          <w:sz w:val="13"/>
        </w:rPr>
        <w:t>85</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El 15 de octubre de 2004 el jefe de la policía informó que se “continua[ba] con las investigaciones en el presente caso, con la finalidad de dar con el paradero del ciudadano desaparecido y [que] el resultado de las investigaciones se har[ía] conocer a la autoridad competente”</w:t>
      </w:r>
      <w:r>
        <w:rPr>
          <w:position w:val="7"/>
          <w:sz w:val="13"/>
        </w:rPr>
        <w:t>86</w:t>
      </w:r>
      <w:r>
        <w:rPr>
          <w:sz w:val="20"/>
        </w:rPr>
        <w:t>.</w:t>
      </w:r>
      <w:r>
        <w:rPr>
          <w:spacing w:val="-2"/>
          <w:sz w:val="20"/>
        </w:rPr>
        <w:t> </w:t>
      </w:r>
      <w:r>
        <w:rPr>
          <w:sz w:val="20"/>
        </w:rPr>
        <w:t>El</w:t>
      </w:r>
      <w:r>
        <w:rPr>
          <w:spacing w:val="-2"/>
          <w:sz w:val="20"/>
        </w:rPr>
        <w:t> </w:t>
      </w:r>
      <w:r>
        <w:rPr>
          <w:sz w:val="20"/>
        </w:rPr>
        <w:t>18 de octubre</w:t>
      </w:r>
      <w:r>
        <w:rPr>
          <w:spacing w:val="-1"/>
          <w:sz w:val="20"/>
        </w:rPr>
        <w:t> </w:t>
      </w:r>
      <w:r>
        <w:rPr>
          <w:sz w:val="20"/>
        </w:rPr>
        <w:t>siguiente, el Juzgado</w:t>
      </w:r>
      <w:r>
        <w:rPr>
          <w:spacing w:val="-3"/>
          <w:sz w:val="20"/>
        </w:rPr>
        <w:t> </w:t>
      </w:r>
      <w:r>
        <w:rPr>
          <w:sz w:val="20"/>
        </w:rPr>
        <w:t>Cuarto</w:t>
      </w:r>
      <w:r>
        <w:rPr>
          <w:spacing w:val="-1"/>
          <w:sz w:val="20"/>
        </w:rPr>
        <w:t> </w:t>
      </w:r>
      <w:r>
        <w:rPr>
          <w:sz w:val="20"/>
        </w:rPr>
        <w:t>de</w:t>
      </w:r>
      <w:r>
        <w:rPr>
          <w:spacing w:val="-3"/>
          <w:sz w:val="20"/>
        </w:rPr>
        <w:t> </w:t>
      </w:r>
      <w:r>
        <w:rPr>
          <w:sz w:val="20"/>
        </w:rPr>
        <w:t>lo</w:t>
      </w:r>
      <w:r>
        <w:rPr>
          <w:spacing w:val="-1"/>
          <w:sz w:val="20"/>
        </w:rPr>
        <w:t> </w:t>
      </w:r>
      <w:r>
        <w:rPr>
          <w:sz w:val="20"/>
        </w:rPr>
        <w:t>Penal de</w:t>
      </w:r>
      <w:r>
        <w:rPr>
          <w:spacing w:val="-1"/>
          <w:sz w:val="20"/>
        </w:rPr>
        <w:t> </w:t>
      </w:r>
      <w:r>
        <w:rPr>
          <w:sz w:val="20"/>
        </w:rPr>
        <w:t>Tungurahua certificó que,</w:t>
      </w:r>
      <w:r>
        <w:rPr>
          <w:spacing w:val="-11"/>
          <w:sz w:val="20"/>
        </w:rPr>
        <w:t> </w:t>
      </w:r>
      <w:r>
        <w:rPr>
          <w:sz w:val="20"/>
        </w:rPr>
        <w:t>a</w:t>
      </w:r>
      <w:r>
        <w:rPr>
          <w:spacing w:val="-9"/>
          <w:sz w:val="20"/>
        </w:rPr>
        <w:t> </w:t>
      </w:r>
      <w:r>
        <w:rPr>
          <w:sz w:val="20"/>
        </w:rPr>
        <w:t>partir</w:t>
      </w:r>
      <w:r>
        <w:rPr>
          <w:spacing w:val="-12"/>
          <w:sz w:val="20"/>
        </w:rPr>
        <w:t> </w:t>
      </w:r>
      <w:r>
        <w:rPr>
          <w:sz w:val="20"/>
        </w:rPr>
        <w:t>del</w:t>
      </w:r>
      <w:r>
        <w:rPr>
          <w:spacing w:val="-10"/>
          <w:sz w:val="20"/>
        </w:rPr>
        <w:t> </w:t>
      </w:r>
      <w:r>
        <w:rPr>
          <w:sz w:val="20"/>
        </w:rPr>
        <w:t>auto</w:t>
      </w:r>
      <w:r>
        <w:rPr>
          <w:spacing w:val="-12"/>
          <w:sz w:val="20"/>
        </w:rPr>
        <w:t> </w:t>
      </w:r>
      <w:r>
        <w:rPr>
          <w:sz w:val="20"/>
        </w:rPr>
        <w:t>de</w:t>
      </w:r>
      <w:r>
        <w:rPr>
          <w:spacing w:val="-9"/>
          <w:sz w:val="20"/>
        </w:rPr>
        <w:t> </w:t>
      </w:r>
      <w:r>
        <w:rPr>
          <w:sz w:val="20"/>
        </w:rPr>
        <w:t>sobreseimiento</w:t>
      </w:r>
      <w:r>
        <w:rPr>
          <w:spacing w:val="-12"/>
          <w:sz w:val="20"/>
        </w:rPr>
        <w:t> </w:t>
      </w:r>
      <w:r>
        <w:rPr>
          <w:sz w:val="20"/>
        </w:rPr>
        <w:t>provisional</w:t>
      </w:r>
      <w:r>
        <w:rPr>
          <w:spacing w:val="-9"/>
          <w:sz w:val="20"/>
        </w:rPr>
        <w:t> </w:t>
      </w:r>
      <w:r>
        <w:rPr>
          <w:sz w:val="20"/>
        </w:rPr>
        <w:t>dictado</w:t>
      </w:r>
      <w:r>
        <w:rPr>
          <w:spacing w:val="-12"/>
          <w:sz w:val="20"/>
        </w:rPr>
        <w:t> </w:t>
      </w:r>
      <w:r>
        <w:rPr>
          <w:sz w:val="20"/>
        </w:rPr>
        <w:t>el</w:t>
      </w:r>
      <w:r>
        <w:rPr>
          <w:spacing w:val="-10"/>
          <w:sz w:val="20"/>
        </w:rPr>
        <w:t> </w:t>
      </w:r>
      <w:r>
        <w:rPr>
          <w:sz w:val="20"/>
        </w:rPr>
        <w:t>11</w:t>
      </w:r>
      <w:r>
        <w:rPr>
          <w:spacing w:val="-10"/>
          <w:sz w:val="20"/>
        </w:rPr>
        <w:t> </w:t>
      </w:r>
      <w:r>
        <w:rPr>
          <w:sz w:val="20"/>
        </w:rPr>
        <w:t>de</w:t>
      </w:r>
      <w:r>
        <w:rPr>
          <w:spacing w:val="-11"/>
          <w:sz w:val="20"/>
        </w:rPr>
        <w:t> </w:t>
      </w:r>
      <w:r>
        <w:rPr>
          <w:sz w:val="20"/>
        </w:rPr>
        <w:t>diciembre</w:t>
      </w:r>
      <w:r>
        <w:rPr>
          <w:spacing w:val="-11"/>
          <w:sz w:val="20"/>
        </w:rPr>
        <w:t> </w:t>
      </w:r>
      <w:r>
        <w:rPr>
          <w:sz w:val="20"/>
        </w:rPr>
        <w:t>de</w:t>
      </w:r>
      <w:r>
        <w:rPr>
          <w:spacing w:val="-12"/>
          <w:sz w:val="20"/>
        </w:rPr>
        <w:t> </w:t>
      </w:r>
      <w:r>
        <w:rPr>
          <w:sz w:val="20"/>
        </w:rPr>
        <w:t>2002,</w:t>
      </w:r>
      <w:r>
        <w:rPr>
          <w:spacing w:val="-10"/>
          <w:sz w:val="20"/>
        </w:rPr>
        <w:t> </w:t>
      </w:r>
      <w:r>
        <w:rPr>
          <w:sz w:val="20"/>
        </w:rPr>
        <w:t>“no</w:t>
      </w:r>
      <w:r>
        <w:rPr>
          <w:spacing w:val="-10"/>
          <w:sz w:val="20"/>
        </w:rPr>
        <w:t> </w:t>
      </w:r>
      <w:r>
        <w:rPr>
          <w:sz w:val="20"/>
        </w:rPr>
        <w:t>se</w:t>
      </w:r>
      <w:r>
        <w:rPr>
          <w:spacing w:val="-9"/>
          <w:sz w:val="20"/>
        </w:rPr>
        <w:t> </w:t>
      </w:r>
      <w:r>
        <w:rPr>
          <w:spacing w:val="-5"/>
          <w:sz w:val="20"/>
        </w:rPr>
        <w:t>ha</w:t>
      </w:r>
    </w:p>
    <w:p>
      <w:pPr>
        <w:pStyle w:val="BodyText"/>
      </w:pPr>
    </w:p>
    <w:p>
      <w:pPr>
        <w:pStyle w:val="BodyText"/>
      </w:pPr>
    </w:p>
    <w:p>
      <w:pPr>
        <w:pStyle w:val="BodyText"/>
        <w:spacing w:before="8"/>
        <w:rPr>
          <w:sz w:val="19"/>
        </w:rPr>
      </w:pPr>
      <w:r>
        <w:rPr/>
        <w:pict>
          <v:rect style="position:absolute;margin-left:49.560001pt;margin-top:13.187773pt;width:144.020pt;height:.60004pt;mso-position-horizontal-relative:page;mso-position-vertical-relative:paragraph;z-index:-15721472;mso-wrap-distance-left:0;mso-wrap-distance-right:0" id="docshape16" filled="true" fillcolor="#000000" stroked="false">
            <v:fill type="solid"/>
            <w10:wrap type="topAndBottom"/>
          </v:rect>
        </w:pict>
      </w:r>
    </w:p>
    <w:p>
      <w:pPr>
        <w:pStyle w:val="BodyText"/>
        <w:rPr>
          <w:sz w:val="10"/>
        </w:rPr>
      </w:pPr>
    </w:p>
    <w:p>
      <w:pPr>
        <w:spacing w:before="101"/>
        <w:ind w:left="111" w:right="115" w:firstLine="0"/>
        <w:jc w:val="both"/>
        <w:rPr>
          <w:sz w:val="16"/>
        </w:rPr>
      </w:pPr>
      <w:r>
        <w:rPr>
          <w:sz w:val="16"/>
          <w:vertAlign w:val="superscript"/>
        </w:rPr>
        <w:t>80</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Resolución</w:t>
      </w:r>
      <w:r>
        <w:rPr>
          <w:spacing w:val="-10"/>
          <w:sz w:val="16"/>
          <w:vertAlign w:val="baseline"/>
        </w:rPr>
        <w:t> </w:t>
      </w:r>
      <w:r>
        <w:rPr>
          <w:sz w:val="16"/>
          <w:vertAlign w:val="baseline"/>
        </w:rPr>
        <w:t>del</w:t>
      </w:r>
      <w:r>
        <w:rPr>
          <w:spacing w:val="-11"/>
          <w:sz w:val="16"/>
          <w:vertAlign w:val="baseline"/>
        </w:rPr>
        <w:t> </w:t>
      </w:r>
      <w:r>
        <w:rPr>
          <w:sz w:val="16"/>
          <w:vertAlign w:val="baseline"/>
        </w:rPr>
        <w:t>Juzgado</w:t>
      </w:r>
      <w:r>
        <w:rPr>
          <w:spacing w:val="-9"/>
          <w:sz w:val="16"/>
          <w:vertAlign w:val="baseline"/>
        </w:rPr>
        <w:t> </w:t>
      </w:r>
      <w:r>
        <w:rPr>
          <w:sz w:val="16"/>
          <w:vertAlign w:val="baseline"/>
        </w:rPr>
        <w:t>Cuarto</w:t>
      </w:r>
      <w:r>
        <w:rPr>
          <w:spacing w:val="-9"/>
          <w:sz w:val="16"/>
          <w:vertAlign w:val="baseline"/>
        </w:rPr>
        <w:t> </w:t>
      </w:r>
      <w:r>
        <w:rPr>
          <w:sz w:val="16"/>
          <w:vertAlign w:val="baseline"/>
        </w:rPr>
        <w:t>de</w:t>
      </w:r>
      <w:r>
        <w:rPr>
          <w:spacing w:val="-10"/>
          <w:sz w:val="16"/>
          <w:vertAlign w:val="baseline"/>
        </w:rPr>
        <w:t> </w:t>
      </w:r>
      <w:r>
        <w:rPr>
          <w:sz w:val="16"/>
          <w:vertAlign w:val="baseline"/>
        </w:rPr>
        <w:t>lo</w:t>
      </w:r>
      <w:r>
        <w:rPr>
          <w:spacing w:val="-11"/>
          <w:sz w:val="16"/>
          <w:vertAlign w:val="baseline"/>
        </w:rPr>
        <w:t> </w:t>
      </w:r>
      <w:r>
        <w:rPr>
          <w:sz w:val="16"/>
          <w:vertAlign w:val="baseline"/>
        </w:rPr>
        <w:t>penal</w:t>
      </w:r>
      <w:r>
        <w:rPr>
          <w:spacing w:val="-11"/>
          <w:sz w:val="16"/>
          <w:vertAlign w:val="baseline"/>
        </w:rPr>
        <w:t> </w:t>
      </w:r>
      <w:r>
        <w:rPr>
          <w:sz w:val="16"/>
          <w:vertAlign w:val="baseline"/>
        </w:rPr>
        <w:t>de</w:t>
      </w:r>
      <w:r>
        <w:rPr>
          <w:spacing w:val="-10"/>
          <w:sz w:val="16"/>
          <w:vertAlign w:val="baseline"/>
        </w:rPr>
        <w:t> </w:t>
      </w:r>
      <w:r>
        <w:rPr>
          <w:sz w:val="16"/>
          <w:vertAlign w:val="baseline"/>
        </w:rPr>
        <w:t>Tungurahua</w:t>
      </w:r>
      <w:r>
        <w:rPr>
          <w:spacing w:val="-5"/>
          <w:sz w:val="16"/>
          <w:vertAlign w:val="baseline"/>
        </w:rPr>
        <w:t> </w:t>
      </w:r>
      <w:r>
        <w:rPr>
          <w:sz w:val="16"/>
          <w:vertAlign w:val="baseline"/>
        </w:rPr>
        <w:t>de</w:t>
      </w:r>
      <w:r>
        <w:rPr>
          <w:spacing w:val="-12"/>
          <w:sz w:val="16"/>
          <w:vertAlign w:val="baseline"/>
        </w:rPr>
        <w:t> </w:t>
      </w:r>
      <w:r>
        <w:rPr>
          <w:sz w:val="16"/>
          <w:vertAlign w:val="baseline"/>
        </w:rPr>
        <w:t>10</w:t>
      </w:r>
      <w:r>
        <w:rPr>
          <w:spacing w:val="-9"/>
          <w:sz w:val="16"/>
          <w:vertAlign w:val="baseline"/>
        </w:rPr>
        <w:t> </w:t>
      </w:r>
      <w:r>
        <w:rPr>
          <w:sz w:val="16"/>
          <w:vertAlign w:val="baseline"/>
        </w:rPr>
        <w:t>de</w:t>
      </w:r>
      <w:r>
        <w:rPr>
          <w:spacing w:val="-10"/>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2002</w:t>
      </w:r>
      <w:r>
        <w:rPr>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10"/>
          <w:sz w:val="16"/>
          <w:vertAlign w:val="baseline"/>
        </w:rPr>
        <w:t> </w:t>
      </w:r>
      <w:r>
        <w:rPr>
          <w:sz w:val="16"/>
          <w:vertAlign w:val="baseline"/>
        </w:rPr>
        <w:t>prueba,</w:t>
      </w:r>
      <w:r>
        <w:rPr>
          <w:spacing w:val="-13"/>
          <w:sz w:val="16"/>
          <w:vertAlign w:val="baseline"/>
        </w:rPr>
        <w:t> </w:t>
      </w:r>
      <w:r>
        <w:rPr>
          <w:sz w:val="16"/>
          <w:vertAlign w:val="baseline"/>
        </w:rPr>
        <w:t>folios 56 y 57).</w:t>
      </w:r>
    </w:p>
    <w:p>
      <w:pPr>
        <w:spacing w:before="41"/>
        <w:ind w:left="111" w:right="110" w:firstLine="0"/>
        <w:jc w:val="both"/>
        <w:rPr>
          <w:sz w:val="16"/>
        </w:rPr>
      </w:pPr>
      <w:r>
        <w:rPr>
          <w:sz w:val="16"/>
          <w:vertAlign w:val="superscript"/>
        </w:rPr>
        <w:t>81</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Boletas</w:t>
      </w:r>
      <w:r>
        <w:rPr>
          <w:spacing w:val="-7"/>
          <w:sz w:val="16"/>
          <w:vertAlign w:val="baseline"/>
        </w:rPr>
        <w:t> </w:t>
      </w:r>
      <w:r>
        <w:rPr>
          <w:sz w:val="16"/>
          <w:vertAlign w:val="baseline"/>
        </w:rPr>
        <w:t>de</w:t>
      </w:r>
      <w:r>
        <w:rPr>
          <w:spacing w:val="-7"/>
          <w:sz w:val="16"/>
          <w:vertAlign w:val="baseline"/>
        </w:rPr>
        <w:t> </w:t>
      </w:r>
      <w:r>
        <w:rPr>
          <w:sz w:val="16"/>
          <w:vertAlign w:val="baseline"/>
        </w:rPr>
        <w:t>captura</w:t>
      </w:r>
      <w:r>
        <w:rPr>
          <w:spacing w:val="-7"/>
          <w:sz w:val="16"/>
          <w:vertAlign w:val="baseline"/>
        </w:rPr>
        <w:t> </w:t>
      </w:r>
      <w:r>
        <w:rPr>
          <w:sz w:val="16"/>
          <w:vertAlign w:val="baseline"/>
        </w:rPr>
        <w:t>de</w:t>
      </w:r>
      <w:r>
        <w:rPr>
          <w:spacing w:val="-7"/>
          <w:sz w:val="16"/>
          <w:vertAlign w:val="baseline"/>
        </w:rPr>
        <w:t> </w:t>
      </w:r>
      <w:r>
        <w:rPr>
          <w:sz w:val="16"/>
          <w:vertAlign w:val="baseline"/>
        </w:rPr>
        <w:t>14</w:t>
      </w:r>
      <w:r>
        <w:rPr>
          <w:spacing w:val="-7"/>
          <w:sz w:val="16"/>
          <w:vertAlign w:val="baseline"/>
        </w:rPr>
        <w:t> </w:t>
      </w:r>
      <w:r>
        <w:rPr>
          <w:sz w:val="16"/>
          <w:vertAlign w:val="baseline"/>
        </w:rPr>
        <w:t>de</w:t>
      </w:r>
      <w:r>
        <w:rPr>
          <w:spacing w:val="-5"/>
          <w:sz w:val="16"/>
          <w:vertAlign w:val="baseline"/>
        </w:rPr>
        <w:t> </w:t>
      </w:r>
      <w:r>
        <w:rPr>
          <w:sz w:val="16"/>
          <w:vertAlign w:val="baseline"/>
        </w:rPr>
        <w:t>junio</w:t>
      </w:r>
      <w:r>
        <w:rPr>
          <w:spacing w:val="-7"/>
          <w:sz w:val="16"/>
          <w:vertAlign w:val="baseline"/>
        </w:rPr>
        <w:t> </w:t>
      </w:r>
      <w:r>
        <w:rPr>
          <w:sz w:val="16"/>
          <w:vertAlign w:val="baseline"/>
        </w:rPr>
        <w:t>de</w:t>
      </w:r>
      <w:r>
        <w:rPr>
          <w:spacing w:val="-7"/>
          <w:sz w:val="16"/>
          <w:vertAlign w:val="baseline"/>
        </w:rPr>
        <w:t> </w:t>
      </w:r>
      <w:r>
        <w:rPr>
          <w:sz w:val="16"/>
          <w:vertAlign w:val="baseline"/>
        </w:rPr>
        <w:t>2002</w:t>
      </w:r>
      <w:r>
        <w:rPr>
          <w:spacing w:val="-5"/>
          <w:sz w:val="16"/>
          <w:vertAlign w:val="baseline"/>
        </w:rPr>
        <w:t> </w:t>
      </w:r>
      <w:r>
        <w:rPr>
          <w:sz w:val="16"/>
          <w:vertAlign w:val="baseline"/>
        </w:rPr>
        <w:t>por</w:t>
      </w:r>
      <w:r>
        <w:rPr>
          <w:spacing w:val="-6"/>
          <w:sz w:val="16"/>
          <w:vertAlign w:val="baseline"/>
        </w:rPr>
        <w:t> </w:t>
      </w:r>
      <w:r>
        <w:rPr>
          <w:sz w:val="16"/>
          <w:vertAlign w:val="baseline"/>
        </w:rPr>
        <w:t>el</w:t>
      </w:r>
      <w:r>
        <w:rPr>
          <w:spacing w:val="-6"/>
          <w:sz w:val="16"/>
          <w:vertAlign w:val="baseline"/>
        </w:rPr>
        <w:t> </w:t>
      </w:r>
      <w:r>
        <w:rPr>
          <w:sz w:val="16"/>
          <w:vertAlign w:val="baseline"/>
        </w:rPr>
        <w:t>Juzgado</w:t>
      </w:r>
      <w:r>
        <w:rPr>
          <w:spacing w:val="-7"/>
          <w:sz w:val="16"/>
          <w:vertAlign w:val="baseline"/>
        </w:rPr>
        <w:t> </w:t>
      </w:r>
      <w:r>
        <w:rPr>
          <w:sz w:val="16"/>
          <w:vertAlign w:val="baseline"/>
        </w:rPr>
        <w:t>Cuarto</w:t>
      </w:r>
      <w:r>
        <w:rPr>
          <w:spacing w:val="-7"/>
          <w:sz w:val="16"/>
          <w:vertAlign w:val="baseline"/>
        </w:rPr>
        <w:t> </w:t>
      </w:r>
      <w:r>
        <w:rPr>
          <w:sz w:val="16"/>
          <w:vertAlign w:val="baseline"/>
        </w:rPr>
        <w:t>de</w:t>
      </w:r>
      <w:r>
        <w:rPr>
          <w:spacing w:val="-7"/>
          <w:sz w:val="16"/>
          <w:vertAlign w:val="baseline"/>
        </w:rPr>
        <w:t> </w:t>
      </w:r>
      <w:r>
        <w:rPr>
          <w:sz w:val="16"/>
          <w:vertAlign w:val="baseline"/>
        </w:rPr>
        <w:t>lo</w:t>
      </w:r>
      <w:r>
        <w:rPr>
          <w:spacing w:val="-7"/>
          <w:sz w:val="16"/>
          <w:vertAlign w:val="baseline"/>
        </w:rPr>
        <w:t> </w:t>
      </w:r>
      <w:r>
        <w:rPr>
          <w:sz w:val="16"/>
          <w:vertAlign w:val="baseline"/>
        </w:rPr>
        <w:t>Penal</w:t>
      </w:r>
      <w:r>
        <w:rPr>
          <w:spacing w:val="-6"/>
          <w:sz w:val="16"/>
          <w:vertAlign w:val="baseline"/>
        </w:rPr>
        <w:t> </w:t>
      </w:r>
      <w:r>
        <w:rPr>
          <w:sz w:val="16"/>
          <w:vertAlign w:val="baseline"/>
        </w:rPr>
        <w:t>de</w:t>
      </w:r>
      <w:r>
        <w:rPr>
          <w:spacing w:val="-5"/>
          <w:sz w:val="16"/>
          <w:vertAlign w:val="baseline"/>
        </w:rPr>
        <w:t> </w:t>
      </w:r>
      <w:r>
        <w:rPr>
          <w:sz w:val="16"/>
          <w:vertAlign w:val="baseline"/>
        </w:rPr>
        <w:t>Tungurahua</w:t>
      </w:r>
      <w:r>
        <w:rPr>
          <w:spacing w:val="-6"/>
          <w:sz w:val="16"/>
          <w:vertAlign w:val="baseline"/>
        </w:rPr>
        <w:t> </w:t>
      </w:r>
      <w:r>
        <w:rPr>
          <w:sz w:val="16"/>
          <w:vertAlign w:val="baseline"/>
        </w:rPr>
        <w:t>emitidas</w:t>
      </w:r>
      <w:r>
        <w:rPr>
          <w:spacing w:val="-7"/>
          <w:sz w:val="16"/>
          <w:vertAlign w:val="baseline"/>
        </w:rPr>
        <w:t> </w:t>
      </w:r>
      <w:r>
        <w:rPr>
          <w:sz w:val="16"/>
          <w:vertAlign w:val="baseline"/>
        </w:rPr>
        <w:t>en</w:t>
      </w:r>
      <w:r>
        <w:rPr>
          <w:spacing w:val="-6"/>
          <w:sz w:val="16"/>
          <w:vertAlign w:val="baseline"/>
        </w:rPr>
        <w:t> </w:t>
      </w:r>
      <w:r>
        <w:rPr>
          <w:sz w:val="16"/>
          <w:vertAlign w:val="baseline"/>
        </w:rPr>
        <w:t>contra de MUBS (expediente de prueba, folio 392); EACV (expediente de prueba, folio 394); FAJL (expediente de prueba, folio 395); LASBC (expediente de prueba, folio 396); BT (expediente de prueba, folio 397); RBV (expediente de prueba, folio 398) y AV (expediente de prueba, folio 399).</w:t>
      </w:r>
    </w:p>
    <w:p>
      <w:pPr>
        <w:spacing w:before="39"/>
        <w:ind w:left="111" w:right="117" w:firstLine="0"/>
        <w:jc w:val="both"/>
        <w:rPr>
          <w:sz w:val="16"/>
        </w:rPr>
      </w:pPr>
      <w:r>
        <w:rPr>
          <w:sz w:val="16"/>
          <w:vertAlign w:val="superscript"/>
        </w:rPr>
        <w:t>82</w:t>
      </w:r>
      <w:r>
        <w:rPr>
          <w:spacing w:val="80"/>
          <w:sz w:val="16"/>
          <w:vertAlign w:val="baseline"/>
        </w:rPr>
        <w:t>   </w:t>
      </w:r>
      <w:r>
        <w:rPr>
          <w:i/>
          <w:sz w:val="16"/>
          <w:vertAlign w:val="baseline"/>
        </w:rPr>
        <w:t>Cfr</w:t>
      </w:r>
      <w:r>
        <w:rPr>
          <w:sz w:val="16"/>
          <w:vertAlign w:val="baseline"/>
        </w:rPr>
        <w:t>. Oficio de la Central de Juntas del Campesinado No. 88-CJDCQ-2002 dirigido</w:t>
      </w:r>
      <w:r>
        <w:rPr>
          <w:spacing w:val="11"/>
          <w:sz w:val="16"/>
          <w:vertAlign w:val="baseline"/>
        </w:rPr>
        <w:t> </w:t>
      </w:r>
      <w:r>
        <w:rPr>
          <w:sz w:val="16"/>
          <w:vertAlign w:val="baseline"/>
        </w:rPr>
        <w:t>al Ministro fiscal de Tungurahua de 30 de junio de 2002 (expediente de prueba, folios 39 y 40).</w:t>
      </w:r>
    </w:p>
    <w:p>
      <w:pPr>
        <w:spacing w:before="40"/>
        <w:ind w:left="111" w:right="114" w:firstLine="0"/>
        <w:jc w:val="both"/>
        <w:rPr>
          <w:sz w:val="16"/>
        </w:rPr>
      </w:pPr>
      <w:r>
        <w:rPr>
          <w:sz w:val="16"/>
          <w:vertAlign w:val="superscript"/>
        </w:rPr>
        <w:t>83</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Recurso</w:t>
      </w:r>
      <w:r>
        <w:rPr>
          <w:spacing w:val="-9"/>
          <w:sz w:val="16"/>
          <w:vertAlign w:val="baseline"/>
        </w:rPr>
        <w:t> </w:t>
      </w:r>
      <w:r>
        <w:rPr>
          <w:sz w:val="16"/>
          <w:vertAlign w:val="baseline"/>
        </w:rPr>
        <w:t>de</w:t>
      </w:r>
      <w:r>
        <w:rPr>
          <w:spacing w:val="-10"/>
          <w:sz w:val="16"/>
          <w:vertAlign w:val="baseline"/>
        </w:rPr>
        <w:t> </w:t>
      </w:r>
      <w:r>
        <w:rPr>
          <w:sz w:val="16"/>
          <w:vertAlign w:val="baseline"/>
        </w:rPr>
        <w:t>amparo</w:t>
      </w:r>
      <w:r>
        <w:rPr>
          <w:spacing w:val="-9"/>
          <w:sz w:val="16"/>
          <w:vertAlign w:val="baseline"/>
        </w:rPr>
        <w:t> </w:t>
      </w:r>
      <w:r>
        <w:rPr>
          <w:sz w:val="16"/>
          <w:vertAlign w:val="baseline"/>
        </w:rPr>
        <w:t>de</w:t>
      </w:r>
      <w:r>
        <w:rPr>
          <w:spacing w:val="-10"/>
          <w:sz w:val="16"/>
          <w:vertAlign w:val="baseline"/>
        </w:rPr>
        <w:t> </w:t>
      </w:r>
      <w:r>
        <w:rPr>
          <w:sz w:val="16"/>
          <w:vertAlign w:val="baseline"/>
        </w:rPr>
        <w:t>libertad</w:t>
      </w:r>
      <w:r>
        <w:rPr>
          <w:spacing w:val="-7"/>
          <w:sz w:val="16"/>
          <w:vertAlign w:val="baseline"/>
        </w:rPr>
        <w:t> </w:t>
      </w:r>
      <w:r>
        <w:rPr>
          <w:sz w:val="16"/>
          <w:vertAlign w:val="baseline"/>
        </w:rPr>
        <w:t>presentado</w:t>
      </w:r>
      <w:r>
        <w:rPr>
          <w:spacing w:val="-9"/>
          <w:sz w:val="16"/>
          <w:vertAlign w:val="baseline"/>
        </w:rPr>
        <w:t> </w:t>
      </w:r>
      <w:r>
        <w:rPr>
          <w:sz w:val="16"/>
          <w:vertAlign w:val="baseline"/>
        </w:rPr>
        <w:t>ante</w:t>
      </w:r>
      <w:r>
        <w:rPr>
          <w:spacing w:val="-10"/>
          <w:sz w:val="16"/>
          <w:vertAlign w:val="baseline"/>
        </w:rPr>
        <w:t> </w:t>
      </w:r>
      <w:r>
        <w:rPr>
          <w:sz w:val="16"/>
          <w:vertAlign w:val="baseline"/>
        </w:rPr>
        <w:t>la</w:t>
      </w:r>
      <w:r>
        <w:rPr>
          <w:spacing w:val="-10"/>
          <w:sz w:val="16"/>
          <w:vertAlign w:val="baseline"/>
        </w:rPr>
        <w:t> </w:t>
      </w:r>
      <w:r>
        <w:rPr>
          <w:sz w:val="16"/>
          <w:vertAlign w:val="baseline"/>
        </w:rPr>
        <w:t>Corte</w:t>
      </w:r>
      <w:r>
        <w:rPr>
          <w:spacing w:val="-9"/>
          <w:sz w:val="16"/>
          <w:vertAlign w:val="baseline"/>
        </w:rPr>
        <w:t> </w:t>
      </w:r>
      <w:r>
        <w:rPr>
          <w:sz w:val="16"/>
          <w:vertAlign w:val="baseline"/>
        </w:rPr>
        <w:t>Superior</w:t>
      </w:r>
      <w:r>
        <w:rPr>
          <w:spacing w:val="-11"/>
          <w:sz w:val="16"/>
          <w:vertAlign w:val="baseline"/>
        </w:rPr>
        <w:t> </w:t>
      </w:r>
      <w:r>
        <w:rPr>
          <w:sz w:val="16"/>
          <w:vertAlign w:val="baseline"/>
        </w:rPr>
        <w:t>de</w:t>
      </w:r>
      <w:r>
        <w:rPr>
          <w:spacing w:val="-9"/>
          <w:sz w:val="16"/>
          <w:vertAlign w:val="baseline"/>
        </w:rPr>
        <w:t> </w:t>
      </w:r>
      <w:r>
        <w:rPr>
          <w:sz w:val="16"/>
          <w:vertAlign w:val="baseline"/>
        </w:rPr>
        <w:t>Justicia</w:t>
      </w:r>
      <w:r>
        <w:rPr>
          <w:spacing w:val="-8"/>
          <w:sz w:val="16"/>
          <w:vertAlign w:val="baseline"/>
        </w:rPr>
        <w:t> </w:t>
      </w:r>
      <w:r>
        <w:rPr>
          <w:sz w:val="16"/>
          <w:vertAlign w:val="baseline"/>
        </w:rPr>
        <w:t>de</w:t>
      </w:r>
      <w:r>
        <w:rPr>
          <w:spacing w:val="-9"/>
          <w:sz w:val="16"/>
          <w:vertAlign w:val="baseline"/>
        </w:rPr>
        <w:t> </w:t>
      </w:r>
      <w:r>
        <w:rPr>
          <w:sz w:val="16"/>
          <w:vertAlign w:val="baseline"/>
        </w:rPr>
        <w:t>Tungurahua</w:t>
      </w:r>
      <w:r>
        <w:rPr>
          <w:spacing w:val="-8"/>
          <w:sz w:val="16"/>
          <w:vertAlign w:val="baseline"/>
        </w:rPr>
        <w:t> </w:t>
      </w:r>
      <w:r>
        <w:rPr>
          <w:sz w:val="16"/>
          <w:vertAlign w:val="baseline"/>
        </w:rPr>
        <w:t>de</w:t>
      </w:r>
      <w:r>
        <w:rPr>
          <w:spacing w:val="-10"/>
          <w:sz w:val="16"/>
          <w:vertAlign w:val="baseline"/>
        </w:rPr>
        <w:t> </w:t>
      </w:r>
      <w:r>
        <w:rPr>
          <w:sz w:val="16"/>
          <w:vertAlign w:val="baseline"/>
        </w:rPr>
        <w:t>11</w:t>
      </w:r>
      <w:r>
        <w:rPr>
          <w:spacing w:val="-9"/>
          <w:sz w:val="16"/>
          <w:vertAlign w:val="baseline"/>
        </w:rPr>
        <w:t> </w:t>
      </w:r>
      <w:r>
        <w:rPr>
          <w:sz w:val="16"/>
          <w:vertAlign w:val="baseline"/>
        </w:rPr>
        <w:t>de</w:t>
      </w:r>
      <w:r>
        <w:rPr>
          <w:spacing w:val="-10"/>
          <w:sz w:val="16"/>
          <w:vertAlign w:val="baseline"/>
        </w:rPr>
        <w:t> </w:t>
      </w:r>
      <w:r>
        <w:rPr>
          <w:sz w:val="16"/>
          <w:vertAlign w:val="baseline"/>
        </w:rPr>
        <w:t>julio</w:t>
      </w:r>
      <w:r>
        <w:rPr>
          <w:spacing w:val="-11"/>
          <w:sz w:val="16"/>
          <w:vertAlign w:val="baseline"/>
        </w:rPr>
        <w:t> </w:t>
      </w:r>
      <w:r>
        <w:rPr>
          <w:sz w:val="16"/>
          <w:vertAlign w:val="baseline"/>
        </w:rPr>
        <w:t>2002 (expediente de prueba, folios 59 a 67).</w:t>
      </w:r>
    </w:p>
    <w:p>
      <w:pPr>
        <w:spacing w:before="41"/>
        <w:ind w:left="111" w:right="120" w:firstLine="0"/>
        <w:jc w:val="both"/>
        <w:rPr>
          <w:sz w:val="16"/>
        </w:rPr>
      </w:pPr>
      <w:r>
        <w:rPr>
          <w:sz w:val="16"/>
          <w:vertAlign w:val="superscript"/>
        </w:rPr>
        <w:t>84</w:t>
      </w:r>
      <w:r>
        <w:rPr>
          <w:spacing w:val="80"/>
          <w:sz w:val="16"/>
          <w:vertAlign w:val="baseline"/>
        </w:rPr>
        <w:t>  </w:t>
      </w:r>
      <w:r>
        <w:rPr>
          <w:i/>
          <w:sz w:val="16"/>
          <w:vertAlign w:val="baseline"/>
        </w:rPr>
        <w:t>Cfr</w:t>
      </w:r>
      <w:r>
        <w:rPr>
          <w:sz w:val="16"/>
          <w:vertAlign w:val="baseline"/>
        </w:rPr>
        <w:t>. Resolución de la Segunda Sala de la Corte Superior de Justicia de Tungurahua de 31 de julio de 2002 (expediente de prueba, folios 75 a 81).</w:t>
      </w:r>
    </w:p>
    <w:p>
      <w:pPr>
        <w:spacing w:before="41"/>
        <w:ind w:left="111" w:right="114" w:firstLine="0"/>
        <w:jc w:val="both"/>
        <w:rPr>
          <w:sz w:val="16"/>
        </w:rPr>
      </w:pPr>
      <w:r>
        <w:rPr>
          <w:sz w:val="16"/>
          <w:vertAlign w:val="superscript"/>
        </w:rPr>
        <w:t>85</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Auto</w:t>
      </w:r>
      <w:r>
        <w:rPr>
          <w:spacing w:val="-4"/>
          <w:sz w:val="16"/>
          <w:vertAlign w:val="baseline"/>
        </w:rPr>
        <w:t> </w:t>
      </w:r>
      <w:r>
        <w:rPr>
          <w:sz w:val="16"/>
          <w:vertAlign w:val="baseline"/>
        </w:rPr>
        <w:t>de</w:t>
      </w:r>
      <w:r>
        <w:rPr>
          <w:spacing w:val="-5"/>
          <w:sz w:val="16"/>
          <w:vertAlign w:val="baseline"/>
        </w:rPr>
        <w:t> </w:t>
      </w:r>
      <w:r>
        <w:rPr>
          <w:sz w:val="16"/>
          <w:vertAlign w:val="baseline"/>
        </w:rPr>
        <w:t>sobreseimiento</w:t>
      </w:r>
      <w:r>
        <w:rPr>
          <w:spacing w:val="-2"/>
          <w:sz w:val="16"/>
          <w:vertAlign w:val="baseline"/>
        </w:rPr>
        <w:t> </w:t>
      </w:r>
      <w:r>
        <w:rPr>
          <w:sz w:val="16"/>
          <w:vertAlign w:val="baseline"/>
        </w:rPr>
        <w:t>provisional</w:t>
      </w:r>
      <w:r>
        <w:rPr>
          <w:spacing w:val="-2"/>
          <w:sz w:val="16"/>
          <w:vertAlign w:val="baseline"/>
        </w:rPr>
        <w:t> </w:t>
      </w:r>
      <w:r>
        <w:rPr>
          <w:sz w:val="16"/>
          <w:vertAlign w:val="baseline"/>
        </w:rPr>
        <w:t>del</w:t>
      </w:r>
      <w:r>
        <w:rPr>
          <w:spacing w:val="-6"/>
          <w:sz w:val="16"/>
          <w:vertAlign w:val="baseline"/>
        </w:rPr>
        <w:t> </w:t>
      </w:r>
      <w:r>
        <w:rPr>
          <w:sz w:val="16"/>
          <w:vertAlign w:val="baseline"/>
        </w:rPr>
        <w:t>Juzgado</w:t>
      </w:r>
      <w:r>
        <w:rPr>
          <w:spacing w:val="-2"/>
          <w:sz w:val="16"/>
          <w:vertAlign w:val="baseline"/>
        </w:rPr>
        <w:t> </w:t>
      </w:r>
      <w:r>
        <w:rPr>
          <w:sz w:val="16"/>
          <w:vertAlign w:val="baseline"/>
        </w:rPr>
        <w:t>Cuarto</w:t>
      </w:r>
      <w:r>
        <w:rPr>
          <w:spacing w:val="-4"/>
          <w:sz w:val="16"/>
          <w:vertAlign w:val="baseline"/>
        </w:rPr>
        <w:t> </w:t>
      </w:r>
      <w:r>
        <w:rPr>
          <w:sz w:val="16"/>
          <w:vertAlign w:val="baseline"/>
        </w:rPr>
        <w:t>de</w:t>
      </w:r>
      <w:r>
        <w:rPr>
          <w:spacing w:val="-2"/>
          <w:sz w:val="16"/>
          <w:vertAlign w:val="baseline"/>
        </w:rPr>
        <w:t> </w:t>
      </w:r>
      <w:r>
        <w:rPr>
          <w:sz w:val="16"/>
          <w:vertAlign w:val="baseline"/>
        </w:rPr>
        <w:t>lo</w:t>
      </w:r>
      <w:r>
        <w:rPr>
          <w:spacing w:val="-4"/>
          <w:sz w:val="16"/>
          <w:vertAlign w:val="baseline"/>
        </w:rPr>
        <w:t> </w:t>
      </w:r>
      <w:r>
        <w:rPr>
          <w:sz w:val="16"/>
          <w:vertAlign w:val="baseline"/>
        </w:rPr>
        <w:t>Penal</w:t>
      </w:r>
      <w:r>
        <w:rPr>
          <w:spacing w:val="-3"/>
          <w:sz w:val="16"/>
          <w:vertAlign w:val="baseline"/>
        </w:rPr>
        <w:t> </w:t>
      </w:r>
      <w:r>
        <w:rPr>
          <w:sz w:val="16"/>
          <w:vertAlign w:val="baseline"/>
        </w:rPr>
        <w:t>de</w:t>
      </w:r>
      <w:r>
        <w:rPr>
          <w:spacing w:val="-2"/>
          <w:sz w:val="16"/>
          <w:vertAlign w:val="baseline"/>
        </w:rPr>
        <w:t> </w:t>
      </w:r>
      <w:r>
        <w:rPr>
          <w:sz w:val="16"/>
          <w:vertAlign w:val="baseline"/>
        </w:rPr>
        <w:t>Tungurahua</w:t>
      </w:r>
      <w:r>
        <w:rPr>
          <w:spacing w:val="-5"/>
          <w:sz w:val="16"/>
          <w:vertAlign w:val="baseline"/>
        </w:rPr>
        <w:t> </w:t>
      </w:r>
      <w:r>
        <w:rPr>
          <w:sz w:val="16"/>
          <w:vertAlign w:val="baseline"/>
        </w:rPr>
        <w:t>de</w:t>
      </w:r>
      <w:r>
        <w:rPr>
          <w:spacing w:val="-7"/>
          <w:sz w:val="16"/>
          <w:vertAlign w:val="baseline"/>
        </w:rPr>
        <w:t> </w:t>
      </w:r>
      <w:r>
        <w:rPr>
          <w:sz w:val="16"/>
          <w:vertAlign w:val="baseline"/>
        </w:rPr>
        <w:t>11</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2002 (expediente de prueba, folio 48).</w:t>
      </w:r>
    </w:p>
    <w:p>
      <w:pPr>
        <w:spacing w:before="38"/>
        <w:ind w:left="111" w:right="114" w:firstLine="0"/>
        <w:jc w:val="both"/>
        <w:rPr>
          <w:sz w:val="16"/>
        </w:rPr>
      </w:pPr>
      <w:r>
        <w:rPr>
          <w:sz w:val="16"/>
          <w:vertAlign w:val="superscript"/>
        </w:rPr>
        <w:t>86</w:t>
      </w:r>
      <w:r>
        <w:rPr>
          <w:spacing w:val="80"/>
          <w:sz w:val="16"/>
          <w:vertAlign w:val="baseline"/>
        </w:rPr>
        <w:t>  </w:t>
      </w:r>
      <w:r>
        <w:rPr>
          <w:i/>
          <w:sz w:val="16"/>
          <w:vertAlign w:val="baseline"/>
        </w:rPr>
        <w:t>Cfr</w:t>
      </w:r>
      <w:r>
        <w:rPr>
          <w:sz w:val="16"/>
          <w:vertAlign w:val="baseline"/>
        </w:rPr>
        <w:t>. Oficio No. 3585-CP9-2004 del Jefe de la Policía Judicial de Tungurahua de 15 octubre de 2004 (expediente de prueba, folio 86).</w:t>
      </w:r>
    </w:p>
    <w:p>
      <w:pPr>
        <w:spacing w:after="0"/>
        <w:jc w:val="both"/>
        <w:rPr>
          <w:sz w:val="16"/>
        </w:rPr>
        <w:sectPr>
          <w:pgSz w:w="12240" w:h="15840"/>
          <w:pgMar w:header="0" w:footer="1229" w:top="1340" w:bottom="1420" w:left="880" w:right="1300"/>
        </w:sectPr>
      </w:pPr>
    </w:p>
    <w:p>
      <w:pPr>
        <w:pStyle w:val="BodyText"/>
        <w:spacing w:before="79"/>
        <w:ind w:left="111"/>
      </w:pPr>
      <w:r>
        <w:rPr/>
        <w:t>recibido</w:t>
      </w:r>
      <w:r>
        <w:rPr>
          <w:spacing w:val="-8"/>
        </w:rPr>
        <w:t> </w:t>
      </w:r>
      <w:r>
        <w:rPr/>
        <w:t>ninguna</w:t>
      </w:r>
      <w:r>
        <w:rPr>
          <w:spacing w:val="-7"/>
        </w:rPr>
        <w:t> </w:t>
      </w:r>
      <w:r>
        <w:rPr/>
        <w:t>otra</w:t>
      </w:r>
      <w:r>
        <w:rPr>
          <w:spacing w:val="-3"/>
        </w:rPr>
        <w:t> </w:t>
      </w:r>
      <w:r>
        <w:rPr/>
        <w:t>diligencia</w:t>
      </w:r>
      <w:r>
        <w:rPr>
          <w:spacing w:val="-6"/>
        </w:rPr>
        <w:t> </w:t>
      </w:r>
      <w:r>
        <w:rPr/>
        <w:t>por</w:t>
      </w:r>
      <w:r>
        <w:rPr>
          <w:spacing w:val="-7"/>
        </w:rPr>
        <w:t> </w:t>
      </w:r>
      <w:r>
        <w:rPr/>
        <w:t>parte</w:t>
      </w:r>
      <w:r>
        <w:rPr>
          <w:spacing w:val="-6"/>
        </w:rPr>
        <w:t> </w:t>
      </w:r>
      <w:r>
        <w:rPr/>
        <w:t>de</w:t>
      </w:r>
      <w:r>
        <w:rPr>
          <w:spacing w:val="-7"/>
        </w:rPr>
        <w:t> </w:t>
      </w:r>
      <w:r>
        <w:rPr/>
        <w:t>la</w:t>
      </w:r>
      <w:r>
        <w:rPr>
          <w:spacing w:val="-4"/>
        </w:rPr>
        <w:t> </w:t>
      </w:r>
      <w:r>
        <w:rPr/>
        <w:t>Fiscalía,</w:t>
      </w:r>
      <w:r>
        <w:rPr>
          <w:spacing w:val="-7"/>
        </w:rPr>
        <w:t> </w:t>
      </w:r>
      <w:r>
        <w:rPr/>
        <w:t>hasta</w:t>
      </w:r>
      <w:r>
        <w:rPr>
          <w:spacing w:val="-4"/>
        </w:rPr>
        <w:t> </w:t>
      </w:r>
      <w:r>
        <w:rPr/>
        <w:t>la</w:t>
      </w:r>
      <w:r>
        <w:rPr>
          <w:spacing w:val="-5"/>
        </w:rPr>
        <w:t> </w:t>
      </w:r>
      <w:r>
        <w:rPr/>
        <w:t>presente</w:t>
      </w:r>
      <w:r>
        <w:rPr>
          <w:spacing w:val="-8"/>
        </w:rPr>
        <w:t> </w:t>
      </w:r>
      <w:r>
        <w:rPr>
          <w:spacing w:val="-2"/>
        </w:rPr>
        <w:t>fecha”</w:t>
      </w:r>
      <w:r>
        <w:rPr>
          <w:spacing w:val="-2"/>
          <w:position w:val="7"/>
          <w:sz w:val="13"/>
        </w:rPr>
        <w:t>87</w:t>
      </w:r>
      <w:r>
        <w:rPr>
          <w:spacing w:val="-2"/>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Más de 13 años después, el 27 de abril de 2018, la Fiscalía General del Estado abrió una investigación “por el presunto delito de desaparición forzada de personas cometida en contra de Fredy</w:t>
      </w:r>
      <w:r>
        <w:rPr>
          <w:spacing w:val="-17"/>
          <w:sz w:val="20"/>
        </w:rPr>
        <w:t> </w:t>
      </w:r>
      <w:r>
        <w:rPr>
          <w:sz w:val="20"/>
        </w:rPr>
        <w:t>Núñez</w:t>
      </w:r>
      <w:r>
        <w:rPr>
          <w:spacing w:val="-15"/>
          <w:sz w:val="20"/>
        </w:rPr>
        <w:t> </w:t>
      </w:r>
      <w:r>
        <w:rPr>
          <w:sz w:val="20"/>
        </w:rPr>
        <w:t>Naranjo”</w:t>
      </w:r>
      <w:r>
        <w:rPr>
          <w:position w:val="7"/>
          <w:sz w:val="13"/>
        </w:rPr>
        <w:t>88</w:t>
      </w:r>
      <w:r>
        <w:rPr>
          <w:spacing w:val="6"/>
          <w:position w:val="7"/>
          <w:sz w:val="13"/>
        </w:rPr>
        <w:t> </w:t>
      </w:r>
      <w:r>
        <w:rPr>
          <w:sz w:val="20"/>
        </w:rPr>
        <w:t>en</w:t>
      </w:r>
      <w:r>
        <w:rPr>
          <w:spacing w:val="-17"/>
          <w:sz w:val="20"/>
        </w:rPr>
        <w:t> </w:t>
      </w:r>
      <w:r>
        <w:rPr>
          <w:sz w:val="20"/>
        </w:rPr>
        <w:t>el</w:t>
      </w:r>
      <w:r>
        <w:rPr>
          <w:spacing w:val="-17"/>
          <w:sz w:val="20"/>
        </w:rPr>
        <w:t> </w:t>
      </w:r>
      <w:r>
        <w:rPr>
          <w:sz w:val="20"/>
        </w:rPr>
        <w:t>marco</w:t>
      </w:r>
      <w:r>
        <w:rPr>
          <w:spacing w:val="-14"/>
          <w:sz w:val="20"/>
        </w:rPr>
        <w:t> </w:t>
      </w:r>
      <w:r>
        <w:rPr>
          <w:sz w:val="20"/>
        </w:rPr>
        <w:t>de</w:t>
      </w:r>
      <w:r>
        <w:rPr>
          <w:spacing w:val="-16"/>
          <w:sz w:val="20"/>
        </w:rPr>
        <w:t> </w:t>
      </w:r>
      <w:r>
        <w:rPr>
          <w:sz w:val="20"/>
        </w:rPr>
        <w:t>la</w:t>
      </w:r>
      <w:r>
        <w:rPr>
          <w:spacing w:val="-17"/>
          <w:sz w:val="20"/>
        </w:rPr>
        <w:t> </w:t>
      </w:r>
      <w:r>
        <w:rPr>
          <w:sz w:val="20"/>
        </w:rPr>
        <w:t>cual</w:t>
      </w:r>
      <w:r>
        <w:rPr>
          <w:spacing w:val="-14"/>
          <w:sz w:val="20"/>
        </w:rPr>
        <w:t> </w:t>
      </w:r>
      <w:r>
        <w:rPr>
          <w:sz w:val="20"/>
        </w:rPr>
        <w:t>se</w:t>
      </w:r>
      <w:r>
        <w:rPr>
          <w:spacing w:val="-16"/>
          <w:sz w:val="20"/>
        </w:rPr>
        <w:t> </w:t>
      </w:r>
      <w:r>
        <w:rPr>
          <w:sz w:val="20"/>
        </w:rPr>
        <w:t>han</w:t>
      </w:r>
      <w:r>
        <w:rPr>
          <w:spacing w:val="-16"/>
          <w:sz w:val="20"/>
        </w:rPr>
        <w:t> </w:t>
      </w:r>
      <w:r>
        <w:rPr>
          <w:sz w:val="20"/>
        </w:rPr>
        <w:t>llevado</w:t>
      </w:r>
      <w:r>
        <w:rPr>
          <w:spacing w:val="-16"/>
          <w:sz w:val="20"/>
        </w:rPr>
        <w:t> </w:t>
      </w:r>
      <w:r>
        <w:rPr>
          <w:sz w:val="20"/>
        </w:rPr>
        <w:t>a</w:t>
      </w:r>
      <w:r>
        <w:rPr>
          <w:spacing w:val="-15"/>
          <w:sz w:val="20"/>
        </w:rPr>
        <w:t> </w:t>
      </w:r>
      <w:r>
        <w:rPr>
          <w:sz w:val="20"/>
        </w:rPr>
        <w:t>cabo</w:t>
      </w:r>
      <w:r>
        <w:rPr>
          <w:spacing w:val="-16"/>
          <w:sz w:val="20"/>
        </w:rPr>
        <w:t> </w:t>
      </w:r>
      <w:r>
        <w:rPr>
          <w:sz w:val="20"/>
        </w:rPr>
        <w:t>varias</w:t>
      </w:r>
      <w:r>
        <w:rPr>
          <w:spacing w:val="-18"/>
          <w:sz w:val="20"/>
        </w:rPr>
        <w:t> </w:t>
      </w:r>
      <w:r>
        <w:rPr>
          <w:sz w:val="20"/>
        </w:rPr>
        <w:t>diligencias</w:t>
      </w:r>
      <w:r>
        <w:rPr>
          <w:position w:val="7"/>
          <w:sz w:val="13"/>
        </w:rPr>
        <w:t>89</w:t>
      </w:r>
      <w:r>
        <w:rPr>
          <w:sz w:val="20"/>
        </w:rPr>
        <w:t>.</w:t>
      </w:r>
      <w:r>
        <w:rPr>
          <w:spacing w:val="-18"/>
          <w:sz w:val="20"/>
        </w:rPr>
        <w:t> </w:t>
      </w:r>
      <w:r>
        <w:rPr>
          <w:sz w:val="20"/>
        </w:rPr>
        <w:t>Asimismo, en</w:t>
      </w:r>
      <w:r>
        <w:rPr>
          <w:spacing w:val="-1"/>
          <w:sz w:val="20"/>
        </w:rPr>
        <w:t> </w:t>
      </w:r>
      <w:r>
        <w:rPr>
          <w:sz w:val="20"/>
        </w:rPr>
        <w:t>una</w:t>
      </w:r>
      <w:r>
        <w:rPr>
          <w:spacing w:val="-2"/>
          <w:sz w:val="20"/>
        </w:rPr>
        <w:t> </w:t>
      </w:r>
      <w:r>
        <w:rPr>
          <w:sz w:val="20"/>
        </w:rPr>
        <w:t>fecha</w:t>
      </w:r>
      <w:r>
        <w:rPr>
          <w:spacing w:val="-1"/>
          <w:sz w:val="20"/>
        </w:rPr>
        <w:t> </w:t>
      </w:r>
      <w:r>
        <w:rPr>
          <w:sz w:val="20"/>
        </w:rPr>
        <w:t>posterior</w:t>
      </w:r>
      <w:r>
        <w:rPr>
          <w:spacing w:val="-1"/>
          <w:sz w:val="20"/>
        </w:rPr>
        <w:t> </w:t>
      </w:r>
      <w:r>
        <w:rPr>
          <w:sz w:val="20"/>
        </w:rPr>
        <w:t>no</w:t>
      </w:r>
      <w:r>
        <w:rPr>
          <w:spacing w:val="-3"/>
          <w:sz w:val="20"/>
        </w:rPr>
        <w:t> </w:t>
      </w:r>
      <w:r>
        <w:rPr>
          <w:sz w:val="20"/>
        </w:rPr>
        <w:t>determinada, la</w:t>
      </w:r>
      <w:r>
        <w:rPr>
          <w:spacing w:val="-1"/>
          <w:sz w:val="20"/>
        </w:rPr>
        <w:t> </w:t>
      </w:r>
      <w:r>
        <w:rPr>
          <w:sz w:val="20"/>
        </w:rPr>
        <w:t>Fiscalía</w:t>
      </w:r>
      <w:r>
        <w:rPr>
          <w:spacing w:val="-2"/>
          <w:sz w:val="20"/>
        </w:rPr>
        <w:t> </w:t>
      </w:r>
      <w:r>
        <w:rPr>
          <w:sz w:val="20"/>
        </w:rPr>
        <w:t>General</w:t>
      </w:r>
      <w:r>
        <w:rPr>
          <w:spacing w:val="-1"/>
          <w:sz w:val="20"/>
        </w:rPr>
        <w:t> </w:t>
      </w:r>
      <w:r>
        <w:rPr>
          <w:sz w:val="20"/>
        </w:rPr>
        <w:t>del</w:t>
      </w:r>
      <w:r>
        <w:rPr>
          <w:spacing w:val="-2"/>
          <w:sz w:val="20"/>
        </w:rPr>
        <w:t> </w:t>
      </w:r>
      <w:r>
        <w:rPr>
          <w:sz w:val="20"/>
        </w:rPr>
        <w:t>Estado abrió</w:t>
      </w:r>
      <w:r>
        <w:rPr>
          <w:spacing w:val="-3"/>
          <w:sz w:val="20"/>
        </w:rPr>
        <w:t> </w:t>
      </w:r>
      <w:r>
        <w:rPr>
          <w:sz w:val="20"/>
        </w:rPr>
        <w:t>una</w:t>
      </w:r>
      <w:r>
        <w:rPr>
          <w:spacing w:val="-2"/>
          <w:sz w:val="20"/>
        </w:rPr>
        <w:t> </w:t>
      </w:r>
      <w:r>
        <w:rPr>
          <w:sz w:val="20"/>
        </w:rPr>
        <w:t>investigación por “el</w:t>
      </w:r>
      <w:r>
        <w:rPr>
          <w:spacing w:val="-18"/>
          <w:sz w:val="20"/>
        </w:rPr>
        <w:t> </w:t>
      </w:r>
      <w:r>
        <w:rPr>
          <w:sz w:val="20"/>
        </w:rPr>
        <w:t>presunto</w:t>
      </w:r>
      <w:r>
        <w:rPr>
          <w:spacing w:val="-18"/>
          <w:sz w:val="20"/>
        </w:rPr>
        <w:t> </w:t>
      </w:r>
      <w:r>
        <w:rPr>
          <w:sz w:val="20"/>
        </w:rPr>
        <w:t>delito</w:t>
      </w:r>
      <w:r>
        <w:rPr>
          <w:spacing w:val="-16"/>
          <w:sz w:val="20"/>
        </w:rPr>
        <w:t> </w:t>
      </w:r>
      <w:r>
        <w:rPr>
          <w:sz w:val="20"/>
        </w:rPr>
        <w:t>de</w:t>
      </w:r>
      <w:r>
        <w:rPr>
          <w:spacing w:val="-18"/>
          <w:sz w:val="20"/>
        </w:rPr>
        <w:t> </w:t>
      </w:r>
      <w:r>
        <w:rPr>
          <w:sz w:val="20"/>
        </w:rPr>
        <w:t>tortura</w:t>
      </w:r>
      <w:r>
        <w:rPr>
          <w:spacing w:val="-16"/>
          <w:sz w:val="20"/>
        </w:rPr>
        <w:t> </w:t>
      </w:r>
      <w:r>
        <w:rPr>
          <w:sz w:val="20"/>
        </w:rPr>
        <w:t>cometido</w:t>
      </w:r>
      <w:r>
        <w:rPr>
          <w:spacing w:val="-15"/>
          <w:sz w:val="20"/>
        </w:rPr>
        <w:t> </w:t>
      </w:r>
      <w:r>
        <w:rPr>
          <w:sz w:val="20"/>
        </w:rPr>
        <w:t>en</w:t>
      </w:r>
      <w:r>
        <w:rPr>
          <w:spacing w:val="-15"/>
          <w:sz w:val="20"/>
        </w:rPr>
        <w:t> </w:t>
      </w:r>
      <w:r>
        <w:rPr>
          <w:sz w:val="20"/>
        </w:rPr>
        <w:t>contra</w:t>
      </w:r>
      <w:r>
        <w:rPr>
          <w:spacing w:val="-18"/>
          <w:sz w:val="20"/>
        </w:rPr>
        <w:t> </w:t>
      </w:r>
      <w:r>
        <w:rPr>
          <w:sz w:val="20"/>
        </w:rPr>
        <w:t>de</w:t>
      </w:r>
      <w:r>
        <w:rPr>
          <w:spacing w:val="-17"/>
          <w:sz w:val="20"/>
        </w:rPr>
        <w:t> </w:t>
      </w:r>
      <w:r>
        <w:rPr>
          <w:sz w:val="20"/>
        </w:rPr>
        <w:t>María</w:t>
      </w:r>
      <w:r>
        <w:rPr>
          <w:spacing w:val="-16"/>
          <w:sz w:val="20"/>
        </w:rPr>
        <w:t> </w:t>
      </w:r>
      <w:r>
        <w:rPr>
          <w:sz w:val="20"/>
        </w:rPr>
        <w:t>Gregoria</w:t>
      </w:r>
      <w:r>
        <w:rPr>
          <w:spacing w:val="-16"/>
          <w:sz w:val="20"/>
        </w:rPr>
        <w:t> </w:t>
      </w:r>
      <w:r>
        <w:rPr>
          <w:sz w:val="20"/>
        </w:rPr>
        <w:t>Naranjo</w:t>
      </w:r>
      <w:r>
        <w:rPr>
          <w:spacing w:val="-11"/>
          <w:sz w:val="20"/>
        </w:rPr>
        <w:t> </w:t>
      </w:r>
      <w:r>
        <w:rPr>
          <w:sz w:val="20"/>
        </w:rPr>
        <w:t>y</w:t>
      </w:r>
      <w:r>
        <w:rPr>
          <w:spacing w:val="-17"/>
          <w:sz w:val="20"/>
        </w:rPr>
        <w:t> </w:t>
      </w:r>
      <w:r>
        <w:rPr>
          <w:sz w:val="20"/>
        </w:rPr>
        <w:t>Marcia</w:t>
      </w:r>
      <w:r>
        <w:rPr>
          <w:spacing w:val="-16"/>
          <w:sz w:val="20"/>
        </w:rPr>
        <w:t> </w:t>
      </w:r>
      <w:r>
        <w:rPr>
          <w:sz w:val="20"/>
        </w:rPr>
        <w:t>Lorena</w:t>
      </w:r>
      <w:r>
        <w:rPr>
          <w:spacing w:val="-16"/>
          <w:sz w:val="20"/>
        </w:rPr>
        <w:t> </w:t>
      </w:r>
      <w:r>
        <w:rPr>
          <w:sz w:val="20"/>
        </w:rPr>
        <w:t>Núñez Naranjo”</w:t>
      </w:r>
      <w:r>
        <w:rPr>
          <w:position w:val="7"/>
          <w:sz w:val="13"/>
        </w:rPr>
        <w:t>90</w:t>
      </w:r>
      <w:r>
        <w:rPr>
          <w:sz w:val="20"/>
        </w:rPr>
        <w:t>. El Estado informó que, con ocasión de estas indagaciones, se han efectuado algunas diligencias</w:t>
      </w:r>
      <w:r>
        <w:rPr>
          <w:position w:val="7"/>
          <w:sz w:val="13"/>
        </w:rPr>
        <w:t>91</w:t>
      </w:r>
      <w:r>
        <w:rPr>
          <w:spacing w:val="32"/>
          <w:position w:val="7"/>
          <w:sz w:val="13"/>
        </w:rPr>
        <w:t> </w:t>
      </w:r>
      <w:r>
        <w:rPr>
          <w:sz w:val="20"/>
        </w:rPr>
        <w:t>y que las dos causas se encuentran en etapa de “investigación previa”</w:t>
      </w:r>
      <w:r>
        <w:rPr>
          <w:position w:val="7"/>
          <w:sz w:val="13"/>
        </w:rPr>
        <w:t>92</w:t>
      </w:r>
      <w:r>
        <w:rPr>
          <w:sz w:val="20"/>
        </w:rPr>
        <w:t>.</w:t>
      </w:r>
    </w:p>
    <w:p>
      <w:pPr>
        <w:pStyle w:val="BodyText"/>
      </w:pPr>
    </w:p>
    <w:p>
      <w:pPr>
        <w:pStyle w:val="BodyText"/>
        <w:spacing w:before="4"/>
        <w:rPr>
          <w:sz w:val="18"/>
        </w:rPr>
      </w:pPr>
      <w:r>
        <w:rPr/>
        <w:pict>
          <v:rect style="position:absolute;margin-left:49.560001pt;margin-top:12.344473pt;width:144.020pt;height:.59999pt;mso-position-horizontal-relative:page;mso-position-vertical-relative:paragraph;z-index:-15720960;mso-wrap-distance-left:0;mso-wrap-distance-right:0" id="docshape17"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87</w:t>
      </w:r>
      <w:r>
        <w:rPr>
          <w:spacing w:val="80"/>
          <w:sz w:val="16"/>
          <w:vertAlign w:val="baseline"/>
        </w:rPr>
        <w:t>  </w:t>
      </w:r>
      <w:r>
        <w:rPr>
          <w:i/>
          <w:sz w:val="16"/>
          <w:vertAlign w:val="baseline"/>
        </w:rPr>
        <w:t>Cfr</w:t>
      </w:r>
      <w:r>
        <w:rPr>
          <w:sz w:val="16"/>
          <w:vertAlign w:val="baseline"/>
        </w:rPr>
        <w:t>. Certificación del Juzgado Cuarto de lo Penal de Tungurahua Suplente de 18 de octubre 2004 (expediente de prueba, folio 229).</w:t>
      </w:r>
    </w:p>
    <w:p>
      <w:pPr>
        <w:spacing w:before="41"/>
        <w:ind w:left="111" w:right="113" w:firstLine="0"/>
        <w:jc w:val="both"/>
        <w:rPr>
          <w:sz w:val="16"/>
        </w:rPr>
      </w:pPr>
      <w:r>
        <w:rPr>
          <w:sz w:val="16"/>
          <w:vertAlign w:val="superscript"/>
        </w:rPr>
        <w:t>88</w:t>
      </w:r>
      <w:r>
        <w:rPr>
          <w:spacing w:val="80"/>
          <w:sz w:val="16"/>
          <w:vertAlign w:val="baseline"/>
        </w:rPr>
        <w:t>  </w:t>
      </w:r>
      <w:r>
        <w:rPr>
          <w:sz w:val="16"/>
          <w:vertAlign w:val="baseline"/>
        </w:rPr>
        <w:t>Se</w:t>
      </w:r>
      <w:r>
        <w:rPr>
          <w:spacing w:val="-5"/>
          <w:sz w:val="16"/>
          <w:vertAlign w:val="baseline"/>
        </w:rPr>
        <w:t> </w:t>
      </w:r>
      <w:r>
        <w:rPr>
          <w:sz w:val="16"/>
          <w:vertAlign w:val="baseline"/>
        </w:rPr>
        <w:t>tramita</w:t>
      </w:r>
      <w:r>
        <w:rPr>
          <w:spacing w:val="-7"/>
          <w:sz w:val="16"/>
          <w:vertAlign w:val="baseline"/>
        </w:rPr>
        <w:t> </w:t>
      </w:r>
      <w:r>
        <w:rPr>
          <w:sz w:val="16"/>
          <w:vertAlign w:val="baseline"/>
        </w:rPr>
        <w:t>bajo</w:t>
      </w:r>
      <w:r>
        <w:rPr>
          <w:spacing w:val="-5"/>
          <w:sz w:val="16"/>
          <w:vertAlign w:val="baseline"/>
        </w:rPr>
        <w:t> </w:t>
      </w:r>
      <w:r>
        <w:rPr>
          <w:sz w:val="16"/>
          <w:vertAlign w:val="baseline"/>
        </w:rPr>
        <w:t>Investigación</w:t>
      </w:r>
      <w:r>
        <w:rPr>
          <w:spacing w:val="-8"/>
          <w:sz w:val="16"/>
          <w:vertAlign w:val="baseline"/>
        </w:rPr>
        <w:t> </w:t>
      </w:r>
      <w:r>
        <w:rPr>
          <w:sz w:val="16"/>
          <w:vertAlign w:val="baseline"/>
        </w:rPr>
        <w:t>Previa</w:t>
      </w:r>
      <w:r>
        <w:rPr>
          <w:spacing w:val="-8"/>
          <w:sz w:val="16"/>
          <w:vertAlign w:val="baseline"/>
        </w:rPr>
        <w:t> </w:t>
      </w:r>
      <w:r>
        <w:rPr>
          <w:sz w:val="16"/>
          <w:vertAlign w:val="baseline"/>
        </w:rPr>
        <w:t>No.</w:t>
      </w:r>
      <w:r>
        <w:rPr>
          <w:spacing w:val="-8"/>
          <w:sz w:val="16"/>
          <w:vertAlign w:val="baseline"/>
        </w:rPr>
        <w:t> </w:t>
      </w:r>
      <w:r>
        <w:rPr>
          <w:sz w:val="16"/>
          <w:vertAlign w:val="baseline"/>
        </w:rPr>
        <w:t>180101820060458.</w:t>
      </w:r>
      <w:r>
        <w:rPr>
          <w:spacing w:val="-4"/>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Fiscalía</w:t>
      </w:r>
      <w:r>
        <w:rPr>
          <w:spacing w:val="-8"/>
          <w:sz w:val="16"/>
          <w:vertAlign w:val="baseline"/>
        </w:rPr>
        <w:t> </w:t>
      </w:r>
      <w:r>
        <w:rPr>
          <w:sz w:val="16"/>
          <w:vertAlign w:val="baseline"/>
        </w:rPr>
        <w:t>General</w:t>
      </w:r>
      <w:r>
        <w:rPr>
          <w:spacing w:val="-8"/>
          <w:sz w:val="16"/>
          <w:vertAlign w:val="baseline"/>
        </w:rPr>
        <w:t> </w:t>
      </w:r>
      <w:r>
        <w:rPr>
          <w:sz w:val="16"/>
          <w:vertAlign w:val="baseline"/>
        </w:rPr>
        <w:t>del</w:t>
      </w:r>
      <w:r>
        <w:rPr>
          <w:spacing w:val="-7"/>
          <w:sz w:val="16"/>
          <w:vertAlign w:val="baseline"/>
        </w:rPr>
        <w:t> </w:t>
      </w:r>
      <w:r>
        <w:rPr>
          <w:sz w:val="16"/>
          <w:vertAlign w:val="baseline"/>
        </w:rPr>
        <w:t>Estado</w:t>
      </w:r>
      <w:r>
        <w:rPr>
          <w:spacing w:val="-7"/>
          <w:sz w:val="16"/>
          <w:vertAlign w:val="baseline"/>
        </w:rPr>
        <w:t> </w:t>
      </w:r>
      <w:r>
        <w:rPr>
          <w:sz w:val="16"/>
          <w:vertAlign w:val="baseline"/>
        </w:rPr>
        <w:t>Oficio</w:t>
      </w:r>
      <w:r>
        <w:rPr>
          <w:spacing w:val="-7"/>
          <w:sz w:val="16"/>
          <w:vertAlign w:val="baseline"/>
        </w:rPr>
        <w:t> </w:t>
      </w:r>
      <w:r>
        <w:rPr>
          <w:sz w:val="16"/>
          <w:vertAlign w:val="baseline"/>
        </w:rPr>
        <w:t>No.</w:t>
      </w:r>
      <w:r>
        <w:rPr>
          <w:spacing w:val="-8"/>
          <w:sz w:val="16"/>
          <w:vertAlign w:val="baseline"/>
        </w:rPr>
        <w:t> </w:t>
      </w:r>
      <w:r>
        <w:rPr>
          <w:sz w:val="16"/>
          <w:vertAlign w:val="baseline"/>
        </w:rPr>
        <w:t>FGE-CGAJP- DDHPC-2023-000903-O, 31 de enero de 2023 (expediente de prueba, folio 1662).</w:t>
      </w:r>
    </w:p>
    <w:p>
      <w:pPr>
        <w:spacing w:line="240" w:lineRule="auto" w:before="39"/>
        <w:ind w:left="111" w:right="110" w:firstLine="0"/>
        <w:jc w:val="both"/>
        <w:rPr>
          <w:sz w:val="16"/>
        </w:rPr>
      </w:pPr>
      <w:r>
        <w:rPr>
          <w:sz w:val="16"/>
          <w:vertAlign w:val="superscript"/>
        </w:rPr>
        <w:t>89</w:t>
      </w:r>
      <w:r>
        <w:rPr>
          <w:spacing w:val="80"/>
          <w:sz w:val="16"/>
          <w:vertAlign w:val="baseline"/>
        </w:rPr>
        <w:t>  </w:t>
      </w:r>
      <w:r>
        <w:rPr>
          <w:sz w:val="16"/>
          <w:vertAlign w:val="baseline"/>
        </w:rPr>
        <w:t>Entre las cuales destacan: i) un reporte de la “Unidad de Apoyo Criminalístico del Pastaza […según el cual] no cuentan con información sobre hallazgos de cadáveres NN a las orillas del Rio Pastaza en el año 2001 y 2002, ya que no existe información física ni digital”; ii) “[la] respuesta del Dep[artamento] de Obras Públicas del Municipio del cantón Quero, que indica que en la[s] obras realizadas en las comunidades de Shaushi y Puñachisag, no han encontrado ningún tipo de Osamenta Humana desde los año[s] 2001 hasta la actualidad”; iii) la inclusión de “[l]a [f]amilia del señor Fredy Marcelo</w:t>
      </w:r>
      <w:r>
        <w:rPr>
          <w:spacing w:val="-10"/>
          <w:sz w:val="16"/>
          <w:vertAlign w:val="baseline"/>
        </w:rPr>
        <w:t> </w:t>
      </w:r>
      <w:r>
        <w:rPr>
          <w:sz w:val="16"/>
          <w:vertAlign w:val="baseline"/>
        </w:rPr>
        <w:t>Núñez</w:t>
      </w:r>
      <w:r>
        <w:rPr>
          <w:spacing w:val="-8"/>
          <w:sz w:val="16"/>
          <w:vertAlign w:val="baseline"/>
        </w:rPr>
        <w:t> </w:t>
      </w:r>
      <w:r>
        <w:rPr>
          <w:sz w:val="16"/>
          <w:vertAlign w:val="baseline"/>
        </w:rPr>
        <w:t>Naranjo</w:t>
      </w:r>
      <w:r>
        <w:rPr>
          <w:spacing w:val="-7"/>
          <w:sz w:val="16"/>
          <w:vertAlign w:val="baseline"/>
        </w:rPr>
        <w:t> </w:t>
      </w:r>
      <w:r>
        <w:rPr>
          <w:sz w:val="16"/>
          <w:vertAlign w:val="baseline"/>
        </w:rPr>
        <w:t>[…</w:t>
      </w:r>
      <w:r>
        <w:rPr>
          <w:spacing w:val="-8"/>
          <w:sz w:val="16"/>
          <w:vertAlign w:val="baseline"/>
        </w:rPr>
        <w:t> </w:t>
      </w:r>
      <w:r>
        <w:rPr>
          <w:sz w:val="16"/>
          <w:vertAlign w:val="baseline"/>
        </w:rPr>
        <w:t>a]l</w:t>
      </w:r>
      <w:r>
        <w:rPr>
          <w:spacing w:val="-12"/>
          <w:sz w:val="16"/>
          <w:vertAlign w:val="baseline"/>
        </w:rPr>
        <w:t> </w:t>
      </w:r>
      <w:r>
        <w:rPr>
          <w:sz w:val="16"/>
          <w:vertAlign w:val="baseline"/>
        </w:rPr>
        <w:t>sistema</w:t>
      </w:r>
      <w:r>
        <w:rPr>
          <w:spacing w:val="-9"/>
          <w:sz w:val="16"/>
          <w:vertAlign w:val="baseline"/>
        </w:rPr>
        <w:t> </w:t>
      </w:r>
      <w:r>
        <w:rPr>
          <w:sz w:val="16"/>
          <w:vertAlign w:val="baseline"/>
        </w:rPr>
        <w:t>de</w:t>
      </w:r>
      <w:r>
        <w:rPr>
          <w:spacing w:val="-8"/>
          <w:sz w:val="16"/>
          <w:vertAlign w:val="baseline"/>
        </w:rPr>
        <w:t> </w:t>
      </w:r>
      <w:r>
        <w:rPr>
          <w:sz w:val="16"/>
          <w:vertAlign w:val="baseline"/>
        </w:rPr>
        <w:t>Protección</w:t>
      </w:r>
      <w:r>
        <w:rPr>
          <w:spacing w:val="-9"/>
          <w:sz w:val="16"/>
          <w:vertAlign w:val="baseline"/>
        </w:rPr>
        <w:t> </w:t>
      </w:r>
      <w:r>
        <w:rPr>
          <w:sz w:val="16"/>
          <w:vertAlign w:val="baseline"/>
        </w:rPr>
        <w:t>de</w:t>
      </w:r>
      <w:r>
        <w:rPr>
          <w:spacing w:val="-10"/>
          <w:sz w:val="16"/>
          <w:vertAlign w:val="baseline"/>
        </w:rPr>
        <w:t> </w:t>
      </w:r>
      <w:r>
        <w:rPr>
          <w:sz w:val="16"/>
          <w:vertAlign w:val="baseline"/>
        </w:rPr>
        <w:t>víctimas</w:t>
      </w:r>
      <w:r>
        <w:rPr>
          <w:spacing w:val="-8"/>
          <w:sz w:val="16"/>
          <w:vertAlign w:val="baseline"/>
        </w:rPr>
        <w:t> </w:t>
      </w:r>
      <w:r>
        <w:rPr>
          <w:sz w:val="16"/>
          <w:vertAlign w:val="baseline"/>
        </w:rPr>
        <w:t>y</w:t>
      </w:r>
      <w:r>
        <w:rPr>
          <w:spacing w:val="-10"/>
          <w:sz w:val="16"/>
          <w:vertAlign w:val="baseline"/>
        </w:rPr>
        <w:t> </w:t>
      </w:r>
      <w:r>
        <w:rPr>
          <w:sz w:val="16"/>
          <w:vertAlign w:val="baseline"/>
        </w:rPr>
        <w:t>testigos”;</w:t>
      </w:r>
      <w:r>
        <w:rPr>
          <w:spacing w:val="-9"/>
          <w:sz w:val="16"/>
          <w:vertAlign w:val="baseline"/>
        </w:rPr>
        <w:t> </w:t>
      </w:r>
      <w:r>
        <w:rPr>
          <w:sz w:val="16"/>
          <w:vertAlign w:val="baseline"/>
        </w:rPr>
        <w:t>iv)</w:t>
      </w:r>
      <w:r>
        <w:rPr>
          <w:spacing w:val="-9"/>
          <w:sz w:val="16"/>
          <w:vertAlign w:val="baseline"/>
        </w:rPr>
        <w:t> </w:t>
      </w:r>
      <w:r>
        <w:rPr>
          <w:sz w:val="16"/>
          <w:vertAlign w:val="baseline"/>
        </w:rPr>
        <w:t>la</w:t>
      </w:r>
      <w:r>
        <w:rPr>
          <w:spacing w:val="-9"/>
          <w:sz w:val="16"/>
          <w:vertAlign w:val="baseline"/>
        </w:rPr>
        <w:t> </w:t>
      </w:r>
      <w:r>
        <w:rPr>
          <w:sz w:val="16"/>
          <w:vertAlign w:val="baseline"/>
        </w:rPr>
        <w:t>solicitud</w:t>
      </w:r>
      <w:r>
        <w:rPr>
          <w:spacing w:val="-8"/>
          <w:sz w:val="16"/>
          <w:vertAlign w:val="baseline"/>
        </w:rPr>
        <w:t> </w:t>
      </w:r>
      <w:r>
        <w:rPr>
          <w:sz w:val="16"/>
          <w:vertAlign w:val="baseline"/>
        </w:rPr>
        <w:t>de</w:t>
      </w:r>
      <w:r>
        <w:rPr>
          <w:spacing w:val="-8"/>
          <w:sz w:val="16"/>
          <w:vertAlign w:val="baseline"/>
        </w:rPr>
        <w:t> </w:t>
      </w:r>
      <w:r>
        <w:rPr>
          <w:sz w:val="16"/>
          <w:vertAlign w:val="baseline"/>
        </w:rPr>
        <w:t>información</w:t>
      </w:r>
      <w:r>
        <w:rPr>
          <w:spacing w:val="-9"/>
          <w:sz w:val="16"/>
          <w:vertAlign w:val="baseline"/>
        </w:rPr>
        <w:t> </w:t>
      </w:r>
      <w:r>
        <w:rPr>
          <w:sz w:val="16"/>
          <w:vertAlign w:val="baseline"/>
        </w:rPr>
        <w:t>“a</w:t>
      </w:r>
      <w:r>
        <w:rPr>
          <w:spacing w:val="-11"/>
          <w:sz w:val="16"/>
          <w:vertAlign w:val="baseline"/>
        </w:rPr>
        <w:t> </w:t>
      </w:r>
      <w:r>
        <w:rPr>
          <w:sz w:val="16"/>
          <w:vertAlign w:val="baseline"/>
        </w:rPr>
        <w:t>Criminalística del Napo [para] que informe si durante años 2001 y 2002 han encontrado cadáveres NN a orillas del Rio Napo”; v) la recepción de “las versiones de dos de los principales sospechosos ex altos dirigentes de las Juntas del campesinado de Quero,</w:t>
      </w:r>
      <w:r>
        <w:rPr>
          <w:spacing w:val="-8"/>
          <w:sz w:val="16"/>
          <w:vertAlign w:val="baseline"/>
        </w:rPr>
        <w:t> </w:t>
      </w:r>
      <w:r>
        <w:rPr>
          <w:sz w:val="16"/>
          <w:vertAlign w:val="baseline"/>
        </w:rPr>
        <w:t>AV</w:t>
      </w:r>
      <w:r>
        <w:rPr>
          <w:spacing w:val="-9"/>
          <w:sz w:val="16"/>
          <w:vertAlign w:val="baseline"/>
        </w:rPr>
        <w:t> </w:t>
      </w:r>
      <w:r>
        <w:rPr>
          <w:sz w:val="16"/>
          <w:vertAlign w:val="baseline"/>
        </w:rPr>
        <w:t>y</w:t>
      </w:r>
      <w:r>
        <w:rPr>
          <w:spacing w:val="-9"/>
          <w:sz w:val="16"/>
          <w:vertAlign w:val="baseline"/>
        </w:rPr>
        <w:t> </w:t>
      </w:r>
      <w:r>
        <w:rPr>
          <w:sz w:val="16"/>
          <w:vertAlign w:val="baseline"/>
        </w:rPr>
        <w:t>FAJL,</w:t>
      </w:r>
      <w:r>
        <w:rPr>
          <w:spacing w:val="-9"/>
          <w:sz w:val="16"/>
          <w:vertAlign w:val="baseline"/>
        </w:rPr>
        <w:t> </w:t>
      </w:r>
      <w:r>
        <w:rPr>
          <w:sz w:val="16"/>
          <w:vertAlign w:val="baseline"/>
        </w:rPr>
        <w:t>[quienes</w:t>
      </w:r>
      <w:r>
        <w:rPr>
          <w:spacing w:val="-9"/>
          <w:sz w:val="16"/>
          <w:vertAlign w:val="baseline"/>
        </w:rPr>
        <w:t> </w:t>
      </w:r>
      <w:r>
        <w:rPr>
          <w:sz w:val="16"/>
          <w:vertAlign w:val="baseline"/>
        </w:rPr>
        <w:t>…]</w:t>
      </w:r>
      <w:r>
        <w:rPr>
          <w:spacing w:val="-10"/>
          <w:sz w:val="16"/>
          <w:vertAlign w:val="baseline"/>
        </w:rPr>
        <w:t> </w:t>
      </w:r>
      <w:r>
        <w:rPr>
          <w:sz w:val="16"/>
          <w:vertAlign w:val="baseline"/>
        </w:rPr>
        <w:t>se</w:t>
      </w:r>
      <w:r>
        <w:rPr>
          <w:spacing w:val="-8"/>
          <w:sz w:val="16"/>
          <w:vertAlign w:val="baseline"/>
        </w:rPr>
        <w:t> </w:t>
      </w:r>
      <w:r>
        <w:rPr>
          <w:sz w:val="16"/>
          <w:vertAlign w:val="baseline"/>
        </w:rPr>
        <w:t>han</w:t>
      </w:r>
      <w:r>
        <w:rPr>
          <w:spacing w:val="-9"/>
          <w:sz w:val="16"/>
          <w:vertAlign w:val="baseline"/>
        </w:rPr>
        <w:t> </w:t>
      </w:r>
      <w:r>
        <w:rPr>
          <w:sz w:val="16"/>
          <w:vertAlign w:val="baseline"/>
        </w:rPr>
        <w:t>acogido</w:t>
      </w:r>
      <w:r>
        <w:rPr>
          <w:spacing w:val="-9"/>
          <w:sz w:val="16"/>
          <w:vertAlign w:val="baseline"/>
        </w:rPr>
        <w:t> </w:t>
      </w:r>
      <w:r>
        <w:rPr>
          <w:sz w:val="16"/>
          <w:vertAlign w:val="baseline"/>
        </w:rPr>
        <w:t>al</w:t>
      </w:r>
      <w:r>
        <w:rPr>
          <w:spacing w:val="-8"/>
          <w:sz w:val="16"/>
          <w:vertAlign w:val="baseline"/>
        </w:rPr>
        <w:t> </w:t>
      </w:r>
      <w:r>
        <w:rPr>
          <w:sz w:val="16"/>
          <w:vertAlign w:val="baseline"/>
        </w:rPr>
        <w:t>[d]erecho</w:t>
      </w:r>
      <w:r>
        <w:rPr>
          <w:spacing w:val="-9"/>
          <w:sz w:val="16"/>
          <w:vertAlign w:val="baseline"/>
        </w:rPr>
        <w:t> </w:t>
      </w:r>
      <w:r>
        <w:rPr>
          <w:sz w:val="16"/>
          <w:vertAlign w:val="baseline"/>
        </w:rPr>
        <w:t>constitucional</w:t>
      </w:r>
      <w:r>
        <w:rPr>
          <w:spacing w:val="-9"/>
          <w:sz w:val="16"/>
          <w:vertAlign w:val="baseline"/>
        </w:rPr>
        <w:t> </w:t>
      </w:r>
      <w:r>
        <w:rPr>
          <w:sz w:val="16"/>
          <w:vertAlign w:val="baseline"/>
        </w:rPr>
        <w:t>del</w:t>
      </w:r>
      <w:r>
        <w:rPr>
          <w:spacing w:val="-8"/>
          <w:sz w:val="16"/>
          <w:vertAlign w:val="baseline"/>
        </w:rPr>
        <w:t> </w:t>
      </w:r>
      <w:r>
        <w:rPr>
          <w:sz w:val="16"/>
          <w:vertAlign w:val="baseline"/>
        </w:rPr>
        <w:t>[s]ilencio”;</w:t>
      </w:r>
      <w:r>
        <w:rPr>
          <w:spacing w:val="-11"/>
          <w:sz w:val="16"/>
          <w:vertAlign w:val="baseline"/>
        </w:rPr>
        <w:t> </w:t>
      </w:r>
      <w:r>
        <w:rPr>
          <w:sz w:val="16"/>
          <w:vertAlign w:val="baseline"/>
        </w:rPr>
        <w:t>vi)</w:t>
      </w:r>
      <w:r>
        <w:rPr>
          <w:spacing w:val="-9"/>
          <w:sz w:val="16"/>
          <w:vertAlign w:val="baseline"/>
        </w:rPr>
        <w:t> </w:t>
      </w:r>
      <w:r>
        <w:rPr>
          <w:sz w:val="16"/>
          <w:vertAlign w:val="baseline"/>
        </w:rPr>
        <w:t>la</w:t>
      </w:r>
      <w:r>
        <w:rPr>
          <w:spacing w:val="-9"/>
          <w:sz w:val="16"/>
          <w:vertAlign w:val="baseline"/>
        </w:rPr>
        <w:t> </w:t>
      </w:r>
      <w:r>
        <w:rPr>
          <w:sz w:val="16"/>
          <w:vertAlign w:val="baseline"/>
        </w:rPr>
        <w:t>“disp[osición</w:t>
      </w:r>
      <w:r>
        <w:rPr>
          <w:spacing w:val="-11"/>
          <w:sz w:val="16"/>
          <w:vertAlign w:val="baseline"/>
        </w:rPr>
        <w:t> </w:t>
      </w:r>
      <w:r>
        <w:rPr>
          <w:sz w:val="16"/>
          <w:vertAlign w:val="baseline"/>
        </w:rPr>
        <w:t>de]</w:t>
      </w:r>
      <w:r>
        <w:rPr>
          <w:spacing w:val="-8"/>
          <w:sz w:val="16"/>
          <w:vertAlign w:val="baseline"/>
        </w:rPr>
        <w:t> </w:t>
      </w:r>
      <w:r>
        <w:rPr>
          <w:sz w:val="16"/>
          <w:vertAlign w:val="baseline"/>
        </w:rPr>
        <w:t>una</w:t>
      </w:r>
      <w:r>
        <w:rPr>
          <w:spacing w:val="-10"/>
          <w:sz w:val="16"/>
          <w:vertAlign w:val="baseline"/>
        </w:rPr>
        <w:t> </w:t>
      </w:r>
      <w:r>
        <w:rPr>
          <w:sz w:val="16"/>
          <w:vertAlign w:val="baseline"/>
        </w:rPr>
        <w:t>pericia [antropológica forense], de unas osamentas encontradas en una Comunidad de Chilco la Esperanza del cantón Tisaleo, cantón</w:t>
      </w:r>
      <w:r>
        <w:rPr>
          <w:spacing w:val="-6"/>
          <w:sz w:val="16"/>
          <w:vertAlign w:val="baseline"/>
        </w:rPr>
        <w:t> </w:t>
      </w:r>
      <w:r>
        <w:rPr>
          <w:sz w:val="16"/>
          <w:vertAlign w:val="baseline"/>
        </w:rPr>
        <w:t>vecino</w:t>
      </w:r>
      <w:r>
        <w:rPr>
          <w:spacing w:val="-7"/>
          <w:sz w:val="16"/>
          <w:vertAlign w:val="baseline"/>
        </w:rPr>
        <w:t> </w:t>
      </w:r>
      <w:r>
        <w:rPr>
          <w:sz w:val="16"/>
          <w:vertAlign w:val="baseline"/>
        </w:rPr>
        <w:t>de</w:t>
      </w:r>
      <w:r>
        <w:rPr>
          <w:spacing w:val="-5"/>
          <w:sz w:val="16"/>
          <w:vertAlign w:val="baseline"/>
        </w:rPr>
        <w:t> </w:t>
      </w:r>
      <w:r>
        <w:rPr>
          <w:sz w:val="16"/>
          <w:vertAlign w:val="baseline"/>
        </w:rPr>
        <w:t>este</w:t>
      </w:r>
      <w:r>
        <w:rPr>
          <w:spacing w:val="-5"/>
          <w:sz w:val="16"/>
          <w:vertAlign w:val="baseline"/>
        </w:rPr>
        <w:t> </w:t>
      </w:r>
      <w:r>
        <w:rPr>
          <w:sz w:val="16"/>
          <w:vertAlign w:val="baseline"/>
        </w:rPr>
        <w:t>cantón</w:t>
      </w:r>
      <w:r>
        <w:rPr>
          <w:spacing w:val="-8"/>
          <w:sz w:val="16"/>
          <w:vertAlign w:val="baseline"/>
        </w:rPr>
        <w:t> </w:t>
      </w:r>
      <w:r>
        <w:rPr>
          <w:sz w:val="16"/>
          <w:vertAlign w:val="baseline"/>
        </w:rPr>
        <w:t>Quero,</w:t>
      </w:r>
      <w:r>
        <w:rPr>
          <w:spacing w:val="-1"/>
          <w:sz w:val="16"/>
          <w:vertAlign w:val="baseline"/>
        </w:rPr>
        <w:t> </w:t>
      </w:r>
      <w:r>
        <w:rPr>
          <w:sz w:val="16"/>
          <w:vertAlign w:val="baseline"/>
        </w:rPr>
        <w:t>[para</w:t>
      </w:r>
      <w:r>
        <w:rPr>
          <w:spacing w:val="-6"/>
          <w:sz w:val="16"/>
          <w:vertAlign w:val="baseline"/>
        </w:rPr>
        <w:t> </w:t>
      </w:r>
      <w:r>
        <w:rPr>
          <w:sz w:val="16"/>
          <w:vertAlign w:val="baseline"/>
        </w:rPr>
        <w:t>analizar]</w:t>
      </w:r>
      <w:r>
        <w:rPr>
          <w:spacing w:val="-5"/>
          <w:sz w:val="16"/>
          <w:vertAlign w:val="baseline"/>
        </w:rPr>
        <w:t> </w:t>
      </w:r>
      <w:r>
        <w:rPr>
          <w:sz w:val="16"/>
          <w:vertAlign w:val="baseline"/>
        </w:rPr>
        <w:t>si</w:t>
      </w:r>
      <w:r>
        <w:rPr>
          <w:spacing w:val="-6"/>
          <w:sz w:val="16"/>
          <w:vertAlign w:val="baseline"/>
        </w:rPr>
        <w:t> </w:t>
      </w:r>
      <w:r>
        <w:rPr>
          <w:sz w:val="16"/>
          <w:vertAlign w:val="baseline"/>
        </w:rPr>
        <w:t>esas</w:t>
      </w:r>
      <w:r>
        <w:rPr>
          <w:spacing w:val="-7"/>
          <w:sz w:val="16"/>
          <w:vertAlign w:val="baseline"/>
        </w:rPr>
        <w:t> </w:t>
      </w:r>
      <w:r>
        <w:rPr>
          <w:sz w:val="16"/>
          <w:vertAlign w:val="baseline"/>
        </w:rPr>
        <w:t>osamentas</w:t>
      </w:r>
      <w:r>
        <w:rPr>
          <w:spacing w:val="-5"/>
          <w:sz w:val="16"/>
          <w:vertAlign w:val="baseline"/>
        </w:rPr>
        <w:t> </w:t>
      </w:r>
      <w:r>
        <w:rPr>
          <w:sz w:val="16"/>
          <w:vertAlign w:val="baseline"/>
        </w:rPr>
        <w:t>tienen</w:t>
      </w:r>
      <w:r>
        <w:rPr>
          <w:spacing w:val="-6"/>
          <w:sz w:val="16"/>
          <w:vertAlign w:val="baseline"/>
        </w:rPr>
        <w:t> </w:t>
      </w:r>
      <w:r>
        <w:rPr>
          <w:sz w:val="16"/>
          <w:vertAlign w:val="baseline"/>
        </w:rPr>
        <w:t>algunas</w:t>
      </w:r>
      <w:r>
        <w:rPr>
          <w:spacing w:val="-5"/>
          <w:sz w:val="16"/>
          <w:vertAlign w:val="baseline"/>
        </w:rPr>
        <w:t> </w:t>
      </w:r>
      <w:r>
        <w:rPr>
          <w:sz w:val="16"/>
          <w:vertAlign w:val="baseline"/>
        </w:rPr>
        <w:t>características</w:t>
      </w:r>
      <w:r>
        <w:rPr>
          <w:spacing w:val="-5"/>
          <w:sz w:val="16"/>
          <w:vertAlign w:val="baseline"/>
        </w:rPr>
        <w:t> </w:t>
      </w:r>
      <w:r>
        <w:rPr>
          <w:sz w:val="16"/>
          <w:vertAlign w:val="baseline"/>
        </w:rPr>
        <w:t>o</w:t>
      </w:r>
      <w:r>
        <w:rPr>
          <w:spacing w:val="-4"/>
          <w:sz w:val="16"/>
          <w:vertAlign w:val="baseline"/>
        </w:rPr>
        <w:t> </w:t>
      </w:r>
      <w:r>
        <w:rPr>
          <w:sz w:val="16"/>
          <w:vertAlign w:val="baseline"/>
        </w:rPr>
        <w:t>indicios</w:t>
      </w:r>
      <w:r>
        <w:rPr>
          <w:spacing w:val="-5"/>
          <w:sz w:val="16"/>
          <w:vertAlign w:val="baseline"/>
        </w:rPr>
        <w:t> </w:t>
      </w:r>
      <w:r>
        <w:rPr>
          <w:sz w:val="16"/>
          <w:vertAlign w:val="baseline"/>
        </w:rPr>
        <w:t>con</w:t>
      </w:r>
      <w:r>
        <w:rPr>
          <w:spacing w:val="-6"/>
          <w:sz w:val="16"/>
          <w:vertAlign w:val="baseline"/>
        </w:rPr>
        <w:t> </w:t>
      </w:r>
      <w:r>
        <w:rPr>
          <w:sz w:val="16"/>
          <w:vertAlign w:val="baseline"/>
        </w:rPr>
        <w:t>las</w:t>
      </w:r>
      <w:r>
        <w:rPr>
          <w:spacing w:val="-7"/>
          <w:sz w:val="16"/>
          <w:vertAlign w:val="baseline"/>
        </w:rPr>
        <w:t> </w:t>
      </w:r>
      <w:r>
        <w:rPr>
          <w:sz w:val="16"/>
          <w:vertAlign w:val="baseline"/>
        </w:rPr>
        <w:t>del desaparecido</w:t>
      </w:r>
      <w:r>
        <w:rPr>
          <w:spacing w:val="-5"/>
          <w:sz w:val="16"/>
          <w:vertAlign w:val="baseline"/>
        </w:rPr>
        <w:t> </w:t>
      </w:r>
      <w:r>
        <w:rPr>
          <w:sz w:val="16"/>
          <w:vertAlign w:val="baseline"/>
        </w:rPr>
        <w:t>para</w:t>
      </w:r>
      <w:r>
        <w:rPr>
          <w:spacing w:val="-7"/>
          <w:sz w:val="16"/>
          <w:vertAlign w:val="baseline"/>
        </w:rPr>
        <w:t> </w:t>
      </w:r>
      <w:r>
        <w:rPr>
          <w:sz w:val="16"/>
          <w:vertAlign w:val="baseline"/>
        </w:rPr>
        <w:t>luego</w:t>
      </w:r>
      <w:r>
        <w:rPr>
          <w:spacing w:val="-3"/>
          <w:sz w:val="16"/>
          <w:vertAlign w:val="baseline"/>
        </w:rPr>
        <w:t> </w:t>
      </w:r>
      <w:r>
        <w:rPr>
          <w:sz w:val="16"/>
          <w:vertAlign w:val="baseline"/>
        </w:rPr>
        <w:t>hacer</w:t>
      </w:r>
      <w:r>
        <w:rPr>
          <w:spacing w:val="-3"/>
          <w:sz w:val="16"/>
          <w:vertAlign w:val="baseline"/>
        </w:rPr>
        <w:t> </w:t>
      </w:r>
      <w:r>
        <w:rPr>
          <w:sz w:val="16"/>
          <w:vertAlign w:val="baseline"/>
        </w:rPr>
        <w:t>un</w:t>
      </w:r>
      <w:r>
        <w:rPr>
          <w:spacing w:val="-7"/>
          <w:sz w:val="16"/>
          <w:vertAlign w:val="baseline"/>
        </w:rPr>
        <w:t> </w:t>
      </w:r>
      <w:r>
        <w:rPr>
          <w:sz w:val="16"/>
          <w:vertAlign w:val="baseline"/>
        </w:rPr>
        <w:t>ADN</w:t>
      </w:r>
      <w:r>
        <w:rPr>
          <w:spacing w:val="-6"/>
          <w:sz w:val="16"/>
          <w:vertAlign w:val="baseline"/>
        </w:rPr>
        <w:t> </w:t>
      </w:r>
      <w:r>
        <w:rPr>
          <w:sz w:val="16"/>
          <w:vertAlign w:val="baseline"/>
        </w:rPr>
        <w:t>con</w:t>
      </w:r>
      <w:r>
        <w:rPr>
          <w:spacing w:val="-5"/>
          <w:sz w:val="16"/>
          <w:vertAlign w:val="baseline"/>
        </w:rPr>
        <w:t> </w:t>
      </w:r>
      <w:r>
        <w:rPr>
          <w:sz w:val="16"/>
          <w:vertAlign w:val="baseline"/>
        </w:rPr>
        <w:t>las</w:t>
      </w:r>
      <w:r>
        <w:rPr>
          <w:spacing w:val="-6"/>
          <w:sz w:val="16"/>
          <w:vertAlign w:val="baseline"/>
        </w:rPr>
        <w:t> </w:t>
      </w:r>
      <w:r>
        <w:rPr>
          <w:sz w:val="16"/>
          <w:vertAlign w:val="baseline"/>
        </w:rPr>
        <w:t>muestr[a]s</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familiares</w:t>
      </w:r>
      <w:r>
        <w:rPr>
          <w:spacing w:val="-8"/>
          <w:sz w:val="16"/>
          <w:vertAlign w:val="baseline"/>
        </w:rPr>
        <w:t> </w:t>
      </w:r>
      <w:r>
        <w:rPr>
          <w:sz w:val="16"/>
          <w:vertAlign w:val="baseline"/>
        </w:rPr>
        <w:t>del</w:t>
      </w:r>
      <w:r>
        <w:rPr>
          <w:spacing w:val="-7"/>
          <w:sz w:val="16"/>
          <w:vertAlign w:val="baseline"/>
        </w:rPr>
        <w:t> </w:t>
      </w:r>
      <w:r>
        <w:rPr>
          <w:sz w:val="16"/>
          <w:vertAlign w:val="baseline"/>
        </w:rPr>
        <w:t>presunto</w:t>
      </w:r>
      <w:r>
        <w:rPr>
          <w:spacing w:val="-5"/>
          <w:sz w:val="16"/>
          <w:vertAlign w:val="baseline"/>
        </w:rPr>
        <w:t> </w:t>
      </w:r>
      <w:r>
        <w:rPr>
          <w:sz w:val="16"/>
          <w:vertAlign w:val="baseline"/>
        </w:rPr>
        <w:t>desparecido”;</w:t>
      </w:r>
      <w:r>
        <w:rPr>
          <w:spacing w:val="-7"/>
          <w:sz w:val="16"/>
          <w:vertAlign w:val="baseline"/>
        </w:rPr>
        <w:t> </w:t>
      </w:r>
      <w:r>
        <w:rPr>
          <w:sz w:val="16"/>
          <w:vertAlign w:val="baseline"/>
        </w:rPr>
        <w:t>vii)</w:t>
      </w:r>
      <w:r>
        <w:rPr>
          <w:spacing w:val="-6"/>
          <w:sz w:val="16"/>
          <w:vertAlign w:val="baseline"/>
        </w:rPr>
        <w:t> </w:t>
      </w:r>
      <w:r>
        <w:rPr>
          <w:sz w:val="16"/>
          <w:vertAlign w:val="baseline"/>
        </w:rPr>
        <w:t>la</w:t>
      </w:r>
      <w:r>
        <w:rPr>
          <w:spacing w:val="-7"/>
          <w:sz w:val="16"/>
          <w:vertAlign w:val="baseline"/>
        </w:rPr>
        <w:t> </w:t>
      </w:r>
      <w:r>
        <w:rPr>
          <w:sz w:val="16"/>
          <w:vertAlign w:val="baseline"/>
        </w:rPr>
        <w:t>“disp[osición de]</w:t>
      </w:r>
      <w:r>
        <w:rPr>
          <w:spacing w:val="-5"/>
          <w:sz w:val="16"/>
          <w:vertAlign w:val="baseline"/>
        </w:rPr>
        <w:t> </w:t>
      </w:r>
      <w:r>
        <w:rPr>
          <w:sz w:val="16"/>
          <w:vertAlign w:val="baseline"/>
        </w:rPr>
        <w:t>un</w:t>
      </w:r>
      <w:r>
        <w:rPr>
          <w:spacing w:val="-6"/>
          <w:sz w:val="16"/>
          <w:vertAlign w:val="baseline"/>
        </w:rPr>
        <w:t> </w:t>
      </w:r>
      <w:r>
        <w:rPr>
          <w:sz w:val="16"/>
          <w:vertAlign w:val="baseline"/>
        </w:rPr>
        <w:t>estudio</w:t>
      </w:r>
      <w:r>
        <w:rPr>
          <w:spacing w:val="-7"/>
          <w:sz w:val="16"/>
          <w:vertAlign w:val="baseline"/>
        </w:rPr>
        <w:t> </w:t>
      </w:r>
      <w:r>
        <w:rPr>
          <w:sz w:val="16"/>
          <w:vertAlign w:val="baseline"/>
        </w:rPr>
        <w:t>y</w:t>
      </w:r>
      <w:r>
        <w:rPr>
          <w:spacing w:val="-4"/>
          <w:sz w:val="16"/>
          <w:vertAlign w:val="baseline"/>
        </w:rPr>
        <w:t> </w:t>
      </w:r>
      <w:r>
        <w:rPr>
          <w:sz w:val="16"/>
          <w:vertAlign w:val="baseline"/>
        </w:rPr>
        <w:t>análisis</w:t>
      </w:r>
      <w:r>
        <w:rPr>
          <w:spacing w:val="-5"/>
          <w:sz w:val="16"/>
          <w:vertAlign w:val="baseline"/>
        </w:rPr>
        <w:t> </w:t>
      </w:r>
      <w:r>
        <w:rPr>
          <w:sz w:val="16"/>
          <w:vertAlign w:val="baseline"/>
        </w:rPr>
        <w:t>de</w:t>
      </w:r>
      <w:r>
        <w:rPr>
          <w:spacing w:val="-5"/>
          <w:sz w:val="16"/>
          <w:vertAlign w:val="baseline"/>
        </w:rPr>
        <w:t> </w:t>
      </w:r>
      <w:r>
        <w:rPr>
          <w:sz w:val="16"/>
          <w:vertAlign w:val="baseline"/>
        </w:rPr>
        <w:t>perfiles</w:t>
      </w:r>
      <w:r>
        <w:rPr>
          <w:spacing w:val="-7"/>
          <w:sz w:val="16"/>
          <w:vertAlign w:val="baseline"/>
        </w:rPr>
        <w:t> </w:t>
      </w:r>
      <w:r>
        <w:rPr>
          <w:sz w:val="16"/>
          <w:vertAlign w:val="baseline"/>
        </w:rPr>
        <w:t>genéticos</w:t>
      </w:r>
      <w:r>
        <w:rPr>
          <w:spacing w:val="-5"/>
          <w:sz w:val="16"/>
          <w:vertAlign w:val="baseline"/>
        </w:rPr>
        <w:t> </w:t>
      </w:r>
      <w:r>
        <w:rPr>
          <w:sz w:val="16"/>
          <w:vertAlign w:val="baseline"/>
        </w:rPr>
        <w:t>de</w:t>
      </w:r>
      <w:r>
        <w:rPr>
          <w:spacing w:val="-5"/>
          <w:sz w:val="16"/>
          <w:vertAlign w:val="baseline"/>
        </w:rPr>
        <w:t> </w:t>
      </w:r>
      <w:r>
        <w:rPr>
          <w:sz w:val="16"/>
          <w:vertAlign w:val="baseline"/>
        </w:rPr>
        <w:t>ADN</w:t>
      </w:r>
      <w:r>
        <w:rPr>
          <w:spacing w:val="-5"/>
          <w:sz w:val="16"/>
          <w:vertAlign w:val="baseline"/>
        </w:rPr>
        <w:t> </w:t>
      </w:r>
      <w:r>
        <w:rPr>
          <w:sz w:val="16"/>
          <w:vertAlign w:val="baseline"/>
        </w:rPr>
        <w:t>con</w:t>
      </w:r>
      <w:r>
        <w:rPr>
          <w:spacing w:val="-6"/>
          <w:sz w:val="16"/>
          <w:vertAlign w:val="baseline"/>
        </w:rPr>
        <w:t> </w:t>
      </w:r>
      <w:r>
        <w:rPr>
          <w:sz w:val="16"/>
          <w:vertAlign w:val="baseline"/>
        </w:rPr>
        <w:t>muestras</w:t>
      </w:r>
      <w:r>
        <w:rPr>
          <w:spacing w:val="-7"/>
          <w:sz w:val="16"/>
          <w:vertAlign w:val="baseline"/>
        </w:rPr>
        <w:t> </w:t>
      </w:r>
      <w:r>
        <w:rPr>
          <w:sz w:val="16"/>
          <w:vertAlign w:val="baseline"/>
        </w:rPr>
        <w:t>proporcionadas</w:t>
      </w:r>
      <w:r>
        <w:rPr>
          <w:spacing w:val="-7"/>
          <w:sz w:val="16"/>
          <w:vertAlign w:val="baseline"/>
        </w:rPr>
        <w:t> </w:t>
      </w:r>
      <w:r>
        <w:rPr>
          <w:sz w:val="16"/>
          <w:vertAlign w:val="baseline"/>
        </w:rPr>
        <w:t>por</w:t>
      </w:r>
      <w:r>
        <w:rPr>
          <w:spacing w:val="-4"/>
          <w:sz w:val="16"/>
          <w:vertAlign w:val="baseline"/>
        </w:rPr>
        <w:t> </w:t>
      </w:r>
      <w:r>
        <w:rPr>
          <w:sz w:val="16"/>
          <w:vertAlign w:val="baseline"/>
        </w:rPr>
        <w:t>la</w:t>
      </w:r>
      <w:r>
        <w:rPr>
          <w:spacing w:val="-5"/>
          <w:sz w:val="16"/>
          <w:vertAlign w:val="baseline"/>
        </w:rPr>
        <w:t> </w:t>
      </w:r>
      <w:r>
        <w:rPr>
          <w:sz w:val="16"/>
          <w:vertAlign w:val="baseline"/>
        </w:rPr>
        <w:t>[…]</w:t>
      </w:r>
      <w:r>
        <w:rPr>
          <w:spacing w:val="-6"/>
          <w:sz w:val="16"/>
          <w:vertAlign w:val="baseline"/>
        </w:rPr>
        <w:t> </w:t>
      </w:r>
      <w:r>
        <w:rPr>
          <w:sz w:val="16"/>
          <w:vertAlign w:val="baseline"/>
        </w:rPr>
        <w:t>madre</w:t>
      </w:r>
      <w:r>
        <w:rPr>
          <w:spacing w:val="-7"/>
          <w:sz w:val="16"/>
          <w:vertAlign w:val="baseline"/>
        </w:rPr>
        <w:t> </w:t>
      </w:r>
      <w:r>
        <w:rPr>
          <w:sz w:val="16"/>
          <w:vertAlign w:val="baseline"/>
        </w:rPr>
        <w:t>del</w:t>
      </w:r>
      <w:r>
        <w:rPr>
          <w:spacing w:val="-8"/>
          <w:sz w:val="16"/>
          <w:vertAlign w:val="baseline"/>
        </w:rPr>
        <w:t> </w:t>
      </w:r>
      <w:r>
        <w:rPr>
          <w:sz w:val="16"/>
          <w:vertAlign w:val="baseline"/>
        </w:rPr>
        <w:t>desparecido[;</w:t>
      </w:r>
      <w:r>
        <w:rPr>
          <w:spacing w:val="-6"/>
          <w:sz w:val="16"/>
          <w:vertAlign w:val="baseline"/>
        </w:rPr>
        <w:t> </w:t>
      </w:r>
      <w:r>
        <w:rPr>
          <w:sz w:val="16"/>
          <w:vertAlign w:val="baseline"/>
        </w:rPr>
        <w:t>…] misma […] que ha sido cotejada con perfiles genéticos almacenados en las base de datos de cadáveres, restos óseos y osamentas de personas desparecidas que existen en</w:t>
      </w:r>
      <w:r>
        <w:rPr>
          <w:spacing w:val="-1"/>
          <w:sz w:val="16"/>
          <w:vertAlign w:val="baseline"/>
        </w:rPr>
        <w:t> </w:t>
      </w:r>
      <w:r>
        <w:rPr>
          <w:sz w:val="16"/>
          <w:vertAlign w:val="baseline"/>
        </w:rPr>
        <w:t>el Laboratorio de Genética</w:t>
      </w:r>
      <w:r>
        <w:rPr>
          <w:spacing w:val="-1"/>
          <w:sz w:val="16"/>
          <w:vertAlign w:val="baseline"/>
        </w:rPr>
        <w:t> </w:t>
      </w:r>
      <w:r>
        <w:rPr>
          <w:sz w:val="16"/>
          <w:vertAlign w:val="baseline"/>
        </w:rPr>
        <w:t>del</w:t>
      </w:r>
      <w:r>
        <w:rPr>
          <w:spacing w:val="-1"/>
          <w:sz w:val="16"/>
          <w:vertAlign w:val="baseline"/>
        </w:rPr>
        <w:t> </w:t>
      </w:r>
      <w:r>
        <w:rPr>
          <w:sz w:val="16"/>
          <w:vertAlign w:val="baseline"/>
        </w:rPr>
        <w:t>Servicio Nacional</w:t>
      </w:r>
      <w:r>
        <w:rPr>
          <w:spacing w:val="-1"/>
          <w:sz w:val="16"/>
          <w:vertAlign w:val="baseline"/>
        </w:rPr>
        <w:t> </w:t>
      </w:r>
      <w:r>
        <w:rPr>
          <w:sz w:val="16"/>
          <w:vertAlign w:val="baseline"/>
        </w:rPr>
        <w:t>de Medicina Legal y Ciencias Forenses Vigentes [… de lo cual se concluyó que] no tiene ningún tipo de relación ni compatibilidad entre […] la muestra de ADN de la madre del desaparecido con todas las muestras de ADN que están almacenadas en [… dicho] laboratorio”; viii) y la “coordina[ción] con los familiares del [presunto desaparecido …] para que proporcionen una [f]oto […] para coordinar […] con la DINASED y una vez más solicitar que colaboren en la búsqueda, localización ubicación, y recuperación por todos los medios posibles, y realizando una búsqueda en todos los lugares e instituciones que sean posibles</w:t>
      </w:r>
      <w:r>
        <w:rPr>
          <w:spacing w:val="-5"/>
          <w:sz w:val="16"/>
          <w:vertAlign w:val="baseline"/>
        </w:rPr>
        <w:t> </w:t>
      </w:r>
      <w:r>
        <w:rPr>
          <w:sz w:val="16"/>
          <w:vertAlign w:val="baseline"/>
        </w:rPr>
        <w:t>a</w:t>
      </w:r>
      <w:r>
        <w:rPr>
          <w:spacing w:val="-8"/>
          <w:sz w:val="16"/>
          <w:vertAlign w:val="baseline"/>
        </w:rPr>
        <w:t> </w:t>
      </w:r>
      <w:r>
        <w:rPr>
          <w:sz w:val="16"/>
          <w:vertAlign w:val="baseline"/>
        </w:rPr>
        <w:t>fin</w:t>
      </w:r>
      <w:r>
        <w:rPr>
          <w:spacing w:val="-6"/>
          <w:sz w:val="16"/>
          <w:vertAlign w:val="baseline"/>
        </w:rPr>
        <w:t> </w:t>
      </w:r>
      <w:r>
        <w:rPr>
          <w:sz w:val="16"/>
          <w:vertAlign w:val="baseline"/>
        </w:rPr>
        <w:t>de</w:t>
      </w:r>
      <w:r>
        <w:rPr>
          <w:spacing w:val="-7"/>
          <w:sz w:val="16"/>
          <w:vertAlign w:val="baseline"/>
        </w:rPr>
        <w:t> </w:t>
      </w:r>
      <w:r>
        <w:rPr>
          <w:sz w:val="16"/>
          <w:vertAlign w:val="baseline"/>
        </w:rPr>
        <w:t>obtener</w:t>
      </w:r>
      <w:r>
        <w:rPr>
          <w:spacing w:val="-4"/>
          <w:sz w:val="16"/>
          <w:vertAlign w:val="baseline"/>
        </w:rPr>
        <w:t> </w:t>
      </w:r>
      <w:r>
        <w:rPr>
          <w:sz w:val="16"/>
          <w:vertAlign w:val="baseline"/>
        </w:rPr>
        <w:t>algún</w:t>
      </w:r>
      <w:r>
        <w:rPr>
          <w:spacing w:val="-6"/>
          <w:sz w:val="16"/>
          <w:vertAlign w:val="baseline"/>
        </w:rPr>
        <w:t> </w:t>
      </w:r>
      <w:r>
        <w:rPr>
          <w:sz w:val="16"/>
          <w:vertAlign w:val="baseline"/>
        </w:rPr>
        <w:t>resultado</w:t>
      </w:r>
      <w:r>
        <w:rPr>
          <w:spacing w:val="-7"/>
          <w:sz w:val="16"/>
          <w:vertAlign w:val="baseline"/>
        </w:rPr>
        <w:t> </w:t>
      </w:r>
      <w:r>
        <w:rPr>
          <w:sz w:val="16"/>
          <w:vertAlign w:val="baseline"/>
        </w:rPr>
        <w:t>sobre</w:t>
      </w:r>
      <w:r>
        <w:rPr>
          <w:spacing w:val="-5"/>
          <w:sz w:val="16"/>
          <w:vertAlign w:val="baseline"/>
        </w:rPr>
        <w:t> </w:t>
      </w:r>
      <w:r>
        <w:rPr>
          <w:sz w:val="16"/>
          <w:vertAlign w:val="baseline"/>
        </w:rPr>
        <w:t>su</w:t>
      </w:r>
      <w:r>
        <w:rPr>
          <w:spacing w:val="-8"/>
          <w:sz w:val="16"/>
          <w:vertAlign w:val="baseline"/>
        </w:rPr>
        <w:t> </w:t>
      </w:r>
      <w:r>
        <w:rPr>
          <w:sz w:val="16"/>
          <w:vertAlign w:val="baseline"/>
        </w:rPr>
        <w:t>paradero</w:t>
      </w:r>
      <w:r>
        <w:rPr>
          <w:spacing w:val="-7"/>
          <w:sz w:val="16"/>
          <w:vertAlign w:val="baseline"/>
        </w:rPr>
        <w:t> </w:t>
      </w:r>
      <w:r>
        <w:rPr>
          <w:sz w:val="16"/>
          <w:vertAlign w:val="baseline"/>
        </w:rPr>
        <w:t>o</w:t>
      </w:r>
      <w:r>
        <w:rPr>
          <w:spacing w:val="-4"/>
          <w:sz w:val="16"/>
          <w:vertAlign w:val="baseline"/>
        </w:rPr>
        <w:t> </w:t>
      </w:r>
      <w:r>
        <w:rPr>
          <w:sz w:val="16"/>
          <w:vertAlign w:val="baseline"/>
        </w:rPr>
        <w:t>ubicación</w:t>
      </w:r>
      <w:r>
        <w:rPr>
          <w:spacing w:val="-5"/>
          <w:sz w:val="16"/>
          <w:vertAlign w:val="baseline"/>
        </w:rPr>
        <w:t> </w:t>
      </w:r>
      <w:r>
        <w:rPr>
          <w:sz w:val="16"/>
          <w:vertAlign w:val="baseline"/>
        </w:rPr>
        <w:t>del</w:t>
      </w:r>
      <w:r>
        <w:rPr>
          <w:spacing w:val="-2"/>
          <w:sz w:val="16"/>
          <w:vertAlign w:val="baseline"/>
        </w:rPr>
        <w:t> </w:t>
      </w:r>
      <w:r>
        <w:rPr>
          <w:sz w:val="16"/>
          <w:vertAlign w:val="baseline"/>
        </w:rPr>
        <w:t>[presunto]</w:t>
      </w:r>
      <w:r>
        <w:rPr>
          <w:spacing w:val="-6"/>
          <w:sz w:val="16"/>
          <w:vertAlign w:val="baseline"/>
        </w:rPr>
        <w:t> </w:t>
      </w:r>
      <w:r>
        <w:rPr>
          <w:sz w:val="16"/>
          <w:vertAlign w:val="baseline"/>
        </w:rPr>
        <w:t>desaparecido”.</w:t>
      </w:r>
      <w:r>
        <w:rPr>
          <w:spacing w:val="-5"/>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Memorando</w:t>
      </w:r>
      <w:r>
        <w:rPr>
          <w:spacing w:val="-9"/>
          <w:sz w:val="16"/>
          <w:vertAlign w:val="baseline"/>
        </w:rPr>
        <w:t> </w:t>
      </w:r>
      <w:r>
        <w:rPr>
          <w:sz w:val="16"/>
          <w:vertAlign w:val="baseline"/>
        </w:rPr>
        <w:t>No. FPT-FCQ-2020-00078-M</w:t>
      </w:r>
      <w:r>
        <w:rPr>
          <w:spacing w:val="-1"/>
          <w:sz w:val="16"/>
          <w:vertAlign w:val="baseline"/>
        </w:rPr>
        <w:t> </w:t>
      </w:r>
      <w:r>
        <w:rPr>
          <w:sz w:val="16"/>
          <w:vertAlign w:val="baseline"/>
        </w:rPr>
        <w:t>de</w:t>
      </w:r>
      <w:r>
        <w:rPr>
          <w:spacing w:val="-2"/>
          <w:sz w:val="16"/>
          <w:vertAlign w:val="baseline"/>
        </w:rPr>
        <w:t> </w:t>
      </w:r>
      <w:r>
        <w:rPr>
          <w:sz w:val="16"/>
          <w:vertAlign w:val="baseline"/>
        </w:rPr>
        <w:t>la</w:t>
      </w:r>
      <w:r>
        <w:rPr>
          <w:spacing w:val="-1"/>
          <w:sz w:val="16"/>
          <w:vertAlign w:val="baseline"/>
        </w:rPr>
        <w:t> </w:t>
      </w:r>
      <w:r>
        <w:rPr>
          <w:sz w:val="16"/>
          <w:vertAlign w:val="baseline"/>
        </w:rPr>
        <w:t>Fiscalía</w:t>
      </w:r>
      <w:r>
        <w:rPr>
          <w:spacing w:val="-1"/>
          <w:sz w:val="16"/>
          <w:vertAlign w:val="baseline"/>
        </w:rPr>
        <w:t> </w:t>
      </w:r>
      <w:r>
        <w:rPr>
          <w:sz w:val="16"/>
          <w:vertAlign w:val="baseline"/>
        </w:rPr>
        <w:t>General</w:t>
      </w:r>
      <w:r>
        <w:rPr>
          <w:spacing w:val="-1"/>
          <w:sz w:val="16"/>
          <w:vertAlign w:val="baseline"/>
        </w:rPr>
        <w:t> </w:t>
      </w:r>
      <w:r>
        <w:rPr>
          <w:sz w:val="16"/>
          <w:vertAlign w:val="baseline"/>
        </w:rPr>
        <w:t>del</w:t>
      </w:r>
      <w:r>
        <w:rPr>
          <w:spacing w:val="-1"/>
          <w:sz w:val="16"/>
          <w:vertAlign w:val="baseline"/>
        </w:rPr>
        <w:t> </w:t>
      </w:r>
      <w:r>
        <w:rPr>
          <w:sz w:val="16"/>
          <w:vertAlign w:val="baseline"/>
        </w:rPr>
        <w:t>Estado de 18 de</w:t>
      </w:r>
      <w:r>
        <w:rPr>
          <w:spacing w:val="-2"/>
          <w:sz w:val="16"/>
          <w:vertAlign w:val="baseline"/>
        </w:rPr>
        <w:t> </w:t>
      </w:r>
      <w:r>
        <w:rPr>
          <w:sz w:val="16"/>
          <w:vertAlign w:val="baseline"/>
        </w:rPr>
        <w:t>diciembre</w:t>
      </w:r>
      <w:r>
        <w:rPr>
          <w:spacing w:val="-2"/>
          <w:sz w:val="16"/>
          <w:vertAlign w:val="baseline"/>
        </w:rPr>
        <w:t> </w:t>
      </w:r>
      <w:r>
        <w:rPr>
          <w:sz w:val="16"/>
          <w:vertAlign w:val="baseline"/>
        </w:rPr>
        <w:t>de</w:t>
      </w:r>
      <w:r>
        <w:rPr>
          <w:spacing w:val="-2"/>
          <w:sz w:val="16"/>
          <w:vertAlign w:val="baseline"/>
        </w:rPr>
        <w:t> </w:t>
      </w:r>
      <w:r>
        <w:rPr>
          <w:sz w:val="16"/>
          <w:vertAlign w:val="baseline"/>
        </w:rPr>
        <w:t>2020 (expediente de</w:t>
      </w:r>
      <w:r>
        <w:rPr>
          <w:spacing w:val="-2"/>
          <w:sz w:val="16"/>
          <w:vertAlign w:val="baseline"/>
        </w:rPr>
        <w:t> </w:t>
      </w:r>
      <w:r>
        <w:rPr>
          <w:sz w:val="16"/>
          <w:vertAlign w:val="baseline"/>
        </w:rPr>
        <w:t>prueba,</w:t>
      </w:r>
      <w:r>
        <w:rPr>
          <w:spacing w:val="-1"/>
          <w:sz w:val="16"/>
          <w:vertAlign w:val="baseline"/>
        </w:rPr>
        <w:t> </w:t>
      </w:r>
      <w:r>
        <w:rPr>
          <w:sz w:val="16"/>
          <w:vertAlign w:val="baseline"/>
        </w:rPr>
        <w:t>folios</w:t>
      </w:r>
      <w:r>
        <w:rPr>
          <w:spacing w:val="-2"/>
          <w:sz w:val="16"/>
          <w:vertAlign w:val="baseline"/>
        </w:rPr>
        <w:t> </w:t>
      </w:r>
      <w:r>
        <w:rPr>
          <w:sz w:val="16"/>
          <w:vertAlign w:val="baseline"/>
        </w:rPr>
        <w:t>1556 y 1557); Memorando No. FPT-FCQ-2021-00024-M de la Fiscalía General del Estado de 18 de marzo de 2021 (expediente de prueba,</w:t>
      </w:r>
      <w:r>
        <w:rPr>
          <w:spacing w:val="-1"/>
          <w:sz w:val="16"/>
          <w:vertAlign w:val="baseline"/>
        </w:rPr>
        <w:t> </w:t>
      </w:r>
      <w:r>
        <w:rPr>
          <w:sz w:val="16"/>
          <w:vertAlign w:val="baseline"/>
        </w:rPr>
        <w:t>folios 1559 a</w:t>
      </w:r>
      <w:r>
        <w:rPr>
          <w:spacing w:val="-1"/>
          <w:sz w:val="16"/>
          <w:vertAlign w:val="baseline"/>
        </w:rPr>
        <w:t> </w:t>
      </w:r>
      <w:r>
        <w:rPr>
          <w:sz w:val="16"/>
          <w:vertAlign w:val="baseline"/>
        </w:rPr>
        <w:t>1561), e Informe No.</w:t>
      </w:r>
      <w:r>
        <w:rPr>
          <w:spacing w:val="-1"/>
          <w:sz w:val="16"/>
          <w:vertAlign w:val="baseline"/>
        </w:rPr>
        <w:t> </w:t>
      </w:r>
      <w:r>
        <w:rPr>
          <w:sz w:val="16"/>
          <w:vertAlign w:val="baseline"/>
        </w:rPr>
        <w:t>FGE-DNSPAVT-2023-021 de la Fiscalía General del Estado de 2 de febrero de 2023 (expediente de prueba, folios 1793 a 1827). Asimismo, la Fiscalía detalló otros “impulsos fiscales extendidos en la</w:t>
      </w:r>
      <w:r>
        <w:rPr>
          <w:spacing w:val="-7"/>
          <w:sz w:val="16"/>
          <w:vertAlign w:val="baseline"/>
        </w:rPr>
        <w:t> </w:t>
      </w:r>
      <w:r>
        <w:rPr>
          <w:sz w:val="16"/>
          <w:vertAlign w:val="baseline"/>
        </w:rPr>
        <w:t>investigación</w:t>
      </w:r>
      <w:r>
        <w:rPr>
          <w:spacing w:val="-8"/>
          <w:sz w:val="16"/>
          <w:vertAlign w:val="baseline"/>
        </w:rPr>
        <w:t> </w:t>
      </w:r>
      <w:r>
        <w:rPr>
          <w:sz w:val="16"/>
          <w:vertAlign w:val="baseline"/>
        </w:rPr>
        <w:t>No.</w:t>
      </w:r>
      <w:r>
        <w:rPr>
          <w:spacing w:val="-9"/>
          <w:sz w:val="16"/>
          <w:vertAlign w:val="baseline"/>
        </w:rPr>
        <w:t> </w:t>
      </w:r>
      <w:r>
        <w:rPr>
          <w:sz w:val="16"/>
          <w:vertAlign w:val="baseline"/>
        </w:rPr>
        <w:t>180101820060458</w:t>
      </w:r>
      <w:r>
        <w:rPr>
          <w:spacing w:val="-6"/>
          <w:sz w:val="16"/>
          <w:vertAlign w:val="baseline"/>
        </w:rPr>
        <w:t> </w:t>
      </w:r>
      <w:r>
        <w:rPr>
          <w:sz w:val="16"/>
          <w:vertAlign w:val="baseline"/>
        </w:rPr>
        <w:t>por</w:t>
      </w:r>
      <w:r>
        <w:rPr>
          <w:spacing w:val="-7"/>
          <w:sz w:val="16"/>
          <w:vertAlign w:val="baseline"/>
        </w:rPr>
        <w:t> </w:t>
      </w:r>
      <w:r>
        <w:rPr>
          <w:sz w:val="16"/>
          <w:vertAlign w:val="baseline"/>
        </w:rPr>
        <w:t>un</w:t>
      </w:r>
      <w:r>
        <w:rPr>
          <w:spacing w:val="-9"/>
          <w:sz w:val="16"/>
          <w:vertAlign w:val="baseline"/>
        </w:rPr>
        <w:t> </w:t>
      </w:r>
      <w:r>
        <w:rPr>
          <w:sz w:val="16"/>
          <w:vertAlign w:val="baseline"/>
        </w:rPr>
        <w:t>presunto</w:t>
      </w:r>
      <w:r>
        <w:rPr>
          <w:spacing w:val="-8"/>
          <w:sz w:val="16"/>
          <w:vertAlign w:val="baseline"/>
        </w:rPr>
        <w:t> </w:t>
      </w:r>
      <w:r>
        <w:rPr>
          <w:sz w:val="16"/>
          <w:vertAlign w:val="baseline"/>
        </w:rPr>
        <w:t>delito</w:t>
      </w:r>
      <w:r>
        <w:rPr>
          <w:spacing w:val="-8"/>
          <w:sz w:val="16"/>
          <w:vertAlign w:val="baseline"/>
        </w:rPr>
        <w:t> </w:t>
      </w:r>
      <w:r>
        <w:rPr>
          <w:sz w:val="16"/>
          <w:vertAlign w:val="baseline"/>
        </w:rPr>
        <w:t>de</w:t>
      </w:r>
      <w:r>
        <w:rPr>
          <w:spacing w:val="-8"/>
          <w:sz w:val="16"/>
          <w:vertAlign w:val="baseline"/>
        </w:rPr>
        <w:t> </w:t>
      </w:r>
      <w:r>
        <w:rPr>
          <w:sz w:val="16"/>
          <w:vertAlign w:val="baseline"/>
        </w:rPr>
        <w:t>desaparición</w:t>
      </w:r>
      <w:r>
        <w:rPr>
          <w:spacing w:val="-9"/>
          <w:sz w:val="16"/>
          <w:vertAlign w:val="baseline"/>
        </w:rPr>
        <w:t> </w:t>
      </w:r>
      <w:r>
        <w:rPr>
          <w:sz w:val="16"/>
          <w:vertAlign w:val="baseline"/>
        </w:rPr>
        <w:t>forzada”.</w:t>
      </w:r>
      <w:r>
        <w:rPr>
          <w:spacing w:val="-6"/>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Oficio</w:t>
      </w:r>
      <w:r>
        <w:rPr>
          <w:spacing w:val="-8"/>
          <w:sz w:val="16"/>
          <w:vertAlign w:val="baseline"/>
        </w:rPr>
        <w:t> </w:t>
      </w:r>
      <w:r>
        <w:rPr>
          <w:sz w:val="16"/>
          <w:vertAlign w:val="baseline"/>
        </w:rPr>
        <w:t>No.</w:t>
      </w:r>
      <w:r>
        <w:rPr>
          <w:spacing w:val="-12"/>
          <w:sz w:val="16"/>
          <w:vertAlign w:val="baseline"/>
        </w:rPr>
        <w:t> </w:t>
      </w:r>
      <w:r>
        <w:rPr>
          <w:sz w:val="16"/>
          <w:vertAlign w:val="baseline"/>
        </w:rPr>
        <w:t>FGECGAJP-DDHPC- 2023-000903-O de la Fiscalía General del Estado de 31 de enero de 2023 (expediente de prueba, folios 1663 a 1675).</w:t>
      </w:r>
    </w:p>
    <w:p>
      <w:pPr>
        <w:spacing w:before="42"/>
        <w:ind w:left="111" w:right="113" w:firstLine="0"/>
        <w:jc w:val="both"/>
        <w:rPr>
          <w:sz w:val="16"/>
        </w:rPr>
      </w:pPr>
      <w:r>
        <w:rPr>
          <w:sz w:val="16"/>
          <w:vertAlign w:val="superscript"/>
        </w:rPr>
        <w:t>90</w:t>
      </w:r>
      <w:r>
        <w:rPr>
          <w:spacing w:val="80"/>
          <w:sz w:val="16"/>
          <w:vertAlign w:val="baseline"/>
        </w:rPr>
        <w:t>   </w:t>
      </w:r>
      <w:r>
        <w:rPr>
          <w:sz w:val="16"/>
          <w:vertAlign w:val="baseline"/>
        </w:rPr>
        <w:t>Se</w:t>
      </w:r>
      <w:r>
        <w:rPr>
          <w:spacing w:val="64"/>
          <w:sz w:val="16"/>
          <w:vertAlign w:val="baseline"/>
        </w:rPr>
        <w:t> </w:t>
      </w:r>
      <w:r>
        <w:rPr>
          <w:sz w:val="16"/>
          <w:vertAlign w:val="baseline"/>
        </w:rPr>
        <w:t>tramita</w:t>
      </w:r>
      <w:r>
        <w:rPr>
          <w:spacing w:val="63"/>
          <w:sz w:val="16"/>
          <w:vertAlign w:val="baseline"/>
        </w:rPr>
        <w:t> </w:t>
      </w:r>
      <w:r>
        <w:rPr>
          <w:sz w:val="16"/>
          <w:vertAlign w:val="baseline"/>
        </w:rPr>
        <w:t>bajo</w:t>
      </w:r>
      <w:r>
        <w:rPr>
          <w:spacing w:val="64"/>
          <w:sz w:val="16"/>
          <w:vertAlign w:val="baseline"/>
        </w:rPr>
        <w:t> </w:t>
      </w:r>
      <w:r>
        <w:rPr>
          <w:sz w:val="16"/>
          <w:vertAlign w:val="baseline"/>
        </w:rPr>
        <w:t>Investigación</w:t>
      </w:r>
      <w:r>
        <w:rPr>
          <w:spacing w:val="65"/>
          <w:sz w:val="16"/>
          <w:vertAlign w:val="baseline"/>
        </w:rPr>
        <w:t> </w:t>
      </w:r>
      <w:r>
        <w:rPr>
          <w:sz w:val="16"/>
          <w:vertAlign w:val="baseline"/>
        </w:rPr>
        <w:t>Previa</w:t>
      </w:r>
      <w:r>
        <w:rPr>
          <w:spacing w:val="63"/>
          <w:sz w:val="16"/>
          <w:vertAlign w:val="baseline"/>
        </w:rPr>
        <w:t> </w:t>
      </w:r>
      <w:r>
        <w:rPr>
          <w:sz w:val="16"/>
          <w:vertAlign w:val="baseline"/>
        </w:rPr>
        <w:t>No.</w:t>
      </w:r>
      <w:r>
        <w:rPr>
          <w:spacing w:val="65"/>
          <w:sz w:val="16"/>
          <w:vertAlign w:val="baseline"/>
        </w:rPr>
        <w:t> </w:t>
      </w:r>
      <w:r>
        <w:rPr>
          <w:sz w:val="16"/>
          <w:vertAlign w:val="baseline"/>
        </w:rPr>
        <w:t>180101820060459.</w:t>
      </w:r>
      <w:r>
        <w:rPr>
          <w:spacing w:val="63"/>
          <w:sz w:val="16"/>
          <w:vertAlign w:val="baseline"/>
        </w:rPr>
        <w:t> </w:t>
      </w:r>
      <w:r>
        <w:rPr>
          <w:i/>
          <w:sz w:val="16"/>
          <w:vertAlign w:val="baseline"/>
        </w:rPr>
        <w:t>Cfr</w:t>
      </w:r>
      <w:r>
        <w:rPr>
          <w:sz w:val="16"/>
          <w:vertAlign w:val="baseline"/>
        </w:rPr>
        <w:t>.</w:t>
      </w:r>
      <w:r>
        <w:rPr>
          <w:spacing w:val="63"/>
          <w:sz w:val="16"/>
          <w:vertAlign w:val="baseline"/>
        </w:rPr>
        <w:t> </w:t>
      </w:r>
      <w:r>
        <w:rPr>
          <w:sz w:val="16"/>
          <w:vertAlign w:val="baseline"/>
        </w:rPr>
        <w:t>Memorando</w:t>
      </w:r>
      <w:r>
        <w:rPr>
          <w:spacing w:val="64"/>
          <w:sz w:val="16"/>
          <w:vertAlign w:val="baseline"/>
        </w:rPr>
        <w:t> </w:t>
      </w:r>
      <w:r>
        <w:rPr>
          <w:sz w:val="16"/>
          <w:vertAlign w:val="baseline"/>
        </w:rPr>
        <w:t>No.</w:t>
      </w:r>
      <w:r>
        <w:rPr>
          <w:spacing w:val="60"/>
          <w:sz w:val="16"/>
          <w:vertAlign w:val="baseline"/>
        </w:rPr>
        <w:t> </w:t>
      </w:r>
      <w:r>
        <w:rPr>
          <w:sz w:val="16"/>
          <w:vertAlign w:val="baseline"/>
        </w:rPr>
        <w:t>FPT-FCQ-2020-00078-M de la</w:t>
      </w:r>
      <w:r>
        <w:rPr>
          <w:spacing w:val="-3"/>
          <w:sz w:val="16"/>
          <w:vertAlign w:val="baseline"/>
        </w:rPr>
        <w:t> </w:t>
      </w:r>
      <w:r>
        <w:rPr>
          <w:sz w:val="16"/>
          <w:vertAlign w:val="baseline"/>
        </w:rPr>
        <w:t>Fiscalía General del Estado</w:t>
      </w:r>
      <w:r>
        <w:rPr>
          <w:spacing w:val="-1"/>
          <w:sz w:val="16"/>
          <w:vertAlign w:val="baseline"/>
        </w:rPr>
        <w:t> </w:t>
      </w:r>
      <w:r>
        <w:rPr>
          <w:sz w:val="16"/>
          <w:vertAlign w:val="baseline"/>
        </w:rPr>
        <w:t>de 18 de diciembre de 2020 (expediente de prueba, folio 1556) y Memorando No. FPT- FCQ-2021-00024-M de la Fiscalía General del Estado de 18 de marzo de 2021 (expediente de prueba, folio 1560).</w:t>
      </w:r>
    </w:p>
    <w:p>
      <w:pPr>
        <w:spacing w:line="240" w:lineRule="auto" w:before="38"/>
        <w:ind w:left="111" w:right="110" w:firstLine="0"/>
        <w:jc w:val="both"/>
        <w:rPr>
          <w:sz w:val="16"/>
        </w:rPr>
      </w:pPr>
      <w:r>
        <w:rPr>
          <w:sz w:val="16"/>
          <w:vertAlign w:val="superscript"/>
        </w:rPr>
        <w:t>91</w:t>
      </w:r>
      <w:r>
        <w:rPr>
          <w:spacing w:val="40"/>
          <w:sz w:val="16"/>
          <w:vertAlign w:val="baseline"/>
        </w:rPr>
        <w:t>  </w:t>
      </w:r>
      <w:r>
        <w:rPr>
          <w:sz w:val="16"/>
          <w:vertAlign w:val="baseline"/>
        </w:rPr>
        <w:t>Tales como: i) la “notifica[ción] como sospechosos a cinco comuneros del cantón Quero, los cuales ya han comparecido”; ii) la realización de “una vista </w:t>
      </w:r>
      <w:r>
        <w:rPr>
          <w:i/>
          <w:sz w:val="16"/>
          <w:vertAlign w:val="baseline"/>
        </w:rPr>
        <w:t>in situ </w:t>
      </w:r>
      <w:r>
        <w:rPr>
          <w:sz w:val="16"/>
          <w:vertAlign w:val="baseline"/>
        </w:rPr>
        <w:t>del lugar donde presumiblemente habrían sido […]</w:t>
      </w:r>
      <w:r>
        <w:rPr>
          <w:spacing w:val="40"/>
          <w:sz w:val="16"/>
          <w:vertAlign w:val="baseline"/>
        </w:rPr>
        <w:t> </w:t>
      </w:r>
      <w:r>
        <w:rPr>
          <w:sz w:val="16"/>
          <w:vertAlign w:val="baseline"/>
        </w:rPr>
        <w:t>sin que se haya identificado</w:t>
      </w:r>
      <w:r>
        <w:rPr>
          <w:spacing w:val="-15"/>
          <w:sz w:val="16"/>
          <w:vertAlign w:val="baseline"/>
        </w:rPr>
        <w:t> </w:t>
      </w:r>
      <w:r>
        <w:rPr>
          <w:sz w:val="16"/>
          <w:vertAlign w:val="baseline"/>
        </w:rPr>
        <w:t>algún</w:t>
      </w:r>
      <w:r>
        <w:rPr>
          <w:spacing w:val="-14"/>
          <w:sz w:val="16"/>
          <w:vertAlign w:val="baseline"/>
        </w:rPr>
        <w:t> </w:t>
      </w:r>
      <w:r>
        <w:rPr>
          <w:sz w:val="16"/>
          <w:vertAlign w:val="baseline"/>
        </w:rPr>
        <w:t>lugar</w:t>
      </w:r>
      <w:r>
        <w:rPr>
          <w:spacing w:val="-14"/>
          <w:sz w:val="16"/>
          <w:vertAlign w:val="baseline"/>
        </w:rPr>
        <w:t> </w:t>
      </w:r>
      <w:r>
        <w:rPr>
          <w:sz w:val="16"/>
          <w:vertAlign w:val="baseline"/>
        </w:rPr>
        <w:t>de</w:t>
      </w:r>
      <w:r>
        <w:rPr>
          <w:spacing w:val="-14"/>
          <w:sz w:val="16"/>
          <w:vertAlign w:val="baseline"/>
        </w:rPr>
        <w:t> </w:t>
      </w:r>
      <w:r>
        <w:rPr>
          <w:sz w:val="16"/>
          <w:vertAlign w:val="baseline"/>
        </w:rPr>
        <w:t>castigo”;</w:t>
      </w:r>
      <w:r>
        <w:rPr>
          <w:spacing w:val="-14"/>
          <w:sz w:val="16"/>
          <w:vertAlign w:val="baseline"/>
        </w:rPr>
        <w:t> </w:t>
      </w:r>
      <w:r>
        <w:rPr>
          <w:sz w:val="16"/>
          <w:vertAlign w:val="baseline"/>
        </w:rPr>
        <w:t>iii)</w:t>
      </w:r>
      <w:r>
        <w:rPr>
          <w:spacing w:val="-14"/>
          <w:sz w:val="16"/>
          <w:vertAlign w:val="baseline"/>
        </w:rPr>
        <w:t> </w:t>
      </w:r>
      <w:r>
        <w:rPr>
          <w:sz w:val="16"/>
          <w:vertAlign w:val="baseline"/>
        </w:rPr>
        <w:t>“[l]a</w:t>
      </w:r>
      <w:r>
        <w:rPr>
          <w:spacing w:val="-14"/>
          <w:sz w:val="16"/>
          <w:vertAlign w:val="baseline"/>
        </w:rPr>
        <w:t> </w:t>
      </w:r>
      <w:r>
        <w:rPr>
          <w:sz w:val="16"/>
          <w:vertAlign w:val="baseline"/>
        </w:rPr>
        <w:t>recopila[ción</w:t>
      </w:r>
      <w:r>
        <w:rPr>
          <w:spacing w:val="-14"/>
          <w:sz w:val="16"/>
          <w:vertAlign w:val="baseline"/>
        </w:rPr>
        <w:t> </w:t>
      </w:r>
      <w:r>
        <w:rPr>
          <w:sz w:val="16"/>
          <w:vertAlign w:val="baseline"/>
        </w:rPr>
        <w:t>e</w:t>
      </w:r>
      <w:r>
        <w:rPr>
          <w:spacing w:val="-14"/>
          <w:sz w:val="16"/>
          <w:vertAlign w:val="baseline"/>
        </w:rPr>
        <w:t> </w:t>
      </w:r>
      <w:r>
        <w:rPr>
          <w:sz w:val="16"/>
          <w:vertAlign w:val="baseline"/>
        </w:rPr>
        <w:t>incorporación</w:t>
      </w:r>
      <w:r>
        <w:rPr>
          <w:spacing w:val="-14"/>
          <w:sz w:val="16"/>
          <w:vertAlign w:val="baseline"/>
        </w:rPr>
        <w:t> </w:t>
      </w:r>
      <w:r>
        <w:rPr>
          <w:sz w:val="16"/>
          <w:vertAlign w:val="baseline"/>
        </w:rPr>
        <w:t>al]</w:t>
      </w:r>
      <w:r>
        <w:rPr>
          <w:spacing w:val="-14"/>
          <w:sz w:val="16"/>
          <w:vertAlign w:val="baseline"/>
        </w:rPr>
        <w:t> </w:t>
      </w:r>
      <w:r>
        <w:rPr>
          <w:sz w:val="16"/>
          <w:vertAlign w:val="baseline"/>
        </w:rPr>
        <w:t>expediente</w:t>
      </w:r>
      <w:r>
        <w:rPr>
          <w:spacing w:val="-14"/>
          <w:sz w:val="16"/>
          <w:vertAlign w:val="baseline"/>
        </w:rPr>
        <w:t> </w:t>
      </w:r>
      <w:r>
        <w:rPr>
          <w:sz w:val="16"/>
          <w:vertAlign w:val="baseline"/>
        </w:rPr>
        <w:t>fiscal</w:t>
      </w:r>
      <w:r>
        <w:rPr>
          <w:spacing w:val="-14"/>
          <w:sz w:val="16"/>
          <w:vertAlign w:val="baseline"/>
        </w:rPr>
        <w:t> </w:t>
      </w:r>
      <w:r>
        <w:rPr>
          <w:sz w:val="16"/>
          <w:vertAlign w:val="baseline"/>
        </w:rPr>
        <w:t>el</w:t>
      </w:r>
      <w:r>
        <w:rPr>
          <w:spacing w:val="-14"/>
          <w:sz w:val="16"/>
          <w:vertAlign w:val="baseline"/>
        </w:rPr>
        <w:t> </w:t>
      </w:r>
      <w:r>
        <w:rPr>
          <w:sz w:val="16"/>
          <w:vertAlign w:val="baseline"/>
        </w:rPr>
        <w:t>proceso</w:t>
      </w:r>
      <w:r>
        <w:rPr>
          <w:spacing w:val="-14"/>
          <w:sz w:val="16"/>
          <w:vertAlign w:val="baseline"/>
        </w:rPr>
        <w:t> </w:t>
      </w:r>
      <w:r>
        <w:rPr>
          <w:sz w:val="16"/>
          <w:vertAlign w:val="baseline"/>
        </w:rPr>
        <w:t>Judicial</w:t>
      </w:r>
      <w:r>
        <w:rPr>
          <w:spacing w:val="-14"/>
          <w:sz w:val="16"/>
          <w:vertAlign w:val="baseline"/>
        </w:rPr>
        <w:t> </w:t>
      </w:r>
      <w:r>
        <w:rPr>
          <w:sz w:val="16"/>
          <w:vertAlign w:val="baseline"/>
        </w:rPr>
        <w:t>N°</w:t>
      </w:r>
      <w:r>
        <w:rPr>
          <w:spacing w:val="-15"/>
          <w:sz w:val="16"/>
          <w:vertAlign w:val="baseline"/>
        </w:rPr>
        <w:t> </w:t>
      </w:r>
      <w:r>
        <w:rPr>
          <w:sz w:val="16"/>
          <w:vertAlign w:val="baseline"/>
        </w:rPr>
        <w:t>18252- 2005-0383,</w:t>
      </w:r>
      <w:r>
        <w:rPr>
          <w:spacing w:val="-6"/>
          <w:sz w:val="16"/>
          <w:vertAlign w:val="baseline"/>
        </w:rPr>
        <w:t> </w:t>
      </w:r>
      <w:r>
        <w:rPr>
          <w:sz w:val="16"/>
          <w:vertAlign w:val="baseline"/>
        </w:rPr>
        <w:t>en</w:t>
      </w:r>
      <w:r>
        <w:rPr>
          <w:spacing w:val="-6"/>
          <w:sz w:val="16"/>
          <w:vertAlign w:val="baseline"/>
        </w:rPr>
        <w:t> </w:t>
      </w:r>
      <w:r>
        <w:rPr>
          <w:sz w:val="16"/>
          <w:vertAlign w:val="baseline"/>
        </w:rPr>
        <w:t>copias</w:t>
      </w:r>
      <w:r>
        <w:rPr>
          <w:spacing w:val="-5"/>
          <w:sz w:val="16"/>
          <w:vertAlign w:val="baseline"/>
        </w:rPr>
        <w:t> </w:t>
      </w:r>
      <w:r>
        <w:rPr>
          <w:sz w:val="16"/>
          <w:vertAlign w:val="baseline"/>
        </w:rPr>
        <w:t>certificadas,</w:t>
      </w:r>
      <w:r>
        <w:rPr>
          <w:spacing w:val="-6"/>
          <w:sz w:val="16"/>
          <w:vertAlign w:val="baseline"/>
        </w:rPr>
        <w:t> </w:t>
      </w:r>
      <w:r>
        <w:rPr>
          <w:sz w:val="16"/>
          <w:vertAlign w:val="baseline"/>
        </w:rPr>
        <w:t>que</w:t>
      </w:r>
      <w:r>
        <w:rPr>
          <w:spacing w:val="-7"/>
          <w:sz w:val="16"/>
          <w:vertAlign w:val="baseline"/>
        </w:rPr>
        <w:t> </w:t>
      </w:r>
      <w:r>
        <w:rPr>
          <w:sz w:val="16"/>
          <w:vertAlign w:val="baseline"/>
        </w:rPr>
        <w:t>por</w:t>
      </w:r>
      <w:r>
        <w:rPr>
          <w:spacing w:val="-4"/>
          <w:sz w:val="16"/>
          <w:vertAlign w:val="baseline"/>
        </w:rPr>
        <w:t> </w:t>
      </w:r>
      <w:r>
        <w:rPr>
          <w:sz w:val="16"/>
          <w:vertAlign w:val="baseline"/>
        </w:rPr>
        <w:t>plagio</w:t>
      </w:r>
      <w:r>
        <w:rPr>
          <w:spacing w:val="-4"/>
          <w:sz w:val="16"/>
          <w:vertAlign w:val="baseline"/>
        </w:rPr>
        <w:t> </w:t>
      </w:r>
      <w:r>
        <w:rPr>
          <w:sz w:val="16"/>
          <w:vertAlign w:val="baseline"/>
        </w:rPr>
        <w:t>al</w:t>
      </w:r>
      <w:r>
        <w:rPr>
          <w:spacing w:val="-3"/>
          <w:sz w:val="16"/>
          <w:vertAlign w:val="baseline"/>
        </w:rPr>
        <w:t> </w:t>
      </w:r>
      <w:r>
        <w:rPr>
          <w:sz w:val="16"/>
          <w:vertAlign w:val="baseline"/>
        </w:rPr>
        <w:t>señor</w:t>
      </w:r>
      <w:r>
        <w:rPr>
          <w:spacing w:val="-7"/>
          <w:sz w:val="16"/>
          <w:vertAlign w:val="baseline"/>
        </w:rPr>
        <w:t> </w:t>
      </w:r>
      <w:r>
        <w:rPr>
          <w:sz w:val="16"/>
          <w:vertAlign w:val="baseline"/>
        </w:rPr>
        <w:t>Fredy</w:t>
      </w:r>
      <w:r>
        <w:rPr>
          <w:spacing w:val="-7"/>
          <w:sz w:val="16"/>
          <w:vertAlign w:val="baseline"/>
        </w:rPr>
        <w:t> </w:t>
      </w:r>
      <w:r>
        <w:rPr>
          <w:sz w:val="16"/>
          <w:vertAlign w:val="baseline"/>
        </w:rPr>
        <w:t>Marcelo</w:t>
      </w:r>
      <w:r>
        <w:rPr>
          <w:spacing w:val="-7"/>
          <w:sz w:val="16"/>
          <w:vertAlign w:val="baseline"/>
        </w:rPr>
        <w:t> </w:t>
      </w:r>
      <w:r>
        <w:rPr>
          <w:sz w:val="16"/>
          <w:vertAlign w:val="baseline"/>
        </w:rPr>
        <w:t>Núñez</w:t>
      </w:r>
      <w:r>
        <w:rPr>
          <w:spacing w:val="-4"/>
          <w:sz w:val="16"/>
          <w:vertAlign w:val="baseline"/>
        </w:rPr>
        <w:t> </w:t>
      </w:r>
      <w:r>
        <w:rPr>
          <w:sz w:val="16"/>
          <w:vertAlign w:val="baseline"/>
        </w:rPr>
        <w:t>Naranjo,</w:t>
      </w:r>
      <w:r>
        <w:rPr>
          <w:spacing w:val="-6"/>
          <w:sz w:val="16"/>
          <w:vertAlign w:val="baseline"/>
        </w:rPr>
        <w:t> </w:t>
      </w:r>
      <w:r>
        <w:rPr>
          <w:sz w:val="16"/>
          <w:vertAlign w:val="baseline"/>
        </w:rPr>
        <w:t>se</w:t>
      </w:r>
      <w:r>
        <w:rPr>
          <w:spacing w:val="-5"/>
          <w:sz w:val="16"/>
          <w:vertAlign w:val="baseline"/>
        </w:rPr>
        <w:t> </w:t>
      </w:r>
      <w:r>
        <w:rPr>
          <w:sz w:val="16"/>
          <w:vertAlign w:val="baseline"/>
        </w:rPr>
        <w:t>le</w:t>
      </w:r>
      <w:r>
        <w:rPr>
          <w:spacing w:val="-5"/>
          <w:sz w:val="16"/>
          <w:vertAlign w:val="baseline"/>
        </w:rPr>
        <w:t> </w:t>
      </w:r>
      <w:r>
        <w:rPr>
          <w:sz w:val="16"/>
          <w:vertAlign w:val="baseline"/>
        </w:rPr>
        <w:t>ha</w:t>
      </w:r>
      <w:r>
        <w:rPr>
          <w:spacing w:val="-6"/>
          <w:sz w:val="16"/>
          <w:vertAlign w:val="baseline"/>
        </w:rPr>
        <w:t> </w:t>
      </w:r>
      <w:r>
        <w:rPr>
          <w:sz w:val="16"/>
          <w:vertAlign w:val="baseline"/>
        </w:rPr>
        <w:t>seguido</w:t>
      </w:r>
      <w:r>
        <w:rPr>
          <w:spacing w:val="-4"/>
          <w:sz w:val="16"/>
          <w:vertAlign w:val="baseline"/>
        </w:rPr>
        <w:t> </w:t>
      </w:r>
      <w:r>
        <w:rPr>
          <w:sz w:val="16"/>
          <w:vertAlign w:val="baseline"/>
        </w:rPr>
        <w:t>en</w:t>
      </w:r>
      <w:r>
        <w:rPr>
          <w:spacing w:val="-6"/>
          <w:sz w:val="16"/>
          <w:vertAlign w:val="baseline"/>
        </w:rPr>
        <w:t> </w:t>
      </w:r>
      <w:r>
        <w:rPr>
          <w:sz w:val="16"/>
          <w:vertAlign w:val="baseline"/>
        </w:rPr>
        <w:t>ese</w:t>
      </w:r>
      <w:r>
        <w:rPr>
          <w:spacing w:val="-5"/>
          <w:sz w:val="16"/>
          <w:vertAlign w:val="baseline"/>
        </w:rPr>
        <w:t> </w:t>
      </w:r>
      <w:r>
        <w:rPr>
          <w:sz w:val="16"/>
          <w:vertAlign w:val="baseline"/>
        </w:rPr>
        <w:t>entonces en contra de varios Comuneros del cantón Quero, llegando en este caso a dictarse Sobreseimiento Provisional por el Juzgado Cuarto Penal de Ambato de ese entonces”, y iv) la valoración médico legal de las presuntas víctimas a fin de verificar alguna secuela física que le haya quedado como producto de las presuntas torturas a las que habrían sido sometidas, a lo cual la señora Marcia Lorena Núñez Naranjo no ha accedido en virtud de la cantidad de años que han transcurrido y la señora María Gregoria Naranjo accedió, a lo cual se arrojaron unos resultados que indican no presentar lesiones</w:t>
      </w:r>
      <w:r>
        <w:rPr>
          <w:spacing w:val="-9"/>
          <w:sz w:val="16"/>
          <w:vertAlign w:val="baseline"/>
        </w:rPr>
        <w:t> </w:t>
      </w:r>
      <w:r>
        <w:rPr>
          <w:sz w:val="16"/>
          <w:vertAlign w:val="baseline"/>
        </w:rPr>
        <w:t>físicas</w:t>
      </w:r>
      <w:r>
        <w:rPr>
          <w:spacing w:val="-9"/>
          <w:sz w:val="16"/>
          <w:vertAlign w:val="baseline"/>
        </w:rPr>
        <w:t> </w:t>
      </w:r>
      <w:r>
        <w:rPr>
          <w:sz w:val="16"/>
          <w:vertAlign w:val="baseline"/>
        </w:rPr>
        <w:t>externas</w:t>
      </w:r>
      <w:r>
        <w:rPr>
          <w:spacing w:val="-9"/>
          <w:sz w:val="16"/>
          <w:vertAlign w:val="baseline"/>
        </w:rPr>
        <w:t> </w:t>
      </w:r>
      <w:r>
        <w:rPr>
          <w:sz w:val="16"/>
          <w:vertAlign w:val="baseline"/>
        </w:rPr>
        <w:t>por</w:t>
      </w:r>
      <w:r>
        <w:rPr>
          <w:spacing w:val="-7"/>
          <w:sz w:val="16"/>
          <w:vertAlign w:val="baseline"/>
        </w:rPr>
        <w:t> </w:t>
      </w:r>
      <w:r>
        <w:rPr>
          <w:sz w:val="16"/>
          <w:vertAlign w:val="baseline"/>
        </w:rPr>
        <w:t>el</w:t>
      </w:r>
      <w:r>
        <w:rPr>
          <w:spacing w:val="-11"/>
          <w:sz w:val="16"/>
          <w:vertAlign w:val="baseline"/>
        </w:rPr>
        <w:t> </w:t>
      </w:r>
      <w:r>
        <w:rPr>
          <w:sz w:val="16"/>
          <w:vertAlign w:val="baseline"/>
        </w:rPr>
        <w:t>tiempo</w:t>
      </w:r>
      <w:r>
        <w:rPr>
          <w:spacing w:val="-9"/>
          <w:sz w:val="16"/>
          <w:vertAlign w:val="baseline"/>
        </w:rPr>
        <w:t> </w:t>
      </w:r>
      <w:r>
        <w:rPr>
          <w:sz w:val="16"/>
          <w:vertAlign w:val="baseline"/>
        </w:rPr>
        <w:t>transcurrido.</w:t>
      </w:r>
      <w:r>
        <w:rPr>
          <w:spacing w:val="-8"/>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Memorando</w:t>
      </w:r>
      <w:r>
        <w:rPr>
          <w:spacing w:val="-9"/>
          <w:sz w:val="16"/>
          <w:vertAlign w:val="baseline"/>
        </w:rPr>
        <w:t> </w:t>
      </w:r>
      <w:r>
        <w:rPr>
          <w:sz w:val="16"/>
          <w:vertAlign w:val="baseline"/>
        </w:rPr>
        <w:t>No.</w:t>
      </w:r>
      <w:r>
        <w:rPr>
          <w:spacing w:val="-11"/>
          <w:sz w:val="16"/>
          <w:vertAlign w:val="baseline"/>
        </w:rPr>
        <w:t> </w:t>
      </w:r>
      <w:r>
        <w:rPr>
          <w:sz w:val="16"/>
          <w:vertAlign w:val="baseline"/>
        </w:rPr>
        <w:t>FPT-FCQ-2020-00078-M</w:t>
      </w:r>
      <w:r>
        <w:rPr>
          <w:spacing w:val="-8"/>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Fiscalía</w:t>
      </w:r>
      <w:r>
        <w:rPr>
          <w:spacing w:val="-8"/>
          <w:sz w:val="16"/>
          <w:vertAlign w:val="baseline"/>
        </w:rPr>
        <w:t> </w:t>
      </w:r>
      <w:r>
        <w:rPr>
          <w:sz w:val="16"/>
          <w:vertAlign w:val="baseline"/>
        </w:rPr>
        <w:t>General</w:t>
      </w:r>
      <w:r>
        <w:rPr>
          <w:spacing w:val="-11"/>
          <w:sz w:val="16"/>
          <w:vertAlign w:val="baseline"/>
        </w:rPr>
        <w:t> </w:t>
      </w:r>
      <w:r>
        <w:rPr>
          <w:sz w:val="16"/>
          <w:vertAlign w:val="baseline"/>
        </w:rPr>
        <w:t>del Estado</w:t>
      </w:r>
      <w:r>
        <w:rPr>
          <w:spacing w:val="-1"/>
          <w:sz w:val="16"/>
          <w:vertAlign w:val="baseline"/>
        </w:rPr>
        <w:t> </w:t>
      </w:r>
      <w:r>
        <w:rPr>
          <w:sz w:val="16"/>
          <w:vertAlign w:val="baseline"/>
        </w:rPr>
        <w:t>de 18 de diciembre de 2020 (expediente de prueba,</w:t>
      </w:r>
      <w:r>
        <w:rPr>
          <w:spacing w:val="-1"/>
          <w:sz w:val="16"/>
          <w:vertAlign w:val="baseline"/>
        </w:rPr>
        <w:t> </w:t>
      </w:r>
      <w:r>
        <w:rPr>
          <w:sz w:val="16"/>
          <w:vertAlign w:val="baseline"/>
        </w:rPr>
        <w:t>folios 1556 y 1557) y</w:t>
      </w:r>
      <w:r>
        <w:rPr>
          <w:spacing w:val="-2"/>
          <w:sz w:val="16"/>
          <w:vertAlign w:val="baseline"/>
        </w:rPr>
        <w:t> </w:t>
      </w:r>
      <w:r>
        <w:rPr>
          <w:sz w:val="16"/>
          <w:vertAlign w:val="baseline"/>
        </w:rPr>
        <w:t>Memorando No.</w:t>
      </w:r>
      <w:r>
        <w:rPr>
          <w:spacing w:val="-1"/>
          <w:sz w:val="16"/>
          <w:vertAlign w:val="baseline"/>
        </w:rPr>
        <w:t> </w:t>
      </w:r>
      <w:r>
        <w:rPr>
          <w:sz w:val="16"/>
          <w:vertAlign w:val="baseline"/>
        </w:rPr>
        <w:t>FPT-FCQ-2021-00024- M de la</w:t>
      </w:r>
      <w:r>
        <w:rPr>
          <w:spacing w:val="-3"/>
          <w:sz w:val="16"/>
          <w:vertAlign w:val="baseline"/>
        </w:rPr>
        <w:t> </w:t>
      </w:r>
      <w:r>
        <w:rPr>
          <w:sz w:val="16"/>
          <w:vertAlign w:val="baseline"/>
        </w:rPr>
        <w:t>Fiscalía General del Estado de 18 de marzo de 2021 (expediente de prueba, folios 1559 a 1561). Asimismo, la Fiscalía detalló otros “impulsos fiscales extendidos en la investigación No. 180101820060459 por un presunto delito de tortura”. </w:t>
      </w:r>
      <w:r>
        <w:rPr>
          <w:i/>
          <w:sz w:val="16"/>
          <w:vertAlign w:val="baseline"/>
        </w:rPr>
        <w:t>Cfr</w:t>
      </w:r>
      <w:r>
        <w:rPr>
          <w:sz w:val="16"/>
          <w:vertAlign w:val="baseline"/>
        </w:rPr>
        <w:t>. Oficio No. FGECGAJP-DDHPC-2023-000903-O de la Fiscalía General del Estado de 31 de enero de 2023 (expediente de prueba, folios 1676 a 1689).</w:t>
      </w:r>
    </w:p>
    <w:p>
      <w:pPr>
        <w:spacing w:before="41"/>
        <w:ind w:left="111" w:right="0" w:firstLine="0"/>
        <w:jc w:val="both"/>
        <w:rPr>
          <w:sz w:val="16"/>
        </w:rPr>
      </w:pPr>
      <w:r>
        <w:rPr>
          <w:sz w:val="16"/>
          <w:vertAlign w:val="superscript"/>
        </w:rPr>
        <w:t>92</w:t>
      </w:r>
      <w:r>
        <w:rPr>
          <w:spacing w:val="56"/>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Escrito</w:t>
      </w:r>
      <w:r>
        <w:rPr>
          <w:spacing w:val="-3"/>
          <w:sz w:val="16"/>
          <w:vertAlign w:val="baseline"/>
        </w:rPr>
        <w:t> </w:t>
      </w:r>
      <w:r>
        <w:rPr>
          <w:sz w:val="16"/>
          <w:vertAlign w:val="baseline"/>
        </w:rPr>
        <w:t>de</w:t>
      </w:r>
      <w:r>
        <w:rPr>
          <w:spacing w:val="-2"/>
          <w:sz w:val="16"/>
          <w:vertAlign w:val="baseline"/>
        </w:rPr>
        <w:t> </w:t>
      </w:r>
      <w:r>
        <w:rPr>
          <w:sz w:val="16"/>
          <w:vertAlign w:val="baseline"/>
        </w:rPr>
        <w:t>contestación</w:t>
      </w:r>
      <w:r>
        <w:rPr>
          <w:spacing w:val="-4"/>
          <w:sz w:val="16"/>
          <w:vertAlign w:val="baseline"/>
        </w:rPr>
        <w:t> </w:t>
      </w:r>
      <w:r>
        <w:rPr>
          <w:sz w:val="16"/>
          <w:vertAlign w:val="baseline"/>
        </w:rPr>
        <w:t>del</w:t>
      </w:r>
      <w:r>
        <w:rPr>
          <w:spacing w:val="-2"/>
          <w:sz w:val="16"/>
          <w:vertAlign w:val="baseline"/>
        </w:rPr>
        <w:t> </w:t>
      </w:r>
      <w:r>
        <w:rPr>
          <w:sz w:val="16"/>
          <w:vertAlign w:val="baseline"/>
        </w:rPr>
        <w:t>Estado,</w:t>
      </w:r>
      <w:r>
        <w:rPr>
          <w:spacing w:val="-4"/>
          <w:sz w:val="16"/>
          <w:vertAlign w:val="baseline"/>
        </w:rPr>
        <w:t> </w:t>
      </w:r>
      <w:r>
        <w:rPr>
          <w:sz w:val="16"/>
          <w:vertAlign w:val="baseline"/>
        </w:rPr>
        <w:t>págs.</w:t>
      </w:r>
      <w:r>
        <w:rPr>
          <w:spacing w:val="-4"/>
          <w:sz w:val="16"/>
          <w:vertAlign w:val="baseline"/>
        </w:rPr>
        <w:t> </w:t>
      </w:r>
      <w:r>
        <w:rPr>
          <w:sz w:val="16"/>
          <w:vertAlign w:val="baseline"/>
        </w:rPr>
        <w:t>38</w:t>
      </w:r>
      <w:r>
        <w:rPr>
          <w:spacing w:val="-2"/>
          <w:sz w:val="16"/>
          <w:vertAlign w:val="baseline"/>
        </w:rPr>
        <w:t> </w:t>
      </w:r>
      <w:r>
        <w:rPr>
          <w:sz w:val="16"/>
          <w:vertAlign w:val="baseline"/>
        </w:rPr>
        <w:t>y</w:t>
      </w:r>
      <w:r>
        <w:rPr>
          <w:spacing w:val="-5"/>
          <w:sz w:val="16"/>
          <w:vertAlign w:val="baseline"/>
        </w:rPr>
        <w:t> </w:t>
      </w:r>
      <w:r>
        <w:rPr>
          <w:sz w:val="16"/>
          <w:vertAlign w:val="baseline"/>
        </w:rPr>
        <w:t>57</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fondo,</w:t>
      </w:r>
      <w:r>
        <w:rPr>
          <w:spacing w:val="-4"/>
          <w:sz w:val="16"/>
          <w:vertAlign w:val="baseline"/>
        </w:rPr>
        <w:t> </w:t>
      </w:r>
      <w:r>
        <w:rPr>
          <w:sz w:val="16"/>
          <w:vertAlign w:val="baseline"/>
        </w:rPr>
        <w:t>folios</w:t>
      </w:r>
      <w:r>
        <w:rPr>
          <w:spacing w:val="-3"/>
          <w:sz w:val="16"/>
          <w:vertAlign w:val="baseline"/>
        </w:rPr>
        <w:t> </w:t>
      </w:r>
      <w:r>
        <w:rPr>
          <w:sz w:val="16"/>
          <w:vertAlign w:val="baseline"/>
        </w:rPr>
        <w:t>191</w:t>
      </w:r>
      <w:r>
        <w:rPr>
          <w:spacing w:val="-2"/>
          <w:sz w:val="16"/>
          <w:vertAlign w:val="baseline"/>
        </w:rPr>
        <w:t> </w:t>
      </w:r>
      <w:r>
        <w:rPr>
          <w:sz w:val="16"/>
          <w:vertAlign w:val="baseline"/>
        </w:rPr>
        <w:t>y</w:t>
      </w:r>
      <w:r>
        <w:rPr>
          <w:spacing w:val="-2"/>
          <w:sz w:val="16"/>
          <w:vertAlign w:val="baseline"/>
        </w:rPr>
        <w:t> 210).</w:t>
      </w:r>
    </w:p>
    <w:p>
      <w:pPr>
        <w:spacing w:after="0"/>
        <w:jc w:val="both"/>
        <w:rPr>
          <w:sz w:val="16"/>
        </w:rPr>
        <w:sectPr>
          <w:pgSz w:w="12240" w:h="15840"/>
          <w:pgMar w:header="0" w:footer="1229" w:top="1340" w:bottom="1420" w:left="880" w:right="1300"/>
        </w:sectPr>
      </w:pPr>
    </w:p>
    <w:p>
      <w:pPr>
        <w:pStyle w:val="Heading1"/>
        <w:spacing w:before="79"/>
        <w:ind w:left="4624" w:right="4631" w:hanging="73"/>
      </w:pPr>
      <w:bookmarkStart w:name="_bookmark17" w:id="19"/>
      <w:bookmarkEnd w:id="19"/>
      <w:r>
        <w:rPr>
          <w:b w:val="0"/>
        </w:rPr>
      </w:r>
      <w:r>
        <w:rPr>
          <w:spacing w:val="-4"/>
        </w:rPr>
        <w:t>VII FONDO</w:t>
      </w:r>
    </w:p>
    <w:p>
      <w:pPr>
        <w:pStyle w:val="BodyText"/>
        <w:spacing w:before="6"/>
        <w:rPr>
          <w:b/>
          <w:sz w:val="2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En el presente caso, corresponde a la Corte analizar la responsabilidad internacional del Estado en perjuicio de Fredy Núñez Naranjo y de sus familiares, derivada de su alegada desaparición</w:t>
      </w:r>
      <w:r>
        <w:rPr>
          <w:spacing w:val="-18"/>
          <w:sz w:val="20"/>
        </w:rPr>
        <w:t> </w:t>
      </w:r>
      <w:r>
        <w:rPr>
          <w:sz w:val="20"/>
        </w:rPr>
        <w:t>forzada,</w:t>
      </w:r>
      <w:r>
        <w:rPr>
          <w:spacing w:val="-18"/>
          <w:sz w:val="20"/>
        </w:rPr>
        <w:t> </w:t>
      </w:r>
      <w:r>
        <w:rPr>
          <w:sz w:val="20"/>
        </w:rPr>
        <w:t>a</w:t>
      </w:r>
      <w:r>
        <w:rPr>
          <w:spacing w:val="-16"/>
          <w:sz w:val="20"/>
        </w:rPr>
        <w:t> </w:t>
      </w:r>
      <w:r>
        <w:rPr>
          <w:sz w:val="20"/>
        </w:rPr>
        <w:t>partir</w:t>
      </w:r>
      <w:r>
        <w:rPr>
          <w:spacing w:val="-18"/>
          <w:sz w:val="20"/>
        </w:rPr>
        <w:t> </w:t>
      </w:r>
      <w:r>
        <w:rPr>
          <w:sz w:val="20"/>
        </w:rPr>
        <w:t>del</w:t>
      </w:r>
      <w:r>
        <w:rPr>
          <w:spacing w:val="-17"/>
          <w:sz w:val="20"/>
        </w:rPr>
        <w:t> </w:t>
      </w:r>
      <w:r>
        <w:rPr>
          <w:sz w:val="20"/>
        </w:rPr>
        <w:t>15</w:t>
      </w:r>
      <w:r>
        <w:rPr>
          <w:spacing w:val="-17"/>
          <w:sz w:val="20"/>
        </w:rPr>
        <w:t> </w:t>
      </w:r>
      <w:r>
        <w:rPr>
          <w:sz w:val="20"/>
        </w:rPr>
        <w:t>de</w:t>
      </w:r>
      <w:r>
        <w:rPr>
          <w:spacing w:val="-18"/>
          <w:sz w:val="20"/>
        </w:rPr>
        <w:t> </w:t>
      </w:r>
      <w:r>
        <w:rPr>
          <w:sz w:val="20"/>
        </w:rPr>
        <w:t>julio</w:t>
      </w:r>
      <w:r>
        <w:rPr>
          <w:spacing w:val="-18"/>
          <w:sz w:val="20"/>
        </w:rPr>
        <w:t> </w:t>
      </w:r>
      <w:r>
        <w:rPr>
          <w:sz w:val="20"/>
        </w:rPr>
        <w:t>de</w:t>
      </w:r>
      <w:r>
        <w:rPr>
          <w:spacing w:val="-16"/>
          <w:sz w:val="20"/>
        </w:rPr>
        <w:t> </w:t>
      </w:r>
      <w:r>
        <w:rPr>
          <w:sz w:val="20"/>
        </w:rPr>
        <w:t>2001.</w:t>
      </w:r>
      <w:r>
        <w:rPr>
          <w:spacing w:val="-13"/>
          <w:sz w:val="20"/>
        </w:rPr>
        <w:t> </w:t>
      </w:r>
      <w:r>
        <w:rPr>
          <w:sz w:val="20"/>
        </w:rPr>
        <w:t>Asimismo,</w:t>
      </w:r>
      <w:r>
        <w:rPr>
          <w:spacing w:val="-16"/>
          <w:sz w:val="20"/>
        </w:rPr>
        <w:t> </w:t>
      </w:r>
      <w:r>
        <w:rPr>
          <w:sz w:val="20"/>
        </w:rPr>
        <w:t>compete</w:t>
      </w:r>
      <w:r>
        <w:rPr>
          <w:spacing w:val="-18"/>
          <w:sz w:val="20"/>
        </w:rPr>
        <w:t> </w:t>
      </w:r>
      <w:r>
        <w:rPr>
          <w:sz w:val="20"/>
        </w:rPr>
        <w:t>a</w:t>
      </w:r>
      <w:r>
        <w:rPr>
          <w:spacing w:val="-15"/>
          <w:sz w:val="20"/>
        </w:rPr>
        <w:t> </w:t>
      </w:r>
      <w:r>
        <w:rPr>
          <w:sz w:val="20"/>
        </w:rPr>
        <w:t>este</w:t>
      </w:r>
      <w:r>
        <w:rPr>
          <w:spacing w:val="-18"/>
          <w:sz w:val="20"/>
        </w:rPr>
        <w:t> </w:t>
      </w:r>
      <w:r>
        <w:rPr>
          <w:sz w:val="20"/>
        </w:rPr>
        <w:t>Tribunal</w:t>
      </w:r>
      <w:r>
        <w:rPr>
          <w:spacing w:val="-17"/>
          <w:sz w:val="20"/>
        </w:rPr>
        <w:t> </w:t>
      </w:r>
      <w:r>
        <w:rPr>
          <w:sz w:val="20"/>
        </w:rPr>
        <w:t>examinar la responsabilidad internacional de</w:t>
      </w:r>
      <w:r>
        <w:rPr>
          <w:spacing w:val="-1"/>
          <w:sz w:val="20"/>
        </w:rPr>
        <w:t> </w:t>
      </w:r>
      <w:r>
        <w:rPr>
          <w:sz w:val="20"/>
        </w:rPr>
        <w:t>Ecuador por la alegada falta de</w:t>
      </w:r>
      <w:r>
        <w:rPr>
          <w:spacing w:val="-1"/>
          <w:sz w:val="20"/>
        </w:rPr>
        <w:t> </w:t>
      </w:r>
      <w:r>
        <w:rPr>
          <w:sz w:val="20"/>
        </w:rPr>
        <w:t>investigación y sanción de los responsables de las lesiones físicas que habrían sufrido, en esa misma fecha, María Gregoria Naranjo y Marcia Núñez Naranjo, madre y hermana de Fredy Núñez Naranjo.</w:t>
      </w:r>
    </w:p>
    <w:p>
      <w:pPr>
        <w:pStyle w:val="BodyText"/>
        <w:spacing w:before="10"/>
        <w:rPr>
          <w:sz w:val="19"/>
        </w:rPr>
      </w:pPr>
    </w:p>
    <w:p>
      <w:pPr>
        <w:pStyle w:val="ListParagraph"/>
        <w:numPr>
          <w:ilvl w:val="0"/>
          <w:numId w:val="7"/>
        </w:numPr>
        <w:tabs>
          <w:tab w:pos="679" w:val="left" w:leader="none"/>
        </w:tabs>
        <w:spacing w:line="240" w:lineRule="auto" w:before="0" w:after="0"/>
        <w:ind w:left="111" w:right="120" w:firstLine="0"/>
        <w:jc w:val="both"/>
        <w:rPr>
          <w:sz w:val="20"/>
        </w:rPr>
      </w:pPr>
      <w:r>
        <w:rPr>
          <w:sz w:val="20"/>
        </w:rPr>
        <w:t>Las alegadas violaciones de los derechos a las garantías judiciales y a la protección judicial derivados de la insuficiencia de las acciones estatales dirigidas a investigar lo sucedido a Fredy Núñez</w:t>
      </w:r>
      <w:r>
        <w:rPr>
          <w:spacing w:val="-13"/>
          <w:sz w:val="20"/>
        </w:rPr>
        <w:t> </w:t>
      </w:r>
      <w:r>
        <w:rPr>
          <w:sz w:val="20"/>
        </w:rPr>
        <w:t>Naranjo</w:t>
      </w:r>
      <w:r>
        <w:rPr>
          <w:spacing w:val="-12"/>
          <w:sz w:val="20"/>
        </w:rPr>
        <w:t> </w:t>
      </w:r>
      <w:r>
        <w:rPr>
          <w:sz w:val="20"/>
        </w:rPr>
        <w:t>y</w:t>
      </w:r>
      <w:r>
        <w:rPr>
          <w:spacing w:val="-14"/>
          <w:sz w:val="20"/>
        </w:rPr>
        <w:t> </w:t>
      </w:r>
      <w:r>
        <w:rPr>
          <w:sz w:val="20"/>
        </w:rPr>
        <w:t>sancionar</w:t>
      </w:r>
      <w:r>
        <w:rPr>
          <w:spacing w:val="-15"/>
          <w:sz w:val="20"/>
        </w:rPr>
        <w:t> </w:t>
      </w:r>
      <w:r>
        <w:rPr>
          <w:sz w:val="20"/>
        </w:rPr>
        <w:t>a</w:t>
      </w:r>
      <w:r>
        <w:rPr>
          <w:spacing w:val="-13"/>
          <w:sz w:val="20"/>
        </w:rPr>
        <w:t> </w:t>
      </w:r>
      <w:r>
        <w:rPr>
          <w:sz w:val="20"/>
        </w:rPr>
        <w:t>los</w:t>
      </w:r>
      <w:r>
        <w:rPr>
          <w:spacing w:val="-12"/>
          <w:sz w:val="20"/>
        </w:rPr>
        <w:t> </w:t>
      </w:r>
      <w:r>
        <w:rPr>
          <w:sz w:val="20"/>
        </w:rPr>
        <w:t>responsables</w:t>
      </w:r>
      <w:r>
        <w:rPr>
          <w:spacing w:val="-14"/>
          <w:sz w:val="20"/>
        </w:rPr>
        <w:t> </w:t>
      </w:r>
      <w:r>
        <w:rPr>
          <w:sz w:val="20"/>
        </w:rPr>
        <w:t>no</w:t>
      </w:r>
      <w:r>
        <w:rPr>
          <w:spacing w:val="-15"/>
          <w:sz w:val="20"/>
        </w:rPr>
        <w:t> </w:t>
      </w:r>
      <w:r>
        <w:rPr>
          <w:sz w:val="20"/>
        </w:rPr>
        <w:t>serán</w:t>
      </w:r>
      <w:r>
        <w:rPr>
          <w:spacing w:val="-10"/>
          <w:sz w:val="20"/>
        </w:rPr>
        <w:t> </w:t>
      </w:r>
      <w:r>
        <w:rPr>
          <w:sz w:val="20"/>
        </w:rPr>
        <w:t>examinadas</w:t>
      </w:r>
      <w:r>
        <w:rPr>
          <w:spacing w:val="-12"/>
          <w:sz w:val="20"/>
        </w:rPr>
        <w:t> </w:t>
      </w:r>
      <w:r>
        <w:rPr>
          <w:sz w:val="20"/>
        </w:rPr>
        <w:t>en</w:t>
      </w:r>
      <w:r>
        <w:rPr>
          <w:spacing w:val="-10"/>
          <w:sz w:val="20"/>
        </w:rPr>
        <w:t> </w:t>
      </w:r>
      <w:r>
        <w:rPr>
          <w:sz w:val="20"/>
        </w:rPr>
        <w:t>este</w:t>
      </w:r>
      <w:r>
        <w:rPr>
          <w:spacing w:val="-15"/>
          <w:sz w:val="20"/>
        </w:rPr>
        <w:t> </w:t>
      </w:r>
      <w:r>
        <w:rPr>
          <w:sz w:val="20"/>
        </w:rPr>
        <w:t>acápite</w:t>
      </w:r>
      <w:r>
        <w:rPr>
          <w:spacing w:val="-15"/>
          <w:sz w:val="20"/>
        </w:rPr>
        <w:t> </w:t>
      </w:r>
      <w:r>
        <w:rPr>
          <w:sz w:val="20"/>
        </w:rPr>
        <w:t>por</w:t>
      </w:r>
      <w:r>
        <w:rPr>
          <w:spacing w:val="-13"/>
          <w:sz w:val="20"/>
        </w:rPr>
        <w:t> </w:t>
      </w:r>
      <w:r>
        <w:rPr>
          <w:sz w:val="20"/>
        </w:rPr>
        <w:t>haber</w:t>
      </w:r>
      <w:r>
        <w:rPr>
          <w:spacing w:val="-12"/>
          <w:sz w:val="20"/>
        </w:rPr>
        <w:t> </w:t>
      </w:r>
      <w:r>
        <w:rPr>
          <w:sz w:val="20"/>
        </w:rPr>
        <w:t>sido objeto de reconocimiento por parte del Estado (</w:t>
      </w:r>
      <w:r>
        <w:rPr>
          <w:i/>
          <w:sz w:val="20"/>
        </w:rPr>
        <w:t>supra </w:t>
      </w:r>
      <w:r>
        <w:rPr>
          <w:sz w:val="20"/>
        </w:rPr>
        <w:t>párrs. 25 y 31).</w:t>
      </w:r>
    </w:p>
    <w:p>
      <w:pPr>
        <w:pStyle w:val="BodyText"/>
        <w:spacing w:before="9"/>
        <w:rPr>
          <w:sz w:val="19"/>
        </w:rPr>
      </w:pPr>
    </w:p>
    <w:p>
      <w:pPr>
        <w:pStyle w:val="ListParagraph"/>
        <w:numPr>
          <w:ilvl w:val="0"/>
          <w:numId w:val="7"/>
        </w:numPr>
        <w:tabs>
          <w:tab w:pos="679" w:val="left" w:leader="none"/>
        </w:tabs>
        <w:spacing w:line="240" w:lineRule="auto" w:before="1" w:after="0"/>
        <w:ind w:left="111" w:right="108" w:firstLine="0"/>
        <w:jc w:val="both"/>
        <w:rPr>
          <w:sz w:val="20"/>
        </w:rPr>
      </w:pPr>
      <w:r>
        <w:rPr>
          <w:sz w:val="20"/>
        </w:rPr>
        <w:t>A continuación, la Corte abordará, con base en la Convención Americana sobre Derechos Humanos</w:t>
      </w:r>
      <w:r>
        <w:rPr>
          <w:spacing w:val="-5"/>
          <w:sz w:val="20"/>
        </w:rPr>
        <w:t> </w:t>
      </w:r>
      <w:r>
        <w:rPr>
          <w:sz w:val="20"/>
        </w:rPr>
        <w:t>y</w:t>
      </w:r>
      <w:r>
        <w:rPr>
          <w:spacing w:val="-7"/>
          <w:sz w:val="20"/>
        </w:rPr>
        <w:t> </w:t>
      </w:r>
      <w:r>
        <w:rPr>
          <w:sz w:val="20"/>
        </w:rPr>
        <w:t>la</w:t>
      </w:r>
      <w:r>
        <w:rPr>
          <w:spacing w:val="-6"/>
          <w:sz w:val="20"/>
        </w:rPr>
        <w:t> </w:t>
      </w:r>
      <w:r>
        <w:rPr>
          <w:sz w:val="20"/>
        </w:rPr>
        <w:t>Convención</w:t>
      </w:r>
      <w:r>
        <w:rPr>
          <w:spacing w:val="-6"/>
          <w:sz w:val="20"/>
        </w:rPr>
        <w:t> </w:t>
      </w:r>
      <w:r>
        <w:rPr>
          <w:sz w:val="20"/>
        </w:rPr>
        <w:t>Interamericana</w:t>
      </w:r>
      <w:r>
        <w:rPr>
          <w:spacing w:val="-6"/>
          <w:sz w:val="20"/>
        </w:rPr>
        <w:t> </w:t>
      </w:r>
      <w:r>
        <w:rPr>
          <w:sz w:val="20"/>
        </w:rPr>
        <w:t>sobre</w:t>
      </w:r>
      <w:r>
        <w:rPr>
          <w:spacing w:val="-8"/>
          <w:sz w:val="20"/>
        </w:rPr>
        <w:t> </w:t>
      </w:r>
      <w:r>
        <w:rPr>
          <w:sz w:val="20"/>
        </w:rPr>
        <w:t>Desaparición</w:t>
      </w:r>
      <w:r>
        <w:rPr>
          <w:spacing w:val="-6"/>
          <w:sz w:val="20"/>
        </w:rPr>
        <w:t> </w:t>
      </w:r>
      <w:r>
        <w:rPr>
          <w:sz w:val="20"/>
        </w:rPr>
        <w:t>Forzada</w:t>
      </w:r>
      <w:r>
        <w:rPr>
          <w:spacing w:val="-4"/>
          <w:sz w:val="20"/>
        </w:rPr>
        <w:t> </w:t>
      </w:r>
      <w:r>
        <w:rPr>
          <w:sz w:val="20"/>
        </w:rPr>
        <w:t>de</w:t>
      </w:r>
      <w:r>
        <w:rPr>
          <w:spacing w:val="-7"/>
          <w:sz w:val="20"/>
        </w:rPr>
        <w:t> </w:t>
      </w:r>
      <w:r>
        <w:rPr>
          <w:sz w:val="20"/>
        </w:rPr>
        <w:t>Personas,</w:t>
      </w:r>
      <w:r>
        <w:rPr>
          <w:spacing w:val="-7"/>
          <w:sz w:val="20"/>
        </w:rPr>
        <w:t> </w:t>
      </w:r>
      <w:r>
        <w:rPr>
          <w:sz w:val="20"/>
        </w:rPr>
        <w:t>y</w:t>
      </w:r>
      <w:r>
        <w:rPr>
          <w:spacing w:val="-7"/>
          <w:sz w:val="20"/>
        </w:rPr>
        <w:t> </w:t>
      </w:r>
      <w:r>
        <w:rPr>
          <w:sz w:val="20"/>
        </w:rPr>
        <w:t>teniendo</w:t>
      </w:r>
      <w:r>
        <w:rPr>
          <w:spacing w:val="-5"/>
          <w:sz w:val="20"/>
        </w:rPr>
        <w:t> </w:t>
      </w:r>
      <w:r>
        <w:rPr>
          <w:sz w:val="20"/>
        </w:rPr>
        <w:t>en consideración, en lo pertinente, el reconocimiento parcial de responsabilidad efectuado por el Estado (</w:t>
      </w:r>
      <w:r>
        <w:rPr>
          <w:i/>
          <w:sz w:val="20"/>
        </w:rPr>
        <w:t>supra </w:t>
      </w:r>
      <w:r>
        <w:rPr>
          <w:sz w:val="20"/>
        </w:rPr>
        <w:t>párrs. 25 y 31), las aducidas violaciones de: a) los derechos al reconocimiento de la personalidad jurídica, a la vida, a la integridad y a la libertad personales, así como de las obligaciones de</w:t>
      </w:r>
      <w:r>
        <w:rPr>
          <w:spacing w:val="-1"/>
          <w:sz w:val="20"/>
        </w:rPr>
        <w:t> </w:t>
      </w:r>
      <w:r>
        <w:rPr>
          <w:sz w:val="20"/>
        </w:rPr>
        <w:t>no</w:t>
      </w:r>
      <w:r>
        <w:rPr>
          <w:spacing w:val="-1"/>
          <w:sz w:val="20"/>
        </w:rPr>
        <w:t> </w:t>
      </w:r>
      <w:r>
        <w:rPr>
          <w:sz w:val="20"/>
        </w:rPr>
        <w:t>practicar, no</w:t>
      </w:r>
      <w:r>
        <w:rPr>
          <w:spacing w:val="-1"/>
          <w:sz w:val="20"/>
        </w:rPr>
        <w:t> </w:t>
      </w:r>
      <w:r>
        <w:rPr>
          <w:sz w:val="20"/>
        </w:rPr>
        <w:t>permitir, ni</w:t>
      </w:r>
      <w:r>
        <w:rPr>
          <w:spacing w:val="-2"/>
          <w:sz w:val="20"/>
        </w:rPr>
        <w:t> </w:t>
      </w:r>
      <w:r>
        <w:rPr>
          <w:sz w:val="20"/>
        </w:rPr>
        <w:t>tolerar</w:t>
      </w:r>
      <w:r>
        <w:rPr>
          <w:spacing w:val="-3"/>
          <w:sz w:val="20"/>
        </w:rPr>
        <w:t> </w:t>
      </w:r>
      <w:r>
        <w:rPr>
          <w:sz w:val="20"/>
        </w:rPr>
        <w:t>la desaparición forzada, en</w:t>
      </w:r>
      <w:r>
        <w:rPr>
          <w:spacing w:val="-1"/>
          <w:sz w:val="20"/>
        </w:rPr>
        <w:t> </w:t>
      </w:r>
      <w:r>
        <w:rPr>
          <w:sz w:val="20"/>
        </w:rPr>
        <w:t>perjuicio de</w:t>
      </w:r>
      <w:r>
        <w:rPr>
          <w:spacing w:val="-3"/>
          <w:sz w:val="20"/>
        </w:rPr>
        <w:t> </w:t>
      </w:r>
      <w:r>
        <w:rPr>
          <w:sz w:val="20"/>
        </w:rPr>
        <w:t>Fredy Núñez Naranjo; b) las obligaciones de búsqueda de la presunta víctima y sanción de los responsables de la desaparición forzada de personas, en perjuicio de Fredy Núñez Naranjo y de sus familiares, así como la del derecho a la verdad, con base en el principio </w:t>
      </w:r>
      <w:r>
        <w:rPr>
          <w:i/>
          <w:sz w:val="20"/>
        </w:rPr>
        <w:t>iura novit curia</w:t>
      </w:r>
      <w:r>
        <w:rPr>
          <w:sz w:val="20"/>
        </w:rPr>
        <w:t>, en perjuicio de los familiares de Fredy Núñez Naranjo; c) el derecho a la integridad personal, en perjuicio de los familiares de Fredy Núñez Naranjo; d) los derechos a las garantías judiciales y protección judicial, en perjuicio de María Gregoria Naranjo y Marcia Núñez Naranjo.</w:t>
      </w:r>
    </w:p>
    <w:p>
      <w:pPr>
        <w:pStyle w:val="BodyText"/>
        <w:spacing w:before="8"/>
        <w:rPr>
          <w:sz w:val="19"/>
        </w:rPr>
      </w:pPr>
    </w:p>
    <w:p>
      <w:pPr>
        <w:pStyle w:val="Heading1"/>
        <w:ind w:left="144"/>
      </w:pPr>
      <w:bookmarkStart w:name="_bookmark18" w:id="20"/>
      <w:bookmarkEnd w:id="20"/>
      <w:r>
        <w:rPr>
          <w:b w:val="0"/>
        </w:rPr>
      </w:r>
      <w:r>
        <w:rPr>
          <w:spacing w:val="-2"/>
        </w:rPr>
        <w:t>VII.1</w:t>
      </w:r>
    </w:p>
    <w:p>
      <w:pPr>
        <w:spacing w:before="2"/>
        <w:ind w:left="213" w:right="217" w:firstLine="0"/>
        <w:jc w:val="center"/>
        <w:rPr>
          <w:b/>
          <w:sz w:val="13"/>
        </w:rPr>
      </w:pPr>
      <w:r>
        <w:rPr>
          <w:b/>
          <w:sz w:val="20"/>
        </w:rPr>
        <w:t>DERECHOS</w:t>
      </w:r>
      <w:r>
        <w:rPr>
          <w:b/>
          <w:spacing w:val="-4"/>
          <w:sz w:val="20"/>
        </w:rPr>
        <w:t> </w:t>
      </w:r>
      <w:r>
        <w:rPr>
          <w:b/>
          <w:sz w:val="20"/>
        </w:rPr>
        <w:t>AL</w:t>
      </w:r>
      <w:r>
        <w:rPr>
          <w:b/>
          <w:spacing w:val="-5"/>
          <w:sz w:val="20"/>
        </w:rPr>
        <w:t> </w:t>
      </w:r>
      <w:r>
        <w:rPr>
          <w:b/>
          <w:sz w:val="20"/>
        </w:rPr>
        <w:t>RECONOCIMIENTO</w:t>
      </w:r>
      <w:r>
        <w:rPr>
          <w:b/>
          <w:spacing w:val="-5"/>
          <w:sz w:val="20"/>
        </w:rPr>
        <w:t> </w:t>
      </w:r>
      <w:r>
        <w:rPr>
          <w:b/>
          <w:sz w:val="20"/>
        </w:rPr>
        <w:t>DE</w:t>
      </w:r>
      <w:r>
        <w:rPr>
          <w:b/>
          <w:spacing w:val="-5"/>
          <w:sz w:val="20"/>
        </w:rPr>
        <w:t> </w:t>
      </w:r>
      <w:r>
        <w:rPr>
          <w:b/>
          <w:sz w:val="20"/>
        </w:rPr>
        <w:t>LA</w:t>
      </w:r>
      <w:r>
        <w:rPr>
          <w:b/>
          <w:spacing w:val="-5"/>
          <w:sz w:val="20"/>
        </w:rPr>
        <w:t> </w:t>
      </w:r>
      <w:r>
        <w:rPr>
          <w:b/>
          <w:sz w:val="20"/>
        </w:rPr>
        <w:t>PERSONALIDAD</w:t>
      </w:r>
      <w:r>
        <w:rPr>
          <w:b/>
          <w:spacing w:val="-3"/>
          <w:sz w:val="20"/>
        </w:rPr>
        <w:t> </w:t>
      </w:r>
      <w:r>
        <w:rPr>
          <w:b/>
          <w:sz w:val="20"/>
        </w:rPr>
        <w:t>JURÍDICA</w:t>
      </w:r>
      <w:r>
        <w:rPr>
          <w:b/>
          <w:position w:val="7"/>
          <w:sz w:val="13"/>
        </w:rPr>
        <w:t>93</w:t>
      </w:r>
      <w:r>
        <w:rPr>
          <w:b/>
          <w:sz w:val="20"/>
        </w:rPr>
        <w:t>,</w:t>
      </w:r>
      <w:r>
        <w:rPr>
          <w:b/>
          <w:spacing w:val="-6"/>
          <w:sz w:val="20"/>
        </w:rPr>
        <w:t> </w:t>
      </w:r>
      <w:r>
        <w:rPr>
          <w:b/>
          <w:sz w:val="20"/>
        </w:rPr>
        <w:t>A</w:t>
      </w:r>
      <w:r>
        <w:rPr>
          <w:b/>
          <w:spacing w:val="-5"/>
          <w:sz w:val="20"/>
        </w:rPr>
        <w:t> </w:t>
      </w:r>
      <w:r>
        <w:rPr>
          <w:b/>
          <w:sz w:val="20"/>
        </w:rPr>
        <w:t>LA</w:t>
      </w:r>
      <w:r>
        <w:rPr>
          <w:b/>
          <w:spacing w:val="-5"/>
          <w:sz w:val="20"/>
        </w:rPr>
        <w:t> </w:t>
      </w:r>
      <w:r>
        <w:rPr>
          <w:b/>
          <w:sz w:val="20"/>
        </w:rPr>
        <w:t>VIDA</w:t>
      </w:r>
      <w:r>
        <w:rPr>
          <w:b/>
          <w:position w:val="7"/>
          <w:sz w:val="13"/>
        </w:rPr>
        <w:t>94</w:t>
      </w:r>
      <w:r>
        <w:rPr>
          <w:b/>
          <w:sz w:val="20"/>
        </w:rPr>
        <w:t>,</w:t>
      </w:r>
      <w:r>
        <w:rPr>
          <w:b/>
          <w:spacing w:val="-6"/>
          <w:sz w:val="20"/>
        </w:rPr>
        <w:t> </w:t>
      </w:r>
      <w:r>
        <w:rPr>
          <w:b/>
          <w:sz w:val="20"/>
        </w:rPr>
        <w:t>A LA INTEGRIDAD PERSONAL</w:t>
      </w:r>
      <w:r>
        <w:rPr>
          <w:b/>
          <w:position w:val="7"/>
          <w:sz w:val="13"/>
        </w:rPr>
        <w:t>95</w:t>
      </w:r>
      <w:r>
        <w:rPr>
          <w:b/>
          <w:sz w:val="20"/>
        </w:rPr>
        <w:t>, A LA LIBERTAD PERSONAL</w:t>
      </w:r>
      <w:r>
        <w:rPr>
          <w:b/>
          <w:position w:val="7"/>
          <w:sz w:val="13"/>
        </w:rPr>
        <w:t>96</w:t>
      </w:r>
      <w:r>
        <w:rPr>
          <w:b/>
          <w:sz w:val="20"/>
        </w:rPr>
        <w:t>, Y OBLIGACIÓN DE NO PRACTICAR, PERMITIR NI TOLERAR LA DESAPARICIÓN FORZADA DE PERSONAS</w:t>
      </w:r>
      <w:r>
        <w:rPr>
          <w:b/>
          <w:position w:val="7"/>
          <w:sz w:val="13"/>
        </w:rPr>
        <w:t>97</w:t>
      </w:r>
    </w:p>
    <w:p>
      <w:pPr>
        <w:pStyle w:val="BodyText"/>
        <w:spacing w:before="8"/>
        <w:rPr>
          <w:b/>
          <w:sz w:val="29"/>
        </w:rPr>
      </w:pPr>
    </w:p>
    <w:p>
      <w:pPr>
        <w:pStyle w:val="Heading2"/>
        <w:numPr>
          <w:ilvl w:val="0"/>
          <w:numId w:val="13"/>
        </w:numPr>
        <w:tabs>
          <w:tab w:pos="1244" w:val="left" w:leader="none"/>
          <w:tab w:pos="1245" w:val="left" w:leader="none"/>
        </w:tabs>
        <w:spacing w:line="240" w:lineRule="auto" w:before="0" w:after="0"/>
        <w:ind w:left="1244" w:right="0" w:hanging="567"/>
        <w:jc w:val="left"/>
      </w:pPr>
      <w:bookmarkStart w:name="_bookmark19" w:id="21"/>
      <w:bookmarkEnd w:id="21"/>
      <w:r>
        <w:rPr/>
        <w:t>A</w:t>
      </w:r>
      <w:r>
        <w:rPr/>
        <w:t>rgumentos</w:t>
      </w:r>
      <w:r>
        <w:rPr>
          <w:spacing w:val="-6"/>
        </w:rPr>
        <w:t> </w:t>
      </w:r>
      <w:r>
        <w:rPr/>
        <w:t>de</w:t>
      </w:r>
      <w:r>
        <w:rPr>
          <w:spacing w:val="-6"/>
        </w:rPr>
        <w:t> </w:t>
      </w:r>
      <w:r>
        <w:rPr/>
        <w:t>la</w:t>
      </w:r>
      <w:r>
        <w:rPr>
          <w:spacing w:val="-7"/>
        </w:rPr>
        <w:t> </w:t>
      </w:r>
      <w:r>
        <w:rPr/>
        <w:t>Comisión</w:t>
      </w:r>
      <w:r>
        <w:rPr>
          <w:spacing w:val="-6"/>
        </w:rPr>
        <w:t> </w:t>
      </w:r>
      <w:r>
        <w:rPr/>
        <w:t>y</w:t>
      </w:r>
      <w:r>
        <w:rPr>
          <w:spacing w:val="-5"/>
        </w:rPr>
        <w:t> </w:t>
      </w:r>
      <w:r>
        <w:rPr/>
        <w:t>de</w:t>
      </w:r>
      <w:r>
        <w:rPr>
          <w:spacing w:val="-6"/>
        </w:rPr>
        <w:t> </w:t>
      </w:r>
      <w:r>
        <w:rPr/>
        <w:t>las</w:t>
      </w:r>
      <w:r>
        <w:rPr>
          <w:spacing w:val="-5"/>
        </w:rPr>
        <w:t> </w:t>
      </w:r>
      <w:r>
        <w:rPr>
          <w:spacing w:val="-2"/>
        </w:rPr>
        <w:t>partes</w:t>
      </w:r>
    </w:p>
    <w:p>
      <w:pPr>
        <w:pStyle w:val="BodyText"/>
        <w:spacing w:before="8"/>
        <w:rPr>
          <w:b/>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La</w:t>
      </w:r>
      <w:r>
        <w:rPr>
          <w:spacing w:val="-2"/>
          <w:sz w:val="20"/>
        </w:rPr>
        <w:t> </w:t>
      </w:r>
      <w:r>
        <w:rPr>
          <w:b/>
          <w:i/>
          <w:sz w:val="20"/>
        </w:rPr>
        <w:t>Comisión </w:t>
      </w:r>
      <w:r>
        <w:rPr>
          <w:sz w:val="20"/>
        </w:rPr>
        <w:t>afirmó</w:t>
      </w:r>
      <w:r>
        <w:rPr>
          <w:spacing w:val="-3"/>
          <w:sz w:val="20"/>
        </w:rPr>
        <w:t> </w:t>
      </w:r>
      <w:r>
        <w:rPr>
          <w:sz w:val="20"/>
        </w:rPr>
        <w:t>que</w:t>
      </w:r>
      <w:r>
        <w:rPr>
          <w:spacing w:val="-3"/>
          <w:sz w:val="20"/>
        </w:rPr>
        <w:t> </w:t>
      </w:r>
      <w:r>
        <w:rPr>
          <w:sz w:val="20"/>
        </w:rPr>
        <w:t>Fredy Núñez Naranjo fue</w:t>
      </w:r>
      <w:r>
        <w:rPr>
          <w:spacing w:val="-2"/>
          <w:sz w:val="20"/>
        </w:rPr>
        <w:t> </w:t>
      </w:r>
      <w:r>
        <w:rPr>
          <w:sz w:val="20"/>
        </w:rPr>
        <w:t>víctima</w:t>
      </w:r>
      <w:r>
        <w:rPr>
          <w:spacing w:val="-1"/>
          <w:sz w:val="20"/>
        </w:rPr>
        <w:t> </w:t>
      </w:r>
      <w:r>
        <w:rPr>
          <w:sz w:val="20"/>
        </w:rPr>
        <w:t>de</w:t>
      </w:r>
      <w:r>
        <w:rPr>
          <w:spacing w:val="-1"/>
          <w:sz w:val="20"/>
        </w:rPr>
        <w:t> </w:t>
      </w:r>
      <w:r>
        <w:rPr>
          <w:sz w:val="20"/>
        </w:rPr>
        <w:t>desaparición</w:t>
      </w:r>
      <w:r>
        <w:rPr>
          <w:spacing w:val="-2"/>
          <w:sz w:val="20"/>
        </w:rPr>
        <w:t> </w:t>
      </w:r>
      <w:r>
        <w:rPr>
          <w:sz w:val="20"/>
        </w:rPr>
        <w:t>forzada,</w:t>
      </w:r>
      <w:r>
        <w:rPr>
          <w:spacing w:val="-2"/>
          <w:sz w:val="20"/>
        </w:rPr>
        <w:t> </w:t>
      </w:r>
      <w:r>
        <w:rPr>
          <w:sz w:val="20"/>
        </w:rPr>
        <w:t>pues</w:t>
      </w:r>
      <w:r>
        <w:rPr>
          <w:spacing w:val="-2"/>
          <w:sz w:val="20"/>
        </w:rPr>
        <w:t> </w:t>
      </w:r>
      <w:r>
        <w:rPr>
          <w:sz w:val="20"/>
        </w:rPr>
        <w:t>se configuran los elementos propios de esta violación establecidos en la jurisprudencia de la Corte. En primer lugar, estimó que la privación de la libertad se encuentra probada ya que la Policía detuvo</w:t>
      </w:r>
      <w:r>
        <w:rPr>
          <w:spacing w:val="-7"/>
          <w:sz w:val="20"/>
        </w:rPr>
        <w:t> </w:t>
      </w:r>
      <w:r>
        <w:rPr>
          <w:sz w:val="20"/>
        </w:rPr>
        <w:t>a</w:t>
      </w:r>
      <w:r>
        <w:rPr>
          <w:spacing w:val="-5"/>
          <w:sz w:val="20"/>
        </w:rPr>
        <w:t> </w:t>
      </w:r>
      <w:r>
        <w:rPr>
          <w:sz w:val="20"/>
        </w:rPr>
        <w:t>la</w:t>
      </w:r>
      <w:r>
        <w:rPr>
          <w:spacing w:val="-5"/>
          <w:sz w:val="20"/>
        </w:rPr>
        <w:t> </w:t>
      </w:r>
      <w:r>
        <w:rPr>
          <w:sz w:val="20"/>
        </w:rPr>
        <w:t>presunta</w:t>
      </w:r>
      <w:r>
        <w:rPr>
          <w:spacing w:val="-5"/>
          <w:sz w:val="20"/>
        </w:rPr>
        <w:t> </w:t>
      </w:r>
      <w:r>
        <w:rPr>
          <w:sz w:val="20"/>
        </w:rPr>
        <w:t>víctima</w:t>
      </w:r>
      <w:r>
        <w:rPr>
          <w:spacing w:val="-5"/>
          <w:sz w:val="20"/>
        </w:rPr>
        <w:t> </w:t>
      </w:r>
      <w:r>
        <w:rPr>
          <w:sz w:val="20"/>
        </w:rPr>
        <w:t>el</w:t>
      </w:r>
      <w:r>
        <w:rPr>
          <w:spacing w:val="-5"/>
          <w:sz w:val="20"/>
        </w:rPr>
        <w:t> </w:t>
      </w:r>
      <w:r>
        <w:rPr>
          <w:sz w:val="20"/>
        </w:rPr>
        <w:t>15</w:t>
      </w:r>
      <w:r>
        <w:rPr>
          <w:spacing w:val="-5"/>
          <w:sz w:val="20"/>
        </w:rPr>
        <w:t> </w:t>
      </w:r>
      <w:r>
        <w:rPr>
          <w:sz w:val="20"/>
        </w:rPr>
        <w:t>de</w:t>
      </w:r>
      <w:r>
        <w:rPr>
          <w:spacing w:val="-7"/>
          <w:sz w:val="20"/>
        </w:rPr>
        <w:t> </w:t>
      </w:r>
      <w:r>
        <w:rPr>
          <w:sz w:val="20"/>
        </w:rPr>
        <w:t>julio</w:t>
      </w:r>
      <w:r>
        <w:rPr>
          <w:spacing w:val="-7"/>
          <w:sz w:val="20"/>
        </w:rPr>
        <w:t> </w:t>
      </w:r>
      <w:r>
        <w:rPr>
          <w:sz w:val="20"/>
        </w:rPr>
        <w:t>de</w:t>
      </w:r>
      <w:r>
        <w:rPr>
          <w:spacing w:val="-7"/>
          <w:sz w:val="20"/>
        </w:rPr>
        <w:t> </w:t>
      </w:r>
      <w:r>
        <w:rPr>
          <w:sz w:val="20"/>
        </w:rPr>
        <w:t>2001</w:t>
      </w:r>
      <w:r>
        <w:rPr>
          <w:spacing w:val="-5"/>
          <w:sz w:val="20"/>
        </w:rPr>
        <w:t> </w:t>
      </w:r>
      <w:r>
        <w:rPr>
          <w:sz w:val="20"/>
        </w:rPr>
        <w:t>y,</w:t>
      </w:r>
      <w:r>
        <w:rPr>
          <w:spacing w:val="-6"/>
          <w:sz w:val="20"/>
        </w:rPr>
        <w:t> </w:t>
      </w:r>
      <w:r>
        <w:rPr>
          <w:sz w:val="20"/>
        </w:rPr>
        <w:t>en</w:t>
      </w:r>
      <w:r>
        <w:rPr>
          <w:spacing w:val="-2"/>
          <w:sz w:val="20"/>
        </w:rPr>
        <w:t> </w:t>
      </w:r>
      <w:r>
        <w:rPr>
          <w:sz w:val="20"/>
        </w:rPr>
        <w:t>esa</w:t>
      </w:r>
      <w:r>
        <w:rPr>
          <w:spacing w:val="-6"/>
          <w:sz w:val="20"/>
        </w:rPr>
        <w:t> </w:t>
      </w:r>
      <w:r>
        <w:rPr>
          <w:sz w:val="20"/>
        </w:rPr>
        <w:t>misma</w:t>
      </w:r>
      <w:r>
        <w:rPr>
          <w:spacing w:val="-5"/>
          <w:sz w:val="20"/>
        </w:rPr>
        <w:t> </w:t>
      </w:r>
      <w:r>
        <w:rPr>
          <w:sz w:val="20"/>
        </w:rPr>
        <w:t>fecha,</w:t>
      </w:r>
      <w:r>
        <w:rPr>
          <w:spacing w:val="-6"/>
          <w:sz w:val="20"/>
        </w:rPr>
        <w:t> </w:t>
      </w:r>
      <w:r>
        <w:rPr>
          <w:sz w:val="20"/>
        </w:rPr>
        <w:t>esta</w:t>
      </w:r>
      <w:r>
        <w:rPr>
          <w:spacing w:val="-3"/>
          <w:sz w:val="20"/>
        </w:rPr>
        <w:t> </w:t>
      </w:r>
      <w:r>
        <w:rPr>
          <w:sz w:val="20"/>
        </w:rPr>
        <w:t>fue</w:t>
      </w:r>
      <w:r>
        <w:rPr>
          <w:spacing w:val="-3"/>
          <w:sz w:val="20"/>
        </w:rPr>
        <w:t> </w:t>
      </w:r>
      <w:r>
        <w:rPr>
          <w:sz w:val="20"/>
        </w:rPr>
        <w:t>extraída</w:t>
      </w:r>
      <w:r>
        <w:rPr>
          <w:spacing w:val="-5"/>
          <w:sz w:val="20"/>
        </w:rPr>
        <w:t> </w:t>
      </w:r>
      <w:r>
        <w:rPr>
          <w:sz w:val="20"/>
        </w:rPr>
        <w:t>de</w:t>
      </w:r>
      <w:r>
        <w:rPr>
          <w:spacing w:val="-5"/>
          <w:sz w:val="20"/>
        </w:rPr>
        <w:t> </w:t>
      </w:r>
      <w:r>
        <w:rPr>
          <w:sz w:val="20"/>
        </w:rPr>
        <w:t>la cárcel</w:t>
      </w:r>
      <w:r>
        <w:rPr>
          <w:spacing w:val="-6"/>
          <w:sz w:val="20"/>
        </w:rPr>
        <w:t> </w:t>
      </w:r>
      <w:r>
        <w:rPr>
          <w:sz w:val="20"/>
        </w:rPr>
        <w:t>donde</w:t>
      </w:r>
      <w:r>
        <w:rPr>
          <w:spacing w:val="-5"/>
          <w:sz w:val="20"/>
        </w:rPr>
        <w:t> </w:t>
      </w:r>
      <w:r>
        <w:rPr>
          <w:sz w:val="20"/>
        </w:rPr>
        <w:t>se</w:t>
      </w:r>
      <w:r>
        <w:rPr>
          <w:spacing w:val="-6"/>
          <w:sz w:val="20"/>
        </w:rPr>
        <w:t> </w:t>
      </w:r>
      <w:r>
        <w:rPr>
          <w:sz w:val="20"/>
        </w:rPr>
        <w:t>encontraba</w:t>
      </w:r>
      <w:r>
        <w:rPr>
          <w:spacing w:val="-6"/>
          <w:sz w:val="20"/>
        </w:rPr>
        <w:t> </w:t>
      </w:r>
      <w:r>
        <w:rPr>
          <w:sz w:val="20"/>
        </w:rPr>
        <w:t>y</w:t>
      </w:r>
      <w:r>
        <w:rPr>
          <w:spacing w:val="-4"/>
          <w:sz w:val="20"/>
        </w:rPr>
        <w:t> </w:t>
      </w:r>
      <w:r>
        <w:rPr>
          <w:sz w:val="20"/>
        </w:rPr>
        <w:t>conducida</w:t>
      </w:r>
      <w:r>
        <w:rPr>
          <w:spacing w:val="-5"/>
          <w:sz w:val="20"/>
        </w:rPr>
        <w:t> </w:t>
      </w:r>
      <w:r>
        <w:rPr>
          <w:sz w:val="20"/>
        </w:rPr>
        <w:t>a</w:t>
      </w:r>
      <w:r>
        <w:rPr>
          <w:spacing w:val="-6"/>
          <w:sz w:val="20"/>
        </w:rPr>
        <w:t> </w:t>
      </w:r>
      <w:r>
        <w:rPr>
          <w:sz w:val="20"/>
        </w:rPr>
        <w:t>la</w:t>
      </w:r>
      <w:r>
        <w:rPr>
          <w:spacing w:val="-4"/>
          <w:sz w:val="20"/>
        </w:rPr>
        <w:t> </w:t>
      </w:r>
      <w:r>
        <w:rPr>
          <w:sz w:val="20"/>
        </w:rPr>
        <w:t>comunidad</w:t>
      </w:r>
      <w:r>
        <w:rPr>
          <w:spacing w:val="-4"/>
          <w:sz w:val="20"/>
        </w:rPr>
        <w:t> </w:t>
      </w:r>
      <w:r>
        <w:rPr>
          <w:sz w:val="20"/>
        </w:rPr>
        <w:t>de</w:t>
      </w:r>
      <w:r>
        <w:rPr>
          <w:spacing w:val="-8"/>
          <w:sz w:val="20"/>
        </w:rPr>
        <w:t> </w:t>
      </w:r>
      <w:r>
        <w:rPr>
          <w:sz w:val="20"/>
        </w:rPr>
        <w:t>Puñachizag</w:t>
      </w:r>
      <w:r>
        <w:rPr>
          <w:spacing w:val="-6"/>
          <w:sz w:val="20"/>
        </w:rPr>
        <w:t> </w:t>
      </w:r>
      <w:r>
        <w:rPr>
          <w:sz w:val="20"/>
        </w:rPr>
        <w:t>y</w:t>
      </w:r>
      <w:r>
        <w:rPr>
          <w:spacing w:val="-7"/>
          <w:sz w:val="20"/>
        </w:rPr>
        <w:t> </w:t>
      </w:r>
      <w:r>
        <w:rPr>
          <w:sz w:val="20"/>
        </w:rPr>
        <w:t>luego</w:t>
      </w:r>
      <w:r>
        <w:rPr>
          <w:spacing w:val="-5"/>
          <w:sz w:val="20"/>
        </w:rPr>
        <w:t> </w:t>
      </w:r>
      <w:r>
        <w:rPr>
          <w:sz w:val="20"/>
        </w:rPr>
        <w:t>a</w:t>
      </w:r>
      <w:r>
        <w:rPr>
          <w:spacing w:val="-6"/>
          <w:sz w:val="20"/>
        </w:rPr>
        <w:t> </w:t>
      </w:r>
      <w:r>
        <w:rPr>
          <w:sz w:val="20"/>
        </w:rPr>
        <w:t>la</w:t>
      </w:r>
      <w:r>
        <w:rPr>
          <w:spacing w:val="-4"/>
          <w:sz w:val="20"/>
        </w:rPr>
        <w:t> </w:t>
      </w:r>
      <w:r>
        <w:rPr>
          <w:sz w:val="20"/>
        </w:rPr>
        <w:t>comunidad</w:t>
      </w:r>
      <w:r>
        <w:rPr>
          <w:spacing w:val="-1"/>
          <w:sz w:val="20"/>
        </w:rPr>
        <w:t> </w:t>
      </w:r>
      <w:r>
        <w:rPr>
          <w:sz w:val="20"/>
        </w:rPr>
        <w:t>de Shaushi, momento desde el cual se desconoce su paradero. En segundo lugar, a propósito de la intervención</w:t>
      </w:r>
      <w:r>
        <w:rPr>
          <w:spacing w:val="-18"/>
          <w:sz w:val="20"/>
        </w:rPr>
        <w:t> </w:t>
      </w:r>
      <w:r>
        <w:rPr>
          <w:sz w:val="20"/>
        </w:rPr>
        <w:t>directa</w:t>
      </w:r>
      <w:r>
        <w:rPr>
          <w:spacing w:val="-18"/>
          <w:sz w:val="20"/>
        </w:rPr>
        <w:t> </w:t>
      </w:r>
      <w:r>
        <w:rPr>
          <w:sz w:val="20"/>
        </w:rPr>
        <w:t>de</w:t>
      </w:r>
      <w:r>
        <w:rPr>
          <w:spacing w:val="-15"/>
          <w:sz w:val="20"/>
        </w:rPr>
        <w:t> </w:t>
      </w:r>
      <w:r>
        <w:rPr>
          <w:sz w:val="20"/>
        </w:rPr>
        <w:t>agentes</w:t>
      </w:r>
      <w:r>
        <w:rPr>
          <w:spacing w:val="-15"/>
          <w:sz w:val="20"/>
        </w:rPr>
        <w:t> </w:t>
      </w:r>
      <w:r>
        <w:rPr>
          <w:sz w:val="20"/>
        </w:rPr>
        <w:t>estatales</w:t>
      </w:r>
      <w:r>
        <w:rPr>
          <w:spacing w:val="-17"/>
          <w:sz w:val="20"/>
        </w:rPr>
        <w:t> </w:t>
      </w:r>
      <w:r>
        <w:rPr>
          <w:sz w:val="20"/>
        </w:rPr>
        <w:t>o</w:t>
      </w:r>
      <w:r>
        <w:rPr>
          <w:spacing w:val="-18"/>
          <w:sz w:val="20"/>
        </w:rPr>
        <w:t> </w:t>
      </w:r>
      <w:r>
        <w:rPr>
          <w:sz w:val="20"/>
        </w:rPr>
        <w:t>la</w:t>
      </w:r>
      <w:r>
        <w:rPr>
          <w:spacing w:val="-16"/>
          <w:sz w:val="20"/>
        </w:rPr>
        <w:t> </w:t>
      </w:r>
      <w:r>
        <w:rPr>
          <w:sz w:val="20"/>
        </w:rPr>
        <w:t>autorización,</w:t>
      </w:r>
      <w:r>
        <w:rPr>
          <w:spacing w:val="-17"/>
          <w:sz w:val="20"/>
        </w:rPr>
        <w:t> </w:t>
      </w:r>
      <w:r>
        <w:rPr>
          <w:sz w:val="20"/>
        </w:rPr>
        <w:t>apoyo</w:t>
      </w:r>
      <w:r>
        <w:rPr>
          <w:spacing w:val="-15"/>
          <w:sz w:val="20"/>
        </w:rPr>
        <w:t> </w:t>
      </w:r>
      <w:r>
        <w:rPr>
          <w:sz w:val="20"/>
        </w:rPr>
        <w:t>o</w:t>
      </w:r>
      <w:r>
        <w:rPr>
          <w:spacing w:val="-18"/>
          <w:sz w:val="20"/>
        </w:rPr>
        <w:t> </w:t>
      </w:r>
      <w:r>
        <w:rPr>
          <w:sz w:val="20"/>
        </w:rPr>
        <w:t>aquiescencia</w:t>
      </w:r>
      <w:r>
        <w:rPr>
          <w:spacing w:val="-16"/>
          <w:sz w:val="20"/>
        </w:rPr>
        <w:t> </w:t>
      </w:r>
      <w:r>
        <w:rPr>
          <w:sz w:val="20"/>
        </w:rPr>
        <w:t>de</w:t>
      </w:r>
      <w:r>
        <w:rPr>
          <w:spacing w:val="-18"/>
          <w:sz w:val="20"/>
        </w:rPr>
        <w:t> </w:t>
      </w:r>
      <w:r>
        <w:rPr>
          <w:sz w:val="20"/>
        </w:rPr>
        <w:t>éstos,</w:t>
      </w:r>
      <w:r>
        <w:rPr>
          <w:spacing w:val="-17"/>
          <w:sz w:val="20"/>
        </w:rPr>
        <w:t> </w:t>
      </w:r>
      <w:r>
        <w:rPr>
          <w:sz w:val="20"/>
        </w:rPr>
        <w:t>subrayó que no existe controversia respecto de que el secuestro fue ejecutado por las Juntas de Defensa del Campesinado y argumentó que estas “actua[ron] bajo la aquiescencia del Estado”.</w:t>
      </w:r>
    </w:p>
    <w:p>
      <w:pPr>
        <w:pStyle w:val="BodyText"/>
      </w:pPr>
    </w:p>
    <w:p>
      <w:pPr>
        <w:pStyle w:val="BodyText"/>
        <w:spacing w:before="2"/>
        <w:rPr>
          <w:sz w:val="23"/>
        </w:rPr>
      </w:pPr>
      <w:r>
        <w:rPr/>
        <w:pict>
          <v:rect style="position:absolute;margin-left:49.560001pt;margin-top:15.303222pt;width:144.020pt;height:.60004pt;mso-position-horizontal-relative:page;mso-position-vertical-relative:paragraph;z-index:-15720448;mso-wrap-distance-left:0;mso-wrap-distance-right:0" id="docshape18"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93</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3</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3"/>
          <w:sz w:val="16"/>
          <w:vertAlign w:val="baseline"/>
        </w:rPr>
        <w:t> </w:t>
      </w:r>
      <w:r>
        <w:rPr>
          <w:sz w:val="16"/>
          <w:vertAlign w:val="baseline"/>
        </w:rPr>
        <w:t>en</w:t>
      </w:r>
      <w:r>
        <w:rPr>
          <w:spacing w:val="-5"/>
          <w:sz w:val="16"/>
          <w:vertAlign w:val="baseline"/>
        </w:rPr>
        <w:t> </w:t>
      </w:r>
      <w:r>
        <w:rPr>
          <w:sz w:val="16"/>
          <w:vertAlign w:val="baseline"/>
        </w:rPr>
        <w:t>relación</w:t>
      </w:r>
      <w:r>
        <w:rPr>
          <w:spacing w:val="-3"/>
          <w:sz w:val="16"/>
          <w:vertAlign w:val="baseline"/>
        </w:rPr>
        <w:t> </w:t>
      </w:r>
      <w:r>
        <w:rPr>
          <w:sz w:val="16"/>
          <w:vertAlign w:val="baseline"/>
        </w:rPr>
        <w:t>con</w:t>
      </w:r>
      <w:r>
        <w:rPr>
          <w:spacing w:val="-6"/>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5"/>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39"/>
        <w:ind w:left="111" w:right="0" w:firstLine="0"/>
        <w:jc w:val="left"/>
        <w:rPr>
          <w:sz w:val="16"/>
        </w:rPr>
      </w:pPr>
      <w:r>
        <w:rPr>
          <w:spacing w:val="-5"/>
          <w:sz w:val="16"/>
          <w:vertAlign w:val="superscript"/>
        </w:rPr>
        <w:t>94</w:t>
      </w:r>
      <w:r>
        <w:rPr>
          <w:sz w:val="16"/>
          <w:vertAlign w:val="baseline"/>
        </w:rPr>
        <w:tab/>
      </w:r>
      <w:r>
        <w:rPr>
          <w:i/>
          <w:sz w:val="16"/>
          <w:vertAlign w:val="baseline"/>
        </w:rPr>
        <w:t>Cfr.</w:t>
      </w:r>
      <w:r>
        <w:rPr>
          <w:i/>
          <w:spacing w:val="-5"/>
          <w:sz w:val="16"/>
          <w:vertAlign w:val="baseline"/>
        </w:rPr>
        <w:t> </w:t>
      </w:r>
      <w:r>
        <w:rPr>
          <w:sz w:val="16"/>
          <w:vertAlign w:val="baseline"/>
        </w:rPr>
        <w:t>Artículo</w:t>
      </w:r>
      <w:r>
        <w:rPr>
          <w:spacing w:val="-4"/>
          <w:sz w:val="16"/>
          <w:vertAlign w:val="baseline"/>
        </w:rPr>
        <w:t> </w:t>
      </w:r>
      <w:r>
        <w:rPr>
          <w:sz w:val="16"/>
          <w:vertAlign w:val="baseline"/>
        </w:rPr>
        <w:t>4</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2"/>
          <w:sz w:val="16"/>
          <w:vertAlign w:val="baseline"/>
        </w:rPr>
        <w:t> </w:t>
      </w:r>
      <w:r>
        <w:rPr>
          <w:sz w:val="16"/>
          <w:vertAlign w:val="baseline"/>
        </w:rPr>
        <w:t>Convención</w:t>
      </w:r>
      <w:r>
        <w:rPr>
          <w:spacing w:val="-3"/>
          <w:sz w:val="16"/>
          <w:vertAlign w:val="baseline"/>
        </w:rPr>
        <w:t> </w:t>
      </w:r>
      <w:r>
        <w:rPr>
          <w:sz w:val="16"/>
          <w:vertAlign w:val="baseline"/>
        </w:rPr>
        <w:t>Americana</w:t>
      </w:r>
      <w:r>
        <w:rPr>
          <w:spacing w:val="-3"/>
          <w:sz w:val="16"/>
          <w:vertAlign w:val="baseline"/>
        </w:rPr>
        <w:t> </w:t>
      </w:r>
      <w:r>
        <w:rPr>
          <w:sz w:val="16"/>
          <w:vertAlign w:val="baseline"/>
        </w:rPr>
        <w:t>en</w:t>
      </w:r>
      <w:r>
        <w:rPr>
          <w:spacing w:val="-6"/>
          <w:sz w:val="16"/>
          <w:vertAlign w:val="baseline"/>
        </w:rPr>
        <w:t> </w:t>
      </w:r>
      <w:r>
        <w:rPr>
          <w:sz w:val="16"/>
          <w:vertAlign w:val="baseline"/>
        </w:rPr>
        <w:t>relación</w:t>
      </w:r>
      <w:r>
        <w:rPr>
          <w:spacing w:val="-3"/>
          <w:sz w:val="16"/>
          <w:vertAlign w:val="baseline"/>
        </w:rPr>
        <w:t> </w:t>
      </w:r>
      <w:r>
        <w:rPr>
          <w:sz w:val="16"/>
          <w:vertAlign w:val="baseline"/>
        </w:rPr>
        <w:t>con</w:t>
      </w:r>
      <w:r>
        <w:rPr>
          <w:spacing w:val="-6"/>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5"/>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40"/>
        <w:ind w:left="111" w:right="0" w:firstLine="0"/>
        <w:jc w:val="left"/>
        <w:rPr>
          <w:sz w:val="16"/>
        </w:rPr>
      </w:pPr>
      <w:r>
        <w:rPr>
          <w:spacing w:val="-5"/>
          <w:sz w:val="16"/>
          <w:vertAlign w:val="superscript"/>
        </w:rPr>
        <w:t>95</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5</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Americana</w:t>
      </w:r>
      <w:r>
        <w:rPr>
          <w:spacing w:val="-3"/>
          <w:sz w:val="16"/>
          <w:vertAlign w:val="baseline"/>
        </w:rPr>
        <w:t> </w:t>
      </w:r>
      <w:r>
        <w:rPr>
          <w:sz w:val="16"/>
          <w:vertAlign w:val="baseline"/>
        </w:rPr>
        <w:t>en</w:t>
      </w:r>
      <w:r>
        <w:rPr>
          <w:spacing w:val="-5"/>
          <w:sz w:val="16"/>
          <w:vertAlign w:val="baseline"/>
        </w:rPr>
        <w:t> </w:t>
      </w:r>
      <w:r>
        <w:rPr>
          <w:sz w:val="16"/>
          <w:vertAlign w:val="baseline"/>
        </w:rPr>
        <w:t>relación</w:t>
      </w:r>
      <w:r>
        <w:rPr>
          <w:spacing w:val="-3"/>
          <w:sz w:val="16"/>
          <w:vertAlign w:val="baseline"/>
        </w:rPr>
        <w:t> </w:t>
      </w:r>
      <w:r>
        <w:rPr>
          <w:sz w:val="16"/>
          <w:vertAlign w:val="baseline"/>
        </w:rPr>
        <w:t>con</w:t>
      </w:r>
      <w:r>
        <w:rPr>
          <w:spacing w:val="-6"/>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5"/>
          <w:sz w:val="16"/>
          <w:vertAlign w:val="baseline"/>
        </w:rPr>
        <w:t> </w:t>
      </w:r>
      <w:r>
        <w:rPr>
          <w:sz w:val="16"/>
          <w:vertAlign w:val="baseline"/>
        </w:rPr>
        <w:t>mismo</w:t>
      </w:r>
      <w:r>
        <w:rPr>
          <w:spacing w:val="-3"/>
          <w:sz w:val="16"/>
          <w:vertAlign w:val="baseline"/>
        </w:rPr>
        <w:t> </w:t>
      </w:r>
      <w:r>
        <w:rPr>
          <w:spacing w:val="-2"/>
          <w:sz w:val="16"/>
          <w:vertAlign w:val="baseline"/>
        </w:rPr>
        <w:t>instrumento.</w:t>
      </w:r>
    </w:p>
    <w:p>
      <w:pPr>
        <w:tabs>
          <w:tab w:pos="677" w:val="left" w:leader="none"/>
        </w:tabs>
        <w:spacing w:before="41"/>
        <w:ind w:left="111" w:right="0" w:firstLine="0"/>
        <w:jc w:val="left"/>
        <w:rPr>
          <w:sz w:val="16"/>
        </w:rPr>
      </w:pPr>
      <w:r>
        <w:rPr>
          <w:spacing w:val="-5"/>
          <w:sz w:val="16"/>
          <w:vertAlign w:val="superscript"/>
        </w:rPr>
        <w:t>96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Artículos</w:t>
      </w:r>
      <w:r>
        <w:rPr>
          <w:spacing w:val="-3"/>
          <w:sz w:val="16"/>
          <w:vertAlign w:val="baseline"/>
        </w:rPr>
        <w:t> </w:t>
      </w:r>
      <w:r>
        <w:rPr>
          <w:sz w:val="16"/>
          <w:vertAlign w:val="baseline"/>
        </w:rPr>
        <w:t>7</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Convención</w:t>
      </w:r>
      <w:r>
        <w:rPr>
          <w:spacing w:val="-2"/>
          <w:sz w:val="16"/>
          <w:vertAlign w:val="baseline"/>
        </w:rPr>
        <w:t> </w:t>
      </w:r>
      <w:r>
        <w:rPr>
          <w:sz w:val="16"/>
          <w:vertAlign w:val="baseline"/>
        </w:rPr>
        <w:t>Americana</w:t>
      </w:r>
      <w:r>
        <w:rPr>
          <w:spacing w:val="-5"/>
          <w:sz w:val="16"/>
          <w:vertAlign w:val="baseline"/>
        </w:rPr>
        <w:t> </w:t>
      </w:r>
      <w:r>
        <w:rPr>
          <w:sz w:val="16"/>
          <w:vertAlign w:val="baseline"/>
        </w:rPr>
        <w:t>en</w:t>
      </w:r>
      <w:r>
        <w:rPr>
          <w:spacing w:val="-4"/>
          <w:sz w:val="16"/>
          <w:vertAlign w:val="baseline"/>
        </w:rPr>
        <w:t> </w:t>
      </w:r>
      <w:r>
        <w:rPr>
          <w:sz w:val="16"/>
          <w:vertAlign w:val="baseline"/>
        </w:rPr>
        <w:t>relación</w:t>
      </w:r>
      <w:r>
        <w:rPr>
          <w:spacing w:val="-5"/>
          <w:sz w:val="16"/>
          <w:vertAlign w:val="baseline"/>
        </w:rPr>
        <w:t> </w:t>
      </w:r>
      <w:r>
        <w:rPr>
          <w:sz w:val="16"/>
          <w:vertAlign w:val="baseline"/>
        </w:rPr>
        <w:t>con</w:t>
      </w:r>
      <w:r>
        <w:rPr>
          <w:spacing w:val="-7"/>
          <w:sz w:val="16"/>
          <w:vertAlign w:val="baseline"/>
        </w:rPr>
        <w:t> </w:t>
      </w:r>
      <w:r>
        <w:rPr>
          <w:sz w:val="16"/>
          <w:vertAlign w:val="baseline"/>
        </w:rPr>
        <w:t>el</w:t>
      </w:r>
      <w:r>
        <w:rPr>
          <w:spacing w:val="-2"/>
          <w:sz w:val="16"/>
          <w:vertAlign w:val="baseline"/>
        </w:rPr>
        <w:t> </w:t>
      </w:r>
      <w:r>
        <w:rPr>
          <w:sz w:val="16"/>
          <w:vertAlign w:val="baseline"/>
        </w:rPr>
        <w:t>artículo</w:t>
      </w:r>
      <w:r>
        <w:rPr>
          <w:spacing w:val="-4"/>
          <w:sz w:val="16"/>
          <w:vertAlign w:val="baseline"/>
        </w:rPr>
        <w:t> </w:t>
      </w:r>
      <w:r>
        <w:rPr>
          <w:sz w:val="16"/>
          <w:vertAlign w:val="baseline"/>
        </w:rPr>
        <w:t>1.1</w:t>
      </w:r>
      <w:r>
        <w:rPr>
          <w:spacing w:val="-3"/>
          <w:sz w:val="16"/>
          <w:vertAlign w:val="baseline"/>
        </w:rPr>
        <w:t> </w:t>
      </w:r>
      <w:r>
        <w:rPr>
          <w:sz w:val="16"/>
          <w:vertAlign w:val="baseline"/>
        </w:rPr>
        <w:t>del</w:t>
      </w:r>
      <w:r>
        <w:rPr>
          <w:spacing w:val="-3"/>
          <w:sz w:val="16"/>
          <w:vertAlign w:val="baseline"/>
        </w:rPr>
        <w:t> </w:t>
      </w:r>
      <w:r>
        <w:rPr>
          <w:sz w:val="16"/>
          <w:vertAlign w:val="baseline"/>
        </w:rPr>
        <w:t>mismo</w:t>
      </w:r>
      <w:r>
        <w:rPr>
          <w:spacing w:val="-1"/>
          <w:sz w:val="16"/>
          <w:vertAlign w:val="baseline"/>
        </w:rPr>
        <w:t> </w:t>
      </w:r>
      <w:r>
        <w:rPr>
          <w:spacing w:val="-2"/>
          <w:sz w:val="16"/>
          <w:vertAlign w:val="baseline"/>
        </w:rPr>
        <w:t>instrumento.</w:t>
      </w:r>
    </w:p>
    <w:p>
      <w:pPr>
        <w:tabs>
          <w:tab w:pos="677" w:val="left" w:leader="none"/>
        </w:tabs>
        <w:spacing w:before="38"/>
        <w:ind w:left="111" w:right="0" w:firstLine="0"/>
        <w:jc w:val="left"/>
        <w:rPr>
          <w:sz w:val="16"/>
        </w:rPr>
      </w:pPr>
      <w:r>
        <w:rPr>
          <w:spacing w:val="-5"/>
          <w:sz w:val="16"/>
          <w:vertAlign w:val="superscript"/>
        </w:rPr>
        <w:t>97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Artículo</w:t>
      </w:r>
      <w:r>
        <w:rPr>
          <w:spacing w:val="-2"/>
          <w:sz w:val="16"/>
          <w:vertAlign w:val="baseline"/>
        </w:rPr>
        <w:t> </w:t>
      </w:r>
      <w:r>
        <w:rPr>
          <w:sz w:val="16"/>
          <w:vertAlign w:val="baseline"/>
        </w:rPr>
        <w:t>I</w:t>
      </w:r>
      <w:r>
        <w:rPr>
          <w:spacing w:val="-6"/>
          <w:sz w:val="16"/>
          <w:vertAlign w:val="baseline"/>
        </w:rPr>
        <w:t> </w:t>
      </w:r>
      <w:r>
        <w:rPr>
          <w:sz w:val="16"/>
          <w:vertAlign w:val="baseline"/>
        </w:rPr>
        <w:t>a)</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5"/>
          <w:sz w:val="16"/>
          <w:vertAlign w:val="baseline"/>
        </w:rPr>
        <w:t> </w:t>
      </w:r>
      <w:r>
        <w:rPr>
          <w:sz w:val="16"/>
          <w:vertAlign w:val="baseline"/>
        </w:rPr>
        <w:t>Convención</w:t>
      </w:r>
      <w:r>
        <w:rPr>
          <w:spacing w:val="-4"/>
          <w:sz w:val="16"/>
          <w:vertAlign w:val="baseline"/>
        </w:rPr>
        <w:t> </w:t>
      </w:r>
      <w:r>
        <w:rPr>
          <w:sz w:val="16"/>
          <w:vertAlign w:val="baseline"/>
        </w:rPr>
        <w:t>Interamericana</w:t>
      </w:r>
      <w:r>
        <w:rPr>
          <w:spacing w:val="-5"/>
          <w:sz w:val="16"/>
          <w:vertAlign w:val="baseline"/>
        </w:rPr>
        <w:t> </w:t>
      </w:r>
      <w:r>
        <w:rPr>
          <w:sz w:val="16"/>
          <w:vertAlign w:val="baseline"/>
        </w:rPr>
        <w:t>sobre</w:t>
      </w:r>
      <w:r>
        <w:rPr>
          <w:spacing w:val="-5"/>
          <w:sz w:val="16"/>
          <w:vertAlign w:val="baseline"/>
        </w:rPr>
        <w:t> </w:t>
      </w:r>
      <w:r>
        <w:rPr>
          <w:sz w:val="16"/>
          <w:vertAlign w:val="baseline"/>
        </w:rPr>
        <w:t>la</w:t>
      </w:r>
      <w:r>
        <w:rPr>
          <w:spacing w:val="-6"/>
          <w:sz w:val="16"/>
          <w:vertAlign w:val="baseline"/>
        </w:rPr>
        <w:t> </w:t>
      </w:r>
      <w:r>
        <w:rPr>
          <w:sz w:val="16"/>
          <w:vertAlign w:val="baseline"/>
        </w:rPr>
        <w:t>Desaparición</w:t>
      </w:r>
      <w:r>
        <w:rPr>
          <w:spacing w:val="-5"/>
          <w:sz w:val="16"/>
          <w:vertAlign w:val="baseline"/>
        </w:rPr>
        <w:t> </w:t>
      </w:r>
      <w:r>
        <w:rPr>
          <w:sz w:val="16"/>
          <w:vertAlign w:val="baseline"/>
        </w:rPr>
        <w:t>Forzada</w:t>
      </w:r>
      <w:r>
        <w:rPr>
          <w:spacing w:val="-5"/>
          <w:sz w:val="16"/>
          <w:vertAlign w:val="baseline"/>
        </w:rPr>
        <w:t> </w:t>
      </w:r>
      <w:r>
        <w:rPr>
          <w:sz w:val="16"/>
          <w:vertAlign w:val="baseline"/>
        </w:rPr>
        <w:t>de</w:t>
      </w:r>
      <w:r>
        <w:rPr>
          <w:spacing w:val="-5"/>
          <w:sz w:val="16"/>
          <w:vertAlign w:val="baseline"/>
        </w:rPr>
        <w:t> </w:t>
      </w:r>
      <w:r>
        <w:rPr>
          <w:spacing w:val="-2"/>
          <w:sz w:val="16"/>
          <w:vertAlign w:val="baseline"/>
        </w:rPr>
        <w:t>Personas.</w:t>
      </w:r>
    </w:p>
    <w:p>
      <w:pPr>
        <w:spacing w:after="0"/>
        <w:jc w:val="left"/>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11" w:firstLine="0"/>
        <w:jc w:val="both"/>
        <w:rPr>
          <w:sz w:val="20"/>
        </w:rPr>
      </w:pPr>
      <w:r>
        <w:rPr>
          <w:sz w:val="20"/>
        </w:rPr>
        <w:t>Sobre este último aspecto, en sus observaciones finales escritas, la Comisión sostuvo que “en</w:t>
      </w:r>
      <w:r>
        <w:rPr>
          <w:spacing w:val="-8"/>
          <w:sz w:val="20"/>
        </w:rPr>
        <w:t> </w:t>
      </w:r>
      <w:r>
        <w:rPr>
          <w:sz w:val="20"/>
        </w:rPr>
        <w:t>ningún</w:t>
      </w:r>
      <w:r>
        <w:rPr>
          <w:spacing w:val="-8"/>
          <w:sz w:val="20"/>
        </w:rPr>
        <w:t> </w:t>
      </w:r>
      <w:r>
        <w:rPr>
          <w:sz w:val="20"/>
        </w:rPr>
        <w:t>momento</w:t>
      </w:r>
      <w:r>
        <w:rPr>
          <w:spacing w:val="-10"/>
          <w:sz w:val="20"/>
        </w:rPr>
        <w:t> </w:t>
      </w:r>
      <w:r>
        <w:rPr>
          <w:sz w:val="20"/>
        </w:rPr>
        <w:t>del</w:t>
      </w:r>
      <w:r>
        <w:rPr>
          <w:spacing w:val="-9"/>
          <w:sz w:val="20"/>
        </w:rPr>
        <w:t> </w:t>
      </w:r>
      <w:r>
        <w:rPr>
          <w:sz w:val="20"/>
        </w:rPr>
        <w:t>trámite</w:t>
      </w:r>
      <w:r>
        <w:rPr>
          <w:spacing w:val="-10"/>
          <w:sz w:val="20"/>
        </w:rPr>
        <w:t> </w:t>
      </w:r>
      <w:r>
        <w:rPr>
          <w:sz w:val="20"/>
        </w:rPr>
        <w:t>ante</w:t>
      </w:r>
      <w:r>
        <w:rPr>
          <w:spacing w:val="-8"/>
          <w:sz w:val="20"/>
        </w:rPr>
        <w:t> </w:t>
      </w:r>
      <w:r>
        <w:rPr>
          <w:sz w:val="20"/>
        </w:rPr>
        <w:t>el</w:t>
      </w:r>
      <w:r>
        <w:rPr>
          <w:spacing w:val="-9"/>
          <w:sz w:val="20"/>
        </w:rPr>
        <w:t> </w:t>
      </w:r>
      <w:r>
        <w:rPr>
          <w:sz w:val="20"/>
        </w:rPr>
        <w:t>sistema</w:t>
      </w:r>
      <w:r>
        <w:rPr>
          <w:spacing w:val="-6"/>
          <w:sz w:val="20"/>
        </w:rPr>
        <w:t> </w:t>
      </w:r>
      <w:r>
        <w:rPr>
          <w:sz w:val="20"/>
        </w:rPr>
        <w:t>interamericano[,]</w:t>
      </w:r>
      <w:r>
        <w:rPr>
          <w:spacing w:val="-9"/>
          <w:sz w:val="20"/>
        </w:rPr>
        <w:t> </w:t>
      </w:r>
      <w:r>
        <w:rPr>
          <w:sz w:val="20"/>
        </w:rPr>
        <w:t>la</w:t>
      </w:r>
      <w:r>
        <w:rPr>
          <w:spacing w:val="-6"/>
          <w:sz w:val="20"/>
        </w:rPr>
        <w:t> </w:t>
      </w:r>
      <w:r>
        <w:rPr>
          <w:sz w:val="20"/>
        </w:rPr>
        <w:t>[Comisión]</w:t>
      </w:r>
      <w:r>
        <w:rPr>
          <w:spacing w:val="-8"/>
          <w:sz w:val="20"/>
        </w:rPr>
        <w:t> </w:t>
      </w:r>
      <w:r>
        <w:rPr>
          <w:sz w:val="20"/>
        </w:rPr>
        <w:t>ha</w:t>
      </w:r>
      <w:r>
        <w:rPr>
          <w:spacing w:val="-6"/>
          <w:sz w:val="20"/>
        </w:rPr>
        <w:t> </w:t>
      </w:r>
      <w:r>
        <w:rPr>
          <w:sz w:val="20"/>
        </w:rPr>
        <w:t>comparado</w:t>
      </w:r>
      <w:r>
        <w:rPr>
          <w:spacing w:val="-8"/>
          <w:sz w:val="20"/>
        </w:rPr>
        <w:t> </w:t>
      </w:r>
      <w:r>
        <w:rPr>
          <w:sz w:val="20"/>
        </w:rPr>
        <w:t>la actuación de las Juntas de Defensa del Campesinado con grupos paramilitares” ni ha pretendido establecer un contexto de desapariciones cometidas por dicho grupo en la época de los hechos. No obstante, resaltó que, conforme a los elementos probatorios, “algunas de las personas que estuvieron involucradas con la sustracción de la víctima, su traslado a la comunidad y posteriormente su desaparición y ocultación, son miembros de las Juntas del Campesinado”.</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En</w:t>
      </w:r>
      <w:r>
        <w:rPr>
          <w:spacing w:val="-5"/>
          <w:sz w:val="20"/>
        </w:rPr>
        <w:t> </w:t>
      </w:r>
      <w:r>
        <w:rPr>
          <w:sz w:val="20"/>
        </w:rPr>
        <w:t>tercer</w:t>
      </w:r>
      <w:r>
        <w:rPr>
          <w:spacing w:val="-7"/>
          <w:sz w:val="20"/>
        </w:rPr>
        <w:t> </w:t>
      </w:r>
      <w:r>
        <w:rPr>
          <w:sz w:val="20"/>
        </w:rPr>
        <w:t>lugar,</w:t>
      </w:r>
      <w:r>
        <w:rPr>
          <w:spacing w:val="-6"/>
          <w:sz w:val="20"/>
        </w:rPr>
        <w:t> </w:t>
      </w:r>
      <w:r>
        <w:rPr>
          <w:sz w:val="20"/>
        </w:rPr>
        <w:t>la</w:t>
      </w:r>
      <w:r>
        <w:rPr>
          <w:spacing w:val="-5"/>
          <w:sz w:val="20"/>
        </w:rPr>
        <w:t> </w:t>
      </w:r>
      <w:r>
        <w:rPr>
          <w:sz w:val="20"/>
        </w:rPr>
        <w:t>Comisión</w:t>
      </w:r>
      <w:r>
        <w:rPr>
          <w:spacing w:val="-5"/>
          <w:sz w:val="20"/>
        </w:rPr>
        <w:t> </w:t>
      </w:r>
      <w:r>
        <w:rPr>
          <w:sz w:val="20"/>
        </w:rPr>
        <w:t>afirmó</w:t>
      </w:r>
      <w:r>
        <w:rPr>
          <w:spacing w:val="-7"/>
          <w:sz w:val="20"/>
        </w:rPr>
        <w:t> </w:t>
      </w:r>
      <w:r>
        <w:rPr>
          <w:sz w:val="20"/>
        </w:rPr>
        <w:t>que</w:t>
      </w:r>
      <w:r>
        <w:rPr>
          <w:spacing w:val="-7"/>
          <w:sz w:val="20"/>
        </w:rPr>
        <w:t> </w:t>
      </w:r>
      <w:r>
        <w:rPr>
          <w:sz w:val="20"/>
        </w:rPr>
        <w:t>la</w:t>
      </w:r>
      <w:r>
        <w:rPr>
          <w:spacing w:val="-5"/>
          <w:sz w:val="20"/>
        </w:rPr>
        <w:t> </w:t>
      </w:r>
      <w:r>
        <w:rPr>
          <w:sz w:val="20"/>
        </w:rPr>
        <w:t>negativa</w:t>
      </w:r>
      <w:r>
        <w:rPr>
          <w:spacing w:val="-6"/>
          <w:sz w:val="20"/>
        </w:rPr>
        <w:t> </w:t>
      </w:r>
      <w:r>
        <w:rPr>
          <w:sz w:val="20"/>
        </w:rPr>
        <w:t>de</w:t>
      </w:r>
      <w:r>
        <w:rPr>
          <w:spacing w:val="-7"/>
          <w:sz w:val="20"/>
        </w:rPr>
        <w:t> </w:t>
      </w:r>
      <w:r>
        <w:rPr>
          <w:sz w:val="20"/>
        </w:rPr>
        <w:t>reconocer</w:t>
      </w:r>
      <w:r>
        <w:rPr>
          <w:spacing w:val="-7"/>
          <w:sz w:val="20"/>
        </w:rPr>
        <w:t> </w:t>
      </w:r>
      <w:r>
        <w:rPr>
          <w:sz w:val="20"/>
        </w:rPr>
        <w:t>la</w:t>
      </w:r>
      <w:r>
        <w:rPr>
          <w:spacing w:val="-5"/>
          <w:sz w:val="20"/>
        </w:rPr>
        <w:t> </w:t>
      </w:r>
      <w:r>
        <w:rPr>
          <w:sz w:val="20"/>
        </w:rPr>
        <w:t>detención</w:t>
      </w:r>
      <w:r>
        <w:rPr>
          <w:spacing w:val="-5"/>
          <w:sz w:val="20"/>
        </w:rPr>
        <w:t> </w:t>
      </w:r>
      <w:r>
        <w:rPr>
          <w:sz w:val="20"/>
        </w:rPr>
        <w:t>o</w:t>
      </w:r>
      <w:r>
        <w:rPr>
          <w:spacing w:val="-7"/>
          <w:sz w:val="20"/>
        </w:rPr>
        <w:t> </w:t>
      </w:r>
      <w:r>
        <w:rPr>
          <w:sz w:val="20"/>
        </w:rPr>
        <w:t>de</w:t>
      </w:r>
      <w:r>
        <w:rPr>
          <w:spacing w:val="-7"/>
          <w:sz w:val="20"/>
        </w:rPr>
        <w:t> </w:t>
      </w:r>
      <w:r>
        <w:rPr>
          <w:sz w:val="20"/>
        </w:rPr>
        <w:t>revelar</w:t>
      </w:r>
      <w:r>
        <w:rPr>
          <w:spacing w:val="-7"/>
          <w:sz w:val="20"/>
        </w:rPr>
        <w:t> </w:t>
      </w:r>
      <w:r>
        <w:rPr>
          <w:sz w:val="20"/>
        </w:rPr>
        <w:t>la suerte o paradero de la persona desaparecida se configuró porque la falta de actuación diligente del Estado permitió el encubrimiento del paradero de la presunta víctima y porque, además, el proceso penal no estuvo dirigido a determinar el paradero de la presunta víctima, sino que, más bien, contribuyó a perpetuar la violación.</w:t>
      </w:r>
    </w:p>
    <w:p>
      <w:pPr>
        <w:pStyle w:val="BodyText"/>
        <w:spacing w:before="8"/>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sus observaciones finales escritas, la Comisión subrayó que, tal como lo estableció la perita Galvis Patiño durante la audiencia, la aquiescencia corresponde al menor grado de participación</w:t>
      </w:r>
      <w:r>
        <w:rPr>
          <w:spacing w:val="-8"/>
          <w:sz w:val="20"/>
        </w:rPr>
        <w:t> </w:t>
      </w:r>
      <w:r>
        <w:rPr>
          <w:sz w:val="20"/>
        </w:rPr>
        <w:t>estatal</w:t>
      </w:r>
      <w:r>
        <w:rPr>
          <w:spacing w:val="-11"/>
          <w:sz w:val="20"/>
        </w:rPr>
        <w:t> </w:t>
      </w:r>
      <w:r>
        <w:rPr>
          <w:sz w:val="20"/>
        </w:rPr>
        <w:t>en</w:t>
      </w:r>
      <w:r>
        <w:rPr>
          <w:spacing w:val="-8"/>
          <w:sz w:val="20"/>
        </w:rPr>
        <w:t> </w:t>
      </w:r>
      <w:r>
        <w:rPr>
          <w:sz w:val="20"/>
        </w:rPr>
        <w:t>el</w:t>
      </w:r>
      <w:r>
        <w:rPr>
          <w:spacing w:val="-14"/>
          <w:sz w:val="20"/>
        </w:rPr>
        <w:t> </w:t>
      </w:r>
      <w:r>
        <w:rPr>
          <w:sz w:val="20"/>
        </w:rPr>
        <w:t>ilícito</w:t>
      </w:r>
      <w:r>
        <w:rPr>
          <w:spacing w:val="-11"/>
          <w:sz w:val="20"/>
        </w:rPr>
        <w:t> </w:t>
      </w:r>
      <w:r>
        <w:rPr>
          <w:sz w:val="20"/>
        </w:rPr>
        <w:t>internacional</w:t>
      </w:r>
      <w:r>
        <w:rPr>
          <w:spacing w:val="-12"/>
          <w:sz w:val="20"/>
        </w:rPr>
        <w:t> </w:t>
      </w:r>
      <w:r>
        <w:rPr>
          <w:sz w:val="20"/>
        </w:rPr>
        <w:t>y</w:t>
      </w:r>
      <w:r>
        <w:rPr>
          <w:spacing w:val="-10"/>
          <w:sz w:val="20"/>
        </w:rPr>
        <w:t> </w:t>
      </w:r>
      <w:r>
        <w:rPr>
          <w:sz w:val="20"/>
        </w:rPr>
        <w:t>que,</w:t>
      </w:r>
      <w:r>
        <w:rPr>
          <w:spacing w:val="-12"/>
          <w:sz w:val="20"/>
        </w:rPr>
        <w:t> </w:t>
      </w:r>
      <w:r>
        <w:rPr>
          <w:sz w:val="20"/>
        </w:rPr>
        <w:t>en</w:t>
      </w:r>
      <w:r>
        <w:rPr>
          <w:spacing w:val="-10"/>
          <w:sz w:val="20"/>
        </w:rPr>
        <w:t> </w:t>
      </w:r>
      <w:r>
        <w:rPr>
          <w:sz w:val="20"/>
        </w:rPr>
        <w:t>este</w:t>
      </w:r>
      <w:r>
        <w:rPr>
          <w:spacing w:val="-13"/>
          <w:sz w:val="20"/>
        </w:rPr>
        <w:t> </w:t>
      </w:r>
      <w:r>
        <w:rPr>
          <w:sz w:val="20"/>
        </w:rPr>
        <w:t>caso,</w:t>
      </w:r>
      <w:r>
        <w:rPr>
          <w:spacing w:val="-10"/>
          <w:sz w:val="20"/>
        </w:rPr>
        <w:t> </w:t>
      </w:r>
      <w:r>
        <w:rPr>
          <w:sz w:val="20"/>
        </w:rPr>
        <w:t>esta</w:t>
      </w:r>
      <w:r>
        <w:rPr>
          <w:spacing w:val="-11"/>
          <w:sz w:val="20"/>
        </w:rPr>
        <w:t> </w:t>
      </w:r>
      <w:r>
        <w:rPr>
          <w:sz w:val="20"/>
        </w:rPr>
        <w:t>estaría</w:t>
      </w:r>
      <w:r>
        <w:rPr>
          <w:spacing w:val="-12"/>
          <w:sz w:val="20"/>
        </w:rPr>
        <w:t> </w:t>
      </w:r>
      <w:r>
        <w:rPr>
          <w:sz w:val="20"/>
        </w:rPr>
        <w:t>demostrada</w:t>
      </w:r>
      <w:r>
        <w:rPr>
          <w:spacing w:val="-11"/>
          <w:sz w:val="20"/>
        </w:rPr>
        <w:t> </w:t>
      </w:r>
      <w:r>
        <w:rPr>
          <w:sz w:val="20"/>
        </w:rPr>
        <w:t>a</w:t>
      </w:r>
      <w:r>
        <w:rPr>
          <w:spacing w:val="-11"/>
          <w:sz w:val="20"/>
        </w:rPr>
        <w:t> </w:t>
      </w:r>
      <w:r>
        <w:rPr>
          <w:sz w:val="20"/>
        </w:rPr>
        <w:t>partir de</w:t>
      </w:r>
      <w:r>
        <w:rPr>
          <w:spacing w:val="-9"/>
          <w:sz w:val="20"/>
        </w:rPr>
        <w:t> </w:t>
      </w:r>
      <w:r>
        <w:rPr>
          <w:sz w:val="20"/>
        </w:rPr>
        <w:t>múltiples</w:t>
      </w:r>
      <w:r>
        <w:rPr>
          <w:spacing w:val="-6"/>
          <w:sz w:val="20"/>
        </w:rPr>
        <w:t> </w:t>
      </w:r>
      <w:r>
        <w:rPr>
          <w:sz w:val="20"/>
        </w:rPr>
        <w:t>indicios.</w:t>
      </w:r>
      <w:r>
        <w:rPr>
          <w:spacing w:val="-8"/>
          <w:sz w:val="20"/>
        </w:rPr>
        <w:t> </w:t>
      </w:r>
      <w:r>
        <w:rPr>
          <w:sz w:val="20"/>
        </w:rPr>
        <w:t>Así,</w:t>
      </w:r>
      <w:r>
        <w:rPr>
          <w:spacing w:val="-8"/>
          <w:sz w:val="20"/>
        </w:rPr>
        <w:t> </w:t>
      </w:r>
      <w:r>
        <w:rPr>
          <w:sz w:val="20"/>
        </w:rPr>
        <w:t>subrayó</w:t>
      </w:r>
      <w:r>
        <w:rPr>
          <w:spacing w:val="-7"/>
          <w:sz w:val="20"/>
        </w:rPr>
        <w:t> </w:t>
      </w:r>
      <w:r>
        <w:rPr>
          <w:sz w:val="20"/>
        </w:rPr>
        <w:t>que</w:t>
      </w:r>
      <w:r>
        <w:rPr>
          <w:spacing w:val="-7"/>
          <w:sz w:val="20"/>
        </w:rPr>
        <w:t> </w:t>
      </w:r>
      <w:r>
        <w:rPr>
          <w:sz w:val="20"/>
        </w:rPr>
        <w:t>el</w:t>
      </w:r>
      <w:r>
        <w:rPr>
          <w:spacing w:val="-5"/>
          <w:sz w:val="20"/>
        </w:rPr>
        <w:t> </w:t>
      </w:r>
      <w:r>
        <w:rPr>
          <w:sz w:val="20"/>
        </w:rPr>
        <w:t>Estado</w:t>
      </w:r>
      <w:r>
        <w:rPr>
          <w:spacing w:val="-7"/>
          <w:sz w:val="20"/>
        </w:rPr>
        <w:t> </w:t>
      </w:r>
      <w:r>
        <w:rPr>
          <w:sz w:val="20"/>
        </w:rPr>
        <w:t>no</w:t>
      </w:r>
      <w:r>
        <w:rPr>
          <w:spacing w:val="-9"/>
          <w:sz w:val="20"/>
        </w:rPr>
        <w:t> </w:t>
      </w:r>
      <w:r>
        <w:rPr>
          <w:sz w:val="20"/>
        </w:rPr>
        <w:t>presentó</w:t>
      </w:r>
      <w:r>
        <w:rPr>
          <w:spacing w:val="-9"/>
          <w:sz w:val="20"/>
        </w:rPr>
        <w:t> </w:t>
      </w:r>
      <w:r>
        <w:rPr>
          <w:sz w:val="20"/>
        </w:rPr>
        <w:t>información</w:t>
      </w:r>
      <w:r>
        <w:rPr>
          <w:spacing w:val="-7"/>
          <w:sz w:val="20"/>
        </w:rPr>
        <w:t> </w:t>
      </w:r>
      <w:r>
        <w:rPr>
          <w:sz w:val="20"/>
        </w:rPr>
        <w:t>detallada</w:t>
      </w:r>
      <w:r>
        <w:rPr>
          <w:spacing w:val="-7"/>
          <w:sz w:val="20"/>
        </w:rPr>
        <w:t> </w:t>
      </w:r>
      <w:r>
        <w:rPr>
          <w:sz w:val="20"/>
        </w:rPr>
        <w:t>sobre</w:t>
      </w:r>
      <w:r>
        <w:rPr>
          <w:spacing w:val="-7"/>
          <w:sz w:val="20"/>
        </w:rPr>
        <w:t> </w:t>
      </w:r>
      <w:r>
        <w:rPr>
          <w:sz w:val="20"/>
        </w:rPr>
        <w:t>la</w:t>
      </w:r>
      <w:r>
        <w:rPr>
          <w:spacing w:val="-7"/>
          <w:sz w:val="20"/>
        </w:rPr>
        <w:t> </w:t>
      </w:r>
      <w:r>
        <w:rPr>
          <w:sz w:val="20"/>
        </w:rPr>
        <w:t>forma en la que se produjo el ingreso de las comunidades al destacamento policial, tampoco sobre la forma</w:t>
      </w:r>
      <w:r>
        <w:rPr>
          <w:spacing w:val="-3"/>
          <w:sz w:val="20"/>
        </w:rPr>
        <w:t> </w:t>
      </w:r>
      <w:r>
        <w:rPr>
          <w:sz w:val="20"/>
        </w:rPr>
        <w:t>en</w:t>
      </w:r>
      <w:r>
        <w:rPr>
          <w:spacing w:val="-1"/>
          <w:sz w:val="20"/>
        </w:rPr>
        <w:t> </w:t>
      </w:r>
      <w:r>
        <w:rPr>
          <w:sz w:val="20"/>
        </w:rPr>
        <w:t>la</w:t>
      </w:r>
      <w:r>
        <w:rPr>
          <w:spacing w:val="-3"/>
          <w:sz w:val="20"/>
        </w:rPr>
        <w:t> </w:t>
      </w:r>
      <w:r>
        <w:rPr>
          <w:sz w:val="20"/>
        </w:rPr>
        <w:t>que</w:t>
      </w:r>
      <w:r>
        <w:rPr>
          <w:spacing w:val="-4"/>
          <w:sz w:val="20"/>
        </w:rPr>
        <w:t> </w:t>
      </w:r>
      <w:r>
        <w:rPr>
          <w:sz w:val="20"/>
        </w:rPr>
        <w:t>los</w:t>
      </w:r>
      <w:r>
        <w:rPr>
          <w:spacing w:val="-2"/>
          <w:sz w:val="20"/>
        </w:rPr>
        <w:t> </w:t>
      </w:r>
      <w:r>
        <w:rPr>
          <w:sz w:val="20"/>
        </w:rPr>
        <w:t>agentes</w:t>
      </w:r>
      <w:r>
        <w:rPr>
          <w:spacing w:val="-5"/>
          <w:sz w:val="20"/>
        </w:rPr>
        <w:t> </w:t>
      </w:r>
      <w:r>
        <w:rPr>
          <w:sz w:val="20"/>
        </w:rPr>
        <w:t>policiales</w:t>
      </w:r>
      <w:r>
        <w:rPr>
          <w:spacing w:val="-2"/>
          <w:sz w:val="20"/>
        </w:rPr>
        <w:t> </w:t>
      </w:r>
      <w:r>
        <w:rPr>
          <w:sz w:val="20"/>
        </w:rPr>
        <w:t>intentaron</w:t>
      </w:r>
      <w:r>
        <w:rPr>
          <w:spacing w:val="-3"/>
          <w:sz w:val="20"/>
        </w:rPr>
        <w:t> </w:t>
      </w:r>
      <w:r>
        <w:rPr>
          <w:sz w:val="20"/>
        </w:rPr>
        <w:t>evitar el</w:t>
      </w:r>
      <w:r>
        <w:rPr>
          <w:spacing w:val="-2"/>
          <w:sz w:val="20"/>
        </w:rPr>
        <w:t> </w:t>
      </w:r>
      <w:r>
        <w:rPr>
          <w:sz w:val="20"/>
        </w:rPr>
        <w:t>secuestro</w:t>
      </w:r>
      <w:r>
        <w:rPr>
          <w:spacing w:val="-4"/>
          <w:sz w:val="20"/>
        </w:rPr>
        <w:t> </w:t>
      </w:r>
      <w:r>
        <w:rPr>
          <w:sz w:val="20"/>
        </w:rPr>
        <w:t>de</w:t>
      </w:r>
      <w:r>
        <w:rPr>
          <w:spacing w:val="-3"/>
          <w:sz w:val="20"/>
        </w:rPr>
        <w:t> </w:t>
      </w:r>
      <w:r>
        <w:rPr>
          <w:sz w:val="20"/>
        </w:rPr>
        <w:t>la</w:t>
      </w:r>
      <w:r>
        <w:rPr>
          <w:spacing w:val="-4"/>
          <w:sz w:val="20"/>
        </w:rPr>
        <w:t> </w:t>
      </w:r>
      <w:r>
        <w:rPr>
          <w:sz w:val="20"/>
        </w:rPr>
        <w:t>víctima,</w:t>
      </w:r>
      <w:r>
        <w:rPr>
          <w:spacing w:val="-2"/>
          <w:sz w:val="20"/>
        </w:rPr>
        <w:t> </w:t>
      </w:r>
      <w:r>
        <w:rPr>
          <w:sz w:val="20"/>
        </w:rPr>
        <w:t>especialmente, teniendo en cuenta que, dado el número de personas que participaron, el Estado habría tenido conocimiento de que se acercaban. De igual forma, destacó que no se acreditó que las personas que</w:t>
      </w:r>
      <w:r>
        <w:rPr>
          <w:spacing w:val="-10"/>
          <w:sz w:val="20"/>
        </w:rPr>
        <w:t> </w:t>
      </w:r>
      <w:r>
        <w:rPr>
          <w:sz w:val="20"/>
        </w:rPr>
        <w:t>accedieron</w:t>
      </w:r>
      <w:r>
        <w:rPr>
          <w:spacing w:val="-8"/>
          <w:sz w:val="20"/>
        </w:rPr>
        <w:t> </w:t>
      </w:r>
      <w:r>
        <w:rPr>
          <w:sz w:val="20"/>
        </w:rPr>
        <w:t>al</w:t>
      </w:r>
      <w:r>
        <w:rPr>
          <w:spacing w:val="-8"/>
          <w:sz w:val="20"/>
        </w:rPr>
        <w:t> </w:t>
      </w:r>
      <w:r>
        <w:rPr>
          <w:sz w:val="20"/>
        </w:rPr>
        <w:t>destacamento</w:t>
      </w:r>
      <w:r>
        <w:rPr>
          <w:spacing w:val="-10"/>
          <w:sz w:val="20"/>
        </w:rPr>
        <w:t> </w:t>
      </w:r>
      <w:r>
        <w:rPr>
          <w:sz w:val="20"/>
        </w:rPr>
        <w:t>policial</w:t>
      </w:r>
      <w:r>
        <w:rPr>
          <w:spacing w:val="-2"/>
          <w:sz w:val="20"/>
        </w:rPr>
        <w:t> </w:t>
      </w:r>
      <w:r>
        <w:rPr>
          <w:sz w:val="20"/>
        </w:rPr>
        <w:t>estuvieran</w:t>
      </w:r>
      <w:r>
        <w:rPr>
          <w:spacing w:val="-8"/>
          <w:sz w:val="20"/>
        </w:rPr>
        <w:t> </w:t>
      </w:r>
      <w:r>
        <w:rPr>
          <w:sz w:val="20"/>
        </w:rPr>
        <w:t>armadas</w:t>
      </w:r>
      <w:r>
        <w:rPr>
          <w:spacing w:val="-10"/>
          <w:sz w:val="20"/>
        </w:rPr>
        <w:t> </w:t>
      </w:r>
      <w:r>
        <w:rPr>
          <w:sz w:val="20"/>
        </w:rPr>
        <w:t>o</w:t>
      </w:r>
      <w:r>
        <w:rPr>
          <w:spacing w:val="-10"/>
          <w:sz w:val="20"/>
        </w:rPr>
        <w:t> </w:t>
      </w:r>
      <w:r>
        <w:rPr>
          <w:sz w:val="20"/>
        </w:rPr>
        <w:t>que</w:t>
      </w:r>
      <w:r>
        <w:rPr>
          <w:spacing w:val="-10"/>
          <w:sz w:val="20"/>
        </w:rPr>
        <w:t> </w:t>
      </w:r>
      <w:r>
        <w:rPr>
          <w:sz w:val="20"/>
        </w:rPr>
        <w:t>los</w:t>
      </w:r>
      <w:r>
        <w:rPr>
          <w:spacing w:val="-10"/>
          <w:sz w:val="20"/>
        </w:rPr>
        <w:t> </w:t>
      </w:r>
      <w:r>
        <w:rPr>
          <w:sz w:val="20"/>
        </w:rPr>
        <w:t>agentes</w:t>
      </w:r>
      <w:r>
        <w:rPr>
          <w:spacing w:val="-10"/>
          <w:sz w:val="20"/>
        </w:rPr>
        <w:t> </w:t>
      </w:r>
      <w:r>
        <w:rPr>
          <w:sz w:val="20"/>
        </w:rPr>
        <w:t>hubiesen</w:t>
      </w:r>
      <w:r>
        <w:rPr>
          <w:spacing w:val="-6"/>
          <w:sz w:val="20"/>
        </w:rPr>
        <w:t> </w:t>
      </w:r>
      <w:r>
        <w:rPr>
          <w:sz w:val="20"/>
        </w:rPr>
        <w:t>solicitado refuerzos. Agregó que, aunque en la audiencia el Estado sostuvo haber sido diligente dado que, luego</w:t>
      </w:r>
      <w:r>
        <w:rPr>
          <w:spacing w:val="-18"/>
          <w:sz w:val="20"/>
        </w:rPr>
        <w:t> </w:t>
      </w:r>
      <w:r>
        <w:rPr>
          <w:sz w:val="20"/>
        </w:rPr>
        <w:t>de</w:t>
      </w:r>
      <w:r>
        <w:rPr>
          <w:spacing w:val="-18"/>
          <w:sz w:val="20"/>
        </w:rPr>
        <w:t> </w:t>
      </w:r>
      <w:r>
        <w:rPr>
          <w:sz w:val="20"/>
        </w:rPr>
        <w:t>la</w:t>
      </w:r>
      <w:r>
        <w:rPr>
          <w:spacing w:val="-17"/>
          <w:sz w:val="20"/>
        </w:rPr>
        <w:t> </w:t>
      </w:r>
      <w:r>
        <w:rPr>
          <w:sz w:val="20"/>
        </w:rPr>
        <w:t>sustracción,</w:t>
      </w:r>
      <w:r>
        <w:rPr>
          <w:spacing w:val="-18"/>
          <w:sz w:val="20"/>
        </w:rPr>
        <w:t> </w:t>
      </w:r>
      <w:r>
        <w:rPr>
          <w:sz w:val="20"/>
        </w:rPr>
        <w:t>se</w:t>
      </w:r>
      <w:r>
        <w:rPr>
          <w:spacing w:val="-17"/>
          <w:sz w:val="20"/>
        </w:rPr>
        <w:t> </w:t>
      </w:r>
      <w:r>
        <w:rPr>
          <w:sz w:val="20"/>
        </w:rPr>
        <w:t>emitieron</w:t>
      </w:r>
      <w:r>
        <w:rPr>
          <w:spacing w:val="-18"/>
          <w:sz w:val="20"/>
        </w:rPr>
        <w:t> </w:t>
      </w:r>
      <w:r>
        <w:rPr>
          <w:sz w:val="20"/>
        </w:rPr>
        <w:t>actas</w:t>
      </w:r>
      <w:r>
        <w:rPr>
          <w:spacing w:val="-18"/>
          <w:sz w:val="20"/>
        </w:rPr>
        <w:t> </w:t>
      </w:r>
      <w:r>
        <w:rPr>
          <w:sz w:val="20"/>
        </w:rPr>
        <w:t>policiales</w:t>
      </w:r>
      <w:r>
        <w:rPr>
          <w:spacing w:val="-17"/>
          <w:sz w:val="20"/>
        </w:rPr>
        <w:t> </w:t>
      </w:r>
      <w:r>
        <w:rPr>
          <w:sz w:val="20"/>
        </w:rPr>
        <w:t>ese</w:t>
      </w:r>
      <w:r>
        <w:rPr>
          <w:spacing w:val="-18"/>
          <w:sz w:val="20"/>
        </w:rPr>
        <w:t> </w:t>
      </w:r>
      <w:r>
        <w:rPr>
          <w:sz w:val="20"/>
        </w:rPr>
        <w:t>mismo</w:t>
      </w:r>
      <w:r>
        <w:rPr>
          <w:spacing w:val="-17"/>
          <w:sz w:val="20"/>
        </w:rPr>
        <w:t> </w:t>
      </w:r>
      <w:r>
        <w:rPr>
          <w:sz w:val="20"/>
        </w:rPr>
        <w:t>día,</w:t>
      </w:r>
      <w:r>
        <w:rPr>
          <w:spacing w:val="-18"/>
          <w:sz w:val="20"/>
        </w:rPr>
        <w:t> </w:t>
      </w:r>
      <w:r>
        <w:rPr>
          <w:sz w:val="20"/>
        </w:rPr>
        <w:t>estas</w:t>
      </w:r>
      <w:r>
        <w:rPr>
          <w:spacing w:val="-17"/>
          <w:sz w:val="20"/>
        </w:rPr>
        <w:t> </w:t>
      </w:r>
      <w:r>
        <w:rPr>
          <w:sz w:val="20"/>
        </w:rPr>
        <w:t>no</w:t>
      </w:r>
      <w:r>
        <w:rPr>
          <w:spacing w:val="-18"/>
          <w:sz w:val="20"/>
        </w:rPr>
        <w:t> </w:t>
      </w:r>
      <w:r>
        <w:rPr>
          <w:sz w:val="20"/>
        </w:rPr>
        <w:t>dan</w:t>
      </w:r>
      <w:r>
        <w:rPr>
          <w:spacing w:val="-18"/>
          <w:sz w:val="20"/>
        </w:rPr>
        <w:t> </w:t>
      </w:r>
      <w:r>
        <w:rPr>
          <w:sz w:val="20"/>
        </w:rPr>
        <w:t>cuenta</w:t>
      </w:r>
      <w:r>
        <w:rPr>
          <w:spacing w:val="-17"/>
          <w:sz w:val="20"/>
        </w:rPr>
        <w:t> </w:t>
      </w:r>
      <w:r>
        <w:rPr>
          <w:sz w:val="20"/>
        </w:rPr>
        <w:t>de</w:t>
      </w:r>
      <w:r>
        <w:rPr>
          <w:spacing w:val="-18"/>
          <w:sz w:val="20"/>
        </w:rPr>
        <w:t> </w:t>
      </w:r>
      <w:r>
        <w:rPr>
          <w:sz w:val="20"/>
        </w:rPr>
        <w:t>labores de búsqueda inmediata.</w:t>
      </w:r>
    </w:p>
    <w:p>
      <w:pPr>
        <w:pStyle w:val="BodyText"/>
        <w:spacing w:before="9"/>
        <w:rPr>
          <w:sz w:val="19"/>
        </w:rPr>
      </w:pPr>
    </w:p>
    <w:p>
      <w:pPr>
        <w:pStyle w:val="ListParagraph"/>
        <w:numPr>
          <w:ilvl w:val="0"/>
          <w:numId w:val="7"/>
        </w:numPr>
        <w:tabs>
          <w:tab w:pos="679" w:val="left" w:leader="none"/>
        </w:tabs>
        <w:spacing w:line="240" w:lineRule="auto" w:before="0" w:after="0"/>
        <w:ind w:left="111" w:right="108" w:firstLine="0"/>
        <w:jc w:val="both"/>
        <w:rPr>
          <w:sz w:val="20"/>
        </w:rPr>
      </w:pPr>
      <w:r>
        <w:rPr>
          <w:sz w:val="20"/>
        </w:rPr>
        <w:t>En el mismo sentido, señaló que la aquiescencia se encuentra demostrada dado que la investigación fue sumamente deficiente. A juicio de la Comisión, la situación de impunidad tras más de 20 años de ocurrida la desaparición del señor Núñez Naranjo sumada al reconocimiento parcial de responsabilidad del Estado por</w:t>
      </w:r>
      <w:r>
        <w:rPr>
          <w:spacing w:val="-1"/>
          <w:sz w:val="20"/>
        </w:rPr>
        <w:t> </w:t>
      </w:r>
      <w:r>
        <w:rPr>
          <w:sz w:val="20"/>
        </w:rPr>
        <w:t>la violación a los derechos a las garantías judiciales y a la protección judicial, configura otro elemento que</w:t>
      </w:r>
      <w:r>
        <w:rPr>
          <w:spacing w:val="-1"/>
          <w:sz w:val="20"/>
        </w:rPr>
        <w:t> </w:t>
      </w:r>
      <w:r>
        <w:rPr>
          <w:sz w:val="20"/>
        </w:rPr>
        <w:t>permite colegir la aquiescencia del Estado por la desaparición forzada, tal como lo consideró la Corte en el caso </w:t>
      </w:r>
      <w:r>
        <w:rPr>
          <w:i/>
          <w:sz w:val="20"/>
        </w:rPr>
        <w:t>Isaza Uribe y otros Vs.</w:t>
      </w:r>
      <w:r>
        <w:rPr>
          <w:i/>
          <w:sz w:val="20"/>
        </w:rPr>
        <w:t> </w:t>
      </w:r>
      <w:r>
        <w:rPr>
          <w:i/>
          <w:spacing w:val="-2"/>
          <w:sz w:val="20"/>
        </w:rPr>
        <w:t>Colombia</w:t>
      </w:r>
      <w:r>
        <w:rPr>
          <w:spacing w:val="-2"/>
          <w:position w:val="7"/>
          <w:sz w:val="13"/>
        </w:rPr>
        <w:t>98</w:t>
      </w:r>
      <w:r>
        <w:rPr>
          <w:spacing w:val="-2"/>
          <w:sz w:val="20"/>
        </w:rPr>
        <w:t>.</w:t>
      </w:r>
    </w:p>
    <w:p>
      <w:pPr>
        <w:pStyle w:val="BodyText"/>
        <w:spacing w:before="10"/>
        <w:rPr>
          <w:sz w:val="19"/>
        </w:rPr>
      </w:pPr>
    </w:p>
    <w:p>
      <w:pPr>
        <w:pStyle w:val="ListParagraph"/>
        <w:numPr>
          <w:ilvl w:val="0"/>
          <w:numId w:val="7"/>
        </w:numPr>
        <w:tabs>
          <w:tab w:pos="679" w:val="left" w:leader="none"/>
        </w:tabs>
        <w:spacing w:line="240" w:lineRule="auto" w:before="0" w:after="0"/>
        <w:ind w:left="111" w:right="114" w:firstLine="0"/>
        <w:jc w:val="both"/>
        <w:rPr>
          <w:sz w:val="20"/>
        </w:rPr>
      </w:pPr>
      <w:r>
        <w:rPr>
          <w:sz w:val="20"/>
        </w:rPr>
        <w:t>En</w:t>
      </w:r>
      <w:r>
        <w:rPr>
          <w:spacing w:val="-3"/>
          <w:sz w:val="20"/>
        </w:rPr>
        <w:t> </w:t>
      </w:r>
      <w:r>
        <w:rPr>
          <w:sz w:val="20"/>
        </w:rPr>
        <w:t>sus</w:t>
      </w:r>
      <w:r>
        <w:rPr>
          <w:spacing w:val="-5"/>
          <w:sz w:val="20"/>
        </w:rPr>
        <w:t> </w:t>
      </w:r>
      <w:r>
        <w:rPr>
          <w:sz w:val="20"/>
        </w:rPr>
        <w:t>alegatos</w:t>
      </w:r>
      <w:r>
        <w:rPr>
          <w:spacing w:val="-5"/>
          <w:sz w:val="20"/>
        </w:rPr>
        <w:t> </w:t>
      </w:r>
      <w:r>
        <w:rPr>
          <w:sz w:val="20"/>
        </w:rPr>
        <w:t>finales</w:t>
      </w:r>
      <w:r>
        <w:rPr>
          <w:spacing w:val="-2"/>
          <w:sz w:val="20"/>
        </w:rPr>
        <w:t> </w:t>
      </w:r>
      <w:r>
        <w:rPr>
          <w:sz w:val="20"/>
        </w:rPr>
        <w:t>escritos,</w:t>
      </w:r>
      <w:r>
        <w:rPr>
          <w:spacing w:val="-3"/>
          <w:sz w:val="20"/>
        </w:rPr>
        <w:t> </w:t>
      </w:r>
      <w:r>
        <w:rPr>
          <w:sz w:val="20"/>
        </w:rPr>
        <w:t>el </w:t>
      </w:r>
      <w:r>
        <w:rPr>
          <w:b/>
          <w:i/>
          <w:sz w:val="20"/>
        </w:rPr>
        <w:t>representante</w:t>
      </w:r>
      <w:r>
        <w:rPr>
          <w:b/>
          <w:i/>
          <w:spacing w:val="-1"/>
          <w:sz w:val="20"/>
        </w:rPr>
        <w:t> </w:t>
      </w:r>
      <w:r>
        <w:rPr>
          <w:sz w:val="20"/>
        </w:rPr>
        <w:t>afirmó</w:t>
      </w:r>
      <w:r>
        <w:rPr>
          <w:spacing w:val="-2"/>
          <w:sz w:val="20"/>
        </w:rPr>
        <w:t> </w:t>
      </w:r>
      <w:r>
        <w:rPr>
          <w:sz w:val="20"/>
        </w:rPr>
        <w:t>que</w:t>
      </w:r>
      <w:r>
        <w:rPr>
          <w:spacing w:val="-3"/>
          <w:sz w:val="20"/>
        </w:rPr>
        <w:t> </w:t>
      </w:r>
      <w:r>
        <w:rPr>
          <w:sz w:val="20"/>
        </w:rPr>
        <w:t>el</w:t>
      </w:r>
      <w:r>
        <w:rPr>
          <w:spacing w:val="-3"/>
          <w:sz w:val="20"/>
        </w:rPr>
        <w:t> </w:t>
      </w:r>
      <w:r>
        <w:rPr>
          <w:sz w:val="20"/>
        </w:rPr>
        <w:t>Estado</w:t>
      </w:r>
      <w:r>
        <w:rPr>
          <w:spacing w:val="-5"/>
          <w:sz w:val="20"/>
        </w:rPr>
        <w:t> </w:t>
      </w:r>
      <w:r>
        <w:rPr>
          <w:sz w:val="20"/>
        </w:rPr>
        <w:t>violó</w:t>
      </w:r>
      <w:r>
        <w:rPr>
          <w:spacing w:val="-5"/>
          <w:sz w:val="20"/>
        </w:rPr>
        <w:t> </w:t>
      </w:r>
      <w:r>
        <w:rPr>
          <w:sz w:val="20"/>
        </w:rPr>
        <w:t>los</w:t>
      </w:r>
      <w:r>
        <w:rPr>
          <w:spacing w:val="-5"/>
          <w:sz w:val="20"/>
        </w:rPr>
        <w:t> </w:t>
      </w:r>
      <w:r>
        <w:rPr>
          <w:sz w:val="20"/>
        </w:rPr>
        <w:t>artículos</w:t>
      </w:r>
      <w:r>
        <w:rPr>
          <w:spacing w:val="-5"/>
          <w:sz w:val="20"/>
        </w:rPr>
        <w:t> </w:t>
      </w:r>
      <w:r>
        <w:rPr>
          <w:sz w:val="20"/>
        </w:rPr>
        <w:t>5 y</w:t>
      </w:r>
      <w:r>
        <w:rPr>
          <w:spacing w:val="-14"/>
          <w:sz w:val="20"/>
        </w:rPr>
        <w:t> </w:t>
      </w:r>
      <w:r>
        <w:rPr>
          <w:sz w:val="20"/>
        </w:rPr>
        <w:t>7</w:t>
      </w:r>
      <w:r>
        <w:rPr>
          <w:spacing w:val="-13"/>
          <w:sz w:val="20"/>
        </w:rPr>
        <w:t> </w:t>
      </w:r>
      <w:r>
        <w:rPr>
          <w:sz w:val="20"/>
        </w:rPr>
        <w:t>de</w:t>
      </w:r>
      <w:r>
        <w:rPr>
          <w:spacing w:val="-14"/>
          <w:sz w:val="20"/>
        </w:rPr>
        <w:t> </w:t>
      </w:r>
      <w:r>
        <w:rPr>
          <w:sz w:val="20"/>
        </w:rPr>
        <w:t>la</w:t>
      </w:r>
      <w:r>
        <w:rPr>
          <w:spacing w:val="-13"/>
          <w:sz w:val="20"/>
        </w:rPr>
        <w:t> </w:t>
      </w:r>
      <w:r>
        <w:rPr>
          <w:sz w:val="20"/>
        </w:rPr>
        <w:t>Convención.</w:t>
      </w:r>
      <w:r>
        <w:rPr>
          <w:spacing w:val="-12"/>
          <w:sz w:val="20"/>
        </w:rPr>
        <w:t> </w:t>
      </w:r>
      <w:r>
        <w:rPr>
          <w:sz w:val="20"/>
        </w:rPr>
        <w:t>Asimismo,</w:t>
      </w:r>
      <w:r>
        <w:rPr>
          <w:spacing w:val="-12"/>
          <w:sz w:val="20"/>
        </w:rPr>
        <w:t> </w:t>
      </w:r>
      <w:r>
        <w:rPr>
          <w:sz w:val="20"/>
        </w:rPr>
        <w:t>se</w:t>
      </w:r>
      <w:r>
        <w:rPr>
          <w:spacing w:val="-13"/>
          <w:sz w:val="20"/>
        </w:rPr>
        <w:t> </w:t>
      </w:r>
      <w:r>
        <w:rPr>
          <w:sz w:val="20"/>
        </w:rPr>
        <w:t>opuso</w:t>
      </w:r>
      <w:r>
        <w:rPr>
          <w:spacing w:val="-14"/>
          <w:sz w:val="20"/>
        </w:rPr>
        <w:t> </w:t>
      </w:r>
      <w:r>
        <w:rPr>
          <w:sz w:val="20"/>
        </w:rPr>
        <w:t>a</w:t>
      </w:r>
      <w:r>
        <w:rPr>
          <w:spacing w:val="-13"/>
          <w:sz w:val="20"/>
        </w:rPr>
        <w:t> </w:t>
      </w:r>
      <w:r>
        <w:rPr>
          <w:sz w:val="20"/>
        </w:rPr>
        <w:t>la</w:t>
      </w:r>
      <w:r>
        <w:rPr>
          <w:spacing w:val="-13"/>
          <w:sz w:val="20"/>
        </w:rPr>
        <w:t> </w:t>
      </w:r>
      <w:r>
        <w:rPr>
          <w:sz w:val="20"/>
        </w:rPr>
        <w:t>calificación</w:t>
      </w:r>
      <w:r>
        <w:rPr>
          <w:spacing w:val="-13"/>
          <w:sz w:val="20"/>
        </w:rPr>
        <w:t> </w:t>
      </w:r>
      <w:r>
        <w:rPr>
          <w:sz w:val="20"/>
        </w:rPr>
        <w:t>de</w:t>
      </w:r>
      <w:r>
        <w:rPr>
          <w:spacing w:val="-14"/>
          <w:sz w:val="20"/>
        </w:rPr>
        <w:t> </w:t>
      </w:r>
      <w:r>
        <w:rPr>
          <w:sz w:val="20"/>
        </w:rPr>
        <w:t>fuerza</w:t>
      </w:r>
      <w:r>
        <w:rPr>
          <w:spacing w:val="-13"/>
          <w:sz w:val="20"/>
        </w:rPr>
        <w:t> </w:t>
      </w:r>
      <w:r>
        <w:rPr>
          <w:sz w:val="20"/>
        </w:rPr>
        <w:t>mayor</w:t>
      </w:r>
      <w:r>
        <w:rPr>
          <w:spacing w:val="-12"/>
          <w:sz w:val="20"/>
        </w:rPr>
        <w:t> </w:t>
      </w:r>
      <w:r>
        <w:rPr>
          <w:sz w:val="20"/>
        </w:rPr>
        <w:t>empleada</w:t>
      </w:r>
      <w:r>
        <w:rPr>
          <w:spacing w:val="-11"/>
          <w:sz w:val="20"/>
        </w:rPr>
        <w:t> </w:t>
      </w:r>
      <w:r>
        <w:rPr>
          <w:sz w:val="20"/>
        </w:rPr>
        <w:t>por</w:t>
      </w:r>
      <w:r>
        <w:rPr>
          <w:spacing w:val="-14"/>
          <w:sz w:val="20"/>
        </w:rPr>
        <w:t> </w:t>
      </w:r>
      <w:r>
        <w:rPr>
          <w:sz w:val="20"/>
        </w:rPr>
        <w:t>el</w:t>
      </w:r>
      <w:r>
        <w:rPr>
          <w:spacing w:val="-14"/>
          <w:sz w:val="20"/>
        </w:rPr>
        <w:t> </w:t>
      </w:r>
      <w:r>
        <w:rPr>
          <w:sz w:val="20"/>
        </w:rPr>
        <w:t>Estado respecto de las circunstancias en las que se produjo el secuestro de Fredy Núñez Naranjo del destacamento policial.</w:t>
      </w:r>
    </w:p>
    <w:p>
      <w:pPr>
        <w:pStyle w:val="BodyText"/>
        <w:spacing w:before="11"/>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El</w:t>
      </w:r>
      <w:r>
        <w:rPr>
          <w:spacing w:val="-8"/>
          <w:sz w:val="20"/>
        </w:rPr>
        <w:t> </w:t>
      </w:r>
      <w:r>
        <w:rPr>
          <w:b/>
          <w:i/>
          <w:sz w:val="20"/>
        </w:rPr>
        <w:t>Estado</w:t>
      </w:r>
      <w:r>
        <w:rPr>
          <w:b/>
          <w:i/>
          <w:spacing w:val="-7"/>
          <w:sz w:val="20"/>
        </w:rPr>
        <w:t> </w:t>
      </w:r>
      <w:r>
        <w:rPr>
          <w:sz w:val="20"/>
        </w:rPr>
        <w:t>se</w:t>
      </w:r>
      <w:r>
        <w:rPr>
          <w:spacing w:val="-8"/>
          <w:sz w:val="20"/>
        </w:rPr>
        <w:t> </w:t>
      </w:r>
      <w:r>
        <w:rPr>
          <w:sz w:val="20"/>
        </w:rPr>
        <w:t>opuso</w:t>
      </w:r>
      <w:r>
        <w:rPr>
          <w:spacing w:val="-8"/>
          <w:sz w:val="20"/>
        </w:rPr>
        <w:t> </w:t>
      </w:r>
      <w:r>
        <w:rPr>
          <w:sz w:val="20"/>
        </w:rPr>
        <w:t>a</w:t>
      </w:r>
      <w:r>
        <w:rPr>
          <w:spacing w:val="-8"/>
          <w:sz w:val="20"/>
        </w:rPr>
        <w:t> </w:t>
      </w:r>
      <w:r>
        <w:rPr>
          <w:sz w:val="20"/>
        </w:rPr>
        <w:t>la</w:t>
      </w:r>
      <w:r>
        <w:rPr>
          <w:spacing w:val="-7"/>
          <w:sz w:val="20"/>
        </w:rPr>
        <w:t> </w:t>
      </w:r>
      <w:r>
        <w:rPr>
          <w:sz w:val="20"/>
        </w:rPr>
        <w:t>configuración</w:t>
      </w:r>
      <w:r>
        <w:rPr>
          <w:spacing w:val="-9"/>
          <w:sz w:val="20"/>
        </w:rPr>
        <w:t> </w:t>
      </w:r>
      <w:r>
        <w:rPr>
          <w:sz w:val="20"/>
        </w:rPr>
        <w:t>de</w:t>
      </w:r>
      <w:r>
        <w:rPr>
          <w:spacing w:val="-10"/>
          <w:sz w:val="20"/>
        </w:rPr>
        <w:t> </w:t>
      </w:r>
      <w:r>
        <w:rPr>
          <w:sz w:val="20"/>
        </w:rPr>
        <w:t>la</w:t>
      </w:r>
      <w:r>
        <w:rPr>
          <w:spacing w:val="-8"/>
          <w:sz w:val="20"/>
        </w:rPr>
        <w:t> </w:t>
      </w:r>
      <w:r>
        <w:rPr>
          <w:sz w:val="20"/>
        </w:rPr>
        <w:t>desaparición</w:t>
      </w:r>
      <w:r>
        <w:rPr>
          <w:spacing w:val="-9"/>
          <w:sz w:val="20"/>
        </w:rPr>
        <w:t> </w:t>
      </w:r>
      <w:r>
        <w:rPr>
          <w:sz w:val="20"/>
        </w:rPr>
        <w:t>forzada</w:t>
      </w:r>
      <w:r>
        <w:rPr>
          <w:spacing w:val="-5"/>
          <w:sz w:val="20"/>
        </w:rPr>
        <w:t> </w:t>
      </w:r>
      <w:r>
        <w:rPr>
          <w:sz w:val="20"/>
        </w:rPr>
        <w:t>alegada</w:t>
      </w:r>
      <w:r>
        <w:rPr>
          <w:spacing w:val="-7"/>
          <w:sz w:val="20"/>
        </w:rPr>
        <w:t> </w:t>
      </w:r>
      <w:r>
        <w:rPr>
          <w:sz w:val="20"/>
        </w:rPr>
        <w:t>por</w:t>
      </w:r>
      <w:r>
        <w:rPr>
          <w:spacing w:val="-10"/>
          <w:sz w:val="20"/>
        </w:rPr>
        <w:t> </w:t>
      </w:r>
      <w:r>
        <w:rPr>
          <w:sz w:val="20"/>
        </w:rPr>
        <w:t>la</w:t>
      </w:r>
      <w:r>
        <w:rPr>
          <w:spacing w:val="-8"/>
          <w:sz w:val="20"/>
        </w:rPr>
        <w:t> </w:t>
      </w:r>
      <w:r>
        <w:rPr>
          <w:sz w:val="20"/>
        </w:rPr>
        <w:t>Comisión.</w:t>
      </w:r>
      <w:r>
        <w:rPr>
          <w:spacing w:val="-9"/>
          <w:sz w:val="20"/>
        </w:rPr>
        <w:t> </w:t>
      </w:r>
      <w:r>
        <w:rPr>
          <w:sz w:val="20"/>
        </w:rPr>
        <w:t>Al respecto, indicó que, cuando irrumpieron en el destacamento policial, los miembros de la comunidad</w:t>
      </w:r>
      <w:r>
        <w:rPr>
          <w:spacing w:val="-9"/>
          <w:sz w:val="20"/>
        </w:rPr>
        <w:t> </w:t>
      </w:r>
      <w:r>
        <w:rPr>
          <w:sz w:val="20"/>
        </w:rPr>
        <w:t>de</w:t>
      </w:r>
      <w:r>
        <w:rPr>
          <w:spacing w:val="-10"/>
          <w:sz w:val="20"/>
        </w:rPr>
        <w:t> </w:t>
      </w:r>
      <w:r>
        <w:rPr>
          <w:sz w:val="20"/>
        </w:rPr>
        <w:t>Puñachizag</w:t>
      </w:r>
      <w:r>
        <w:rPr>
          <w:spacing w:val="-11"/>
          <w:sz w:val="20"/>
        </w:rPr>
        <w:t> </w:t>
      </w:r>
      <w:r>
        <w:rPr>
          <w:sz w:val="20"/>
        </w:rPr>
        <w:t>actuaron</w:t>
      </w:r>
      <w:r>
        <w:rPr>
          <w:spacing w:val="-10"/>
          <w:sz w:val="20"/>
        </w:rPr>
        <w:t> </w:t>
      </w:r>
      <w:r>
        <w:rPr>
          <w:sz w:val="20"/>
        </w:rPr>
        <w:t>de</w:t>
      </w:r>
      <w:r>
        <w:rPr>
          <w:spacing w:val="-13"/>
          <w:sz w:val="20"/>
        </w:rPr>
        <w:t> </w:t>
      </w:r>
      <w:r>
        <w:rPr>
          <w:sz w:val="20"/>
        </w:rPr>
        <w:t>manera</w:t>
      </w:r>
      <w:r>
        <w:rPr>
          <w:spacing w:val="-7"/>
          <w:sz w:val="20"/>
        </w:rPr>
        <w:t> </w:t>
      </w:r>
      <w:r>
        <w:rPr>
          <w:sz w:val="20"/>
        </w:rPr>
        <w:t>sorpresiva</w:t>
      </w:r>
      <w:r>
        <w:rPr>
          <w:spacing w:val="-9"/>
          <w:sz w:val="20"/>
        </w:rPr>
        <w:t> </w:t>
      </w:r>
      <w:r>
        <w:rPr>
          <w:sz w:val="20"/>
        </w:rPr>
        <w:t>y</w:t>
      </w:r>
      <w:r>
        <w:rPr>
          <w:spacing w:val="-10"/>
          <w:sz w:val="20"/>
        </w:rPr>
        <w:t> </w:t>
      </w:r>
      <w:r>
        <w:rPr>
          <w:sz w:val="20"/>
        </w:rPr>
        <w:t>atentatoria</w:t>
      </w:r>
      <w:r>
        <w:rPr>
          <w:spacing w:val="-8"/>
          <w:sz w:val="20"/>
        </w:rPr>
        <w:t> </w:t>
      </w:r>
      <w:r>
        <w:rPr>
          <w:sz w:val="20"/>
        </w:rPr>
        <w:t>de</w:t>
      </w:r>
      <w:r>
        <w:rPr>
          <w:spacing w:val="-13"/>
          <w:sz w:val="20"/>
        </w:rPr>
        <w:t> </w:t>
      </w:r>
      <w:r>
        <w:rPr>
          <w:sz w:val="20"/>
        </w:rPr>
        <w:t>los</w:t>
      </w:r>
      <w:r>
        <w:rPr>
          <w:spacing w:val="-10"/>
          <w:sz w:val="20"/>
        </w:rPr>
        <w:t> </w:t>
      </w:r>
      <w:r>
        <w:rPr>
          <w:sz w:val="20"/>
        </w:rPr>
        <w:t>recintos</w:t>
      </w:r>
      <w:r>
        <w:rPr>
          <w:spacing w:val="-12"/>
          <w:sz w:val="20"/>
        </w:rPr>
        <w:t> </w:t>
      </w:r>
      <w:r>
        <w:rPr>
          <w:sz w:val="20"/>
        </w:rPr>
        <w:t>públicos,</w:t>
      </w:r>
      <w:r>
        <w:rPr>
          <w:spacing w:val="-10"/>
          <w:sz w:val="20"/>
        </w:rPr>
        <w:t> </w:t>
      </w:r>
      <w:r>
        <w:rPr>
          <w:sz w:val="20"/>
        </w:rPr>
        <w:t>lo que</w:t>
      </w:r>
      <w:r>
        <w:rPr>
          <w:spacing w:val="-2"/>
          <w:sz w:val="20"/>
        </w:rPr>
        <w:t> </w:t>
      </w:r>
      <w:r>
        <w:rPr>
          <w:sz w:val="20"/>
        </w:rPr>
        <w:t>implicó</w:t>
      </w:r>
      <w:r>
        <w:rPr>
          <w:spacing w:val="-2"/>
          <w:sz w:val="20"/>
        </w:rPr>
        <w:t> </w:t>
      </w:r>
      <w:r>
        <w:rPr>
          <w:sz w:val="20"/>
        </w:rPr>
        <w:t>la instauración de</w:t>
      </w:r>
      <w:r>
        <w:rPr>
          <w:spacing w:val="-2"/>
          <w:sz w:val="20"/>
        </w:rPr>
        <w:t> </w:t>
      </w:r>
      <w:r>
        <w:rPr>
          <w:sz w:val="20"/>
        </w:rPr>
        <w:t>procesos</w:t>
      </w:r>
      <w:r>
        <w:rPr>
          <w:spacing w:val="-1"/>
          <w:sz w:val="20"/>
        </w:rPr>
        <w:t> </w:t>
      </w:r>
      <w:r>
        <w:rPr>
          <w:sz w:val="20"/>
        </w:rPr>
        <w:t>penales en contra de varias personas.</w:t>
      </w:r>
      <w:r>
        <w:rPr>
          <w:spacing w:val="-1"/>
          <w:sz w:val="20"/>
        </w:rPr>
        <w:t> </w:t>
      </w:r>
      <w:r>
        <w:rPr>
          <w:sz w:val="20"/>
        </w:rPr>
        <w:t>Sostuvo</w:t>
      </w:r>
      <w:r>
        <w:rPr>
          <w:spacing w:val="-2"/>
          <w:sz w:val="20"/>
        </w:rPr>
        <w:t> </w:t>
      </w:r>
      <w:r>
        <w:rPr>
          <w:sz w:val="20"/>
        </w:rPr>
        <w:t>que no se trató de una actuación tolerada ni efectuada bajo aquiescencia del Estado.</w:t>
      </w:r>
    </w:p>
    <w:p>
      <w:pPr>
        <w:pStyle w:val="BodyText"/>
        <w:spacing w:before="9"/>
        <w:rPr>
          <w:sz w:val="19"/>
        </w:rPr>
      </w:pPr>
    </w:p>
    <w:p>
      <w:pPr>
        <w:pStyle w:val="ListParagraph"/>
        <w:numPr>
          <w:ilvl w:val="0"/>
          <w:numId w:val="7"/>
        </w:numPr>
        <w:tabs>
          <w:tab w:pos="679" w:val="left" w:leader="none"/>
        </w:tabs>
        <w:spacing w:line="240" w:lineRule="auto" w:before="0" w:after="0"/>
        <w:ind w:left="111" w:right="114" w:firstLine="0"/>
        <w:jc w:val="both"/>
        <w:rPr>
          <w:sz w:val="20"/>
        </w:rPr>
      </w:pPr>
      <w:r>
        <w:rPr>
          <w:sz w:val="20"/>
        </w:rPr>
        <w:t>En</w:t>
      </w:r>
      <w:r>
        <w:rPr>
          <w:spacing w:val="-5"/>
          <w:sz w:val="20"/>
        </w:rPr>
        <w:t> </w:t>
      </w:r>
      <w:r>
        <w:rPr>
          <w:sz w:val="20"/>
        </w:rPr>
        <w:t>el</w:t>
      </w:r>
      <w:r>
        <w:rPr>
          <w:spacing w:val="-5"/>
          <w:sz w:val="20"/>
        </w:rPr>
        <w:t> </w:t>
      </w:r>
      <w:r>
        <w:rPr>
          <w:sz w:val="20"/>
        </w:rPr>
        <w:t>marco</w:t>
      </w:r>
      <w:r>
        <w:rPr>
          <w:spacing w:val="-7"/>
          <w:sz w:val="20"/>
        </w:rPr>
        <w:t> </w:t>
      </w:r>
      <w:r>
        <w:rPr>
          <w:sz w:val="20"/>
        </w:rPr>
        <w:t>de</w:t>
      </w:r>
      <w:r>
        <w:rPr>
          <w:spacing w:val="-5"/>
          <w:sz w:val="20"/>
        </w:rPr>
        <w:t> </w:t>
      </w:r>
      <w:r>
        <w:rPr>
          <w:sz w:val="20"/>
        </w:rPr>
        <w:t>sus</w:t>
      </w:r>
      <w:r>
        <w:rPr>
          <w:spacing w:val="-6"/>
          <w:sz w:val="20"/>
        </w:rPr>
        <w:t> </w:t>
      </w:r>
      <w:r>
        <w:rPr>
          <w:sz w:val="20"/>
        </w:rPr>
        <w:t>alegatos</w:t>
      </w:r>
      <w:r>
        <w:rPr>
          <w:spacing w:val="-6"/>
          <w:sz w:val="20"/>
        </w:rPr>
        <w:t> </w:t>
      </w:r>
      <w:r>
        <w:rPr>
          <w:sz w:val="20"/>
        </w:rPr>
        <w:t>finales</w:t>
      </w:r>
      <w:r>
        <w:rPr>
          <w:spacing w:val="-4"/>
          <w:sz w:val="20"/>
        </w:rPr>
        <w:t> </w:t>
      </w:r>
      <w:r>
        <w:rPr>
          <w:sz w:val="20"/>
        </w:rPr>
        <w:t>orales</w:t>
      </w:r>
      <w:r>
        <w:rPr>
          <w:spacing w:val="-4"/>
          <w:sz w:val="20"/>
        </w:rPr>
        <w:t> </w:t>
      </w:r>
      <w:r>
        <w:rPr>
          <w:sz w:val="20"/>
        </w:rPr>
        <w:t>y</w:t>
      </w:r>
      <w:r>
        <w:rPr>
          <w:spacing w:val="-6"/>
          <w:sz w:val="20"/>
        </w:rPr>
        <w:t> </w:t>
      </w:r>
      <w:r>
        <w:rPr>
          <w:sz w:val="20"/>
        </w:rPr>
        <w:t>escritos,</w:t>
      </w:r>
      <w:r>
        <w:rPr>
          <w:spacing w:val="-6"/>
          <w:sz w:val="20"/>
        </w:rPr>
        <w:t> </w:t>
      </w:r>
      <w:r>
        <w:rPr>
          <w:sz w:val="20"/>
        </w:rPr>
        <w:t>el</w:t>
      </w:r>
      <w:r>
        <w:rPr>
          <w:spacing w:val="-5"/>
          <w:sz w:val="20"/>
        </w:rPr>
        <w:t> </w:t>
      </w:r>
      <w:r>
        <w:rPr>
          <w:sz w:val="20"/>
        </w:rPr>
        <w:t>Estado</w:t>
      </w:r>
      <w:r>
        <w:rPr>
          <w:spacing w:val="-7"/>
          <w:sz w:val="20"/>
        </w:rPr>
        <w:t> </w:t>
      </w:r>
      <w:r>
        <w:rPr>
          <w:sz w:val="20"/>
        </w:rPr>
        <w:t>insistió</w:t>
      </w:r>
      <w:r>
        <w:rPr>
          <w:spacing w:val="-7"/>
          <w:sz w:val="20"/>
        </w:rPr>
        <w:t> </w:t>
      </w:r>
      <w:r>
        <w:rPr>
          <w:sz w:val="20"/>
        </w:rPr>
        <w:t>en</w:t>
      </w:r>
      <w:r>
        <w:rPr>
          <w:spacing w:val="-5"/>
          <w:sz w:val="20"/>
        </w:rPr>
        <w:t> </w:t>
      </w:r>
      <w:r>
        <w:rPr>
          <w:sz w:val="20"/>
        </w:rPr>
        <w:t>que,</w:t>
      </w:r>
      <w:r>
        <w:rPr>
          <w:spacing w:val="-6"/>
          <w:sz w:val="20"/>
        </w:rPr>
        <w:t> </w:t>
      </w:r>
      <w:r>
        <w:rPr>
          <w:sz w:val="20"/>
        </w:rPr>
        <w:t>en</w:t>
      </w:r>
      <w:r>
        <w:rPr>
          <w:spacing w:val="-2"/>
          <w:sz w:val="20"/>
        </w:rPr>
        <w:t> </w:t>
      </w:r>
      <w:r>
        <w:rPr>
          <w:sz w:val="20"/>
        </w:rPr>
        <w:t>este</w:t>
      </w:r>
      <w:r>
        <w:rPr>
          <w:spacing w:val="-7"/>
          <w:sz w:val="20"/>
        </w:rPr>
        <w:t> </w:t>
      </w:r>
      <w:r>
        <w:rPr>
          <w:sz w:val="20"/>
        </w:rPr>
        <w:t>caso, se produjo una infracción penal cuyos responsables son particulares que pertenecerían a las comunidades</w:t>
      </w:r>
      <w:r>
        <w:rPr>
          <w:spacing w:val="-4"/>
          <w:sz w:val="20"/>
        </w:rPr>
        <w:t> </w:t>
      </w:r>
      <w:r>
        <w:rPr>
          <w:sz w:val="20"/>
        </w:rPr>
        <w:t>de</w:t>
      </w:r>
      <w:r>
        <w:rPr>
          <w:spacing w:val="-5"/>
          <w:sz w:val="20"/>
        </w:rPr>
        <w:t> </w:t>
      </w:r>
      <w:r>
        <w:rPr>
          <w:sz w:val="20"/>
        </w:rPr>
        <w:t>Puñachizag</w:t>
      </w:r>
      <w:r>
        <w:rPr>
          <w:spacing w:val="-5"/>
          <w:sz w:val="20"/>
        </w:rPr>
        <w:t> </w:t>
      </w:r>
      <w:r>
        <w:rPr>
          <w:sz w:val="20"/>
        </w:rPr>
        <w:t>y</w:t>
      </w:r>
      <w:r>
        <w:rPr>
          <w:spacing w:val="-6"/>
          <w:sz w:val="20"/>
        </w:rPr>
        <w:t> </w:t>
      </w:r>
      <w:r>
        <w:rPr>
          <w:sz w:val="20"/>
        </w:rPr>
        <w:t>Shaushi</w:t>
      </w:r>
      <w:r>
        <w:rPr>
          <w:spacing w:val="-3"/>
          <w:sz w:val="20"/>
        </w:rPr>
        <w:t> </w:t>
      </w:r>
      <w:r>
        <w:rPr>
          <w:sz w:val="20"/>
        </w:rPr>
        <w:t>y</w:t>
      </w:r>
      <w:r>
        <w:rPr>
          <w:spacing w:val="-6"/>
          <w:sz w:val="20"/>
        </w:rPr>
        <w:t> </w:t>
      </w:r>
      <w:r>
        <w:rPr>
          <w:sz w:val="20"/>
        </w:rPr>
        <w:t>destacó</w:t>
      </w:r>
      <w:r>
        <w:rPr>
          <w:spacing w:val="-6"/>
          <w:sz w:val="20"/>
        </w:rPr>
        <w:t> </w:t>
      </w:r>
      <w:r>
        <w:rPr>
          <w:sz w:val="20"/>
        </w:rPr>
        <w:t>que</w:t>
      </w:r>
      <w:r>
        <w:rPr>
          <w:spacing w:val="-5"/>
          <w:sz w:val="20"/>
        </w:rPr>
        <w:t> </w:t>
      </w:r>
      <w:r>
        <w:rPr>
          <w:sz w:val="20"/>
        </w:rPr>
        <w:t>no</w:t>
      </w:r>
      <w:r>
        <w:rPr>
          <w:spacing w:val="-5"/>
          <w:sz w:val="20"/>
        </w:rPr>
        <w:t> </w:t>
      </w:r>
      <w:r>
        <w:rPr>
          <w:sz w:val="20"/>
        </w:rPr>
        <w:t>existe</w:t>
      </w:r>
      <w:r>
        <w:rPr>
          <w:spacing w:val="-5"/>
          <w:sz w:val="20"/>
        </w:rPr>
        <w:t> </w:t>
      </w:r>
      <w:r>
        <w:rPr>
          <w:sz w:val="20"/>
        </w:rPr>
        <w:t>evidencia</w:t>
      </w:r>
      <w:r>
        <w:rPr>
          <w:spacing w:val="-5"/>
          <w:sz w:val="20"/>
        </w:rPr>
        <w:t> </w:t>
      </w:r>
      <w:r>
        <w:rPr>
          <w:sz w:val="20"/>
        </w:rPr>
        <w:t>de</w:t>
      </w:r>
      <w:r>
        <w:rPr>
          <w:spacing w:val="-6"/>
          <w:sz w:val="20"/>
        </w:rPr>
        <w:t> </w:t>
      </w:r>
      <w:r>
        <w:rPr>
          <w:sz w:val="20"/>
        </w:rPr>
        <w:t>que</w:t>
      </w:r>
      <w:r>
        <w:rPr>
          <w:spacing w:val="-5"/>
          <w:sz w:val="20"/>
        </w:rPr>
        <w:t> </w:t>
      </w:r>
      <w:r>
        <w:rPr>
          <w:sz w:val="20"/>
        </w:rPr>
        <w:t>estos</w:t>
      </w:r>
      <w:r>
        <w:rPr>
          <w:spacing w:val="-4"/>
          <w:sz w:val="20"/>
        </w:rPr>
        <w:t> </w:t>
      </w:r>
      <w:r>
        <w:rPr>
          <w:spacing w:val="-2"/>
          <w:sz w:val="20"/>
        </w:rPr>
        <w:t>estuvieran</w:t>
      </w:r>
    </w:p>
    <w:p>
      <w:pPr>
        <w:pStyle w:val="BodyText"/>
        <w:spacing w:before="10"/>
        <w:rPr>
          <w:sz w:val="23"/>
        </w:rPr>
      </w:pPr>
      <w:r>
        <w:rPr/>
        <w:pict>
          <v:rect style="position:absolute;margin-left:49.560001pt;margin-top:15.723261pt;width:144.020pt;height:.60004pt;mso-position-horizontal-relative:page;mso-position-vertical-relative:paragraph;z-index:-15719936;mso-wrap-distance-left:0;mso-wrap-distance-right:0" id="docshape19" filled="true" fillcolor="#000000" stroked="false">
            <v:fill type="solid"/>
            <w10:wrap type="topAndBottom"/>
          </v:rect>
        </w:pict>
      </w:r>
    </w:p>
    <w:p>
      <w:pPr>
        <w:pStyle w:val="BodyText"/>
        <w:rPr>
          <w:sz w:val="10"/>
        </w:rPr>
      </w:pPr>
    </w:p>
    <w:p>
      <w:pPr>
        <w:tabs>
          <w:tab w:pos="677" w:val="left" w:leader="none"/>
        </w:tabs>
        <w:spacing w:before="101"/>
        <w:ind w:left="111" w:right="114" w:firstLine="0"/>
        <w:jc w:val="left"/>
        <w:rPr>
          <w:sz w:val="16"/>
        </w:rPr>
      </w:pPr>
      <w:r>
        <w:rPr>
          <w:spacing w:val="-6"/>
          <w:sz w:val="16"/>
          <w:vertAlign w:val="superscript"/>
        </w:rPr>
        <w:t>98</w:t>
      </w:r>
      <w:r>
        <w:rPr>
          <w:sz w:val="16"/>
          <w:vertAlign w:val="baseline"/>
        </w:rPr>
        <w:tab/>
      </w:r>
      <w:r>
        <w:rPr>
          <w:i/>
          <w:sz w:val="16"/>
          <w:vertAlign w:val="baseline"/>
        </w:rPr>
        <w:t>Cfr</w:t>
      </w:r>
      <w:r>
        <w:rPr>
          <w:sz w:val="16"/>
          <w:vertAlign w:val="baseline"/>
        </w:rPr>
        <w:t>.</w:t>
      </w:r>
      <w:r>
        <w:rPr>
          <w:spacing w:val="-13"/>
          <w:sz w:val="16"/>
          <w:vertAlign w:val="baseline"/>
        </w:rPr>
        <w:t> </w:t>
      </w:r>
      <w:r>
        <w:rPr>
          <w:sz w:val="16"/>
          <w:vertAlign w:val="baseline"/>
        </w:rPr>
        <w:t>Corte</w:t>
      </w:r>
      <w:r>
        <w:rPr>
          <w:spacing w:val="-10"/>
          <w:sz w:val="16"/>
          <w:vertAlign w:val="baseline"/>
        </w:rPr>
        <w:t> </w:t>
      </w:r>
      <w:r>
        <w:rPr>
          <w:sz w:val="16"/>
          <w:vertAlign w:val="baseline"/>
        </w:rPr>
        <w:t>IDH.</w:t>
      </w:r>
      <w:r>
        <w:rPr>
          <w:spacing w:val="-13"/>
          <w:sz w:val="16"/>
          <w:vertAlign w:val="baseline"/>
        </w:rPr>
        <w:t> </w:t>
      </w:r>
      <w:r>
        <w:rPr>
          <w:i/>
          <w:sz w:val="16"/>
          <w:vertAlign w:val="baseline"/>
        </w:rPr>
        <w:t>Caso</w:t>
      </w:r>
      <w:r>
        <w:rPr>
          <w:i/>
          <w:spacing w:val="-10"/>
          <w:sz w:val="16"/>
          <w:vertAlign w:val="baseline"/>
        </w:rPr>
        <w:t> </w:t>
      </w:r>
      <w:r>
        <w:rPr>
          <w:i/>
          <w:sz w:val="16"/>
          <w:vertAlign w:val="baseline"/>
        </w:rPr>
        <w:t>Isaza</w:t>
      </w:r>
      <w:r>
        <w:rPr>
          <w:i/>
          <w:spacing w:val="-13"/>
          <w:sz w:val="16"/>
          <w:vertAlign w:val="baseline"/>
        </w:rPr>
        <w:t> </w:t>
      </w:r>
      <w:r>
        <w:rPr>
          <w:i/>
          <w:sz w:val="16"/>
          <w:vertAlign w:val="baseline"/>
        </w:rPr>
        <w:t>Uribe</w:t>
      </w:r>
      <w:r>
        <w:rPr>
          <w:i/>
          <w:spacing w:val="-13"/>
          <w:sz w:val="16"/>
          <w:vertAlign w:val="baseline"/>
        </w:rPr>
        <w:t> </w:t>
      </w:r>
      <w:r>
        <w:rPr>
          <w:i/>
          <w:sz w:val="16"/>
          <w:vertAlign w:val="baseline"/>
        </w:rPr>
        <w:t>y</w:t>
      </w:r>
      <w:r>
        <w:rPr>
          <w:i/>
          <w:spacing w:val="-12"/>
          <w:sz w:val="16"/>
          <w:vertAlign w:val="baseline"/>
        </w:rPr>
        <w:t> </w:t>
      </w:r>
      <w:r>
        <w:rPr>
          <w:i/>
          <w:sz w:val="16"/>
          <w:vertAlign w:val="baseline"/>
        </w:rPr>
        <w:t>otros</w:t>
      </w:r>
      <w:r>
        <w:rPr>
          <w:i/>
          <w:spacing w:val="-13"/>
          <w:sz w:val="16"/>
          <w:vertAlign w:val="baseline"/>
        </w:rPr>
        <w:t> </w:t>
      </w:r>
      <w:r>
        <w:rPr>
          <w:i/>
          <w:sz w:val="16"/>
          <w:vertAlign w:val="baseline"/>
        </w:rPr>
        <w:t>Vs.</w:t>
      </w:r>
      <w:r>
        <w:rPr>
          <w:i/>
          <w:spacing w:val="-13"/>
          <w:sz w:val="16"/>
          <w:vertAlign w:val="baseline"/>
        </w:rPr>
        <w:t> </w:t>
      </w:r>
      <w:r>
        <w:rPr>
          <w:i/>
          <w:sz w:val="16"/>
          <w:vertAlign w:val="baseline"/>
        </w:rPr>
        <w:t>Colombia</w:t>
      </w:r>
      <w:r>
        <w:rPr>
          <w:sz w:val="16"/>
          <w:vertAlign w:val="baseline"/>
        </w:rPr>
        <w:t>.</w:t>
      </w:r>
      <w:r>
        <w:rPr>
          <w:spacing w:val="-13"/>
          <w:sz w:val="16"/>
          <w:vertAlign w:val="baseline"/>
        </w:rPr>
        <w:t> </w:t>
      </w:r>
      <w:r>
        <w:rPr>
          <w:sz w:val="16"/>
          <w:vertAlign w:val="baseline"/>
        </w:rPr>
        <w:t>Fondo,</w:t>
      </w:r>
      <w:r>
        <w:rPr>
          <w:spacing w:val="-13"/>
          <w:sz w:val="16"/>
          <w:vertAlign w:val="baseline"/>
        </w:rPr>
        <w:t> </w:t>
      </w:r>
      <w:r>
        <w:rPr>
          <w:sz w:val="16"/>
          <w:vertAlign w:val="baseline"/>
        </w:rPr>
        <w:t>Reparaciones</w:t>
      </w:r>
      <w:r>
        <w:rPr>
          <w:spacing w:val="-13"/>
          <w:sz w:val="16"/>
          <w:vertAlign w:val="baseline"/>
        </w:rPr>
        <w:t> </w:t>
      </w:r>
      <w:r>
        <w:rPr>
          <w:sz w:val="16"/>
          <w:vertAlign w:val="baseline"/>
        </w:rPr>
        <w:t>y</w:t>
      </w:r>
      <w:r>
        <w:rPr>
          <w:spacing w:val="-12"/>
          <w:sz w:val="16"/>
          <w:vertAlign w:val="baseline"/>
        </w:rPr>
        <w:t> </w:t>
      </w:r>
      <w:r>
        <w:rPr>
          <w:sz w:val="16"/>
          <w:vertAlign w:val="baseline"/>
        </w:rPr>
        <w:t>Costas.</w:t>
      </w:r>
      <w:r>
        <w:rPr>
          <w:spacing w:val="-13"/>
          <w:sz w:val="16"/>
          <w:vertAlign w:val="baseline"/>
        </w:rPr>
        <w:t> </w:t>
      </w:r>
      <w:r>
        <w:rPr>
          <w:sz w:val="16"/>
          <w:vertAlign w:val="baseline"/>
        </w:rPr>
        <w:t>Sentencia</w:t>
      </w:r>
      <w:r>
        <w:rPr>
          <w:spacing w:val="-12"/>
          <w:sz w:val="16"/>
          <w:vertAlign w:val="baseline"/>
        </w:rPr>
        <w:t> </w:t>
      </w:r>
      <w:r>
        <w:rPr>
          <w:sz w:val="16"/>
          <w:vertAlign w:val="baseline"/>
        </w:rPr>
        <w:t>de</w:t>
      </w:r>
      <w:r>
        <w:rPr>
          <w:spacing w:val="-14"/>
          <w:sz w:val="16"/>
          <w:vertAlign w:val="baseline"/>
        </w:rPr>
        <w:t> </w:t>
      </w:r>
      <w:r>
        <w:rPr>
          <w:sz w:val="16"/>
          <w:vertAlign w:val="baseline"/>
        </w:rPr>
        <w:t>20</w:t>
      </w:r>
      <w:r>
        <w:rPr>
          <w:spacing w:val="-13"/>
          <w:sz w:val="16"/>
          <w:vertAlign w:val="baseline"/>
        </w:rPr>
        <w:t> </w:t>
      </w:r>
      <w:r>
        <w:rPr>
          <w:sz w:val="16"/>
          <w:vertAlign w:val="baseline"/>
        </w:rPr>
        <w:t>de</w:t>
      </w:r>
      <w:r>
        <w:rPr>
          <w:spacing w:val="-13"/>
          <w:sz w:val="16"/>
          <w:vertAlign w:val="baseline"/>
        </w:rPr>
        <w:t> </w:t>
      </w:r>
      <w:r>
        <w:rPr>
          <w:sz w:val="16"/>
          <w:vertAlign w:val="baseline"/>
        </w:rPr>
        <w:t>noviembre de 2018. Serie C No. 363, párr. 143.</w:t>
      </w:r>
    </w:p>
    <w:p>
      <w:pPr>
        <w:spacing w:after="0"/>
        <w:jc w:val="left"/>
        <w:rPr>
          <w:sz w:val="16"/>
        </w:rPr>
        <w:sectPr>
          <w:pgSz w:w="12240" w:h="15840"/>
          <w:pgMar w:header="0" w:footer="1229" w:top="1340" w:bottom="1420" w:left="880" w:right="1300"/>
        </w:sectPr>
      </w:pPr>
    </w:p>
    <w:p>
      <w:pPr>
        <w:pStyle w:val="BodyText"/>
        <w:spacing w:before="79"/>
        <w:ind w:left="111"/>
      </w:pPr>
      <w:r>
        <w:rPr/>
        <w:t>vinculados</w:t>
      </w:r>
      <w:r>
        <w:rPr>
          <w:spacing w:val="-7"/>
        </w:rPr>
        <w:t> </w:t>
      </w:r>
      <w:r>
        <w:rPr/>
        <w:t>a</w:t>
      </w:r>
      <w:r>
        <w:rPr>
          <w:spacing w:val="-4"/>
        </w:rPr>
        <w:t> </w:t>
      </w:r>
      <w:r>
        <w:rPr/>
        <w:t>las</w:t>
      </w:r>
      <w:r>
        <w:rPr>
          <w:spacing w:val="-7"/>
        </w:rPr>
        <w:t> </w:t>
      </w:r>
      <w:r>
        <w:rPr/>
        <w:t>Juntas</w:t>
      </w:r>
      <w:r>
        <w:rPr>
          <w:spacing w:val="-4"/>
        </w:rPr>
        <w:t> </w:t>
      </w:r>
      <w:r>
        <w:rPr/>
        <w:t>de</w:t>
      </w:r>
      <w:r>
        <w:rPr>
          <w:spacing w:val="-7"/>
        </w:rPr>
        <w:t> </w:t>
      </w:r>
      <w:r>
        <w:rPr/>
        <w:t>Defensa</w:t>
      </w:r>
      <w:r>
        <w:rPr>
          <w:spacing w:val="-6"/>
        </w:rPr>
        <w:t> </w:t>
      </w:r>
      <w:r>
        <w:rPr/>
        <w:t>del</w:t>
      </w:r>
      <w:r>
        <w:rPr>
          <w:spacing w:val="-5"/>
        </w:rPr>
        <w:t> </w:t>
      </w:r>
      <w:r>
        <w:rPr>
          <w:spacing w:val="-2"/>
        </w:rPr>
        <w:t>Campesinado.</w:t>
      </w:r>
    </w:p>
    <w:p>
      <w:pPr>
        <w:pStyle w:val="BodyText"/>
        <w:spacing w:before="8"/>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En tal sentido, en los alegatos finales escritos afirmó que, con mucho, el Estado sería responsable por “una eventual obligación de custodia de umbral medio, teniendo en cuenta el contexto</w:t>
      </w:r>
      <w:r>
        <w:rPr>
          <w:spacing w:val="-7"/>
          <w:sz w:val="20"/>
        </w:rPr>
        <w:t> </w:t>
      </w:r>
      <w:r>
        <w:rPr>
          <w:sz w:val="20"/>
        </w:rPr>
        <w:t>de</w:t>
      </w:r>
      <w:r>
        <w:rPr>
          <w:spacing w:val="-5"/>
          <w:sz w:val="20"/>
        </w:rPr>
        <w:t> </w:t>
      </w:r>
      <w:r>
        <w:rPr>
          <w:sz w:val="20"/>
        </w:rPr>
        <w:t>fuerza</w:t>
      </w:r>
      <w:r>
        <w:rPr>
          <w:spacing w:val="-6"/>
          <w:sz w:val="20"/>
        </w:rPr>
        <w:t> </w:t>
      </w:r>
      <w:r>
        <w:rPr>
          <w:sz w:val="20"/>
        </w:rPr>
        <w:t>mayor</w:t>
      </w:r>
      <w:r>
        <w:rPr>
          <w:spacing w:val="-5"/>
          <w:sz w:val="20"/>
        </w:rPr>
        <w:t> </w:t>
      </w:r>
      <w:r>
        <w:rPr>
          <w:sz w:val="20"/>
        </w:rPr>
        <w:t>e</w:t>
      </w:r>
      <w:r>
        <w:rPr>
          <w:spacing w:val="-8"/>
          <w:sz w:val="20"/>
        </w:rPr>
        <w:t> </w:t>
      </w:r>
      <w:r>
        <w:rPr>
          <w:sz w:val="20"/>
        </w:rPr>
        <w:t>imprevisibilidad</w:t>
      </w:r>
      <w:r>
        <w:rPr>
          <w:spacing w:val="-6"/>
          <w:sz w:val="20"/>
        </w:rPr>
        <w:t> </w:t>
      </w:r>
      <w:r>
        <w:rPr>
          <w:sz w:val="20"/>
        </w:rPr>
        <w:t>del</w:t>
      </w:r>
      <w:r>
        <w:rPr>
          <w:spacing w:val="-4"/>
          <w:sz w:val="20"/>
        </w:rPr>
        <w:t> </w:t>
      </w:r>
      <w:r>
        <w:rPr>
          <w:sz w:val="20"/>
        </w:rPr>
        <w:t>acto,</w:t>
      </w:r>
      <w:r>
        <w:rPr>
          <w:spacing w:val="-8"/>
          <w:sz w:val="20"/>
        </w:rPr>
        <w:t> </w:t>
      </w:r>
      <w:r>
        <w:rPr>
          <w:sz w:val="20"/>
        </w:rPr>
        <w:t>y</w:t>
      </w:r>
      <w:r>
        <w:rPr>
          <w:spacing w:val="-7"/>
          <w:sz w:val="20"/>
        </w:rPr>
        <w:t> </w:t>
      </w:r>
      <w:r>
        <w:rPr>
          <w:sz w:val="20"/>
        </w:rPr>
        <w:t>por</w:t>
      </w:r>
      <w:r>
        <w:rPr>
          <w:spacing w:val="-8"/>
          <w:sz w:val="20"/>
        </w:rPr>
        <w:t> </w:t>
      </w:r>
      <w:r>
        <w:rPr>
          <w:sz w:val="20"/>
        </w:rPr>
        <w:t>la</w:t>
      </w:r>
      <w:r>
        <w:rPr>
          <w:spacing w:val="-6"/>
          <w:sz w:val="20"/>
        </w:rPr>
        <w:t> </w:t>
      </w:r>
      <w:r>
        <w:rPr>
          <w:sz w:val="20"/>
        </w:rPr>
        <w:t>notable</w:t>
      </w:r>
      <w:r>
        <w:rPr>
          <w:spacing w:val="-8"/>
          <w:sz w:val="20"/>
        </w:rPr>
        <w:t> </w:t>
      </w:r>
      <w:r>
        <w:rPr>
          <w:sz w:val="20"/>
        </w:rPr>
        <w:t>superioridad</w:t>
      </w:r>
      <w:r>
        <w:rPr>
          <w:spacing w:val="-6"/>
          <w:sz w:val="20"/>
        </w:rPr>
        <w:t> </w:t>
      </w:r>
      <w:r>
        <w:rPr>
          <w:sz w:val="20"/>
        </w:rPr>
        <w:t>numérica</w:t>
      </w:r>
      <w:r>
        <w:rPr>
          <w:spacing w:val="-7"/>
          <w:sz w:val="20"/>
        </w:rPr>
        <w:t> </w:t>
      </w:r>
      <w:r>
        <w:rPr>
          <w:sz w:val="20"/>
        </w:rPr>
        <w:t>de</w:t>
      </w:r>
      <w:r>
        <w:rPr>
          <w:spacing w:val="-6"/>
          <w:sz w:val="20"/>
        </w:rPr>
        <w:t> </w:t>
      </w:r>
      <w:r>
        <w:rPr>
          <w:sz w:val="20"/>
        </w:rPr>
        <w:t>la presencia de los comuneros de Shaushi y Puñachizag que efectuaron la extracción violenta del señor Núñez Naranjo del destacamento policial”.</w:t>
      </w:r>
    </w:p>
    <w:p>
      <w:pPr>
        <w:pStyle w:val="BodyText"/>
        <w:spacing w:before="8"/>
        <w:rPr>
          <w:sz w:val="19"/>
        </w:rPr>
      </w:pPr>
    </w:p>
    <w:p>
      <w:pPr>
        <w:pStyle w:val="ListParagraph"/>
        <w:numPr>
          <w:ilvl w:val="0"/>
          <w:numId w:val="7"/>
        </w:numPr>
        <w:tabs>
          <w:tab w:pos="679" w:val="left" w:leader="none"/>
        </w:tabs>
        <w:spacing w:line="240" w:lineRule="auto" w:before="1" w:after="0"/>
        <w:ind w:left="111" w:right="114" w:firstLine="0"/>
        <w:jc w:val="both"/>
        <w:rPr>
          <w:sz w:val="20"/>
        </w:rPr>
      </w:pPr>
      <w:r>
        <w:rPr>
          <w:sz w:val="20"/>
        </w:rPr>
        <w:t>En la misma oportunidad, alegó que, en los casos resueltos previamente por la Corte, así como</w:t>
      </w:r>
      <w:r>
        <w:rPr>
          <w:spacing w:val="-1"/>
          <w:sz w:val="20"/>
        </w:rPr>
        <w:t> </w:t>
      </w:r>
      <w:r>
        <w:rPr>
          <w:sz w:val="20"/>
        </w:rPr>
        <w:t>en</w:t>
      </w:r>
      <w:r>
        <w:rPr>
          <w:spacing w:val="-1"/>
          <w:sz w:val="20"/>
        </w:rPr>
        <w:t> </w:t>
      </w:r>
      <w:r>
        <w:rPr>
          <w:sz w:val="20"/>
        </w:rPr>
        <w:t>la</w:t>
      </w:r>
      <w:r>
        <w:rPr>
          <w:spacing w:val="-2"/>
          <w:sz w:val="20"/>
        </w:rPr>
        <w:t> </w:t>
      </w:r>
      <w:r>
        <w:rPr>
          <w:sz w:val="20"/>
        </w:rPr>
        <w:t>jurisprudencia</w:t>
      </w:r>
      <w:r>
        <w:rPr>
          <w:spacing w:val="-2"/>
          <w:sz w:val="20"/>
        </w:rPr>
        <w:t> </w:t>
      </w:r>
      <w:r>
        <w:rPr>
          <w:sz w:val="20"/>
        </w:rPr>
        <w:t>del Tribunal</w:t>
      </w:r>
      <w:r>
        <w:rPr>
          <w:spacing w:val="-1"/>
          <w:sz w:val="20"/>
        </w:rPr>
        <w:t> </w:t>
      </w:r>
      <w:r>
        <w:rPr>
          <w:sz w:val="20"/>
        </w:rPr>
        <w:t>Europeo</w:t>
      </w:r>
      <w:r>
        <w:rPr>
          <w:spacing w:val="-1"/>
          <w:sz w:val="20"/>
        </w:rPr>
        <w:t> </w:t>
      </w:r>
      <w:r>
        <w:rPr>
          <w:sz w:val="20"/>
        </w:rPr>
        <w:t>de</w:t>
      </w:r>
      <w:r>
        <w:rPr>
          <w:spacing w:val="-3"/>
          <w:sz w:val="20"/>
        </w:rPr>
        <w:t> </w:t>
      </w:r>
      <w:r>
        <w:rPr>
          <w:sz w:val="20"/>
        </w:rPr>
        <w:t>Derechos</w:t>
      </w:r>
      <w:r>
        <w:rPr>
          <w:spacing w:val="-1"/>
          <w:sz w:val="20"/>
        </w:rPr>
        <w:t> </w:t>
      </w:r>
      <w:r>
        <w:rPr>
          <w:sz w:val="20"/>
        </w:rPr>
        <w:t>Humanos y</w:t>
      </w:r>
      <w:r>
        <w:rPr>
          <w:spacing w:val="-2"/>
          <w:sz w:val="20"/>
        </w:rPr>
        <w:t> </w:t>
      </w:r>
      <w:r>
        <w:rPr>
          <w:sz w:val="20"/>
        </w:rPr>
        <w:t>en los</w:t>
      </w:r>
      <w:r>
        <w:rPr>
          <w:spacing w:val="-2"/>
          <w:sz w:val="20"/>
        </w:rPr>
        <w:t> </w:t>
      </w:r>
      <w:r>
        <w:rPr>
          <w:sz w:val="20"/>
        </w:rPr>
        <w:t>pronunciamientos de los Comités de Naciones Unidas, la existencia de un contexto propicio o conducente a la desaparición forzada es un elemento central para establecer la responsabilidad del Estado. No obstante,</w:t>
      </w:r>
      <w:r>
        <w:rPr>
          <w:spacing w:val="-7"/>
          <w:sz w:val="20"/>
        </w:rPr>
        <w:t> </w:t>
      </w:r>
      <w:r>
        <w:rPr>
          <w:sz w:val="20"/>
        </w:rPr>
        <w:t>anotó</w:t>
      </w:r>
      <w:r>
        <w:rPr>
          <w:spacing w:val="-8"/>
          <w:sz w:val="20"/>
        </w:rPr>
        <w:t> </w:t>
      </w:r>
      <w:r>
        <w:rPr>
          <w:sz w:val="20"/>
        </w:rPr>
        <w:t>que,</w:t>
      </w:r>
      <w:r>
        <w:rPr>
          <w:spacing w:val="-7"/>
          <w:sz w:val="20"/>
        </w:rPr>
        <w:t> </w:t>
      </w:r>
      <w:r>
        <w:rPr>
          <w:sz w:val="20"/>
        </w:rPr>
        <w:t>en</w:t>
      </w:r>
      <w:r>
        <w:rPr>
          <w:spacing w:val="-6"/>
          <w:sz w:val="20"/>
        </w:rPr>
        <w:t> </w:t>
      </w:r>
      <w:r>
        <w:rPr>
          <w:sz w:val="20"/>
        </w:rPr>
        <w:t>este</w:t>
      </w:r>
      <w:r>
        <w:rPr>
          <w:spacing w:val="-10"/>
          <w:sz w:val="20"/>
        </w:rPr>
        <w:t> </w:t>
      </w:r>
      <w:r>
        <w:rPr>
          <w:sz w:val="20"/>
        </w:rPr>
        <w:t>caso,</w:t>
      </w:r>
      <w:r>
        <w:rPr>
          <w:spacing w:val="-9"/>
          <w:sz w:val="20"/>
        </w:rPr>
        <w:t> </w:t>
      </w:r>
      <w:r>
        <w:rPr>
          <w:sz w:val="20"/>
        </w:rPr>
        <w:t>dicho</w:t>
      </w:r>
      <w:r>
        <w:rPr>
          <w:spacing w:val="-7"/>
          <w:sz w:val="20"/>
        </w:rPr>
        <w:t> </w:t>
      </w:r>
      <w:r>
        <w:rPr>
          <w:sz w:val="20"/>
        </w:rPr>
        <w:t>contexto</w:t>
      </w:r>
      <w:r>
        <w:rPr>
          <w:spacing w:val="-10"/>
          <w:sz w:val="20"/>
        </w:rPr>
        <w:t> </w:t>
      </w:r>
      <w:r>
        <w:rPr>
          <w:sz w:val="20"/>
        </w:rPr>
        <w:t>no</w:t>
      </w:r>
      <w:r>
        <w:rPr>
          <w:spacing w:val="-8"/>
          <w:sz w:val="20"/>
        </w:rPr>
        <w:t> </w:t>
      </w:r>
      <w:r>
        <w:rPr>
          <w:sz w:val="20"/>
        </w:rPr>
        <w:t>existe.</w:t>
      </w:r>
      <w:r>
        <w:rPr>
          <w:spacing w:val="-9"/>
          <w:sz w:val="20"/>
        </w:rPr>
        <w:t> </w:t>
      </w:r>
      <w:r>
        <w:rPr>
          <w:sz w:val="20"/>
        </w:rPr>
        <w:t>Asimismo,</w:t>
      </w:r>
      <w:r>
        <w:rPr>
          <w:spacing w:val="-7"/>
          <w:sz w:val="20"/>
        </w:rPr>
        <w:t> </w:t>
      </w:r>
      <w:r>
        <w:rPr>
          <w:sz w:val="20"/>
        </w:rPr>
        <w:t>sostuvo</w:t>
      </w:r>
      <w:r>
        <w:rPr>
          <w:spacing w:val="-10"/>
          <w:sz w:val="20"/>
        </w:rPr>
        <w:t> </w:t>
      </w:r>
      <w:r>
        <w:rPr>
          <w:sz w:val="20"/>
        </w:rPr>
        <w:t>que</w:t>
      </w:r>
      <w:r>
        <w:rPr>
          <w:spacing w:val="-8"/>
          <w:sz w:val="20"/>
        </w:rPr>
        <w:t> </w:t>
      </w:r>
      <w:r>
        <w:rPr>
          <w:sz w:val="20"/>
        </w:rPr>
        <w:t>se</w:t>
      </w:r>
      <w:r>
        <w:rPr>
          <w:spacing w:val="-10"/>
          <w:sz w:val="20"/>
        </w:rPr>
        <w:t> </w:t>
      </w:r>
      <w:r>
        <w:rPr>
          <w:sz w:val="20"/>
        </w:rPr>
        <w:t>dio</w:t>
      </w:r>
      <w:r>
        <w:rPr>
          <w:spacing w:val="-8"/>
          <w:sz w:val="20"/>
        </w:rPr>
        <w:t> </w:t>
      </w:r>
      <w:r>
        <w:rPr>
          <w:sz w:val="20"/>
        </w:rPr>
        <w:t>en</w:t>
      </w:r>
      <w:r>
        <w:rPr>
          <w:spacing w:val="-8"/>
          <w:sz w:val="20"/>
        </w:rPr>
        <w:t> </w:t>
      </w:r>
      <w:r>
        <w:rPr>
          <w:sz w:val="20"/>
        </w:rPr>
        <w:t>una situación</w:t>
      </w:r>
      <w:r>
        <w:rPr>
          <w:spacing w:val="-7"/>
          <w:sz w:val="20"/>
        </w:rPr>
        <w:t> </w:t>
      </w:r>
      <w:r>
        <w:rPr>
          <w:sz w:val="20"/>
        </w:rPr>
        <w:t>de</w:t>
      </w:r>
      <w:r>
        <w:rPr>
          <w:spacing w:val="-8"/>
          <w:sz w:val="20"/>
        </w:rPr>
        <w:t> </w:t>
      </w:r>
      <w:r>
        <w:rPr>
          <w:sz w:val="20"/>
        </w:rPr>
        <w:t>fuerza</w:t>
      </w:r>
      <w:r>
        <w:rPr>
          <w:spacing w:val="-7"/>
          <w:sz w:val="20"/>
        </w:rPr>
        <w:t> </w:t>
      </w:r>
      <w:r>
        <w:rPr>
          <w:sz w:val="20"/>
        </w:rPr>
        <w:t>mayor</w:t>
      </w:r>
      <w:r>
        <w:rPr>
          <w:spacing w:val="-8"/>
          <w:sz w:val="20"/>
        </w:rPr>
        <w:t> </w:t>
      </w:r>
      <w:r>
        <w:rPr>
          <w:sz w:val="20"/>
        </w:rPr>
        <w:t>por</w:t>
      </w:r>
      <w:r>
        <w:rPr>
          <w:spacing w:val="-8"/>
          <w:sz w:val="20"/>
        </w:rPr>
        <w:t> </w:t>
      </w:r>
      <w:r>
        <w:rPr>
          <w:sz w:val="20"/>
        </w:rPr>
        <w:t>cuanto</w:t>
      </w:r>
      <w:r>
        <w:rPr>
          <w:spacing w:val="-8"/>
          <w:sz w:val="20"/>
        </w:rPr>
        <w:t> </w:t>
      </w:r>
      <w:r>
        <w:rPr>
          <w:sz w:val="20"/>
        </w:rPr>
        <w:t>los</w:t>
      </w:r>
      <w:r>
        <w:rPr>
          <w:spacing w:val="-8"/>
          <w:sz w:val="20"/>
        </w:rPr>
        <w:t> </w:t>
      </w:r>
      <w:r>
        <w:rPr>
          <w:sz w:val="20"/>
        </w:rPr>
        <w:t>agentes</w:t>
      </w:r>
      <w:r>
        <w:rPr>
          <w:spacing w:val="-3"/>
          <w:sz w:val="20"/>
        </w:rPr>
        <w:t> </w:t>
      </w:r>
      <w:r>
        <w:rPr>
          <w:sz w:val="20"/>
        </w:rPr>
        <w:t>policiales</w:t>
      </w:r>
      <w:r>
        <w:rPr>
          <w:spacing w:val="-8"/>
          <w:sz w:val="20"/>
        </w:rPr>
        <w:t> </w:t>
      </w:r>
      <w:r>
        <w:rPr>
          <w:sz w:val="20"/>
        </w:rPr>
        <w:t>“carecían</w:t>
      </w:r>
      <w:r>
        <w:rPr>
          <w:spacing w:val="-7"/>
          <w:sz w:val="20"/>
        </w:rPr>
        <w:t> </w:t>
      </w:r>
      <w:r>
        <w:rPr>
          <w:sz w:val="20"/>
        </w:rPr>
        <w:t>de</w:t>
      </w:r>
      <w:r>
        <w:rPr>
          <w:spacing w:val="-6"/>
          <w:sz w:val="20"/>
        </w:rPr>
        <w:t> </w:t>
      </w:r>
      <w:r>
        <w:rPr>
          <w:sz w:val="20"/>
        </w:rPr>
        <w:t>capacidad</w:t>
      </w:r>
      <w:r>
        <w:rPr>
          <w:spacing w:val="-7"/>
          <w:sz w:val="20"/>
        </w:rPr>
        <w:t> </w:t>
      </w:r>
      <w:r>
        <w:rPr>
          <w:sz w:val="20"/>
        </w:rPr>
        <w:t>física</w:t>
      </w:r>
      <w:r>
        <w:rPr>
          <w:spacing w:val="-5"/>
          <w:sz w:val="20"/>
        </w:rPr>
        <w:t> </w:t>
      </w:r>
      <w:r>
        <w:rPr>
          <w:sz w:val="20"/>
        </w:rPr>
        <w:t>y</w:t>
      </w:r>
      <w:r>
        <w:rPr>
          <w:spacing w:val="-8"/>
          <w:sz w:val="20"/>
        </w:rPr>
        <w:t> </w:t>
      </w:r>
      <w:r>
        <w:rPr>
          <w:sz w:val="20"/>
        </w:rPr>
        <w:t>técnica para prevenir y/o evitar el secuestro […] siendo imposible dar cumplimiento a la obligación de garantía del Estado”.</w:t>
      </w:r>
    </w:p>
    <w:p>
      <w:pPr>
        <w:pStyle w:val="BodyText"/>
        <w:spacing w:before="11"/>
        <w:rPr>
          <w:sz w:val="19"/>
        </w:rPr>
      </w:pPr>
    </w:p>
    <w:p>
      <w:pPr>
        <w:pStyle w:val="ListParagraph"/>
        <w:numPr>
          <w:ilvl w:val="0"/>
          <w:numId w:val="7"/>
        </w:numPr>
        <w:tabs>
          <w:tab w:pos="679" w:val="left" w:leader="none"/>
        </w:tabs>
        <w:spacing w:line="240" w:lineRule="auto" w:before="0" w:after="0"/>
        <w:ind w:left="111" w:right="108" w:firstLine="0"/>
        <w:jc w:val="both"/>
        <w:rPr>
          <w:sz w:val="20"/>
        </w:rPr>
      </w:pPr>
      <w:r>
        <w:rPr>
          <w:sz w:val="20"/>
        </w:rPr>
        <w:t>En complemento de lo anterior, el Estado se refirió de manera individualizada a las violaciones incluidas en el</w:t>
      </w:r>
      <w:r>
        <w:rPr>
          <w:spacing w:val="-1"/>
          <w:sz w:val="20"/>
        </w:rPr>
        <w:t> </w:t>
      </w:r>
      <w:r>
        <w:rPr>
          <w:sz w:val="20"/>
        </w:rPr>
        <w:t>Informe</w:t>
      </w:r>
      <w:r>
        <w:rPr>
          <w:spacing w:val="-2"/>
          <w:sz w:val="20"/>
        </w:rPr>
        <w:t> </w:t>
      </w:r>
      <w:r>
        <w:rPr>
          <w:sz w:val="20"/>
        </w:rPr>
        <w:t>de</w:t>
      </w:r>
      <w:r>
        <w:rPr>
          <w:spacing w:val="-2"/>
          <w:sz w:val="20"/>
        </w:rPr>
        <w:t> </w:t>
      </w:r>
      <w:r>
        <w:rPr>
          <w:sz w:val="20"/>
        </w:rPr>
        <w:t>Fondo.</w:t>
      </w:r>
      <w:r>
        <w:rPr>
          <w:spacing w:val="-1"/>
          <w:sz w:val="20"/>
        </w:rPr>
        <w:t> </w:t>
      </w:r>
      <w:r>
        <w:rPr>
          <w:sz w:val="20"/>
        </w:rPr>
        <w:t>Señaló</w:t>
      </w:r>
      <w:r>
        <w:rPr>
          <w:spacing w:val="-2"/>
          <w:sz w:val="20"/>
        </w:rPr>
        <w:t> </w:t>
      </w:r>
      <w:r>
        <w:rPr>
          <w:sz w:val="20"/>
        </w:rPr>
        <w:t>que</w:t>
      </w:r>
      <w:r>
        <w:rPr>
          <w:spacing w:val="-2"/>
          <w:sz w:val="20"/>
        </w:rPr>
        <w:t> </w:t>
      </w:r>
      <w:r>
        <w:rPr>
          <w:sz w:val="20"/>
        </w:rPr>
        <w:t>no</w:t>
      </w:r>
      <w:r>
        <w:rPr>
          <w:spacing w:val="-2"/>
          <w:sz w:val="20"/>
        </w:rPr>
        <w:t> </w:t>
      </w:r>
      <w:r>
        <w:rPr>
          <w:sz w:val="20"/>
        </w:rPr>
        <w:t>se</w:t>
      </w:r>
      <w:r>
        <w:rPr>
          <w:spacing w:val="-2"/>
          <w:sz w:val="20"/>
        </w:rPr>
        <w:t> </w:t>
      </w:r>
      <w:r>
        <w:rPr>
          <w:sz w:val="20"/>
        </w:rPr>
        <w:t>produjo violación del derecho</w:t>
      </w:r>
      <w:r>
        <w:rPr>
          <w:spacing w:val="-1"/>
          <w:sz w:val="20"/>
        </w:rPr>
        <w:t> </w:t>
      </w:r>
      <w:r>
        <w:rPr>
          <w:sz w:val="20"/>
        </w:rPr>
        <w:t>a</w:t>
      </w:r>
      <w:r>
        <w:rPr>
          <w:spacing w:val="-1"/>
          <w:sz w:val="20"/>
        </w:rPr>
        <w:t> </w:t>
      </w:r>
      <w:r>
        <w:rPr>
          <w:sz w:val="20"/>
        </w:rPr>
        <w:t>la personalidad</w:t>
      </w:r>
      <w:r>
        <w:rPr>
          <w:spacing w:val="-8"/>
          <w:sz w:val="20"/>
        </w:rPr>
        <w:t> </w:t>
      </w:r>
      <w:r>
        <w:rPr>
          <w:sz w:val="20"/>
        </w:rPr>
        <w:t>jurídica</w:t>
      </w:r>
      <w:r>
        <w:rPr>
          <w:spacing w:val="-4"/>
          <w:sz w:val="20"/>
        </w:rPr>
        <w:t> </w:t>
      </w:r>
      <w:r>
        <w:rPr>
          <w:sz w:val="20"/>
        </w:rPr>
        <w:t>porque</w:t>
      </w:r>
      <w:r>
        <w:rPr>
          <w:spacing w:val="-7"/>
          <w:sz w:val="20"/>
        </w:rPr>
        <w:t> </w:t>
      </w:r>
      <w:r>
        <w:rPr>
          <w:sz w:val="20"/>
        </w:rPr>
        <w:t>“los</w:t>
      </w:r>
      <w:r>
        <w:rPr>
          <w:spacing w:val="-10"/>
          <w:sz w:val="20"/>
        </w:rPr>
        <w:t> </w:t>
      </w:r>
      <w:r>
        <w:rPr>
          <w:sz w:val="20"/>
        </w:rPr>
        <w:t>derechos</w:t>
      </w:r>
      <w:r>
        <w:rPr>
          <w:spacing w:val="-7"/>
          <w:sz w:val="20"/>
        </w:rPr>
        <w:t> </w:t>
      </w:r>
      <w:r>
        <w:rPr>
          <w:sz w:val="20"/>
        </w:rPr>
        <w:t>del</w:t>
      </w:r>
      <w:r>
        <w:rPr>
          <w:spacing w:val="-6"/>
          <w:sz w:val="20"/>
        </w:rPr>
        <w:t> </w:t>
      </w:r>
      <w:r>
        <w:rPr>
          <w:sz w:val="20"/>
        </w:rPr>
        <w:t>señor</w:t>
      </w:r>
      <w:r>
        <w:rPr>
          <w:spacing w:val="-10"/>
          <w:sz w:val="20"/>
        </w:rPr>
        <w:t> </w:t>
      </w:r>
      <w:r>
        <w:rPr>
          <w:sz w:val="20"/>
        </w:rPr>
        <w:t>Fredy</w:t>
      </w:r>
      <w:r>
        <w:rPr>
          <w:spacing w:val="-7"/>
          <w:sz w:val="20"/>
        </w:rPr>
        <w:t> </w:t>
      </w:r>
      <w:r>
        <w:rPr>
          <w:sz w:val="20"/>
        </w:rPr>
        <w:t>Núñez</w:t>
      </w:r>
      <w:r>
        <w:rPr>
          <w:spacing w:val="-6"/>
          <w:sz w:val="20"/>
        </w:rPr>
        <w:t> </w:t>
      </w:r>
      <w:r>
        <w:rPr>
          <w:sz w:val="20"/>
        </w:rPr>
        <w:t>Naranjo</w:t>
      </w:r>
      <w:r>
        <w:rPr>
          <w:spacing w:val="-10"/>
          <w:sz w:val="20"/>
        </w:rPr>
        <w:t> </w:t>
      </w:r>
      <w:r>
        <w:rPr>
          <w:sz w:val="20"/>
        </w:rPr>
        <w:t>no</w:t>
      </w:r>
      <w:r>
        <w:rPr>
          <w:spacing w:val="-8"/>
          <w:sz w:val="20"/>
        </w:rPr>
        <w:t> </w:t>
      </w:r>
      <w:r>
        <w:rPr>
          <w:sz w:val="20"/>
        </w:rPr>
        <w:t>fueron</w:t>
      </w:r>
      <w:r>
        <w:rPr>
          <w:spacing w:val="-8"/>
          <w:sz w:val="20"/>
        </w:rPr>
        <w:t> </w:t>
      </w:r>
      <w:r>
        <w:rPr>
          <w:sz w:val="20"/>
        </w:rPr>
        <w:t>suspendidos, no se restringió su derecho al nombre, identidad, y nacionalidad”, al contrario, sostuvo, “se registran varias diligencias [de investigación y búsqueda] con estricto apego de la identidad del señor Fredy Núñez Naranjo”.</w:t>
      </w:r>
    </w:p>
    <w:p>
      <w:pPr>
        <w:pStyle w:val="BodyText"/>
        <w:spacing w:before="7"/>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Concluyó que no existen indicios concretos que permitan colegir que al señor Fredy Núñez se le privó de su vida por la actuación o aquiescencia de agentes estatales ni tampoco estaría acreditado</w:t>
      </w:r>
      <w:r>
        <w:rPr>
          <w:spacing w:val="-11"/>
          <w:sz w:val="20"/>
        </w:rPr>
        <w:t> </w:t>
      </w:r>
      <w:r>
        <w:rPr>
          <w:sz w:val="20"/>
        </w:rPr>
        <w:t>que</w:t>
      </w:r>
      <w:r>
        <w:rPr>
          <w:spacing w:val="-12"/>
          <w:sz w:val="20"/>
        </w:rPr>
        <w:t> </w:t>
      </w:r>
      <w:r>
        <w:rPr>
          <w:sz w:val="20"/>
        </w:rPr>
        <w:t>las</w:t>
      </w:r>
      <w:r>
        <w:rPr>
          <w:spacing w:val="-9"/>
          <w:sz w:val="20"/>
        </w:rPr>
        <w:t> </w:t>
      </w:r>
      <w:r>
        <w:rPr>
          <w:sz w:val="20"/>
        </w:rPr>
        <w:t>Juntas</w:t>
      </w:r>
      <w:r>
        <w:rPr>
          <w:spacing w:val="-11"/>
          <w:sz w:val="20"/>
        </w:rPr>
        <w:t> </w:t>
      </w:r>
      <w:r>
        <w:rPr>
          <w:sz w:val="20"/>
        </w:rPr>
        <w:t>de</w:t>
      </w:r>
      <w:r>
        <w:rPr>
          <w:spacing w:val="-7"/>
          <w:sz w:val="20"/>
        </w:rPr>
        <w:t> </w:t>
      </w:r>
      <w:r>
        <w:rPr>
          <w:sz w:val="20"/>
        </w:rPr>
        <w:t>Defensa</w:t>
      </w:r>
      <w:r>
        <w:rPr>
          <w:spacing w:val="-11"/>
          <w:sz w:val="20"/>
        </w:rPr>
        <w:t> </w:t>
      </w:r>
      <w:r>
        <w:rPr>
          <w:sz w:val="20"/>
        </w:rPr>
        <w:t>del</w:t>
      </w:r>
      <w:r>
        <w:rPr>
          <w:spacing w:val="-11"/>
          <w:sz w:val="20"/>
        </w:rPr>
        <w:t> </w:t>
      </w:r>
      <w:r>
        <w:rPr>
          <w:sz w:val="20"/>
        </w:rPr>
        <w:t>Campesinado</w:t>
      </w:r>
      <w:r>
        <w:rPr>
          <w:spacing w:val="-11"/>
          <w:sz w:val="20"/>
        </w:rPr>
        <w:t> </w:t>
      </w:r>
      <w:r>
        <w:rPr>
          <w:sz w:val="20"/>
        </w:rPr>
        <w:t>hubiesen</w:t>
      </w:r>
      <w:r>
        <w:rPr>
          <w:spacing w:val="-9"/>
          <w:sz w:val="20"/>
        </w:rPr>
        <w:t> </w:t>
      </w:r>
      <w:r>
        <w:rPr>
          <w:sz w:val="20"/>
        </w:rPr>
        <w:t>vulnerado</w:t>
      </w:r>
      <w:r>
        <w:rPr>
          <w:spacing w:val="-10"/>
          <w:sz w:val="20"/>
        </w:rPr>
        <w:t> </w:t>
      </w:r>
      <w:r>
        <w:rPr>
          <w:sz w:val="20"/>
        </w:rPr>
        <w:t>el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8"/>
          <w:sz w:val="20"/>
        </w:rPr>
        <w:t> </w:t>
      </w:r>
      <w:r>
        <w:rPr>
          <w:sz w:val="20"/>
        </w:rPr>
        <w:t>vida</w:t>
      </w:r>
      <w:r>
        <w:rPr>
          <w:spacing w:val="-11"/>
          <w:sz w:val="20"/>
        </w:rPr>
        <w:t> </w:t>
      </w:r>
      <w:r>
        <w:rPr>
          <w:sz w:val="20"/>
        </w:rPr>
        <w:t>de Fredy Núñez Naranjo.</w:t>
      </w:r>
    </w:p>
    <w:p>
      <w:pPr>
        <w:pStyle w:val="BodyText"/>
        <w:spacing w:before="9"/>
        <w:rPr>
          <w:sz w:val="19"/>
        </w:rPr>
      </w:pPr>
    </w:p>
    <w:p>
      <w:pPr>
        <w:pStyle w:val="ListParagraph"/>
        <w:numPr>
          <w:ilvl w:val="0"/>
          <w:numId w:val="7"/>
        </w:numPr>
        <w:tabs>
          <w:tab w:pos="679" w:val="left" w:leader="none"/>
        </w:tabs>
        <w:spacing w:line="240" w:lineRule="auto" w:before="0" w:after="0"/>
        <w:ind w:left="111" w:right="108" w:firstLine="0"/>
        <w:jc w:val="both"/>
        <w:rPr>
          <w:sz w:val="20"/>
        </w:rPr>
      </w:pPr>
      <w:r>
        <w:rPr>
          <w:sz w:val="20"/>
        </w:rPr>
        <w:t>Sostuvo asimismo que no se produjo violación del derecho a la libertad personal porque la detención</w:t>
      </w:r>
      <w:r>
        <w:rPr>
          <w:spacing w:val="-6"/>
          <w:sz w:val="20"/>
        </w:rPr>
        <w:t> </w:t>
      </w:r>
      <w:r>
        <w:rPr>
          <w:sz w:val="20"/>
        </w:rPr>
        <w:t>del</w:t>
      </w:r>
      <w:r>
        <w:rPr>
          <w:spacing w:val="-5"/>
          <w:sz w:val="20"/>
        </w:rPr>
        <w:t> </w:t>
      </w:r>
      <w:r>
        <w:rPr>
          <w:sz w:val="20"/>
        </w:rPr>
        <w:t>señor</w:t>
      </w:r>
      <w:r>
        <w:rPr>
          <w:spacing w:val="-9"/>
          <w:sz w:val="20"/>
        </w:rPr>
        <w:t> </w:t>
      </w:r>
      <w:r>
        <w:rPr>
          <w:sz w:val="20"/>
        </w:rPr>
        <w:t>Núñez</w:t>
      </w:r>
      <w:r>
        <w:rPr>
          <w:spacing w:val="-7"/>
          <w:sz w:val="20"/>
        </w:rPr>
        <w:t> </w:t>
      </w:r>
      <w:r>
        <w:rPr>
          <w:sz w:val="20"/>
        </w:rPr>
        <w:t>Naranjo</w:t>
      </w:r>
      <w:r>
        <w:rPr>
          <w:spacing w:val="-6"/>
          <w:sz w:val="20"/>
        </w:rPr>
        <w:t> </w:t>
      </w:r>
      <w:r>
        <w:rPr>
          <w:sz w:val="20"/>
        </w:rPr>
        <w:t>por</w:t>
      </w:r>
      <w:r>
        <w:rPr>
          <w:spacing w:val="-7"/>
          <w:sz w:val="20"/>
        </w:rPr>
        <w:t> </w:t>
      </w:r>
      <w:r>
        <w:rPr>
          <w:sz w:val="20"/>
        </w:rPr>
        <w:t>parte</w:t>
      </w:r>
      <w:r>
        <w:rPr>
          <w:spacing w:val="-9"/>
          <w:sz w:val="20"/>
        </w:rPr>
        <w:t> </w:t>
      </w:r>
      <w:r>
        <w:rPr>
          <w:sz w:val="20"/>
        </w:rPr>
        <w:t>de</w:t>
      </w:r>
      <w:r>
        <w:rPr>
          <w:spacing w:val="-7"/>
          <w:sz w:val="20"/>
        </w:rPr>
        <w:t> </w:t>
      </w:r>
      <w:r>
        <w:rPr>
          <w:sz w:val="20"/>
        </w:rPr>
        <w:t>la</w:t>
      </w:r>
      <w:r>
        <w:rPr>
          <w:spacing w:val="-6"/>
          <w:sz w:val="20"/>
        </w:rPr>
        <w:t> </w:t>
      </w:r>
      <w:r>
        <w:rPr>
          <w:sz w:val="20"/>
        </w:rPr>
        <w:t>policía</w:t>
      </w:r>
      <w:r>
        <w:rPr>
          <w:spacing w:val="-4"/>
          <w:sz w:val="20"/>
        </w:rPr>
        <w:t> </w:t>
      </w:r>
      <w:r>
        <w:rPr>
          <w:sz w:val="20"/>
        </w:rPr>
        <w:t>fue</w:t>
      </w:r>
      <w:r>
        <w:rPr>
          <w:spacing w:val="-9"/>
          <w:sz w:val="20"/>
        </w:rPr>
        <w:t> </w:t>
      </w:r>
      <w:r>
        <w:rPr>
          <w:sz w:val="20"/>
        </w:rPr>
        <w:t>legal</w:t>
      </w:r>
      <w:r>
        <w:rPr>
          <w:spacing w:val="-4"/>
          <w:sz w:val="20"/>
        </w:rPr>
        <w:t> </w:t>
      </w:r>
      <w:r>
        <w:rPr>
          <w:sz w:val="20"/>
        </w:rPr>
        <w:t>y</w:t>
      </w:r>
      <w:r>
        <w:rPr>
          <w:spacing w:val="-8"/>
          <w:sz w:val="20"/>
        </w:rPr>
        <w:t> </w:t>
      </w:r>
      <w:r>
        <w:rPr>
          <w:sz w:val="20"/>
        </w:rPr>
        <w:t>no</w:t>
      </w:r>
      <w:r>
        <w:rPr>
          <w:spacing w:val="-7"/>
          <w:sz w:val="20"/>
        </w:rPr>
        <w:t> </w:t>
      </w:r>
      <w:r>
        <w:rPr>
          <w:sz w:val="20"/>
        </w:rPr>
        <w:t>fue</w:t>
      </w:r>
      <w:r>
        <w:rPr>
          <w:spacing w:val="-9"/>
          <w:sz w:val="20"/>
        </w:rPr>
        <w:t> </w:t>
      </w:r>
      <w:r>
        <w:rPr>
          <w:sz w:val="20"/>
        </w:rPr>
        <w:t>arbitraria;</w:t>
      </w:r>
      <w:r>
        <w:rPr>
          <w:spacing w:val="-7"/>
          <w:sz w:val="20"/>
        </w:rPr>
        <w:t> </w:t>
      </w:r>
      <w:r>
        <w:rPr>
          <w:sz w:val="20"/>
        </w:rPr>
        <w:t>la</w:t>
      </w:r>
      <w:r>
        <w:rPr>
          <w:spacing w:val="-6"/>
          <w:sz w:val="20"/>
        </w:rPr>
        <w:t> </w:t>
      </w:r>
      <w:r>
        <w:rPr>
          <w:sz w:val="20"/>
        </w:rPr>
        <w:t>presunta víctima conocía las razones de la detención, fue puesta a órdenes de la autoridad competente y, además, podía recurrir la detención.</w:t>
      </w:r>
    </w:p>
    <w:p>
      <w:pPr>
        <w:pStyle w:val="BodyText"/>
        <w:spacing w:before="11"/>
        <w:rPr>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Del mismo modo, se opuso a la alegada violación del derecho a la integridad personal por cuanto</w:t>
      </w:r>
      <w:r>
        <w:rPr>
          <w:spacing w:val="-18"/>
          <w:sz w:val="20"/>
        </w:rPr>
        <w:t> </w:t>
      </w:r>
      <w:r>
        <w:rPr>
          <w:sz w:val="20"/>
        </w:rPr>
        <w:t>consideró</w:t>
      </w:r>
      <w:r>
        <w:rPr>
          <w:spacing w:val="-18"/>
          <w:sz w:val="20"/>
        </w:rPr>
        <w:t> </w:t>
      </w:r>
      <w:r>
        <w:rPr>
          <w:sz w:val="20"/>
        </w:rPr>
        <w:t>que</w:t>
      </w:r>
      <w:r>
        <w:rPr>
          <w:spacing w:val="-17"/>
          <w:sz w:val="20"/>
        </w:rPr>
        <w:t> </w:t>
      </w:r>
      <w:r>
        <w:rPr>
          <w:sz w:val="20"/>
        </w:rPr>
        <w:t>no</w:t>
      </w:r>
      <w:r>
        <w:rPr>
          <w:spacing w:val="-18"/>
          <w:sz w:val="20"/>
        </w:rPr>
        <w:t> </w:t>
      </w:r>
      <w:r>
        <w:rPr>
          <w:sz w:val="20"/>
        </w:rPr>
        <w:t>se</w:t>
      </w:r>
      <w:r>
        <w:rPr>
          <w:spacing w:val="-17"/>
          <w:sz w:val="20"/>
        </w:rPr>
        <w:t> </w:t>
      </w:r>
      <w:r>
        <w:rPr>
          <w:sz w:val="20"/>
        </w:rPr>
        <w:t>produjo</w:t>
      </w:r>
      <w:r>
        <w:rPr>
          <w:spacing w:val="-18"/>
          <w:sz w:val="20"/>
        </w:rPr>
        <w:t> </w:t>
      </w:r>
      <w:r>
        <w:rPr>
          <w:sz w:val="20"/>
        </w:rPr>
        <w:t>una</w:t>
      </w:r>
      <w:r>
        <w:rPr>
          <w:spacing w:val="-18"/>
          <w:sz w:val="20"/>
        </w:rPr>
        <w:t> </w:t>
      </w:r>
      <w:r>
        <w:rPr>
          <w:sz w:val="20"/>
        </w:rPr>
        <w:t>desaparición</w:t>
      </w:r>
      <w:r>
        <w:rPr>
          <w:spacing w:val="-17"/>
          <w:sz w:val="20"/>
        </w:rPr>
        <w:t> </w:t>
      </w:r>
      <w:r>
        <w:rPr>
          <w:sz w:val="20"/>
        </w:rPr>
        <w:t>forzada</w:t>
      </w:r>
      <w:r>
        <w:rPr>
          <w:spacing w:val="-18"/>
          <w:sz w:val="20"/>
        </w:rPr>
        <w:t> </w:t>
      </w:r>
      <w:r>
        <w:rPr>
          <w:sz w:val="20"/>
        </w:rPr>
        <w:t>y</w:t>
      </w:r>
      <w:r>
        <w:rPr>
          <w:spacing w:val="-17"/>
          <w:sz w:val="20"/>
        </w:rPr>
        <w:t> </w:t>
      </w:r>
      <w:r>
        <w:rPr>
          <w:sz w:val="20"/>
        </w:rPr>
        <w:t>tampoco</w:t>
      </w:r>
      <w:r>
        <w:rPr>
          <w:spacing w:val="-18"/>
          <w:sz w:val="20"/>
        </w:rPr>
        <w:t> </w:t>
      </w:r>
      <w:r>
        <w:rPr>
          <w:sz w:val="20"/>
        </w:rPr>
        <w:t>se</w:t>
      </w:r>
      <w:r>
        <w:rPr>
          <w:spacing w:val="-17"/>
          <w:sz w:val="20"/>
        </w:rPr>
        <w:t> </w:t>
      </w:r>
      <w:r>
        <w:rPr>
          <w:sz w:val="20"/>
        </w:rPr>
        <w:t>reportó</w:t>
      </w:r>
      <w:r>
        <w:rPr>
          <w:spacing w:val="-18"/>
          <w:sz w:val="20"/>
        </w:rPr>
        <w:t> </w:t>
      </w:r>
      <w:r>
        <w:rPr>
          <w:sz w:val="20"/>
        </w:rPr>
        <w:t>que</w:t>
      </w:r>
      <w:r>
        <w:rPr>
          <w:spacing w:val="-17"/>
          <w:sz w:val="20"/>
        </w:rPr>
        <w:t> </w:t>
      </w:r>
      <w:r>
        <w:rPr>
          <w:sz w:val="20"/>
        </w:rPr>
        <w:t>la</w:t>
      </w:r>
      <w:r>
        <w:rPr>
          <w:spacing w:val="-18"/>
          <w:sz w:val="20"/>
        </w:rPr>
        <w:t> </w:t>
      </w:r>
      <w:r>
        <w:rPr>
          <w:sz w:val="20"/>
        </w:rPr>
        <w:t>presunta víctima</w:t>
      </w:r>
      <w:r>
        <w:rPr>
          <w:spacing w:val="-13"/>
          <w:sz w:val="20"/>
        </w:rPr>
        <w:t> </w:t>
      </w:r>
      <w:r>
        <w:rPr>
          <w:sz w:val="20"/>
        </w:rPr>
        <w:t>hubiese</w:t>
      </w:r>
      <w:r>
        <w:rPr>
          <w:spacing w:val="-13"/>
          <w:sz w:val="20"/>
        </w:rPr>
        <w:t> </w:t>
      </w:r>
      <w:r>
        <w:rPr>
          <w:sz w:val="20"/>
        </w:rPr>
        <w:t>sido</w:t>
      </w:r>
      <w:r>
        <w:rPr>
          <w:spacing w:val="-15"/>
          <w:sz w:val="20"/>
        </w:rPr>
        <w:t> </w:t>
      </w:r>
      <w:r>
        <w:rPr>
          <w:sz w:val="20"/>
        </w:rPr>
        <w:t>sometida</w:t>
      </w:r>
      <w:r>
        <w:rPr>
          <w:spacing w:val="-13"/>
          <w:sz w:val="20"/>
        </w:rPr>
        <w:t> </w:t>
      </w:r>
      <w:r>
        <w:rPr>
          <w:sz w:val="20"/>
        </w:rPr>
        <w:t>a</w:t>
      </w:r>
      <w:r>
        <w:rPr>
          <w:spacing w:val="-13"/>
          <w:sz w:val="20"/>
        </w:rPr>
        <w:t> </w:t>
      </w:r>
      <w:r>
        <w:rPr>
          <w:sz w:val="20"/>
        </w:rPr>
        <w:t>aislamiento</w:t>
      </w:r>
      <w:r>
        <w:rPr>
          <w:spacing w:val="-15"/>
          <w:sz w:val="20"/>
        </w:rPr>
        <w:t> </w:t>
      </w:r>
      <w:r>
        <w:rPr>
          <w:sz w:val="20"/>
        </w:rPr>
        <w:t>prolongado</w:t>
      </w:r>
      <w:r>
        <w:rPr>
          <w:spacing w:val="-12"/>
          <w:sz w:val="20"/>
        </w:rPr>
        <w:t> </w:t>
      </w:r>
      <w:r>
        <w:rPr>
          <w:sz w:val="20"/>
        </w:rPr>
        <w:t>o</w:t>
      </w:r>
      <w:r>
        <w:rPr>
          <w:spacing w:val="-15"/>
          <w:sz w:val="20"/>
        </w:rPr>
        <w:t> </w:t>
      </w:r>
      <w:r>
        <w:rPr>
          <w:sz w:val="20"/>
        </w:rPr>
        <w:t>incomunicación</w:t>
      </w:r>
      <w:r>
        <w:rPr>
          <w:spacing w:val="-13"/>
          <w:sz w:val="20"/>
        </w:rPr>
        <w:t> </w:t>
      </w:r>
      <w:r>
        <w:rPr>
          <w:sz w:val="20"/>
        </w:rPr>
        <w:t>por</w:t>
      </w:r>
      <w:r>
        <w:rPr>
          <w:spacing w:val="-15"/>
          <w:sz w:val="20"/>
        </w:rPr>
        <w:t> </w:t>
      </w:r>
      <w:r>
        <w:rPr>
          <w:sz w:val="20"/>
        </w:rPr>
        <w:t>parte</w:t>
      </w:r>
      <w:r>
        <w:rPr>
          <w:spacing w:val="-15"/>
          <w:sz w:val="20"/>
        </w:rPr>
        <w:t> </w:t>
      </w:r>
      <w:r>
        <w:rPr>
          <w:sz w:val="20"/>
        </w:rPr>
        <w:t>de</w:t>
      </w:r>
      <w:r>
        <w:rPr>
          <w:spacing w:val="-15"/>
          <w:sz w:val="20"/>
        </w:rPr>
        <w:t> </w:t>
      </w:r>
      <w:r>
        <w:rPr>
          <w:sz w:val="20"/>
        </w:rPr>
        <w:t>los</w:t>
      </w:r>
      <w:r>
        <w:rPr>
          <w:spacing w:val="-14"/>
          <w:sz w:val="20"/>
        </w:rPr>
        <w:t> </w:t>
      </w:r>
      <w:r>
        <w:rPr>
          <w:sz w:val="20"/>
        </w:rPr>
        <w:t>agentes estatales que lo custodiaban.</w:t>
      </w:r>
    </w:p>
    <w:p>
      <w:pPr>
        <w:pStyle w:val="BodyText"/>
        <w:spacing w:before="9"/>
        <w:rPr>
          <w:sz w:val="19"/>
        </w:rPr>
      </w:pPr>
    </w:p>
    <w:p>
      <w:pPr>
        <w:pStyle w:val="Heading2"/>
        <w:numPr>
          <w:ilvl w:val="0"/>
          <w:numId w:val="13"/>
        </w:numPr>
        <w:tabs>
          <w:tab w:pos="1244" w:val="left" w:leader="none"/>
          <w:tab w:pos="1245" w:val="left" w:leader="none"/>
        </w:tabs>
        <w:spacing w:line="240" w:lineRule="auto" w:before="0" w:after="0"/>
        <w:ind w:left="1244" w:right="0" w:hanging="567"/>
        <w:jc w:val="left"/>
      </w:pPr>
      <w:bookmarkStart w:name="_bookmark20" w:id="22"/>
      <w:bookmarkEnd w:id="22"/>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8"/>
        <w:rPr>
          <w:b/>
          <w:sz w:val="19"/>
        </w:rPr>
      </w:pPr>
    </w:p>
    <w:p>
      <w:pPr>
        <w:pStyle w:val="ListParagraph"/>
        <w:numPr>
          <w:ilvl w:val="0"/>
          <w:numId w:val="7"/>
        </w:numPr>
        <w:tabs>
          <w:tab w:pos="679" w:val="left" w:leader="none"/>
        </w:tabs>
        <w:spacing w:line="240" w:lineRule="auto" w:before="0" w:after="0"/>
        <w:ind w:left="111" w:right="114" w:firstLine="0"/>
        <w:jc w:val="both"/>
        <w:rPr>
          <w:sz w:val="20"/>
        </w:rPr>
      </w:pPr>
      <w:r>
        <w:rPr>
          <w:sz w:val="20"/>
        </w:rPr>
        <w:t>A continuación, este</w:t>
      </w:r>
      <w:r>
        <w:rPr>
          <w:spacing w:val="-2"/>
          <w:sz w:val="20"/>
        </w:rPr>
        <w:t> </w:t>
      </w:r>
      <w:r>
        <w:rPr>
          <w:sz w:val="20"/>
        </w:rPr>
        <w:t>Tribunal: 1) efectuará consideraciones</w:t>
      </w:r>
      <w:r>
        <w:rPr>
          <w:spacing w:val="-1"/>
          <w:sz w:val="20"/>
        </w:rPr>
        <w:t> </w:t>
      </w:r>
      <w:r>
        <w:rPr>
          <w:sz w:val="20"/>
        </w:rPr>
        <w:t>generales sobre</w:t>
      </w:r>
      <w:r>
        <w:rPr>
          <w:spacing w:val="-2"/>
          <w:sz w:val="20"/>
        </w:rPr>
        <w:t> </w:t>
      </w:r>
      <w:r>
        <w:rPr>
          <w:sz w:val="20"/>
        </w:rPr>
        <w:t>la desaparición forzada y las pautas probatorias que corresponde considerar en relación con esta violación a los derechos humanos; 2) evaluará la prueba existente en el caso sobre la alegada desaparición forzada de Fredy Núñez Naranjo, y 3) expondrá sus conclusiones respecto de las violaciones analizadas en este acápite.</w:t>
      </w:r>
    </w:p>
    <w:p>
      <w:pPr>
        <w:pStyle w:val="ListParagraph"/>
        <w:numPr>
          <w:ilvl w:val="1"/>
          <w:numId w:val="13"/>
        </w:numPr>
        <w:tabs>
          <w:tab w:pos="1226" w:val="left" w:leader="none"/>
        </w:tabs>
        <w:spacing w:line="240" w:lineRule="auto" w:before="202" w:after="0"/>
        <w:ind w:left="1226" w:right="0" w:hanging="407"/>
        <w:jc w:val="left"/>
        <w:rPr>
          <w:i/>
          <w:sz w:val="20"/>
        </w:rPr>
      </w:pPr>
      <w:bookmarkStart w:name="_bookmark21" w:id="23"/>
      <w:bookmarkEnd w:id="23"/>
      <w:r>
        <w:rPr>
          <w:i/>
          <w:sz w:val="20"/>
        </w:rPr>
        <w:t>C</w:t>
      </w:r>
      <w:r>
        <w:rPr>
          <w:i/>
          <w:sz w:val="20"/>
        </w:rPr>
        <w:t>onsideraciones</w:t>
      </w:r>
      <w:r>
        <w:rPr>
          <w:i/>
          <w:spacing w:val="-7"/>
          <w:sz w:val="20"/>
        </w:rPr>
        <w:t> </w:t>
      </w:r>
      <w:r>
        <w:rPr>
          <w:i/>
          <w:sz w:val="20"/>
        </w:rPr>
        <w:t>generales</w:t>
      </w:r>
      <w:r>
        <w:rPr>
          <w:i/>
          <w:spacing w:val="-6"/>
          <w:sz w:val="20"/>
        </w:rPr>
        <w:t> </w:t>
      </w:r>
      <w:r>
        <w:rPr>
          <w:i/>
          <w:sz w:val="20"/>
        </w:rPr>
        <w:t>sobre</w:t>
      </w:r>
      <w:r>
        <w:rPr>
          <w:i/>
          <w:spacing w:val="-7"/>
          <w:sz w:val="20"/>
        </w:rPr>
        <w:t> </w:t>
      </w:r>
      <w:r>
        <w:rPr>
          <w:i/>
          <w:sz w:val="20"/>
        </w:rPr>
        <w:t>la</w:t>
      </w:r>
      <w:r>
        <w:rPr>
          <w:i/>
          <w:spacing w:val="-8"/>
          <w:sz w:val="20"/>
        </w:rPr>
        <w:t> </w:t>
      </w:r>
      <w:r>
        <w:rPr>
          <w:i/>
          <w:sz w:val="20"/>
        </w:rPr>
        <w:t>desaparición</w:t>
      </w:r>
      <w:r>
        <w:rPr>
          <w:i/>
          <w:spacing w:val="-6"/>
          <w:sz w:val="20"/>
        </w:rPr>
        <w:t> </w:t>
      </w:r>
      <w:r>
        <w:rPr>
          <w:i/>
          <w:sz w:val="20"/>
        </w:rPr>
        <w:t>forzada</w:t>
      </w:r>
      <w:r>
        <w:rPr>
          <w:i/>
          <w:spacing w:val="-8"/>
          <w:sz w:val="20"/>
        </w:rPr>
        <w:t> </w:t>
      </w:r>
      <w:r>
        <w:rPr>
          <w:i/>
          <w:sz w:val="20"/>
        </w:rPr>
        <w:t>y</w:t>
      </w:r>
      <w:r>
        <w:rPr>
          <w:i/>
          <w:spacing w:val="-6"/>
          <w:sz w:val="20"/>
        </w:rPr>
        <w:t> </w:t>
      </w:r>
      <w:r>
        <w:rPr>
          <w:i/>
          <w:sz w:val="20"/>
        </w:rPr>
        <w:t>su</w:t>
      </w:r>
      <w:r>
        <w:rPr>
          <w:i/>
          <w:spacing w:val="-8"/>
          <w:sz w:val="20"/>
        </w:rPr>
        <w:t> </w:t>
      </w:r>
      <w:r>
        <w:rPr>
          <w:i/>
          <w:spacing w:val="-2"/>
          <w:sz w:val="20"/>
        </w:rPr>
        <w:t>prueba</w:t>
      </w:r>
    </w:p>
    <w:p>
      <w:pPr>
        <w:pStyle w:val="BodyText"/>
        <w:spacing w:before="8"/>
        <w:rPr>
          <w:i/>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De</w:t>
      </w:r>
      <w:r>
        <w:rPr>
          <w:spacing w:val="-11"/>
          <w:sz w:val="20"/>
        </w:rPr>
        <w:t> </w:t>
      </w:r>
      <w:r>
        <w:rPr>
          <w:sz w:val="20"/>
        </w:rPr>
        <w:t>forma</w:t>
      </w:r>
      <w:r>
        <w:rPr>
          <w:spacing w:val="-7"/>
          <w:sz w:val="20"/>
        </w:rPr>
        <w:t> </w:t>
      </w:r>
      <w:r>
        <w:rPr>
          <w:sz w:val="20"/>
        </w:rPr>
        <w:t>reiterada</w:t>
      </w:r>
      <w:r>
        <w:rPr>
          <w:spacing w:val="-8"/>
          <w:sz w:val="20"/>
        </w:rPr>
        <w:t> </w:t>
      </w:r>
      <w:r>
        <w:rPr>
          <w:sz w:val="20"/>
        </w:rPr>
        <w:t>en</w:t>
      </w:r>
      <w:r>
        <w:rPr>
          <w:spacing w:val="-6"/>
          <w:sz w:val="20"/>
        </w:rPr>
        <w:t> </w:t>
      </w:r>
      <w:r>
        <w:rPr>
          <w:sz w:val="20"/>
        </w:rPr>
        <w:t>su</w:t>
      </w:r>
      <w:r>
        <w:rPr>
          <w:spacing w:val="-9"/>
          <w:sz w:val="20"/>
        </w:rPr>
        <w:t> </w:t>
      </w:r>
      <w:r>
        <w:rPr>
          <w:sz w:val="20"/>
        </w:rPr>
        <w:t>jurisprudencia,</w:t>
      </w:r>
      <w:r>
        <w:rPr>
          <w:spacing w:val="-9"/>
          <w:sz w:val="20"/>
        </w:rPr>
        <w:t> </w:t>
      </w:r>
      <w:r>
        <w:rPr>
          <w:sz w:val="20"/>
        </w:rPr>
        <w:t>la</w:t>
      </w:r>
      <w:r>
        <w:rPr>
          <w:spacing w:val="-9"/>
          <w:sz w:val="20"/>
        </w:rPr>
        <w:t> </w:t>
      </w:r>
      <w:r>
        <w:rPr>
          <w:sz w:val="20"/>
        </w:rPr>
        <w:t>Corte</w:t>
      </w:r>
      <w:r>
        <w:rPr>
          <w:spacing w:val="-10"/>
          <w:sz w:val="20"/>
        </w:rPr>
        <w:t> </w:t>
      </w:r>
      <w:r>
        <w:rPr>
          <w:sz w:val="20"/>
        </w:rPr>
        <w:t>ha</w:t>
      </w:r>
      <w:r>
        <w:rPr>
          <w:spacing w:val="-9"/>
          <w:sz w:val="20"/>
        </w:rPr>
        <w:t> </w:t>
      </w:r>
      <w:r>
        <w:rPr>
          <w:sz w:val="20"/>
        </w:rPr>
        <w:t>establecido</w:t>
      </w:r>
      <w:r>
        <w:rPr>
          <w:spacing w:val="-10"/>
          <w:sz w:val="20"/>
        </w:rPr>
        <w:t> </w:t>
      </w:r>
      <w:r>
        <w:rPr>
          <w:sz w:val="20"/>
        </w:rPr>
        <w:t>que</w:t>
      </w:r>
      <w:r>
        <w:rPr>
          <w:spacing w:val="-11"/>
          <w:sz w:val="20"/>
        </w:rPr>
        <w:t> </w:t>
      </w:r>
      <w:r>
        <w:rPr>
          <w:sz w:val="20"/>
        </w:rPr>
        <w:t>la</w:t>
      </w:r>
      <w:r>
        <w:rPr>
          <w:spacing w:val="-6"/>
          <w:sz w:val="20"/>
        </w:rPr>
        <w:t> </w:t>
      </w:r>
      <w:r>
        <w:rPr>
          <w:sz w:val="20"/>
        </w:rPr>
        <w:t>desaparición</w:t>
      </w:r>
      <w:r>
        <w:rPr>
          <w:spacing w:val="-9"/>
          <w:sz w:val="20"/>
        </w:rPr>
        <w:t> </w:t>
      </w:r>
      <w:r>
        <w:rPr>
          <w:spacing w:val="-2"/>
          <w:sz w:val="20"/>
        </w:rPr>
        <w:t>forzada</w:t>
      </w:r>
    </w:p>
    <w:p>
      <w:pPr>
        <w:spacing w:after="0" w:line="240" w:lineRule="auto"/>
        <w:jc w:val="both"/>
        <w:rPr>
          <w:sz w:val="20"/>
        </w:rPr>
        <w:sectPr>
          <w:pgSz w:w="12240" w:h="15840"/>
          <w:pgMar w:header="0" w:footer="1229" w:top="1340" w:bottom="1420" w:left="880" w:right="1300"/>
        </w:sectPr>
      </w:pPr>
    </w:p>
    <w:p>
      <w:pPr>
        <w:pStyle w:val="BodyText"/>
        <w:spacing w:before="79"/>
        <w:ind w:left="111" w:right="112"/>
        <w:jc w:val="both"/>
      </w:pPr>
      <w:r>
        <w:rPr/>
        <w:t>es</w:t>
      </w:r>
      <w:r>
        <w:rPr>
          <w:spacing w:val="-17"/>
        </w:rPr>
        <w:t> </w:t>
      </w:r>
      <w:r>
        <w:rPr/>
        <w:t>una</w:t>
      </w:r>
      <w:r>
        <w:rPr>
          <w:spacing w:val="-16"/>
        </w:rPr>
        <w:t> </w:t>
      </w:r>
      <w:r>
        <w:rPr/>
        <w:t>violación</w:t>
      </w:r>
      <w:r>
        <w:rPr>
          <w:spacing w:val="-15"/>
        </w:rPr>
        <w:t> </w:t>
      </w:r>
      <w:r>
        <w:rPr/>
        <w:t>compleja</w:t>
      </w:r>
      <w:r>
        <w:rPr>
          <w:spacing w:val="-16"/>
        </w:rPr>
        <w:t> </w:t>
      </w:r>
      <w:r>
        <w:rPr/>
        <w:t>y</w:t>
      </w:r>
      <w:r>
        <w:rPr>
          <w:spacing w:val="-16"/>
        </w:rPr>
        <w:t> </w:t>
      </w:r>
      <w:r>
        <w:rPr/>
        <w:t>múltiple,</w:t>
      </w:r>
      <w:r>
        <w:rPr>
          <w:spacing w:val="-17"/>
        </w:rPr>
        <w:t> </w:t>
      </w:r>
      <w:r>
        <w:rPr/>
        <w:t>que</w:t>
      </w:r>
      <w:r>
        <w:rPr>
          <w:spacing w:val="-15"/>
        </w:rPr>
        <w:t> </w:t>
      </w:r>
      <w:r>
        <w:rPr/>
        <w:t>pone</w:t>
      </w:r>
      <w:r>
        <w:rPr>
          <w:spacing w:val="-15"/>
        </w:rPr>
        <w:t> </w:t>
      </w:r>
      <w:r>
        <w:rPr/>
        <w:t>a</w:t>
      </w:r>
      <w:r>
        <w:rPr>
          <w:spacing w:val="-13"/>
        </w:rPr>
        <w:t> </w:t>
      </w:r>
      <w:r>
        <w:rPr/>
        <w:t>la</w:t>
      </w:r>
      <w:r>
        <w:rPr>
          <w:spacing w:val="-16"/>
        </w:rPr>
        <w:t> </w:t>
      </w:r>
      <w:r>
        <w:rPr/>
        <w:t>víctima</w:t>
      </w:r>
      <w:r>
        <w:rPr>
          <w:spacing w:val="-16"/>
        </w:rPr>
        <w:t> </w:t>
      </w:r>
      <w:r>
        <w:rPr/>
        <w:t>en</w:t>
      </w:r>
      <w:r>
        <w:rPr>
          <w:spacing w:val="-15"/>
        </w:rPr>
        <w:t> </w:t>
      </w:r>
      <w:r>
        <w:rPr/>
        <w:t>un</w:t>
      </w:r>
      <w:r>
        <w:rPr>
          <w:spacing w:val="-13"/>
        </w:rPr>
        <w:t> </w:t>
      </w:r>
      <w:r>
        <w:rPr/>
        <w:t>estado</w:t>
      </w:r>
      <w:r>
        <w:rPr>
          <w:spacing w:val="-13"/>
        </w:rPr>
        <w:t> </w:t>
      </w:r>
      <w:r>
        <w:rPr/>
        <w:t>de</w:t>
      </w:r>
      <w:r>
        <w:rPr>
          <w:spacing w:val="-17"/>
        </w:rPr>
        <w:t> </w:t>
      </w:r>
      <w:r>
        <w:rPr/>
        <w:t>completa</w:t>
      </w:r>
      <w:r>
        <w:rPr>
          <w:spacing w:val="-16"/>
        </w:rPr>
        <w:t> </w:t>
      </w:r>
      <w:r>
        <w:rPr/>
        <w:t>indefensión</w:t>
      </w:r>
      <w:r>
        <w:rPr>
          <w:position w:val="7"/>
          <w:sz w:val="13"/>
        </w:rPr>
        <w:t>99 </w:t>
      </w:r>
      <w:r>
        <w:rPr/>
        <w:t>y atenta contra diversos bienes jurídicos protegidos por la Convención Americana. En particular, esta</w:t>
      </w:r>
      <w:r>
        <w:rPr>
          <w:spacing w:val="-1"/>
        </w:rPr>
        <w:t> </w:t>
      </w:r>
      <w:r>
        <w:rPr/>
        <w:t>conducta</w:t>
      </w:r>
      <w:r>
        <w:rPr>
          <w:spacing w:val="-1"/>
        </w:rPr>
        <w:t> </w:t>
      </w:r>
      <w:r>
        <w:rPr/>
        <w:t>genera</w:t>
      </w:r>
      <w:r>
        <w:rPr>
          <w:spacing w:val="-1"/>
        </w:rPr>
        <w:t> </w:t>
      </w:r>
      <w:r>
        <w:rPr/>
        <w:t>la</w:t>
      </w:r>
      <w:r>
        <w:rPr>
          <w:spacing w:val="-1"/>
        </w:rPr>
        <w:t> </w:t>
      </w:r>
      <w:r>
        <w:rPr/>
        <w:t>violación</w:t>
      </w:r>
      <w:r>
        <w:rPr>
          <w:spacing w:val="-3"/>
        </w:rPr>
        <w:t> </w:t>
      </w:r>
      <w:r>
        <w:rPr/>
        <w:t>de</w:t>
      </w:r>
      <w:r>
        <w:rPr>
          <w:spacing w:val="-5"/>
        </w:rPr>
        <w:t> </w:t>
      </w:r>
      <w:r>
        <w:rPr/>
        <w:t>los</w:t>
      </w:r>
      <w:r>
        <w:rPr>
          <w:spacing w:val="-2"/>
        </w:rPr>
        <w:t> </w:t>
      </w:r>
      <w:r>
        <w:rPr/>
        <w:t>derechos</w:t>
      </w:r>
      <w:r>
        <w:rPr>
          <w:spacing w:val="-2"/>
        </w:rPr>
        <w:t> </w:t>
      </w:r>
      <w:r>
        <w:rPr/>
        <w:t>al</w:t>
      </w:r>
      <w:r>
        <w:rPr>
          <w:spacing w:val="-3"/>
        </w:rPr>
        <w:t> </w:t>
      </w:r>
      <w:r>
        <w:rPr/>
        <w:t>reconocimiento</w:t>
      </w:r>
      <w:r>
        <w:rPr>
          <w:spacing w:val="-2"/>
        </w:rPr>
        <w:t> </w:t>
      </w:r>
      <w:r>
        <w:rPr/>
        <w:t>de</w:t>
      </w:r>
      <w:r>
        <w:rPr>
          <w:spacing w:val="-3"/>
        </w:rPr>
        <w:t> </w:t>
      </w:r>
      <w:r>
        <w:rPr/>
        <w:t>la</w:t>
      </w:r>
      <w:r>
        <w:rPr>
          <w:spacing w:val="-3"/>
        </w:rPr>
        <w:t> </w:t>
      </w:r>
      <w:r>
        <w:rPr/>
        <w:t>personalidad</w:t>
      </w:r>
      <w:r>
        <w:rPr>
          <w:spacing w:val="-3"/>
        </w:rPr>
        <w:t> </w:t>
      </w:r>
      <w:r>
        <w:rPr/>
        <w:t>jurídica,</w:t>
      </w:r>
      <w:r>
        <w:rPr>
          <w:spacing w:val="-5"/>
        </w:rPr>
        <w:t> </w:t>
      </w:r>
      <w:r>
        <w:rPr/>
        <w:t>a la vida, a la integridad personal y a la libertad personal, consagrados en los artículos 3, 4, 5 y 7 de</w:t>
      </w:r>
      <w:r>
        <w:rPr>
          <w:spacing w:val="-5"/>
        </w:rPr>
        <w:t> </w:t>
      </w:r>
      <w:r>
        <w:rPr/>
        <w:t>la</w:t>
      </w:r>
      <w:r>
        <w:rPr>
          <w:spacing w:val="-3"/>
        </w:rPr>
        <w:t> </w:t>
      </w:r>
      <w:r>
        <w:rPr/>
        <w:t>Convención,</w:t>
      </w:r>
      <w:r>
        <w:rPr>
          <w:spacing w:val="-5"/>
        </w:rPr>
        <w:t> </w:t>
      </w:r>
      <w:r>
        <w:rPr/>
        <w:t>respectivamente</w:t>
      </w:r>
      <w:r>
        <w:rPr>
          <w:position w:val="7"/>
          <w:sz w:val="13"/>
        </w:rPr>
        <w:t>100</w:t>
      </w:r>
      <w:r>
        <w:rPr/>
        <w:t>.</w:t>
      </w:r>
      <w:r>
        <w:rPr>
          <w:spacing w:val="-5"/>
        </w:rPr>
        <w:t> </w:t>
      </w:r>
      <w:r>
        <w:rPr/>
        <w:t>Asimismo,</w:t>
      </w:r>
      <w:r>
        <w:rPr>
          <w:spacing w:val="-5"/>
        </w:rPr>
        <w:t> </w:t>
      </w:r>
      <w:r>
        <w:rPr/>
        <w:t>la</w:t>
      </w:r>
      <w:r>
        <w:rPr>
          <w:spacing w:val="-4"/>
        </w:rPr>
        <w:t> </w:t>
      </w:r>
      <w:r>
        <w:rPr/>
        <w:t>Corte</w:t>
      </w:r>
      <w:r>
        <w:rPr>
          <w:spacing w:val="-5"/>
        </w:rPr>
        <w:t> </w:t>
      </w:r>
      <w:r>
        <w:rPr/>
        <w:t>ha</w:t>
      </w:r>
      <w:r>
        <w:rPr>
          <w:spacing w:val="-3"/>
        </w:rPr>
        <w:t> </w:t>
      </w:r>
      <w:r>
        <w:rPr/>
        <w:t>señalado</w:t>
      </w:r>
      <w:r>
        <w:rPr>
          <w:spacing w:val="-5"/>
        </w:rPr>
        <w:t> </w:t>
      </w:r>
      <w:r>
        <w:rPr/>
        <w:t>que,</w:t>
      </w:r>
      <w:r>
        <w:rPr>
          <w:spacing w:val="-5"/>
        </w:rPr>
        <w:t> </w:t>
      </w:r>
      <w:r>
        <w:rPr/>
        <w:t>si</w:t>
      </w:r>
      <w:r>
        <w:rPr>
          <w:spacing w:val="-4"/>
        </w:rPr>
        <w:t> </w:t>
      </w:r>
      <w:r>
        <w:rPr/>
        <w:t>un</w:t>
      </w:r>
      <w:r>
        <w:rPr>
          <w:spacing w:val="-3"/>
        </w:rPr>
        <w:t> </w:t>
      </w:r>
      <w:r>
        <w:rPr/>
        <w:t>Estado</w:t>
      </w:r>
      <w:r>
        <w:rPr>
          <w:spacing w:val="-5"/>
        </w:rPr>
        <w:t> </w:t>
      </w:r>
      <w:r>
        <w:rPr/>
        <w:t>practica, tolera</w:t>
      </w:r>
      <w:r>
        <w:rPr>
          <w:spacing w:val="-11"/>
        </w:rPr>
        <w:t> </w:t>
      </w:r>
      <w:r>
        <w:rPr/>
        <w:t>o</w:t>
      </w:r>
      <w:r>
        <w:rPr>
          <w:spacing w:val="-13"/>
        </w:rPr>
        <w:t> </w:t>
      </w:r>
      <w:r>
        <w:rPr/>
        <w:t>permite</w:t>
      </w:r>
      <w:r>
        <w:rPr>
          <w:spacing w:val="-13"/>
        </w:rPr>
        <w:t> </w:t>
      </w:r>
      <w:r>
        <w:rPr/>
        <w:t>un</w:t>
      </w:r>
      <w:r>
        <w:rPr>
          <w:spacing w:val="-13"/>
        </w:rPr>
        <w:t> </w:t>
      </w:r>
      <w:r>
        <w:rPr/>
        <w:t>acto</w:t>
      </w:r>
      <w:r>
        <w:rPr>
          <w:spacing w:val="-12"/>
        </w:rPr>
        <w:t> </w:t>
      </w:r>
      <w:r>
        <w:rPr/>
        <w:t>de</w:t>
      </w:r>
      <w:r>
        <w:rPr>
          <w:spacing w:val="-13"/>
        </w:rPr>
        <w:t> </w:t>
      </w:r>
      <w:r>
        <w:rPr/>
        <w:t>desaparición</w:t>
      </w:r>
      <w:r>
        <w:rPr>
          <w:spacing w:val="-11"/>
        </w:rPr>
        <w:t> </w:t>
      </w:r>
      <w:r>
        <w:rPr/>
        <w:t>forzada,</w:t>
      </w:r>
      <w:r>
        <w:rPr>
          <w:spacing w:val="-14"/>
        </w:rPr>
        <w:t> </w:t>
      </w:r>
      <w:r>
        <w:rPr/>
        <w:t>incumple</w:t>
      </w:r>
      <w:r>
        <w:rPr>
          <w:spacing w:val="-13"/>
        </w:rPr>
        <w:t> </w:t>
      </w:r>
      <w:r>
        <w:rPr/>
        <w:t>las</w:t>
      </w:r>
      <w:r>
        <w:rPr>
          <w:spacing w:val="-9"/>
        </w:rPr>
        <w:t> </w:t>
      </w:r>
      <w:r>
        <w:rPr/>
        <w:t>obligaciones</w:t>
      </w:r>
      <w:r>
        <w:rPr>
          <w:spacing w:val="-12"/>
        </w:rPr>
        <w:t> </w:t>
      </w:r>
      <w:r>
        <w:rPr/>
        <w:t>previstas</w:t>
      </w:r>
      <w:r>
        <w:rPr>
          <w:spacing w:val="-12"/>
        </w:rPr>
        <w:t> </w:t>
      </w:r>
      <w:r>
        <w:rPr/>
        <w:t>en</w:t>
      </w:r>
      <w:r>
        <w:rPr>
          <w:spacing w:val="-10"/>
        </w:rPr>
        <w:t> </w:t>
      </w:r>
      <w:r>
        <w:rPr/>
        <w:t>el</w:t>
      </w:r>
      <w:r>
        <w:rPr>
          <w:spacing w:val="-11"/>
        </w:rPr>
        <w:t> </w:t>
      </w:r>
      <w:r>
        <w:rPr/>
        <w:t>artículo I a) de</w:t>
      </w:r>
      <w:r>
        <w:rPr>
          <w:spacing w:val="-1"/>
        </w:rPr>
        <w:t> </w:t>
      </w:r>
      <w:r>
        <w:rPr/>
        <w:t>la Convención Interamericana sobre</w:t>
      </w:r>
      <w:r>
        <w:rPr>
          <w:spacing w:val="-1"/>
        </w:rPr>
        <w:t> </w:t>
      </w:r>
      <w:r>
        <w:rPr/>
        <w:t>Desaparición Forzada de Personas, que</w:t>
      </w:r>
      <w:r>
        <w:rPr>
          <w:spacing w:val="-1"/>
        </w:rPr>
        <w:t> </w:t>
      </w:r>
      <w:r>
        <w:rPr/>
        <w:t>prohíbe</w:t>
      </w:r>
      <w:r>
        <w:rPr>
          <w:spacing w:val="-1"/>
        </w:rPr>
        <w:t> </w:t>
      </w:r>
      <w:r>
        <w:rPr/>
        <w:t>tales </w:t>
      </w:r>
      <w:r>
        <w:rPr>
          <w:spacing w:val="-2"/>
        </w:rPr>
        <w:t>conductas</w:t>
      </w:r>
      <w:r>
        <w:rPr>
          <w:spacing w:val="-2"/>
          <w:position w:val="7"/>
          <w:sz w:val="13"/>
        </w:rPr>
        <w:t>101</w:t>
      </w:r>
      <w:r>
        <w:rPr>
          <w:spacing w:val="-2"/>
        </w:rPr>
        <w:t>.</w:t>
      </w:r>
    </w:p>
    <w:p>
      <w:pPr>
        <w:pStyle w:val="BodyText"/>
        <w:spacing w:before="8"/>
        <w:rPr>
          <w:sz w:val="19"/>
        </w:rPr>
      </w:pPr>
    </w:p>
    <w:p>
      <w:pPr>
        <w:pStyle w:val="ListParagraph"/>
        <w:numPr>
          <w:ilvl w:val="0"/>
          <w:numId w:val="7"/>
        </w:numPr>
        <w:tabs>
          <w:tab w:pos="679" w:val="left" w:leader="none"/>
        </w:tabs>
        <w:spacing w:line="240" w:lineRule="auto" w:before="1" w:after="0"/>
        <w:ind w:left="111" w:right="118" w:firstLine="0"/>
        <w:jc w:val="both"/>
        <w:rPr>
          <w:sz w:val="20"/>
        </w:rPr>
      </w:pPr>
      <w:r>
        <w:rPr>
          <w:sz w:val="20"/>
        </w:rPr>
        <w:t>La</w:t>
      </w:r>
      <w:r>
        <w:rPr>
          <w:spacing w:val="-14"/>
          <w:sz w:val="20"/>
        </w:rPr>
        <w:t> </w:t>
      </w:r>
      <w:r>
        <w:rPr>
          <w:sz w:val="20"/>
        </w:rPr>
        <w:t>Corte</w:t>
      </w:r>
      <w:r>
        <w:rPr>
          <w:spacing w:val="-15"/>
          <w:sz w:val="20"/>
        </w:rPr>
        <w:t> </w:t>
      </w:r>
      <w:r>
        <w:rPr>
          <w:sz w:val="20"/>
        </w:rPr>
        <w:t>advierte</w:t>
      </w:r>
      <w:r>
        <w:rPr>
          <w:spacing w:val="-13"/>
          <w:sz w:val="20"/>
        </w:rPr>
        <w:t> </w:t>
      </w:r>
      <w:r>
        <w:rPr>
          <w:sz w:val="20"/>
        </w:rPr>
        <w:t>que</w:t>
      </w:r>
      <w:r>
        <w:rPr>
          <w:spacing w:val="-15"/>
          <w:sz w:val="20"/>
        </w:rPr>
        <w:t> </w:t>
      </w:r>
      <w:r>
        <w:rPr>
          <w:sz w:val="20"/>
        </w:rPr>
        <w:t>de</w:t>
      </w:r>
      <w:r>
        <w:rPr>
          <w:spacing w:val="-13"/>
          <w:sz w:val="20"/>
        </w:rPr>
        <w:t> </w:t>
      </w:r>
      <w:r>
        <w:rPr>
          <w:sz w:val="20"/>
        </w:rPr>
        <w:t>acuerdo</w:t>
      </w:r>
      <w:r>
        <w:rPr>
          <w:spacing w:val="-13"/>
          <w:sz w:val="20"/>
        </w:rPr>
        <w:t> </w:t>
      </w:r>
      <w:r>
        <w:rPr>
          <w:sz w:val="20"/>
        </w:rPr>
        <w:t>con</w:t>
      </w:r>
      <w:r>
        <w:rPr>
          <w:spacing w:val="-10"/>
          <w:sz w:val="20"/>
        </w:rPr>
        <w:t> </w:t>
      </w:r>
      <w:r>
        <w:rPr>
          <w:sz w:val="20"/>
        </w:rPr>
        <w:t>su</w:t>
      </w:r>
      <w:r>
        <w:rPr>
          <w:spacing w:val="-13"/>
          <w:sz w:val="20"/>
        </w:rPr>
        <w:t> </w:t>
      </w:r>
      <w:r>
        <w:rPr>
          <w:sz w:val="20"/>
        </w:rPr>
        <w:t>jurisprudencia,</w:t>
      </w:r>
      <w:r>
        <w:rPr>
          <w:spacing w:val="-14"/>
          <w:sz w:val="20"/>
        </w:rPr>
        <w:t> </w:t>
      </w:r>
      <w:r>
        <w:rPr>
          <w:sz w:val="20"/>
        </w:rPr>
        <w:t>dado</w:t>
      </w:r>
      <w:r>
        <w:rPr>
          <w:spacing w:val="-12"/>
          <w:sz w:val="20"/>
        </w:rPr>
        <w:t> </w:t>
      </w:r>
      <w:r>
        <w:rPr>
          <w:sz w:val="20"/>
        </w:rPr>
        <w:t>el</w:t>
      </w:r>
      <w:r>
        <w:rPr>
          <w:spacing w:val="-11"/>
          <w:sz w:val="20"/>
        </w:rPr>
        <w:t> </w:t>
      </w:r>
      <w:r>
        <w:rPr>
          <w:sz w:val="20"/>
        </w:rPr>
        <w:t>carácter</w:t>
      </w:r>
      <w:r>
        <w:rPr>
          <w:spacing w:val="-12"/>
          <w:sz w:val="20"/>
        </w:rPr>
        <w:t> </w:t>
      </w:r>
      <w:r>
        <w:rPr>
          <w:sz w:val="20"/>
        </w:rPr>
        <w:t>múltiple</w:t>
      </w:r>
      <w:r>
        <w:rPr>
          <w:spacing w:val="-15"/>
          <w:sz w:val="20"/>
        </w:rPr>
        <w:t> </w:t>
      </w:r>
      <w:r>
        <w:rPr>
          <w:sz w:val="20"/>
        </w:rPr>
        <w:t>y</w:t>
      </w:r>
      <w:r>
        <w:rPr>
          <w:spacing w:val="-12"/>
          <w:sz w:val="20"/>
        </w:rPr>
        <w:t> </w:t>
      </w:r>
      <w:r>
        <w:rPr>
          <w:sz w:val="20"/>
        </w:rPr>
        <w:t>complejo de esta grave violación de derechos humanos, una desaparición forzada puede conllevar una violación</w:t>
      </w:r>
      <w:r>
        <w:rPr>
          <w:spacing w:val="-4"/>
          <w:sz w:val="20"/>
        </w:rPr>
        <w:t> </w:t>
      </w:r>
      <w:r>
        <w:rPr>
          <w:sz w:val="20"/>
        </w:rPr>
        <w:t>específica</w:t>
      </w:r>
      <w:r>
        <w:rPr>
          <w:spacing w:val="-5"/>
          <w:sz w:val="20"/>
        </w:rPr>
        <w:t> </w:t>
      </w:r>
      <w:r>
        <w:rPr>
          <w:sz w:val="20"/>
        </w:rPr>
        <w:t>del</w:t>
      </w:r>
      <w:r>
        <w:rPr>
          <w:spacing w:val="-3"/>
          <w:sz w:val="20"/>
        </w:rPr>
        <w:t> </w:t>
      </w:r>
      <w:r>
        <w:rPr>
          <w:sz w:val="20"/>
        </w:rPr>
        <w:t>artículo</w:t>
      </w:r>
      <w:r>
        <w:rPr>
          <w:spacing w:val="-6"/>
          <w:sz w:val="20"/>
        </w:rPr>
        <w:t> </w:t>
      </w:r>
      <w:r>
        <w:rPr>
          <w:sz w:val="20"/>
        </w:rPr>
        <w:t>3</w:t>
      </w:r>
      <w:r>
        <w:rPr>
          <w:spacing w:val="-5"/>
          <w:sz w:val="20"/>
        </w:rPr>
        <w:t> </w:t>
      </w:r>
      <w:r>
        <w:rPr>
          <w:sz w:val="20"/>
        </w:rPr>
        <w:t>de</w:t>
      </w:r>
      <w:r>
        <w:rPr>
          <w:spacing w:val="-6"/>
          <w:sz w:val="20"/>
        </w:rPr>
        <w:t> </w:t>
      </w:r>
      <w:r>
        <w:rPr>
          <w:sz w:val="20"/>
        </w:rPr>
        <w:t>la</w:t>
      </w:r>
      <w:r>
        <w:rPr>
          <w:spacing w:val="-4"/>
          <w:sz w:val="20"/>
        </w:rPr>
        <w:t> </w:t>
      </w:r>
      <w:r>
        <w:rPr>
          <w:sz w:val="20"/>
        </w:rPr>
        <w:t>Convención</w:t>
      </w:r>
      <w:r>
        <w:rPr>
          <w:position w:val="7"/>
          <w:sz w:val="13"/>
        </w:rPr>
        <w:t>102</w:t>
      </w:r>
      <w:r>
        <w:rPr>
          <w:spacing w:val="19"/>
          <w:position w:val="7"/>
          <w:sz w:val="13"/>
        </w:rPr>
        <w:t> </w:t>
      </w:r>
      <w:r>
        <w:rPr>
          <w:sz w:val="20"/>
        </w:rPr>
        <w:t>debido</w:t>
      </w:r>
      <w:r>
        <w:rPr>
          <w:spacing w:val="-6"/>
          <w:sz w:val="20"/>
        </w:rPr>
        <w:t> </w:t>
      </w:r>
      <w:r>
        <w:rPr>
          <w:sz w:val="20"/>
        </w:rPr>
        <w:t>a</w:t>
      </w:r>
      <w:r>
        <w:rPr>
          <w:spacing w:val="-5"/>
          <w:sz w:val="20"/>
        </w:rPr>
        <w:t> </w:t>
      </w:r>
      <w:r>
        <w:rPr>
          <w:sz w:val="20"/>
        </w:rPr>
        <w:t>que</w:t>
      </w:r>
      <w:r>
        <w:rPr>
          <w:spacing w:val="-6"/>
          <w:sz w:val="20"/>
        </w:rPr>
        <w:t> </w:t>
      </w:r>
      <w:r>
        <w:rPr>
          <w:sz w:val="20"/>
        </w:rPr>
        <w:t>la</w:t>
      </w:r>
      <w:r>
        <w:rPr>
          <w:spacing w:val="-4"/>
          <w:sz w:val="20"/>
        </w:rPr>
        <w:t> </w:t>
      </w:r>
      <w:r>
        <w:rPr>
          <w:sz w:val="20"/>
        </w:rPr>
        <w:t>consecuencia</w:t>
      </w:r>
      <w:r>
        <w:rPr>
          <w:spacing w:val="-4"/>
          <w:sz w:val="20"/>
        </w:rPr>
        <w:t> </w:t>
      </w:r>
      <w:r>
        <w:rPr>
          <w:sz w:val="20"/>
        </w:rPr>
        <w:t>de</w:t>
      </w:r>
      <w:r>
        <w:rPr>
          <w:spacing w:val="-6"/>
          <w:sz w:val="20"/>
        </w:rPr>
        <w:t> </w:t>
      </w:r>
      <w:r>
        <w:rPr>
          <w:sz w:val="20"/>
        </w:rPr>
        <w:t>la</w:t>
      </w:r>
      <w:r>
        <w:rPr>
          <w:spacing w:val="-4"/>
          <w:sz w:val="20"/>
        </w:rPr>
        <w:t> </w:t>
      </w:r>
      <w:r>
        <w:rPr>
          <w:sz w:val="20"/>
        </w:rPr>
        <w:t>negativa a reconocer la privación de libertad o paradero de la persona es, en conjunto con los otros elementos de la desaparición, la “sustracción de la protección de la ley” o bien la vulneración de la seguridad personal y jurídica del individuo que impide directamente el reconocimiento de la personalidad jurídica</w:t>
      </w:r>
      <w:r>
        <w:rPr>
          <w:position w:val="7"/>
          <w:sz w:val="13"/>
        </w:rPr>
        <w:t>103</w:t>
      </w:r>
      <w:r>
        <w:rPr>
          <w:sz w:val="20"/>
        </w:rPr>
        <w:t>. Más allá de que la persona desaparecida no pueda continuar gozando y ejerciendo otros, y eventualmente todos, los derechos de los cuales también es titular, su desaparición busca no sólo una</w:t>
      </w:r>
      <w:r>
        <w:rPr>
          <w:spacing w:val="-1"/>
          <w:sz w:val="20"/>
        </w:rPr>
        <w:t> </w:t>
      </w:r>
      <w:r>
        <w:rPr>
          <w:sz w:val="20"/>
        </w:rPr>
        <w:t>de</w:t>
      </w:r>
      <w:r>
        <w:rPr>
          <w:spacing w:val="-2"/>
          <w:sz w:val="20"/>
        </w:rPr>
        <w:t> </w:t>
      </w:r>
      <w:r>
        <w:rPr>
          <w:sz w:val="20"/>
        </w:rPr>
        <w:t>las</w:t>
      </w:r>
      <w:r>
        <w:rPr>
          <w:spacing w:val="-1"/>
          <w:sz w:val="20"/>
        </w:rPr>
        <w:t> </w:t>
      </w:r>
      <w:r>
        <w:rPr>
          <w:sz w:val="20"/>
        </w:rPr>
        <w:t>más graves formas</w:t>
      </w:r>
      <w:r>
        <w:rPr>
          <w:spacing w:val="-1"/>
          <w:sz w:val="20"/>
        </w:rPr>
        <w:t> </w:t>
      </w:r>
      <w:r>
        <w:rPr>
          <w:sz w:val="20"/>
        </w:rPr>
        <w:t>de sustracción de una</w:t>
      </w:r>
      <w:r>
        <w:rPr>
          <w:spacing w:val="-1"/>
          <w:sz w:val="20"/>
        </w:rPr>
        <w:t> </w:t>
      </w:r>
      <w:r>
        <w:rPr>
          <w:sz w:val="20"/>
        </w:rPr>
        <w:t>persona de todo ámbito</w:t>
      </w:r>
      <w:r>
        <w:rPr>
          <w:spacing w:val="-13"/>
          <w:sz w:val="20"/>
        </w:rPr>
        <w:t> </w:t>
      </w:r>
      <w:r>
        <w:rPr>
          <w:sz w:val="20"/>
        </w:rPr>
        <w:t>del</w:t>
      </w:r>
      <w:r>
        <w:rPr>
          <w:spacing w:val="-12"/>
          <w:sz w:val="20"/>
        </w:rPr>
        <w:t> </w:t>
      </w:r>
      <w:r>
        <w:rPr>
          <w:sz w:val="20"/>
        </w:rPr>
        <w:t>ordenamiento</w:t>
      </w:r>
      <w:r>
        <w:rPr>
          <w:spacing w:val="-13"/>
          <w:sz w:val="20"/>
        </w:rPr>
        <w:t> </w:t>
      </w:r>
      <w:r>
        <w:rPr>
          <w:sz w:val="20"/>
        </w:rPr>
        <w:t>jurídico,</w:t>
      </w:r>
      <w:r>
        <w:rPr>
          <w:spacing w:val="-10"/>
          <w:sz w:val="20"/>
        </w:rPr>
        <w:t> </w:t>
      </w:r>
      <w:r>
        <w:rPr>
          <w:sz w:val="20"/>
        </w:rPr>
        <w:t>sino</w:t>
      </w:r>
      <w:r>
        <w:rPr>
          <w:spacing w:val="-13"/>
          <w:sz w:val="20"/>
        </w:rPr>
        <w:t> </w:t>
      </w:r>
      <w:r>
        <w:rPr>
          <w:sz w:val="20"/>
        </w:rPr>
        <w:t>también</w:t>
      </w:r>
      <w:r>
        <w:rPr>
          <w:spacing w:val="-9"/>
          <w:sz w:val="20"/>
        </w:rPr>
        <w:t> </w:t>
      </w:r>
      <w:r>
        <w:rPr>
          <w:sz w:val="20"/>
        </w:rPr>
        <w:t>negar</w:t>
      </w:r>
      <w:r>
        <w:rPr>
          <w:spacing w:val="-13"/>
          <w:sz w:val="20"/>
        </w:rPr>
        <w:t> </w:t>
      </w:r>
      <w:r>
        <w:rPr>
          <w:sz w:val="20"/>
        </w:rPr>
        <w:t>su</w:t>
      </w:r>
      <w:r>
        <w:rPr>
          <w:spacing w:val="-9"/>
          <w:sz w:val="20"/>
        </w:rPr>
        <w:t> </w:t>
      </w:r>
      <w:r>
        <w:rPr>
          <w:sz w:val="20"/>
        </w:rPr>
        <w:t>existencia</w:t>
      </w:r>
      <w:r>
        <w:rPr>
          <w:spacing w:val="-12"/>
          <w:sz w:val="20"/>
        </w:rPr>
        <w:t> </w:t>
      </w:r>
      <w:r>
        <w:rPr>
          <w:sz w:val="20"/>
        </w:rPr>
        <w:t>misma</w:t>
      </w:r>
      <w:r>
        <w:rPr>
          <w:spacing w:val="-12"/>
          <w:sz w:val="20"/>
        </w:rPr>
        <w:t> </w:t>
      </w:r>
      <w:r>
        <w:rPr>
          <w:sz w:val="20"/>
        </w:rPr>
        <w:t>y</w:t>
      </w:r>
      <w:r>
        <w:rPr>
          <w:spacing w:val="-13"/>
          <w:sz w:val="20"/>
        </w:rPr>
        <w:t> </w:t>
      </w:r>
      <w:r>
        <w:rPr>
          <w:sz w:val="20"/>
        </w:rPr>
        <w:t>dejarla</w:t>
      </w:r>
      <w:r>
        <w:rPr>
          <w:spacing w:val="-9"/>
          <w:sz w:val="20"/>
        </w:rPr>
        <w:t> </w:t>
      </w:r>
      <w:r>
        <w:rPr>
          <w:sz w:val="20"/>
        </w:rPr>
        <w:t>en</w:t>
      </w:r>
      <w:r>
        <w:rPr>
          <w:spacing w:val="-11"/>
          <w:sz w:val="20"/>
        </w:rPr>
        <w:t> </w:t>
      </w:r>
      <w:r>
        <w:rPr>
          <w:sz w:val="20"/>
        </w:rPr>
        <w:t>una</w:t>
      </w:r>
      <w:r>
        <w:rPr>
          <w:spacing w:val="-12"/>
          <w:sz w:val="20"/>
        </w:rPr>
        <w:t> </w:t>
      </w:r>
      <w:r>
        <w:rPr>
          <w:sz w:val="20"/>
        </w:rPr>
        <w:t>suerte de limbo o situación de indeterminación jurídica ante la sociedad y el Estado</w:t>
      </w:r>
      <w:r>
        <w:rPr>
          <w:position w:val="7"/>
          <w:sz w:val="13"/>
        </w:rPr>
        <w:t>104</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Asimismo, la Corte ha afirmado que la desaparición forzada es “un acto continuado o permanente, que permanece mientras no se conozca el paradero de la víctima o se hallen sus restos, y mientras no se determine con certeza la identidad de los mismos”</w:t>
      </w:r>
      <w:r>
        <w:rPr>
          <w:position w:val="7"/>
          <w:sz w:val="13"/>
        </w:rPr>
        <w:t>105</w:t>
      </w:r>
      <w:r>
        <w:rPr>
          <w:sz w:val="20"/>
        </w:rPr>
        <w:t>. Este acto se configura cuando</w:t>
      </w:r>
      <w:r>
        <w:rPr>
          <w:spacing w:val="-1"/>
          <w:sz w:val="20"/>
        </w:rPr>
        <w:t> </w:t>
      </w:r>
      <w:r>
        <w:rPr>
          <w:sz w:val="20"/>
        </w:rPr>
        <w:t>se</w:t>
      </w:r>
      <w:r>
        <w:rPr>
          <w:spacing w:val="-3"/>
          <w:sz w:val="20"/>
        </w:rPr>
        <w:t> </w:t>
      </w:r>
      <w:r>
        <w:rPr>
          <w:sz w:val="20"/>
        </w:rPr>
        <w:t>presentan en</w:t>
      </w:r>
      <w:r>
        <w:rPr>
          <w:spacing w:val="-1"/>
          <w:sz w:val="20"/>
        </w:rPr>
        <w:t> </w:t>
      </w:r>
      <w:r>
        <w:rPr>
          <w:sz w:val="20"/>
        </w:rPr>
        <w:t>forma concurrente</w:t>
      </w:r>
      <w:r>
        <w:rPr>
          <w:spacing w:val="-1"/>
          <w:sz w:val="20"/>
        </w:rPr>
        <w:t> </w:t>
      </w:r>
      <w:r>
        <w:rPr>
          <w:sz w:val="20"/>
        </w:rPr>
        <w:t>los siguientes elementos: a)</w:t>
      </w:r>
      <w:r>
        <w:rPr>
          <w:spacing w:val="-1"/>
          <w:sz w:val="20"/>
        </w:rPr>
        <w:t> </w:t>
      </w:r>
      <w:r>
        <w:rPr>
          <w:sz w:val="20"/>
        </w:rPr>
        <w:t>la</w:t>
      </w:r>
      <w:r>
        <w:rPr>
          <w:spacing w:val="-2"/>
          <w:sz w:val="20"/>
        </w:rPr>
        <w:t> </w:t>
      </w:r>
      <w:r>
        <w:rPr>
          <w:sz w:val="20"/>
        </w:rPr>
        <w:t>privación de la libertad; b) la intervención directa de agentes estatales o de personas que actúen con autorización,</w:t>
      </w:r>
      <w:r>
        <w:rPr>
          <w:spacing w:val="-18"/>
          <w:sz w:val="20"/>
        </w:rPr>
        <w:t> </w:t>
      </w:r>
      <w:r>
        <w:rPr>
          <w:sz w:val="20"/>
        </w:rPr>
        <w:t>apoyo</w:t>
      </w:r>
      <w:r>
        <w:rPr>
          <w:spacing w:val="-18"/>
          <w:sz w:val="20"/>
        </w:rPr>
        <w:t> </w:t>
      </w:r>
      <w:r>
        <w:rPr>
          <w:sz w:val="20"/>
        </w:rPr>
        <w:t>o</w:t>
      </w:r>
      <w:r>
        <w:rPr>
          <w:spacing w:val="-17"/>
          <w:sz w:val="20"/>
        </w:rPr>
        <w:t> </w:t>
      </w:r>
      <w:r>
        <w:rPr>
          <w:sz w:val="20"/>
        </w:rPr>
        <w:t>aquiescencia</w:t>
      </w:r>
      <w:r>
        <w:rPr>
          <w:spacing w:val="-18"/>
          <w:sz w:val="20"/>
        </w:rPr>
        <w:t> </w:t>
      </w:r>
      <w:r>
        <w:rPr>
          <w:sz w:val="20"/>
        </w:rPr>
        <w:t>de</w:t>
      </w:r>
      <w:r>
        <w:rPr>
          <w:spacing w:val="-17"/>
          <w:sz w:val="20"/>
        </w:rPr>
        <w:t> </w:t>
      </w:r>
      <w:r>
        <w:rPr>
          <w:sz w:val="20"/>
        </w:rPr>
        <w:t>estos;</w:t>
      </w:r>
      <w:r>
        <w:rPr>
          <w:spacing w:val="-18"/>
          <w:sz w:val="20"/>
        </w:rPr>
        <w:t> </w:t>
      </w:r>
      <w:r>
        <w:rPr>
          <w:sz w:val="20"/>
        </w:rPr>
        <w:t>y</w:t>
      </w:r>
      <w:r>
        <w:rPr>
          <w:spacing w:val="-18"/>
          <w:sz w:val="20"/>
        </w:rPr>
        <w:t> </w:t>
      </w:r>
      <w:r>
        <w:rPr>
          <w:sz w:val="20"/>
        </w:rPr>
        <w:t>c)</w:t>
      </w:r>
      <w:r>
        <w:rPr>
          <w:spacing w:val="-17"/>
          <w:sz w:val="20"/>
        </w:rPr>
        <w:t> </w:t>
      </w:r>
      <w:r>
        <w:rPr>
          <w:sz w:val="20"/>
        </w:rPr>
        <w:t>la</w:t>
      </w:r>
      <w:r>
        <w:rPr>
          <w:spacing w:val="-18"/>
          <w:sz w:val="20"/>
        </w:rPr>
        <w:t> </w:t>
      </w:r>
      <w:r>
        <w:rPr>
          <w:sz w:val="20"/>
        </w:rPr>
        <w:t>negativa</w:t>
      </w:r>
      <w:r>
        <w:rPr>
          <w:spacing w:val="-17"/>
          <w:sz w:val="20"/>
        </w:rPr>
        <w:t> </w:t>
      </w:r>
      <w:r>
        <w:rPr>
          <w:sz w:val="20"/>
        </w:rPr>
        <w:t>de</w:t>
      </w:r>
      <w:r>
        <w:rPr>
          <w:spacing w:val="-18"/>
          <w:sz w:val="20"/>
        </w:rPr>
        <w:t> </w:t>
      </w:r>
      <w:r>
        <w:rPr>
          <w:sz w:val="20"/>
        </w:rPr>
        <w:t>reconocer</w:t>
      </w:r>
      <w:r>
        <w:rPr>
          <w:spacing w:val="-17"/>
          <w:sz w:val="20"/>
        </w:rPr>
        <w:t> </w:t>
      </w:r>
      <w:r>
        <w:rPr>
          <w:sz w:val="20"/>
        </w:rPr>
        <w:t>la</w:t>
      </w:r>
      <w:r>
        <w:rPr>
          <w:spacing w:val="-18"/>
          <w:sz w:val="20"/>
        </w:rPr>
        <w:t> </w:t>
      </w:r>
      <w:r>
        <w:rPr>
          <w:sz w:val="20"/>
        </w:rPr>
        <w:t>detención</w:t>
      </w:r>
      <w:r>
        <w:rPr>
          <w:spacing w:val="-18"/>
          <w:sz w:val="20"/>
        </w:rPr>
        <w:t> </w:t>
      </w:r>
      <w:r>
        <w:rPr>
          <w:sz w:val="20"/>
        </w:rPr>
        <w:t>y</w:t>
      </w:r>
      <w:r>
        <w:rPr>
          <w:spacing w:val="-17"/>
          <w:sz w:val="20"/>
        </w:rPr>
        <w:t> </w:t>
      </w:r>
      <w:r>
        <w:rPr>
          <w:sz w:val="20"/>
        </w:rPr>
        <w:t>de</w:t>
      </w:r>
      <w:r>
        <w:rPr>
          <w:spacing w:val="-18"/>
          <w:sz w:val="20"/>
        </w:rPr>
        <w:t> </w:t>
      </w:r>
      <w:r>
        <w:rPr>
          <w:sz w:val="20"/>
        </w:rPr>
        <w:t>revelar la suerte o el paradero de la persona interesada.</w:t>
      </w:r>
    </w:p>
    <w:p>
      <w:pPr>
        <w:pStyle w:val="BodyText"/>
        <w:spacing w:before="10"/>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A propósito de la prueba de estos elementos, la Corte ha subrayado que, dado que la desaparición forzada se caracteriza por procurar la supresión de todo elemento que permita comprobar</w:t>
      </w:r>
      <w:r>
        <w:rPr>
          <w:spacing w:val="38"/>
          <w:sz w:val="20"/>
        </w:rPr>
        <w:t> </w:t>
      </w:r>
      <w:r>
        <w:rPr>
          <w:sz w:val="20"/>
        </w:rPr>
        <w:t>la</w:t>
      </w:r>
      <w:r>
        <w:rPr>
          <w:spacing w:val="40"/>
          <w:sz w:val="20"/>
        </w:rPr>
        <w:t> </w:t>
      </w:r>
      <w:r>
        <w:rPr>
          <w:sz w:val="20"/>
        </w:rPr>
        <w:t>detención,</w:t>
      </w:r>
      <w:r>
        <w:rPr>
          <w:spacing w:val="40"/>
          <w:sz w:val="20"/>
        </w:rPr>
        <w:t> </w:t>
      </w:r>
      <w:r>
        <w:rPr>
          <w:sz w:val="20"/>
        </w:rPr>
        <w:t>el</w:t>
      </w:r>
      <w:r>
        <w:rPr>
          <w:spacing w:val="39"/>
          <w:sz w:val="20"/>
        </w:rPr>
        <w:t> </w:t>
      </w:r>
      <w:r>
        <w:rPr>
          <w:sz w:val="20"/>
        </w:rPr>
        <w:t>paradero</w:t>
      </w:r>
      <w:r>
        <w:rPr>
          <w:spacing w:val="41"/>
          <w:sz w:val="20"/>
        </w:rPr>
        <w:t> </w:t>
      </w:r>
      <w:r>
        <w:rPr>
          <w:sz w:val="20"/>
        </w:rPr>
        <w:t>y</w:t>
      </w:r>
      <w:r>
        <w:rPr>
          <w:spacing w:val="40"/>
          <w:sz w:val="20"/>
        </w:rPr>
        <w:t> </w:t>
      </w:r>
      <w:r>
        <w:rPr>
          <w:sz w:val="20"/>
        </w:rPr>
        <w:t>la</w:t>
      </w:r>
      <w:r>
        <w:rPr>
          <w:spacing w:val="40"/>
          <w:sz w:val="20"/>
        </w:rPr>
        <w:t> </w:t>
      </w:r>
      <w:r>
        <w:rPr>
          <w:sz w:val="20"/>
        </w:rPr>
        <w:t>suerte</w:t>
      </w:r>
      <w:r>
        <w:rPr>
          <w:spacing w:val="38"/>
          <w:sz w:val="20"/>
        </w:rPr>
        <w:t> </w:t>
      </w:r>
      <w:r>
        <w:rPr>
          <w:sz w:val="20"/>
        </w:rPr>
        <w:t>de</w:t>
      </w:r>
      <w:r>
        <w:rPr>
          <w:spacing w:val="39"/>
          <w:sz w:val="20"/>
        </w:rPr>
        <w:t> </w:t>
      </w:r>
      <w:r>
        <w:rPr>
          <w:sz w:val="20"/>
        </w:rPr>
        <w:t>las</w:t>
      </w:r>
      <w:r>
        <w:rPr>
          <w:spacing w:val="39"/>
          <w:sz w:val="20"/>
        </w:rPr>
        <w:t> </w:t>
      </w:r>
      <w:r>
        <w:rPr>
          <w:sz w:val="20"/>
        </w:rPr>
        <w:t>víctimas,</w:t>
      </w:r>
      <w:r>
        <w:rPr>
          <w:spacing w:val="41"/>
          <w:sz w:val="20"/>
        </w:rPr>
        <w:t> </w:t>
      </w:r>
      <w:r>
        <w:rPr>
          <w:sz w:val="20"/>
        </w:rPr>
        <w:t>esto</w:t>
      </w:r>
      <w:r>
        <w:rPr>
          <w:spacing w:val="38"/>
          <w:sz w:val="20"/>
        </w:rPr>
        <w:t> </w:t>
      </w:r>
      <w:r>
        <w:rPr>
          <w:sz w:val="20"/>
        </w:rPr>
        <w:t>puede</w:t>
      </w:r>
      <w:r>
        <w:rPr>
          <w:spacing w:val="41"/>
          <w:sz w:val="20"/>
        </w:rPr>
        <w:t> </w:t>
      </w:r>
      <w:r>
        <w:rPr>
          <w:sz w:val="20"/>
        </w:rPr>
        <w:t>redundar</w:t>
      </w:r>
      <w:r>
        <w:rPr>
          <w:spacing w:val="41"/>
          <w:sz w:val="20"/>
        </w:rPr>
        <w:t> </w:t>
      </w:r>
      <w:r>
        <w:rPr>
          <w:sz w:val="20"/>
        </w:rPr>
        <w:t>en</w:t>
      </w:r>
      <w:r>
        <w:rPr>
          <w:spacing w:val="42"/>
          <w:sz w:val="20"/>
        </w:rPr>
        <w:t> </w:t>
      </w:r>
      <w:r>
        <w:rPr>
          <w:spacing w:val="-5"/>
          <w:sz w:val="20"/>
        </w:rPr>
        <w:t>la</w:t>
      </w:r>
    </w:p>
    <w:p>
      <w:pPr>
        <w:pStyle w:val="BodyText"/>
      </w:pPr>
    </w:p>
    <w:p>
      <w:pPr>
        <w:pStyle w:val="BodyText"/>
      </w:pPr>
    </w:p>
    <w:p>
      <w:pPr>
        <w:pStyle w:val="BodyText"/>
      </w:pPr>
    </w:p>
    <w:p>
      <w:pPr>
        <w:pStyle w:val="BodyText"/>
        <w:spacing w:before="5"/>
        <w:rPr>
          <w:sz w:val="27"/>
        </w:rPr>
      </w:pPr>
      <w:r>
        <w:rPr/>
        <w:pict>
          <v:rect style="position:absolute;margin-left:49.560001pt;margin-top:17.896748pt;width:144.020pt;height:.60004pt;mso-position-horizontal-relative:page;mso-position-vertical-relative:paragraph;z-index:-15719424;mso-wrap-distance-left:0;mso-wrap-distance-right:0" id="docshape20" filled="true" fillcolor="#000000" stroked="false">
            <v:fill type="solid"/>
            <w10:wrap type="topAndBottom"/>
          </v:rect>
        </w:pict>
      </w:r>
    </w:p>
    <w:p>
      <w:pPr>
        <w:pStyle w:val="BodyText"/>
        <w:rPr>
          <w:sz w:val="10"/>
        </w:rPr>
      </w:pPr>
    </w:p>
    <w:p>
      <w:pPr>
        <w:spacing w:before="101"/>
        <w:ind w:left="111" w:right="116" w:firstLine="0"/>
        <w:jc w:val="both"/>
        <w:rPr>
          <w:sz w:val="16"/>
        </w:rPr>
      </w:pPr>
      <w:r>
        <w:rPr>
          <w:sz w:val="16"/>
          <w:vertAlign w:val="superscript"/>
        </w:rPr>
        <w:t>99</w:t>
      </w:r>
      <w:r>
        <w:rPr>
          <w:spacing w:val="80"/>
          <w:sz w:val="16"/>
          <w:vertAlign w:val="baseline"/>
        </w:rPr>
        <w:t>  </w:t>
      </w:r>
      <w:r>
        <w:rPr>
          <w:i/>
          <w:sz w:val="16"/>
          <w:vertAlign w:val="baseline"/>
        </w:rPr>
        <w:t>Cfr</w:t>
      </w:r>
      <w:r>
        <w:rPr>
          <w:sz w:val="16"/>
          <w:vertAlign w:val="baseline"/>
        </w:rPr>
        <w:t>. </w:t>
      </w:r>
      <w:r>
        <w:rPr>
          <w:i/>
          <w:sz w:val="16"/>
          <w:vertAlign w:val="baseline"/>
        </w:rPr>
        <w:t>Caso Anzualdo Castro Vs. Perú. Excepción Preliminar, Fondo, Reparaciones y Costas. </w:t>
      </w:r>
      <w:r>
        <w:rPr>
          <w:sz w:val="16"/>
          <w:vertAlign w:val="baseline"/>
        </w:rPr>
        <w:t>Sentencia de 22 de septiembre</w:t>
      </w:r>
      <w:r>
        <w:rPr>
          <w:spacing w:val="-14"/>
          <w:sz w:val="16"/>
          <w:vertAlign w:val="baseline"/>
        </w:rPr>
        <w:t> </w:t>
      </w:r>
      <w:r>
        <w:rPr>
          <w:sz w:val="16"/>
          <w:vertAlign w:val="baseline"/>
        </w:rPr>
        <w:t>de</w:t>
      </w:r>
      <w:r>
        <w:rPr>
          <w:spacing w:val="-14"/>
          <w:sz w:val="16"/>
          <w:vertAlign w:val="baseline"/>
        </w:rPr>
        <w:t> </w:t>
      </w:r>
      <w:r>
        <w:rPr>
          <w:sz w:val="16"/>
          <w:vertAlign w:val="baseline"/>
        </w:rPr>
        <w:t>2009.</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14"/>
          <w:sz w:val="16"/>
          <w:vertAlign w:val="baseline"/>
        </w:rPr>
        <w:t> </w:t>
      </w:r>
      <w:r>
        <w:rPr>
          <w:sz w:val="16"/>
          <w:vertAlign w:val="baseline"/>
        </w:rPr>
        <w:t>No.</w:t>
      </w:r>
      <w:r>
        <w:rPr>
          <w:spacing w:val="-13"/>
          <w:sz w:val="16"/>
          <w:vertAlign w:val="baseline"/>
        </w:rPr>
        <w:t> </w:t>
      </w:r>
      <w:r>
        <w:rPr>
          <w:sz w:val="16"/>
          <w:vertAlign w:val="baseline"/>
        </w:rPr>
        <w:t>202,</w:t>
      </w:r>
      <w:r>
        <w:rPr>
          <w:spacing w:val="-15"/>
          <w:sz w:val="16"/>
          <w:vertAlign w:val="baseline"/>
        </w:rPr>
        <w:t> </w:t>
      </w:r>
      <w:r>
        <w:rPr>
          <w:sz w:val="16"/>
          <w:vertAlign w:val="baseline"/>
        </w:rPr>
        <w:t>párr.</w:t>
      </w:r>
      <w:r>
        <w:rPr>
          <w:spacing w:val="-12"/>
          <w:sz w:val="16"/>
          <w:vertAlign w:val="baseline"/>
        </w:rPr>
        <w:t> </w:t>
      </w:r>
      <w:r>
        <w:rPr>
          <w:sz w:val="16"/>
          <w:vertAlign w:val="baseline"/>
        </w:rPr>
        <w:t>59,</w:t>
      </w:r>
      <w:r>
        <w:rPr>
          <w:spacing w:val="-13"/>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Movilla</w:t>
      </w:r>
      <w:r>
        <w:rPr>
          <w:i/>
          <w:spacing w:val="-13"/>
          <w:sz w:val="16"/>
          <w:vertAlign w:val="baseline"/>
        </w:rPr>
        <w:t> </w:t>
      </w:r>
      <w:r>
        <w:rPr>
          <w:i/>
          <w:sz w:val="16"/>
          <w:vertAlign w:val="baseline"/>
        </w:rPr>
        <w:t>Galarcio</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2"/>
          <w:sz w:val="16"/>
          <w:vertAlign w:val="baseline"/>
        </w:rPr>
        <w:t> </w:t>
      </w:r>
      <w:r>
        <w:rPr>
          <w:i/>
          <w:sz w:val="16"/>
          <w:vertAlign w:val="baseline"/>
        </w:rPr>
        <w:t>Vs.</w:t>
      </w:r>
      <w:r>
        <w:rPr>
          <w:i/>
          <w:spacing w:val="-13"/>
          <w:sz w:val="16"/>
          <w:vertAlign w:val="baseline"/>
        </w:rPr>
        <w:t> </w:t>
      </w:r>
      <w:r>
        <w:rPr>
          <w:i/>
          <w:sz w:val="16"/>
          <w:vertAlign w:val="baseline"/>
        </w:rPr>
        <w:t>Colombia.</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z w:val="16"/>
          <w:vertAlign w:val="baseline"/>
        </w:rPr>
        <w:t> </w:t>
      </w:r>
      <w:r>
        <w:rPr>
          <w:sz w:val="16"/>
          <w:vertAlign w:val="baseline"/>
        </w:rPr>
        <w:t>Sentencia de 22 de junio de 2022. Serie C No. 452, párr. 120.</w:t>
      </w:r>
    </w:p>
    <w:p>
      <w:pPr>
        <w:spacing w:before="41"/>
        <w:ind w:left="111" w:right="115" w:firstLine="0"/>
        <w:jc w:val="both"/>
        <w:rPr>
          <w:sz w:val="16"/>
        </w:rPr>
      </w:pPr>
      <w:r>
        <w:rPr>
          <w:sz w:val="16"/>
          <w:vertAlign w:val="superscript"/>
        </w:rPr>
        <w:t>100</w:t>
      </w:r>
      <w:r>
        <w:rPr>
          <w:spacing w:val="80"/>
          <w:w w:val="150"/>
          <w:sz w:val="16"/>
          <w:vertAlign w:val="baseline"/>
        </w:rPr>
        <w:t>  </w:t>
      </w:r>
      <w:r>
        <w:rPr>
          <w:i/>
          <w:sz w:val="16"/>
          <w:vertAlign w:val="baseline"/>
        </w:rPr>
        <w:t>Cfr. Caso Velásquez Rodríguez Vs. Honduras. Fondo. </w:t>
      </w:r>
      <w:r>
        <w:rPr>
          <w:sz w:val="16"/>
          <w:vertAlign w:val="baseline"/>
        </w:rPr>
        <w:t>Sentencia de 29 de julio de 1988.</w:t>
      </w:r>
      <w:r>
        <w:rPr>
          <w:spacing w:val="-1"/>
          <w:sz w:val="16"/>
          <w:vertAlign w:val="baseline"/>
        </w:rPr>
        <w:t> </w:t>
      </w:r>
      <w:r>
        <w:rPr>
          <w:sz w:val="16"/>
          <w:vertAlign w:val="baseline"/>
        </w:rPr>
        <w:t>Serie C No. 4, párrs. 150, 155</w:t>
      </w:r>
      <w:r>
        <w:rPr>
          <w:spacing w:val="-7"/>
          <w:sz w:val="16"/>
          <w:vertAlign w:val="baseline"/>
        </w:rPr>
        <w:t> </w:t>
      </w:r>
      <w:r>
        <w:rPr>
          <w:sz w:val="16"/>
          <w:vertAlign w:val="baseline"/>
        </w:rPr>
        <w:t>a</w:t>
      </w:r>
      <w:r>
        <w:rPr>
          <w:spacing w:val="-8"/>
          <w:sz w:val="16"/>
          <w:vertAlign w:val="baseline"/>
        </w:rPr>
        <w:t> </w:t>
      </w:r>
      <w:r>
        <w:rPr>
          <w:sz w:val="16"/>
          <w:vertAlign w:val="baseline"/>
        </w:rPr>
        <w:t>158,</w:t>
      </w:r>
      <w:r>
        <w:rPr>
          <w:spacing w:val="-8"/>
          <w:sz w:val="16"/>
          <w:vertAlign w:val="baseline"/>
        </w:rPr>
        <w:t> </w:t>
      </w:r>
      <w:r>
        <w:rPr>
          <w:sz w:val="16"/>
          <w:vertAlign w:val="baseline"/>
        </w:rPr>
        <w:t>186</w:t>
      </w:r>
      <w:r>
        <w:rPr>
          <w:spacing w:val="-9"/>
          <w:sz w:val="16"/>
          <w:vertAlign w:val="baseline"/>
        </w:rPr>
        <w:t> </w:t>
      </w:r>
      <w:r>
        <w:rPr>
          <w:sz w:val="16"/>
          <w:vertAlign w:val="baseline"/>
        </w:rPr>
        <w:t>y</w:t>
      </w:r>
      <w:r>
        <w:rPr>
          <w:spacing w:val="-8"/>
          <w:sz w:val="16"/>
          <w:vertAlign w:val="baseline"/>
        </w:rPr>
        <w:t> </w:t>
      </w:r>
      <w:r>
        <w:rPr>
          <w:sz w:val="16"/>
          <w:vertAlign w:val="baseline"/>
        </w:rPr>
        <w:t>187,</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Flores</w:t>
      </w:r>
      <w:r>
        <w:rPr>
          <w:i/>
          <w:spacing w:val="-8"/>
          <w:sz w:val="16"/>
          <w:vertAlign w:val="baseline"/>
        </w:rPr>
        <w:t> </w:t>
      </w:r>
      <w:r>
        <w:rPr>
          <w:i/>
          <w:sz w:val="16"/>
          <w:vertAlign w:val="baseline"/>
        </w:rPr>
        <w:t>Bedregal</w:t>
      </w:r>
      <w:r>
        <w:rPr>
          <w:i/>
          <w:spacing w:val="-11"/>
          <w:sz w:val="16"/>
          <w:vertAlign w:val="baseline"/>
        </w:rPr>
        <w:t> </w:t>
      </w:r>
      <w:r>
        <w:rPr>
          <w:i/>
          <w:sz w:val="16"/>
          <w:vertAlign w:val="baseline"/>
        </w:rPr>
        <w:t>y</w:t>
      </w:r>
      <w:r>
        <w:rPr>
          <w:i/>
          <w:spacing w:val="-7"/>
          <w:sz w:val="16"/>
          <w:vertAlign w:val="baseline"/>
        </w:rPr>
        <w:t> </w:t>
      </w:r>
      <w:r>
        <w:rPr>
          <w:i/>
          <w:sz w:val="16"/>
          <w:vertAlign w:val="baseline"/>
        </w:rPr>
        <w:t>otras</w:t>
      </w:r>
      <w:r>
        <w:rPr>
          <w:i/>
          <w:spacing w:val="-8"/>
          <w:sz w:val="16"/>
          <w:vertAlign w:val="baseline"/>
        </w:rPr>
        <w:t> </w:t>
      </w:r>
      <w:r>
        <w:rPr>
          <w:i/>
          <w:sz w:val="16"/>
          <w:vertAlign w:val="baseline"/>
        </w:rPr>
        <w:t>Vs.</w:t>
      </w:r>
      <w:r>
        <w:rPr>
          <w:i/>
          <w:spacing w:val="-8"/>
          <w:sz w:val="16"/>
          <w:vertAlign w:val="baseline"/>
        </w:rPr>
        <w:t> </w:t>
      </w:r>
      <w:r>
        <w:rPr>
          <w:i/>
          <w:sz w:val="16"/>
          <w:vertAlign w:val="baseline"/>
        </w:rPr>
        <w:t>Bolivia.</w:t>
      </w:r>
      <w:r>
        <w:rPr>
          <w:i/>
          <w:spacing w:val="-7"/>
          <w:sz w:val="16"/>
          <w:vertAlign w:val="baseline"/>
        </w:rPr>
        <w:t> </w:t>
      </w:r>
      <w:r>
        <w:rPr>
          <w:i/>
          <w:sz w:val="16"/>
          <w:vertAlign w:val="baseline"/>
        </w:rPr>
        <w:t>Excepciones</w:t>
      </w:r>
      <w:r>
        <w:rPr>
          <w:i/>
          <w:spacing w:val="-8"/>
          <w:sz w:val="16"/>
          <w:vertAlign w:val="baseline"/>
        </w:rPr>
        <w:t> </w:t>
      </w:r>
      <w:r>
        <w:rPr>
          <w:i/>
          <w:sz w:val="16"/>
          <w:vertAlign w:val="baseline"/>
        </w:rPr>
        <w:t>Preliminares,</w:t>
      </w:r>
      <w:r>
        <w:rPr>
          <w:i/>
          <w:spacing w:val="-7"/>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 Sentencia de 17 de octubre de 2022. Serie C No. 467, párr. 87.</w:t>
      </w:r>
    </w:p>
    <w:p>
      <w:pPr>
        <w:spacing w:before="38"/>
        <w:ind w:left="111" w:right="112" w:firstLine="0"/>
        <w:jc w:val="both"/>
        <w:rPr>
          <w:sz w:val="16"/>
        </w:rPr>
      </w:pPr>
      <w:r>
        <w:rPr>
          <w:sz w:val="16"/>
          <w:vertAlign w:val="superscript"/>
        </w:rPr>
        <w:t>101</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Radilla</w:t>
      </w:r>
      <w:r>
        <w:rPr>
          <w:i/>
          <w:spacing w:val="-3"/>
          <w:sz w:val="16"/>
          <w:vertAlign w:val="baseline"/>
        </w:rPr>
        <w:t> </w:t>
      </w:r>
      <w:r>
        <w:rPr>
          <w:i/>
          <w:sz w:val="16"/>
          <w:vertAlign w:val="baseline"/>
        </w:rPr>
        <w:t>Pacheco</w:t>
      </w:r>
      <w:r>
        <w:rPr>
          <w:i/>
          <w:spacing w:val="-4"/>
          <w:sz w:val="16"/>
          <w:vertAlign w:val="baseline"/>
        </w:rPr>
        <w:t> </w:t>
      </w:r>
      <w:r>
        <w:rPr>
          <w:i/>
          <w:sz w:val="16"/>
          <w:vertAlign w:val="baseline"/>
        </w:rPr>
        <w:t>Vs.</w:t>
      </w:r>
      <w:r>
        <w:rPr>
          <w:i/>
          <w:spacing w:val="-6"/>
          <w:sz w:val="16"/>
          <w:vertAlign w:val="baseline"/>
        </w:rPr>
        <w:t> </w:t>
      </w:r>
      <w:r>
        <w:rPr>
          <w:i/>
          <w:sz w:val="16"/>
          <w:vertAlign w:val="baseline"/>
        </w:rPr>
        <w:t>México.</w:t>
      </w:r>
      <w:r>
        <w:rPr>
          <w:i/>
          <w:spacing w:val="-4"/>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 noviembre de 2009. Serie C No. 209, párr. 154,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87.</w:t>
      </w:r>
    </w:p>
    <w:p>
      <w:pPr>
        <w:spacing w:before="41"/>
        <w:ind w:left="111" w:right="0" w:firstLine="0"/>
        <w:jc w:val="both"/>
        <w:rPr>
          <w:sz w:val="16"/>
        </w:rPr>
      </w:pPr>
      <w:r>
        <w:rPr>
          <w:sz w:val="16"/>
          <w:vertAlign w:val="superscript"/>
        </w:rPr>
        <w:t>102</w:t>
      </w:r>
      <w:r>
        <w:rPr>
          <w:spacing w:val="62"/>
          <w:sz w:val="16"/>
          <w:vertAlign w:val="baseline"/>
        </w:rPr>
        <w:t>   </w:t>
      </w:r>
      <w:r>
        <w:rPr>
          <w:sz w:val="16"/>
          <w:vertAlign w:val="baseline"/>
        </w:rPr>
        <w:t>“Artículo 3.</w:t>
      </w:r>
      <w:r>
        <w:rPr>
          <w:spacing w:val="54"/>
          <w:sz w:val="16"/>
          <w:vertAlign w:val="baseline"/>
        </w:rPr>
        <w:t> </w:t>
      </w:r>
      <w:r>
        <w:rPr>
          <w:sz w:val="16"/>
          <w:vertAlign w:val="baseline"/>
        </w:rPr>
        <w:t>Derecho</w:t>
      </w:r>
      <w:r>
        <w:rPr>
          <w:spacing w:val="1"/>
          <w:sz w:val="16"/>
          <w:vertAlign w:val="baseline"/>
        </w:rPr>
        <w:t> </w:t>
      </w:r>
      <w:r>
        <w:rPr>
          <w:sz w:val="16"/>
          <w:vertAlign w:val="baseline"/>
        </w:rPr>
        <w:t>al</w:t>
      </w:r>
      <w:r>
        <w:rPr>
          <w:spacing w:val="-1"/>
          <w:sz w:val="16"/>
          <w:vertAlign w:val="baseline"/>
        </w:rPr>
        <w:t> </w:t>
      </w:r>
      <w:r>
        <w:rPr>
          <w:sz w:val="16"/>
          <w:vertAlign w:val="baseline"/>
        </w:rPr>
        <w:t>Reconocimiento</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Personalidad</w:t>
      </w:r>
      <w:r>
        <w:rPr>
          <w:spacing w:val="-2"/>
          <w:sz w:val="16"/>
          <w:vertAlign w:val="baseline"/>
        </w:rPr>
        <w:t> </w:t>
      </w:r>
      <w:r>
        <w:rPr>
          <w:sz w:val="16"/>
          <w:vertAlign w:val="baseline"/>
        </w:rPr>
        <w:t>Jurídica. Toda persona</w:t>
      </w:r>
      <w:r>
        <w:rPr>
          <w:spacing w:val="1"/>
          <w:sz w:val="16"/>
          <w:vertAlign w:val="baseline"/>
        </w:rPr>
        <w:t> </w:t>
      </w:r>
      <w:r>
        <w:rPr>
          <w:sz w:val="16"/>
          <w:vertAlign w:val="baseline"/>
        </w:rPr>
        <w:t>tiene</w:t>
      </w:r>
      <w:r>
        <w:rPr>
          <w:spacing w:val="1"/>
          <w:sz w:val="16"/>
          <w:vertAlign w:val="baseline"/>
        </w:rPr>
        <w:t> </w:t>
      </w:r>
      <w:r>
        <w:rPr>
          <w:sz w:val="16"/>
          <w:vertAlign w:val="baseline"/>
        </w:rPr>
        <w:t>derecho</w:t>
      </w:r>
      <w:r>
        <w:rPr>
          <w:spacing w:val="-2"/>
          <w:sz w:val="16"/>
          <w:vertAlign w:val="baseline"/>
        </w:rPr>
        <w:t> </w:t>
      </w:r>
      <w:r>
        <w:rPr>
          <w:sz w:val="16"/>
          <w:vertAlign w:val="baseline"/>
        </w:rPr>
        <w:t>al </w:t>
      </w:r>
      <w:r>
        <w:rPr>
          <w:spacing w:val="-2"/>
          <w:sz w:val="16"/>
          <w:vertAlign w:val="baseline"/>
        </w:rPr>
        <w:t>reconocimiento</w:t>
      </w:r>
    </w:p>
    <w:p>
      <w:pPr>
        <w:spacing w:before="0"/>
        <w:ind w:left="111" w:right="0" w:firstLine="0"/>
        <w:jc w:val="both"/>
        <w:rPr>
          <w:sz w:val="16"/>
        </w:rPr>
      </w:pPr>
      <w:r>
        <w:rPr>
          <w:sz w:val="16"/>
        </w:rPr>
        <w:t>de</w:t>
      </w:r>
      <w:r>
        <w:rPr>
          <w:spacing w:val="-4"/>
          <w:sz w:val="16"/>
        </w:rPr>
        <w:t> </w:t>
      </w:r>
      <w:r>
        <w:rPr>
          <w:sz w:val="16"/>
        </w:rPr>
        <w:t>su</w:t>
      </w:r>
      <w:r>
        <w:rPr>
          <w:spacing w:val="-4"/>
          <w:sz w:val="16"/>
        </w:rPr>
        <w:t> </w:t>
      </w:r>
      <w:r>
        <w:rPr>
          <w:sz w:val="16"/>
        </w:rPr>
        <w:t>personalidad</w:t>
      </w:r>
      <w:r>
        <w:rPr>
          <w:spacing w:val="-3"/>
          <w:sz w:val="16"/>
        </w:rPr>
        <w:t> </w:t>
      </w:r>
      <w:r>
        <w:rPr>
          <w:spacing w:val="-2"/>
          <w:sz w:val="16"/>
        </w:rPr>
        <w:t>jurídica”.</w:t>
      </w:r>
    </w:p>
    <w:p>
      <w:pPr>
        <w:spacing w:before="41"/>
        <w:ind w:left="111" w:right="113" w:firstLine="0"/>
        <w:jc w:val="both"/>
        <w:rPr>
          <w:sz w:val="16"/>
        </w:rPr>
      </w:pPr>
      <w:r>
        <w:rPr>
          <w:sz w:val="16"/>
          <w:vertAlign w:val="superscript"/>
        </w:rPr>
        <w:t>103</w:t>
      </w:r>
      <w:r>
        <w:rPr>
          <w:spacing w:val="80"/>
          <w:sz w:val="16"/>
          <w:vertAlign w:val="baseline"/>
        </w:rPr>
        <w:t>  </w:t>
      </w:r>
      <w:r>
        <w:rPr>
          <w:i/>
          <w:sz w:val="16"/>
          <w:vertAlign w:val="baseline"/>
        </w:rPr>
        <w:t>Cfr.</w:t>
      </w:r>
      <w:r>
        <w:rPr>
          <w:i/>
          <w:spacing w:val="-10"/>
          <w:sz w:val="16"/>
          <w:vertAlign w:val="baseline"/>
        </w:rPr>
        <w:t> </w:t>
      </w:r>
      <w:r>
        <w:rPr>
          <w:i/>
          <w:sz w:val="16"/>
          <w:vertAlign w:val="baseline"/>
        </w:rPr>
        <w:t>Caso</w:t>
      </w:r>
      <w:r>
        <w:rPr>
          <w:i/>
          <w:spacing w:val="-11"/>
          <w:sz w:val="16"/>
          <w:vertAlign w:val="baseline"/>
        </w:rPr>
        <w:t> </w:t>
      </w:r>
      <w:r>
        <w:rPr>
          <w:i/>
          <w:sz w:val="16"/>
          <w:vertAlign w:val="baseline"/>
        </w:rPr>
        <w:t>Anzualdo</w:t>
      </w:r>
      <w:r>
        <w:rPr>
          <w:i/>
          <w:spacing w:val="-11"/>
          <w:sz w:val="16"/>
          <w:vertAlign w:val="baseline"/>
        </w:rPr>
        <w:t> </w:t>
      </w:r>
      <w:r>
        <w:rPr>
          <w:i/>
          <w:sz w:val="16"/>
          <w:vertAlign w:val="baseline"/>
        </w:rPr>
        <w:t>Castro</w:t>
      </w:r>
      <w:r>
        <w:rPr>
          <w:i/>
          <w:spacing w:val="-11"/>
          <w:sz w:val="16"/>
          <w:vertAlign w:val="baseline"/>
        </w:rPr>
        <w:t> </w:t>
      </w:r>
      <w:r>
        <w:rPr>
          <w:i/>
          <w:sz w:val="16"/>
          <w:vertAlign w:val="baseline"/>
        </w:rPr>
        <w:t>Vs.</w:t>
      </w:r>
      <w:r>
        <w:rPr>
          <w:i/>
          <w:spacing w:val="-13"/>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párrs.</w:t>
      </w:r>
      <w:r>
        <w:rPr>
          <w:spacing w:val="-13"/>
          <w:sz w:val="16"/>
          <w:vertAlign w:val="baseline"/>
        </w:rPr>
        <w:t> </w:t>
      </w:r>
      <w:r>
        <w:rPr>
          <w:sz w:val="16"/>
          <w:vertAlign w:val="baseline"/>
        </w:rPr>
        <w:t>90</w:t>
      </w:r>
      <w:r>
        <w:rPr>
          <w:spacing w:val="-11"/>
          <w:sz w:val="16"/>
          <w:vertAlign w:val="baseline"/>
        </w:rPr>
        <w:t> </w:t>
      </w:r>
      <w:r>
        <w:rPr>
          <w:sz w:val="16"/>
          <w:vertAlign w:val="baseline"/>
        </w:rPr>
        <w:t>a</w:t>
      </w:r>
      <w:r>
        <w:rPr>
          <w:spacing w:val="-13"/>
          <w:sz w:val="16"/>
          <w:vertAlign w:val="baseline"/>
        </w:rPr>
        <w:t> </w:t>
      </w:r>
      <w:r>
        <w:rPr>
          <w:sz w:val="16"/>
          <w:vertAlign w:val="baseline"/>
        </w:rPr>
        <w:t>92,</w:t>
      </w:r>
      <w:r>
        <w:rPr>
          <w:spacing w:val="-11"/>
          <w:sz w:val="16"/>
          <w:vertAlign w:val="baseline"/>
        </w:rPr>
        <w:t> </w:t>
      </w:r>
      <w:r>
        <w:rPr>
          <w:sz w:val="16"/>
          <w:vertAlign w:val="baseline"/>
        </w:rPr>
        <w:t>y</w:t>
      </w:r>
      <w:r>
        <w:rPr>
          <w:spacing w:val="-14"/>
          <w:sz w:val="16"/>
          <w:vertAlign w:val="baseline"/>
        </w:rPr>
        <w:t> </w:t>
      </w:r>
      <w:r>
        <w:rPr>
          <w:i/>
          <w:sz w:val="16"/>
          <w:vertAlign w:val="baseline"/>
        </w:rPr>
        <w:t>Caso</w:t>
      </w:r>
      <w:r>
        <w:rPr>
          <w:i/>
          <w:spacing w:val="-11"/>
          <w:sz w:val="16"/>
          <w:vertAlign w:val="baseline"/>
        </w:rPr>
        <w:t> </w:t>
      </w:r>
      <w:r>
        <w:rPr>
          <w:i/>
          <w:sz w:val="16"/>
          <w:vertAlign w:val="baseline"/>
        </w:rPr>
        <w:t>Familia</w:t>
      </w:r>
      <w:r>
        <w:rPr>
          <w:i/>
          <w:spacing w:val="-10"/>
          <w:sz w:val="16"/>
          <w:vertAlign w:val="baseline"/>
        </w:rPr>
        <w:t> </w:t>
      </w:r>
      <w:r>
        <w:rPr>
          <w:i/>
          <w:sz w:val="16"/>
          <w:vertAlign w:val="baseline"/>
        </w:rPr>
        <w:t>Julien</w:t>
      </w:r>
      <w:r>
        <w:rPr>
          <w:i/>
          <w:spacing w:val="-10"/>
          <w:sz w:val="16"/>
          <w:vertAlign w:val="baseline"/>
        </w:rPr>
        <w:t> </w:t>
      </w:r>
      <w:r>
        <w:rPr>
          <w:i/>
          <w:sz w:val="16"/>
          <w:vertAlign w:val="baseline"/>
        </w:rPr>
        <w:t>Grisonas</w:t>
      </w:r>
      <w:r>
        <w:rPr>
          <w:i/>
          <w:spacing w:val="-12"/>
          <w:sz w:val="16"/>
          <w:vertAlign w:val="baseline"/>
        </w:rPr>
        <w:t> </w:t>
      </w:r>
      <w:r>
        <w:rPr>
          <w:i/>
          <w:sz w:val="16"/>
          <w:vertAlign w:val="baseline"/>
        </w:rPr>
        <w:t>Vs.</w:t>
      </w:r>
      <w:r>
        <w:rPr>
          <w:i/>
          <w:spacing w:val="-10"/>
          <w:sz w:val="16"/>
          <w:vertAlign w:val="baseline"/>
        </w:rPr>
        <w:t> </w:t>
      </w:r>
      <w:r>
        <w:rPr>
          <w:i/>
          <w:sz w:val="16"/>
          <w:vertAlign w:val="baseline"/>
        </w:rPr>
        <w:t>Argentina.</w:t>
      </w:r>
      <w:r>
        <w:rPr>
          <w:i/>
          <w:spacing w:val="-11"/>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23 de septiembre de 2021. Serie C No. 437, párr. 138.</w:t>
      </w:r>
    </w:p>
    <w:p>
      <w:pPr>
        <w:spacing w:before="41"/>
        <w:ind w:left="111" w:right="115" w:firstLine="0"/>
        <w:jc w:val="both"/>
        <w:rPr>
          <w:sz w:val="16"/>
        </w:rPr>
      </w:pPr>
      <w:r>
        <w:rPr>
          <w:sz w:val="16"/>
          <w:vertAlign w:val="superscript"/>
        </w:rPr>
        <w:t>104</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Anzualdo</w:t>
      </w:r>
      <w:r>
        <w:rPr>
          <w:i/>
          <w:spacing w:val="-9"/>
          <w:sz w:val="16"/>
          <w:vertAlign w:val="baseline"/>
        </w:rPr>
        <w:t> </w:t>
      </w:r>
      <w:r>
        <w:rPr>
          <w:i/>
          <w:sz w:val="16"/>
          <w:vertAlign w:val="baseline"/>
        </w:rPr>
        <w:t>Castro</w:t>
      </w:r>
      <w:r>
        <w:rPr>
          <w:i/>
          <w:spacing w:val="-9"/>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párrs.</w:t>
      </w:r>
      <w:r>
        <w:rPr>
          <w:spacing w:val="-8"/>
          <w:sz w:val="16"/>
          <w:vertAlign w:val="baseline"/>
        </w:rPr>
        <w:t> </w:t>
      </w:r>
      <w:r>
        <w:rPr>
          <w:sz w:val="16"/>
          <w:vertAlign w:val="baseline"/>
        </w:rPr>
        <w:t>90</w:t>
      </w:r>
      <w:r>
        <w:rPr>
          <w:spacing w:val="-9"/>
          <w:sz w:val="16"/>
          <w:vertAlign w:val="baseline"/>
        </w:rPr>
        <w:t> </w:t>
      </w:r>
      <w:r>
        <w:rPr>
          <w:sz w:val="16"/>
          <w:vertAlign w:val="baseline"/>
        </w:rPr>
        <w:t>y</w:t>
      </w:r>
      <w:r>
        <w:rPr>
          <w:spacing w:val="-9"/>
          <w:sz w:val="16"/>
          <w:vertAlign w:val="baseline"/>
        </w:rPr>
        <w:t> </w:t>
      </w:r>
      <w:r>
        <w:rPr>
          <w:sz w:val="16"/>
          <w:vertAlign w:val="baseline"/>
        </w:rPr>
        <w:t>91,</w:t>
      </w:r>
      <w:r>
        <w:rPr>
          <w:spacing w:val="-8"/>
          <w:sz w:val="16"/>
          <w:vertAlign w:val="baseline"/>
        </w:rPr>
        <w:t> </w:t>
      </w:r>
      <w:r>
        <w:rPr>
          <w:sz w:val="16"/>
          <w:vertAlign w:val="baseline"/>
        </w:rPr>
        <w:t>y</w:t>
      </w:r>
      <w:r>
        <w:rPr>
          <w:spacing w:val="-11"/>
          <w:sz w:val="16"/>
          <w:vertAlign w:val="baseline"/>
        </w:rPr>
        <w:t> </w:t>
      </w:r>
      <w:r>
        <w:rPr>
          <w:i/>
          <w:sz w:val="16"/>
          <w:vertAlign w:val="baseline"/>
        </w:rPr>
        <w:t>Caso</w:t>
      </w:r>
      <w:r>
        <w:rPr>
          <w:i/>
          <w:spacing w:val="-9"/>
          <w:sz w:val="16"/>
          <w:vertAlign w:val="baseline"/>
        </w:rPr>
        <w:t> </w:t>
      </w:r>
      <w:r>
        <w:rPr>
          <w:i/>
          <w:sz w:val="16"/>
          <w:vertAlign w:val="baseline"/>
        </w:rPr>
        <w:t>Vásquez</w:t>
      </w:r>
      <w:r>
        <w:rPr>
          <w:i/>
          <w:spacing w:val="-7"/>
          <w:sz w:val="16"/>
          <w:vertAlign w:val="baseline"/>
        </w:rPr>
        <w:t> </w:t>
      </w:r>
      <w:r>
        <w:rPr>
          <w:i/>
          <w:sz w:val="16"/>
          <w:vertAlign w:val="baseline"/>
        </w:rPr>
        <w:t>Durand</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Vs.</w:t>
      </w:r>
      <w:r>
        <w:rPr>
          <w:i/>
          <w:spacing w:val="-8"/>
          <w:sz w:val="16"/>
          <w:vertAlign w:val="baseline"/>
        </w:rPr>
        <w:t> </w:t>
      </w:r>
      <w:r>
        <w:rPr>
          <w:i/>
          <w:sz w:val="16"/>
          <w:vertAlign w:val="baseline"/>
        </w:rPr>
        <w:t>Ecuador.</w:t>
      </w:r>
      <w:r>
        <w:rPr>
          <w:i/>
          <w:spacing w:val="-11"/>
          <w:sz w:val="16"/>
          <w:vertAlign w:val="baseline"/>
        </w:rPr>
        <w:t> </w:t>
      </w:r>
      <w:r>
        <w:rPr>
          <w:i/>
          <w:sz w:val="16"/>
          <w:vertAlign w:val="baseline"/>
        </w:rPr>
        <w:t>Excepciones</w:t>
      </w:r>
      <w:r>
        <w:rPr>
          <w:i/>
          <w:sz w:val="16"/>
          <w:vertAlign w:val="baseline"/>
        </w:rPr>
        <w:t> Preliminares, Fondo, Reparaciones y Costas. </w:t>
      </w:r>
      <w:r>
        <w:rPr>
          <w:sz w:val="16"/>
          <w:vertAlign w:val="baseline"/>
        </w:rPr>
        <w:t>Sentencia de 15 de febrero de 2017. Serie C No. 332, párr. 137.</w:t>
      </w:r>
    </w:p>
    <w:p>
      <w:pPr>
        <w:spacing w:before="38"/>
        <w:ind w:left="111" w:right="111" w:firstLine="0"/>
        <w:jc w:val="both"/>
        <w:rPr>
          <w:sz w:val="16"/>
        </w:rPr>
      </w:pPr>
      <w:r>
        <w:rPr>
          <w:sz w:val="16"/>
          <w:vertAlign w:val="superscript"/>
        </w:rPr>
        <w:t>105</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Velásquez</w:t>
      </w:r>
      <w:r>
        <w:rPr>
          <w:i/>
          <w:spacing w:val="-8"/>
          <w:sz w:val="16"/>
          <w:vertAlign w:val="baseline"/>
        </w:rPr>
        <w:t> </w:t>
      </w:r>
      <w:r>
        <w:rPr>
          <w:i/>
          <w:sz w:val="16"/>
          <w:vertAlign w:val="baseline"/>
        </w:rPr>
        <w:t>Rodríguez</w:t>
      </w:r>
      <w:r>
        <w:rPr>
          <w:i/>
          <w:spacing w:val="-5"/>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6"/>
          <w:sz w:val="16"/>
          <w:vertAlign w:val="baseline"/>
        </w:rPr>
        <w:t> </w:t>
      </w:r>
      <w:r>
        <w:rPr>
          <w:sz w:val="16"/>
          <w:vertAlign w:val="baseline"/>
        </w:rPr>
        <w:t>155</w:t>
      </w:r>
      <w:r>
        <w:rPr>
          <w:spacing w:val="-4"/>
          <w:sz w:val="16"/>
          <w:vertAlign w:val="baseline"/>
        </w:rPr>
        <w:t> </w:t>
      </w:r>
      <w:r>
        <w:rPr>
          <w:sz w:val="16"/>
          <w:vertAlign w:val="baseline"/>
        </w:rPr>
        <w:t>a</w:t>
      </w:r>
      <w:r>
        <w:rPr>
          <w:spacing w:val="-6"/>
          <w:sz w:val="16"/>
          <w:vertAlign w:val="baseline"/>
        </w:rPr>
        <w:t> </w:t>
      </w:r>
      <w:r>
        <w:rPr>
          <w:sz w:val="16"/>
          <w:vertAlign w:val="baseline"/>
        </w:rPr>
        <w:t>157</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Movilla</w:t>
      </w:r>
      <w:r>
        <w:rPr>
          <w:i/>
          <w:spacing w:val="-3"/>
          <w:sz w:val="16"/>
          <w:vertAlign w:val="baseline"/>
        </w:rPr>
        <w:t> </w:t>
      </w:r>
      <w:r>
        <w:rPr>
          <w:i/>
          <w:sz w:val="16"/>
          <w:vertAlign w:val="baseline"/>
        </w:rPr>
        <w:t>Galarcio</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6"/>
          <w:sz w:val="16"/>
          <w:vertAlign w:val="baseline"/>
        </w:rPr>
        <w:t> </w:t>
      </w:r>
      <w:r>
        <w:rPr>
          <w:i/>
          <w:sz w:val="16"/>
          <w:vertAlign w:val="baseline"/>
        </w:rPr>
        <w:t>Colombia</w:t>
      </w:r>
      <w:r>
        <w:rPr>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119.</w:t>
      </w:r>
      <w:r>
        <w:rPr>
          <w:spacing w:val="-8"/>
          <w:sz w:val="16"/>
          <w:vertAlign w:val="baseline"/>
        </w:rPr>
        <w:t> </w:t>
      </w:r>
      <w:r>
        <w:rPr>
          <w:sz w:val="16"/>
          <w:vertAlign w:val="baseline"/>
        </w:rPr>
        <w:t>En</w:t>
      </w:r>
      <w:r>
        <w:rPr>
          <w:spacing w:val="-6"/>
          <w:sz w:val="16"/>
          <w:vertAlign w:val="baseline"/>
        </w:rPr>
        <w:t> </w:t>
      </w:r>
      <w:r>
        <w:rPr>
          <w:sz w:val="16"/>
          <w:vertAlign w:val="baseline"/>
        </w:rPr>
        <w:t>el</w:t>
      </w:r>
      <w:r>
        <w:rPr>
          <w:spacing w:val="-8"/>
          <w:sz w:val="16"/>
          <w:vertAlign w:val="baseline"/>
        </w:rPr>
        <w:t> </w:t>
      </w:r>
      <w:r>
        <w:rPr>
          <w:sz w:val="16"/>
          <w:vertAlign w:val="baseline"/>
        </w:rPr>
        <w:t>mismo</w:t>
      </w:r>
      <w:r>
        <w:rPr>
          <w:spacing w:val="-7"/>
          <w:sz w:val="16"/>
          <w:vertAlign w:val="baseline"/>
        </w:rPr>
        <w:t> </w:t>
      </w:r>
      <w:r>
        <w:rPr>
          <w:sz w:val="16"/>
          <w:vertAlign w:val="baseline"/>
        </w:rPr>
        <w:t>sentido,</w:t>
      </w:r>
      <w:r>
        <w:rPr>
          <w:spacing w:val="-8"/>
          <w:sz w:val="16"/>
          <w:vertAlign w:val="baseline"/>
        </w:rPr>
        <w:t> </w:t>
      </w:r>
      <w:r>
        <w:rPr>
          <w:sz w:val="16"/>
          <w:vertAlign w:val="baseline"/>
        </w:rPr>
        <w:t>el</w:t>
      </w:r>
      <w:r>
        <w:rPr>
          <w:spacing w:val="-6"/>
          <w:sz w:val="16"/>
          <w:vertAlign w:val="baseline"/>
        </w:rPr>
        <w:t> </w:t>
      </w:r>
      <w:r>
        <w:rPr>
          <w:sz w:val="16"/>
          <w:vertAlign w:val="baseline"/>
        </w:rPr>
        <w:t>artículo</w:t>
      </w:r>
      <w:r>
        <w:rPr>
          <w:spacing w:val="-7"/>
          <w:sz w:val="16"/>
          <w:vertAlign w:val="baseline"/>
        </w:rPr>
        <w:t> </w:t>
      </w:r>
      <w:r>
        <w:rPr>
          <w:sz w:val="16"/>
          <w:vertAlign w:val="baseline"/>
        </w:rPr>
        <w:t>III</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CIDFP</w:t>
      </w:r>
      <w:r>
        <w:rPr>
          <w:spacing w:val="-8"/>
          <w:sz w:val="16"/>
          <w:vertAlign w:val="baseline"/>
        </w:rPr>
        <w:t> </w:t>
      </w:r>
      <w:r>
        <w:rPr>
          <w:sz w:val="16"/>
          <w:vertAlign w:val="baseline"/>
        </w:rPr>
        <w:t>indica</w:t>
      </w:r>
      <w:r>
        <w:rPr>
          <w:spacing w:val="-8"/>
          <w:sz w:val="16"/>
          <w:vertAlign w:val="baseline"/>
        </w:rPr>
        <w:t> </w:t>
      </w:r>
      <w:r>
        <w:rPr>
          <w:sz w:val="16"/>
          <w:vertAlign w:val="baseline"/>
        </w:rPr>
        <w:t>que</w:t>
      </w:r>
      <w:r>
        <w:rPr>
          <w:spacing w:val="-7"/>
          <w:sz w:val="16"/>
          <w:vertAlign w:val="baseline"/>
        </w:rPr>
        <w:t> </w:t>
      </w:r>
      <w:r>
        <w:rPr>
          <w:sz w:val="16"/>
          <w:vertAlign w:val="baseline"/>
        </w:rPr>
        <w:t>el</w:t>
      </w:r>
      <w:r>
        <w:rPr>
          <w:spacing w:val="-8"/>
          <w:sz w:val="16"/>
          <w:vertAlign w:val="baseline"/>
        </w:rPr>
        <w:t> </w:t>
      </w:r>
      <w:r>
        <w:rPr>
          <w:sz w:val="16"/>
          <w:vertAlign w:val="baseline"/>
        </w:rPr>
        <w:t>“delito”</w:t>
      </w:r>
      <w:r>
        <w:rPr>
          <w:spacing w:val="-7"/>
          <w:sz w:val="16"/>
          <w:vertAlign w:val="baseline"/>
        </w:rPr>
        <w:t> </w:t>
      </w:r>
      <w:r>
        <w:rPr>
          <w:sz w:val="16"/>
          <w:vertAlign w:val="baseline"/>
        </w:rPr>
        <w:t>de</w:t>
      </w:r>
      <w:r>
        <w:rPr>
          <w:spacing w:val="-7"/>
          <w:sz w:val="16"/>
          <w:vertAlign w:val="baseline"/>
        </w:rPr>
        <w:t> </w:t>
      </w:r>
      <w:r>
        <w:rPr>
          <w:sz w:val="16"/>
          <w:vertAlign w:val="baseline"/>
        </w:rPr>
        <w:t>desaparición</w:t>
      </w:r>
      <w:r>
        <w:rPr>
          <w:spacing w:val="-8"/>
          <w:sz w:val="16"/>
          <w:vertAlign w:val="baseline"/>
        </w:rPr>
        <w:t> </w:t>
      </w:r>
      <w:r>
        <w:rPr>
          <w:sz w:val="16"/>
          <w:vertAlign w:val="baseline"/>
        </w:rPr>
        <w:t>forzada</w:t>
      </w:r>
      <w:r>
        <w:rPr>
          <w:spacing w:val="-8"/>
          <w:sz w:val="16"/>
          <w:vertAlign w:val="baseline"/>
        </w:rPr>
        <w:t> </w:t>
      </w:r>
      <w:r>
        <w:rPr>
          <w:sz w:val="16"/>
          <w:vertAlign w:val="baseline"/>
        </w:rPr>
        <w:t>de</w:t>
      </w:r>
      <w:r>
        <w:rPr>
          <w:spacing w:val="-7"/>
          <w:sz w:val="16"/>
          <w:vertAlign w:val="baseline"/>
        </w:rPr>
        <w:t> </w:t>
      </w:r>
      <w:r>
        <w:rPr>
          <w:sz w:val="16"/>
          <w:vertAlign w:val="baseline"/>
        </w:rPr>
        <w:t>personas “será considerado como continuado o permanente mientras no se establezca el destino o paradero de la víctima”. </w:t>
      </w:r>
      <w:r>
        <w:rPr>
          <w:i/>
          <w:sz w:val="16"/>
          <w:vertAlign w:val="baseline"/>
        </w:rPr>
        <w:t>Cfr</w:t>
      </w:r>
      <w:r>
        <w:rPr>
          <w:sz w:val="16"/>
          <w:vertAlign w:val="baseline"/>
        </w:rPr>
        <w:t>. Artículo III de la Convención Interamericana sobre la Desaparición Forzada de Personas.</w:t>
      </w:r>
    </w:p>
    <w:p>
      <w:pPr>
        <w:spacing w:after="0"/>
        <w:jc w:val="both"/>
        <w:rPr>
          <w:sz w:val="16"/>
        </w:rPr>
        <w:sectPr>
          <w:pgSz w:w="12240" w:h="15840"/>
          <w:pgMar w:header="0" w:footer="1229" w:top="1340" w:bottom="1420" w:left="880" w:right="1300"/>
        </w:sectPr>
      </w:pPr>
    </w:p>
    <w:p>
      <w:pPr>
        <w:pStyle w:val="BodyText"/>
        <w:spacing w:before="79"/>
        <w:ind w:left="111" w:right="117"/>
        <w:jc w:val="both"/>
      </w:pPr>
      <w:r>
        <w:rPr/>
        <w:t>dificultad</w:t>
      </w:r>
      <w:r>
        <w:rPr>
          <w:spacing w:val="-7"/>
        </w:rPr>
        <w:t> </w:t>
      </w:r>
      <w:r>
        <w:rPr/>
        <w:t>o</w:t>
      </w:r>
      <w:r>
        <w:rPr>
          <w:spacing w:val="-9"/>
        </w:rPr>
        <w:t> </w:t>
      </w:r>
      <w:r>
        <w:rPr/>
        <w:t>imposibilidad</w:t>
      </w:r>
      <w:r>
        <w:rPr>
          <w:spacing w:val="-7"/>
        </w:rPr>
        <w:t> </w:t>
      </w:r>
      <w:r>
        <w:rPr/>
        <w:t>de</w:t>
      </w:r>
      <w:r>
        <w:rPr>
          <w:spacing w:val="-9"/>
        </w:rPr>
        <w:t> </w:t>
      </w:r>
      <w:r>
        <w:rPr/>
        <w:t>la</w:t>
      </w:r>
      <w:r>
        <w:rPr>
          <w:spacing w:val="-6"/>
        </w:rPr>
        <w:t> </w:t>
      </w:r>
      <w:r>
        <w:rPr/>
        <w:t>obtención</w:t>
      </w:r>
      <w:r>
        <w:rPr>
          <w:spacing w:val="-8"/>
        </w:rPr>
        <w:t> </w:t>
      </w:r>
      <w:r>
        <w:rPr/>
        <w:t>de</w:t>
      </w:r>
      <w:r>
        <w:rPr>
          <w:spacing w:val="-9"/>
        </w:rPr>
        <w:t> </w:t>
      </w:r>
      <w:r>
        <w:rPr/>
        <w:t>prueba</w:t>
      </w:r>
      <w:r>
        <w:rPr>
          <w:spacing w:val="-7"/>
        </w:rPr>
        <w:t> </w:t>
      </w:r>
      <w:r>
        <w:rPr/>
        <w:t>directa</w:t>
      </w:r>
      <w:r>
        <w:rPr>
          <w:position w:val="7"/>
          <w:sz w:val="13"/>
        </w:rPr>
        <w:t>106</w:t>
      </w:r>
      <w:r>
        <w:rPr/>
        <w:t>.</w:t>
      </w:r>
      <w:r>
        <w:rPr>
          <w:spacing w:val="-8"/>
        </w:rPr>
        <w:t> </w:t>
      </w:r>
      <w:r>
        <w:rPr/>
        <w:t>No</w:t>
      </w:r>
      <w:r>
        <w:rPr>
          <w:spacing w:val="-7"/>
        </w:rPr>
        <w:t> </w:t>
      </w:r>
      <w:r>
        <w:rPr/>
        <w:t>obstante,</w:t>
      </w:r>
      <w:r>
        <w:rPr>
          <w:spacing w:val="-6"/>
        </w:rPr>
        <w:t> </w:t>
      </w:r>
      <w:r>
        <w:rPr/>
        <w:t>“[e]llo</w:t>
      </w:r>
      <w:r>
        <w:rPr>
          <w:spacing w:val="-7"/>
        </w:rPr>
        <w:t> </w:t>
      </w:r>
      <w:r>
        <w:rPr/>
        <w:t>[…]</w:t>
      </w:r>
      <w:r>
        <w:rPr>
          <w:spacing w:val="-7"/>
        </w:rPr>
        <w:t> </w:t>
      </w:r>
      <w:r>
        <w:rPr/>
        <w:t>por</w:t>
      </w:r>
      <w:r>
        <w:rPr>
          <w:spacing w:val="-7"/>
        </w:rPr>
        <w:t> </w:t>
      </w:r>
      <w:r>
        <w:rPr/>
        <w:t>sí</w:t>
      </w:r>
      <w:r>
        <w:rPr>
          <w:spacing w:val="-8"/>
        </w:rPr>
        <w:t> </w:t>
      </w:r>
      <w:r>
        <w:rPr/>
        <w:t>solo, no impide que la Corte pueda determinar, si resulta procedente, la responsabilidad estatal respectiva”</w:t>
      </w:r>
      <w:r>
        <w:rPr>
          <w:position w:val="7"/>
          <w:sz w:val="13"/>
        </w:rPr>
        <w:t>107</w:t>
      </w:r>
      <w:r>
        <w:rPr/>
        <w:t>.</w:t>
      </w:r>
      <w:r>
        <w:rPr>
          <w:spacing w:val="-7"/>
        </w:rPr>
        <w:t> </w:t>
      </w:r>
      <w:r>
        <w:rPr/>
        <w:t>En</w:t>
      </w:r>
      <w:r>
        <w:rPr>
          <w:spacing w:val="-6"/>
        </w:rPr>
        <w:t> </w:t>
      </w:r>
      <w:r>
        <w:rPr/>
        <w:t>tal</w:t>
      </w:r>
      <w:r>
        <w:rPr>
          <w:spacing w:val="-3"/>
        </w:rPr>
        <w:t> </w:t>
      </w:r>
      <w:r>
        <w:rPr/>
        <w:t>contexto,</w:t>
      </w:r>
      <w:r>
        <w:rPr>
          <w:spacing w:val="-5"/>
        </w:rPr>
        <w:t> </w:t>
      </w:r>
      <w:r>
        <w:rPr/>
        <w:t>el</w:t>
      </w:r>
      <w:r>
        <w:rPr>
          <w:spacing w:val="-4"/>
        </w:rPr>
        <w:t> </w:t>
      </w:r>
      <w:r>
        <w:rPr/>
        <w:t>hecho</w:t>
      </w:r>
      <w:r>
        <w:rPr>
          <w:spacing w:val="-8"/>
        </w:rPr>
        <w:t> </w:t>
      </w:r>
      <w:r>
        <w:rPr/>
        <w:t>de</w:t>
      </w:r>
      <w:r>
        <w:rPr>
          <w:spacing w:val="-6"/>
        </w:rPr>
        <w:t> </w:t>
      </w:r>
      <w:r>
        <w:rPr/>
        <w:t>que</w:t>
      </w:r>
      <w:r>
        <w:rPr>
          <w:spacing w:val="-6"/>
        </w:rPr>
        <w:t> </w:t>
      </w:r>
      <w:r>
        <w:rPr/>
        <w:t>las</w:t>
      </w:r>
      <w:r>
        <w:rPr>
          <w:spacing w:val="-7"/>
        </w:rPr>
        <w:t> </w:t>
      </w:r>
      <w:r>
        <w:rPr/>
        <w:t>investigaciones</w:t>
      </w:r>
      <w:r>
        <w:rPr>
          <w:spacing w:val="-5"/>
        </w:rPr>
        <w:t> </w:t>
      </w:r>
      <w:r>
        <w:rPr/>
        <w:t>internas</w:t>
      </w:r>
      <w:r>
        <w:rPr>
          <w:spacing w:val="-7"/>
        </w:rPr>
        <w:t> </w:t>
      </w:r>
      <w:r>
        <w:rPr/>
        <w:t>no</w:t>
      </w:r>
      <w:r>
        <w:rPr>
          <w:spacing w:val="-5"/>
        </w:rPr>
        <w:t> </w:t>
      </w:r>
      <w:r>
        <w:rPr/>
        <w:t>hayan</w:t>
      </w:r>
      <w:r>
        <w:rPr>
          <w:spacing w:val="-3"/>
        </w:rPr>
        <w:t> </w:t>
      </w:r>
      <w:r>
        <w:rPr/>
        <w:t>desvirtuado indicios</w:t>
      </w:r>
      <w:r>
        <w:rPr>
          <w:spacing w:val="-7"/>
        </w:rPr>
        <w:t> </w:t>
      </w:r>
      <w:r>
        <w:rPr/>
        <w:t>sobre</w:t>
      </w:r>
      <w:r>
        <w:rPr>
          <w:spacing w:val="-9"/>
        </w:rPr>
        <w:t> </w:t>
      </w:r>
      <w:r>
        <w:rPr/>
        <w:t>la</w:t>
      </w:r>
      <w:r>
        <w:rPr>
          <w:spacing w:val="-7"/>
        </w:rPr>
        <w:t> </w:t>
      </w:r>
      <w:r>
        <w:rPr/>
        <w:t>participación</w:t>
      </w:r>
      <w:r>
        <w:rPr>
          <w:spacing w:val="-6"/>
        </w:rPr>
        <w:t> </w:t>
      </w:r>
      <w:r>
        <w:rPr/>
        <w:t>estatal</w:t>
      </w:r>
      <w:r>
        <w:rPr>
          <w:spacing w:val="-6"/>
        </w:rPr>
        <w:t> </w:t>
      </w:r>
      <w:r>
        <w:rPr/>
        <w:t>en</w:t>
      </w:r>
      <w:r>
        <w:rPr>
          <w:spacing w:val="-7"/>
        </w:rPr>
        <w:t> </w:t>
      </w:r>
      <w:r>
        <w:rPr/>
        <w:t>los</w:t>
      </w:r>
      <w:r>
        <w:rPr>
          <w:spacing w:val="-7"/>
        </w:rPr>
        <w:t> </w:t>
      </w:r>
      <w:r>
        <w:rPr/>
        <w:t>hechos</w:t>
      </w:r>
      <w:r>
        <w:rPr>
          <w:spacing w:val="-7"/>
        </w:rPr>
        <w:t> </w:t>
      </w:r>
      <w:r>
        <w:rPr/>
        <w:t>es</w:t>
      </w:r>
      <w:r>
        <w:rPr>
          <w:spacing w:val="-9"/>
        </w:rPr>
        <w:t> </w:t>
      </w:r>
      <w:r>
        <w:rPr/>
        <w:t>un</w:t>
      </w:r>
      <w:r>
        <w:rPr>
          <w:spacing w:val="-6"/>
        </w:rPr>
        <w:t> </w:t>
      </w:r>
      <w:r>
        <w:rPr/>
        <w:t>elemento</w:t>
      </w:r>
      <w:r>
        <w:rPr>
          <w:spacing w:val="-9"/>
        </w:rPr>
        <w:t> </w:t>
      </w:r>
      <w:r>
        <w:rPr/>
        <w:t>pertinente</w:t>
      </w:r>
      <w:r>
        <w:rPr>
          <w:spacing w:val="-9"/>
        </w:rPr>
        <w:t> </w:t>
      </w:r>
      <w:r>
        <w:rPr/>
        <w:t>para</w:t>
      </w:r>
      <w:r>
        <w:rPr>
          <w:spacing w:val="-7"/>
        </w:rPr>
        <w:t> </w:t>
      </w:r>
      <w:r>
        <w:rPr/>
        <w:t>dar</w:t>
      </w:r>
      <w:r>
        <w:rPr>
          <w:spacing w:val="-5"/>
        </w:rPr>
        <w:t> </w:t>
      </w:r>
      <w:r>
        <w:rPr/>
        <w:t>relevancia a tales indicios</w:t>
      </w:r>
      <w:r>
        <w:rPr>
          <w:position w:val="7"/>
          <w:sz w:val="13"/>
        </w:rPr>
        <w:t>108</w:t>
      </w:r>
      <w:r>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Sobre este aspecto, además, es preciso tener en cuenta que, para establecer la responsabilidad estatal, la Corte no necesita determinar la atribución material de un hecho al Estado más allá de toda duda razonable, sino adquirir la convicción de que se ha verificado una conducta atribuible al Estado que conlleva el incumplimiento de una obligación internacional y la afectación</w:t>
      </w:r>
      <w:r>
        <w:rPr>
          <w:spacing w:val="-8"/>
          <w:sz w:val="20"/>
        </w:rPr>
        <w:t> </w:t>
      </w:r>
      <w:r>
        <w:rPr>
          <w:sz w:val="20"/>
        </w:rPr>
        <w:t>a</w:t>
      </w:r>
      <w:r>
        <w:rPr>
          <w:spacing w:val="-6"/>
          <w:sz w:val="20"/>
        </w:rPr>
        <w:t> </w:t>
      </w:r>
      <w:r>
        <w:rPr>
          <w:sz w:val="20"/>
        </w:rPr>
        <w:t>derechos</w:t>
      </w:r>
      <w:r>
        <w:rPr>
          <w:spacing w:val="-9"/>
          <w:sz w:val="20"/>
        </w:rPr>
        <w:t> </w:t>
      </w:r>
      <w:r>
        <w:rPr>
          <w:sz w:val="20"/>
        </w:rPr>
        <w:t>humanos</w:t>
      </w:r>
      <w:r>
        <w:rPr>
          <w:position w:val="7"/>
          <w:sz w:val="13"/>
        </w:rPr>
        <w:t>109</w:t>
      </w:r>
      <w:r>
        <w:rPr>
          <w:sz w:val="20"/>
        </w:rPr>
        <w:t>.</w:t>
      </w:r>
      <w:r>
        <w:rPr>
          <w:spacing w:val="-8"/>
          <w:sz w:val="20"/>
        </w:rPr>
        <w:t> </w:t>
      </w:r>
      <w:r>
        <w:rPr>
          <w:sz w:val="20"/>
        </w:rPr>
        <w:t>A</w:t>
      </w:r>
      <w:r>
        <w:rPr>
          <w:spacing w:val="-7"/>
          <w:sz w:val="20"/>
        </w:rPr>
        <w:t> </w:t>
      </w:r>
      <w:r>
        <w:rPr>
          <w:sz w:val="20"/>
        </w:rPr>
        <w:t>tal</w:t>
      </w:r>
      <w:r>
        <w:rPr>
          <w:spacing w:val="-5"/>
          <w:sz w:val="20"/>
        </w:rPr>
        <w:t> </w:t>
      </w:r>
      <w:r>
        <w:rPr>
          <w:sz w:val="20"/>
        </w:rPr>
        <w:t>efecto,</w:t>
      </w:r>
      <w:r>
        <w:rPr>
          <w:spacing w:val="-8"/>
          <w:sz w:val="20"/>
        </w:rPr>
        <w:t> </w:t>
      </w:r>
      <w:r>
        <w:rPr>
          <w:sz w:val="20"/>
        </w:rPr>
        <w:t>la</w:t>
      </w:r>
      <w:r>
        <w:rPr>
          <w:spacing w:val="-5"/>
          <w:sz w:val="20"/>
        </w:rPr>
        <w:t> </w:t>
      </w:r>
      <w:r>
        <w:rPr>
          <w:sz w:val="20"/>
        </w:rPr>
        <w:t>defensa</w:t>
      </w:r>
      <w:r>
        <w:rPr>
          <w:spacing w:val="-8"/>
          <w:sz w:val="20"/>
        </w:rPr>
        <w:t> </w:t>
      </w:r>
      <w:r>
        <w:rPr>
          <w:sz w:val="20"/>
        </w:rPr>
        <w:t>del</w:t>
      </w:r>
      <w:r>
        <w:rPr>
          <w:spacing w:val="-8"/>
          <w:sz w:val="20"/>
        </w:rPr>
        <w:t> </w:t>
      </w:r>
      <w:r>
        <w:rPr>
          <w:sz w:val="20"/>
        </w:rPr>
        <w:t>Estado</w:t>
      </w:r>
      <w:r>
        <w:rPr>
          <w:spacing w:val="-7"/>
          <w:sz w:val="20"/>
        </w:rPr>
        <w:t> </w:t>
      </w:r>
      <w:r>
        <w:rPr>
          <w:sz w:val="20"/>
        </w:rPr>
        <w:t>no</w:t>
      </w:r>
      <w:r>
        <w:rPr>
          <w:spacing w:val="-7"/>
          <w:sz w:val="20"/>
        </w:rPr>
        <w:t> </w:t>
      </w:r>
      <w:r>
        <w:rPr>
          <w:sz w:val="20"/>
        </w:rPr>
        <w:t>puede</w:t>
      </w:r>
      <w:r>
        <w:rPr>
          <w:spacing w:val="-7"/>
          <w:sz w:val="20"/>
        </w:rPr>
        <w:t> </w:t>
      </w:r>
      <w:r>
        <w:rPr>
          <w:sz w:val="20"/>
        </w:rPr>
        <w:t>reposar</w:t>
      </w:r>
      <w:r>
        <w:rPr>
          <w:spacing w:val="-7"/>
          <w:sz w:val="20"/>
        </w:rPr>
        <w:t> </w:t>
      </w:r>
      <w:r>
        <w:rPr>
          <w:sz w:val="20"/>
        </w:rPr>
        <w:t>en</w:t>
      </w:r>
      <w:r>
        <w:rPr>
          <w:spacing w:val="-7"/>
          <w:sz w:val="20"/>
        </w:rPr>
        <w:t> </w:t>
      </w:r>
      <w:r>
        <w:rPr>
          <w:sz w:val="20"/>
        </w:rPr>
        <w:t>la</w:t>
      </w:r>
      <w:r>
        <w:rPr>
          <w:spacing w:val="-6"/>
          <w:sz w:val="20"/>
        </w:rPr>
        <w:t> </w:t>
      </w:r>
      <w:r>
        <w:rPr>
          <w:sz w:val="20"/>
        </w:rPr>
        <w:t>falta de prueba cuando es el propio Estado quien tiene el control de los medios para aclarar los hechos</w:t>
      </w:r>
      <w:r>
        <w:rPr>
          <w:position w:val="7"/>
          <w:sz w:val="13"/>
        </w:rPr>
        <w:t>110</w:t>
      </w:r>
      <w:r>
        <w:rPr>
          <w:sz w:val="20"/>
        </w:rPr>
        <w:t>.</w:t>
      </w:r>
      <w:r>
        <w:rPr>
          <w:spacing w:val="-17"/>
          <w:sz w:val="20"/>
        </w:rPr>
        <w:t> </w:t>
      </w:r>
      <w:r>
        <w:rPr>
          <w:sz w:val="20"/>
        </w:rPr>
        <w:t>Además,</w:t>
      </w:r>
      <w:r>
        <w:rPr>
          <w:spacing w:val="-17"/>
          <w:sz w:val="20"/>
        </w:rPr>
        <w:t> </w:t>
      </w:r>
      <w:r>
        <w:rPr>
          <w:sz w:val="20"/>
        </w:rPr>
        <w:t>dada</w:t>
      </w:r>
      <w:r>
        <w:rPr>
          <w:spacing w:val="-16"/>
          <w:sz w:val="20"/>
        </w:rPr>
        <w:t> </w:t>
      </w:r>
      <w:r>
        <w:rPr>
          <w:sz w:val="20"/>
        </w:rPr>
        <w:t>la</w:t>
      </w:r>
      <w:r>
        <w:rPr>
          <w:spacing w:val="-16"/>
          <w:sz w:val="20"/>
        </w:rPr>
        <w:t> </w:t>
      </w:r>
      <w:r>
        <w:rPr>
          <w:sz w:val="20"/>
        </w:rPr>
        <w:t>naturaleza</w:t>
      </w:r>
      <w:r>
        <w:rPr>
          <w:spacing w:val="-16"/>
          <w:sz w:val="20"/>
        </w:rPr>
        <w:t> </w:t>
      </w:r>
      <w:r>
        <w:rPr>
          <w:sz w:val="20"/>
        </w:rPr>
        <w:t>de</w:t>
      </w:r>
      <w:r>
        <w:rPr>
          <w:spacing w:val="-17"/>
          <w:sz w:val="20"/>
        </w:rPr>
        <w:t> </w:t>
      </w:r>
      <w:r>
        <w:rPr>
          <w:sz w:val="20"/>
        </w:rPr>
        <w:t>la</w:t>
      </w:r>
      <w:r>
        <w:rPr>
          <w:spacing w:val="-16"/>
          <w:sz w:val="20"/>
        </w:rPr>
        <w:t> </w:t>
      </w:r>
      <w:r>
        <w:rPr>
          <w:sz w:val="20"/>
        </w:rPr>
        <w:t>desaparición</w:t>
      </w:r>
      <w:r>
        <w:rPr>
          <w:spacing w:val="-16"/>
          <w:sz w:val="20"/>
        </w:rPr>
        <w:t> </w:t>
      </w:r>
      <w:r>
        <w:rPr>
          <w:sz w:val="20"/>
        </w:rPr>
        <w:t>forzada,</w:t>
      </w:r>
      <w:r>
        <w:rPr>
          <w:spacing w:val="-17"/>
          <w:sz w:val="20"/>
        </w:rPr>
        <w:t> </w:t>
      </w:r>
      <w:r>
        <w:rPr>
          <w:sz w:val="20"/>
        </w:rPr>
        <w:t>que</w:t>
      </w:r>
      <w:r>
        <w:rPr>
          <w:spacing w:val="-17"/>
          <w:sz w:val="20"/>
        </w:rPr>
        <w:t> </w:t>
      </w:r>
      <w:r>
        <w:rPr>
          <w:sz w:val="20"/>
        </w:rPr>
        <w:t>se</w:t>
      </w:r>
      <w:r>
        <w:rPr>
          <w:spacing w:val="-17"/>
          <w:sz w:val="20"/>
        </w:rPr>
        <w:t> </w:t>
      </w:r>
      <w:r>
        <w:rPr>
          <w:sz w:val="20"/>
        </w:rPr>
        <w:t>comete</w:t>
      </w:r>
      <w:r>
        <w:rPr>
          <w:spacing w:val="-17"/>
          <w:sz w:val="20"/>
        </w:rPr>
        <w:t> </w:t>
      </w:r>
      <w:r>
        <w:rPr>
          <w:sz w:val="20"/>
        </w:rPr>
        <w:t>buscando</w:t>
      </w:r>
      <w:r>
        <w:rPr>
          <w:spacing w:val="-15"/>
          <w:sz w:val="20"/>
        </w:rPr>
        <w:t> </w:t>
      </w:r>
      <w:r>
        <w:rPr>
          <w:sz w:val="20"/>
        </w:rPr>
        <w:t>ocultar lo sucedido, las pruebas indiciarias, circunstanciales o presuntivas resultan de especial importancia, en la medida en que, tomadas en su conjunto, permitan inferir conclusiones consistentes sobre los hechos</w:t>
      </w:r>
      <w:r>
        <w:rPr>
          <w:position w:val="7"/>
          <w:sz w:val="13"/>
        </w:rPr>
        <w:t>111</w:t>
      </w:r>
      <w:r>
        <w:rPr>
          <w:sz w:val="20"/>
        </w:rPr>
        <w:t>.</w:t>
      </w:r>
    </w:p>
    <w:p>
      <w:pPr>
        <w:pStyle w:val="BodyText"/>
        <w:spacing w:before="10"/>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También este Tribunal ha sostenido que, en algunos casos, el análisis de la desaparición forzada con base en los tres elementos referidos puede resultar insuficiente o innecesario. Esto sucede, por ejemplo, cuando la desaparición afecta a personas sobre las cuales el Estado tiene una especial posición de garante, como aquella que ostenta respecto de personas privadas de la libertad</w:t>
      </w:r>
      <w:r>
        <w:rPr>
          <w:position w:val="7"/>
          <w:sz w:val="13"/>
        </w:rPr>
        <w:t>112</w:t>
      </w:r>
      <w:r>
        <w:rPr>
          <w:sz w:val="20"/>
        </w:rPr>
        <w:t>. Así, en el caso </w:t>
      </w:r>
      <w:r>
        <w:rPr>
          <w:i/>
          <w:sz w:val="20"/>
        </w:rPr>
        <w:t>Isaza Uribe y otros Vs. Colombia</w:t>
      </w:r>
      <w:r>
        <w:rPr>
          <w:sz w:val="20"/>
        </w:rPr>
        <w:t>, la Corte consideró que, tal como sucede cuando el Estado no provee una explicación satisfactoria sobre las lesiones sufridas por una persona privada de la libertad, la responsabilidad del Estado también puede presumirse cuando la persona desaparece estando bajo su custodia sin que este desvirtúe las alegaciones sobre</w:t>
      </w:r>
      <w:r>
        <w:rPr>
          <w:spacing w:val="-11"/>
          <w:sz w:val="20"/>
        </w:rPr>
        <w:t> </w:t>
      </w:r>
      <w:r>
        <w:rPr>
          <w:sz w:val="20"/>
        </w:rPr>
        <w:t>la</w:t>
      </w:r>
      <w:r>
        <w:rPr>
          <w:spacing w:val="-7"/>
          <w:sz w:val="20"/>
        </w:rPr>
        <w:t> </w:t>
      </w:r>
      <w:r>
        <w:rPr>
          <w:sz w:val="20"/>
        </w:rPr>
        <w:t>responsabilidad</w:t>
      </w:r>
      <w:r>
        <w:rPr>
          <w:spacing w:val="-7"/>
          <w:sz w:val="20"/>
        </w:rPr>
        <w:t> </w:t>
      </w:r>
      <w:r>
        <w:rPr>
          <w:sz w:val="20"/>
        </w:rPr>
        <w:t>estatal</w:t>
      </w:r>
      <w:r>
        <w:rPr>
          <w:position w:val="7"/>
          <w:sz w:val="13"/>
        </w:rPr>
        <w:t>113</w:t>
      </w:r>
      <w:r>
        <w:rPr>
          <w:sz w:val="20"/>
        </w:rPr>
        <w:t>.</w:t>
      </w:r>
      <w:r>
        <w:rPr>
          <w:spacing w:val="-10"/>
          <w:sz w:val="20"/>
        </w:rPr>
        <w:t> </w:t>
      </w:r>
      <w:r>
        <w:rPr>
          <w:sz w:val="20"/>
        </w:rPr>
        <w:t>Tal</w:t>
      </w:r>
      <w:r>
        <w:rPr>
          <w:spacing w:val="-10"/>
          <w:sz w:val="20"/>
        </w:rPr>
        <w:t> </w:t>
      </w:r>
      <w:r>
        <w:rPr>
          <w:sz w:val="20"/>
        </w:rPr>
        <w:t>conclusión</w:t>
      </w:r>
      <w:r>
        <w:rPr>
          <w:spacing w:val="-10"/>
          <w:sz w:val="20"/>
        </w:rPr>
        <w:t> </w:t>
      </w:r>
      <w:r>
        <w:rPr>
          <w:sz w:val="20"/>
        </w:rPr>
        <w:t>se</w:t>
      </w:r>
      <w:r>
        <w:rPr>
          <w:spacing w:val="-11"/>
          <w:sz w:val="20"/>
        </w:rPr>
        <w:t> </w:t>
      </w:r>
      <w:r>
        <w:rPr>
          <w:sz w:val="20"/>
        </w:rPr>
        <w:t>produce</w:t>
      </w:r>
      <w:r>
        <w:rPr>
          <w:spacing w:val="-9"/>
          <w:sz w:val="20"/>
        </w:rPr>
        <w:t> </w:t>
      </w:r>
      <w:r>
        <w:rPr>
          <w:sz w:val="20"/>
        </w:rPr>
        <w:t>como</w:t>
      </w:r>
      <w:r>
        <w:rPr>
          <w:spacing w:val="-8"/>
          <w:sz w:val="20"/>
        </w:rPr>
        <w:t> </w:t>
      </w:r>
      <w:r>
        <w:rPr>
          <w:sz w:val="20"/>
        </w:rPr>
        <w:t>corolario</w:t>
      </w:r>
      <w:r>
        <w:rPr>
          <w:spacing w:val="-11"/>
          <w:sz w:val="20"/>
        </w:rPr>
        <w:t> </w:t>
      </w:r>
      <w:r>
        <w:rPr>
          <w:sz w:val="20"/>
        </w:rPr>
        <w:t>de</w:t>
      </w:r>
      <w:r>
        <w:rPr>
          <w:spacing w:val="-11"/>
          <w:sz w:val="20"/>
        </w:rPr>
        <w:t> </w:t>
      </w:r>
      <w:r>
        <w:rPr>
          <w:sz w:val="20"/>
        </w:rPr>
        <w:t>la</w:t>
      </w:r>
      <w:r>
        <w:rPr>
          <w:spacing w:val="-7"/>
          <w:sz w:val="20"/>
        </w:rPr>
        <w:t> </w:t>
      </w:r>
      <w:r>
        <w:rPr>
          <w:sz w:val="20"/>
        </w:rPr>
        <w:t>responsabilidad objetiva en cabeza del Estado respecto de la vida, la integridad y la seguridad de las personas bajo su custodia</w:t>
      </w:r>
      <w:r>
        <w:rPr>
          <w:position w:val="7"/>
          <w:sz w:val="13"/>
        </w:rPr>
        <w:t>114</w:t>
      </w:r>
      <w:r>
        <w:rPr>
          <w:sz w:val="20"/>
        </w:rPr>
        <w:t>. En tales circunstancias, independientemente de las responsabilidades individuales que corresponda determinar a las autoridades en el marco de sus respectivas competencias, es posible que se configuren modalidades de desaparición forzada debido a la omisión de los agentes estatales que debían velar por la garantía de los derechos, independientemente de si existen además pruebas de participación directa u otras formas de </w:t>
      </w:r>
      <w:r>
        <w:rPr>
          <w:spacing w:val="-2"/>
          <w:sz w:val="20"/>
        </w:rPr>
        <w:t>aquiescencia</w:t>
      </w:r>
      <w:r>
        <w:rPr>
          <w:spacing w:val="-2"/>
          <w:position w:val="7"/>
          <w:sz w:val="13"/>
        </w:rPr>
        <w:t>115</w:t>
      </w:r>
      <w:r>
        <w:rPr>
          <w:spacing w:val="-2"/>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9" w:firstLine="0"/>
        <w:jc w:val="both"/>
        <w:rPr>
          <w:sz w:val="20"/>
        </w:rPr>
      </w:pPr>
      <w:r>
        <w:rPr>
          <w:sz w:val="20"/>
        </w:rPr>
        <w:t>Así</w:t>
      </w:r>
      <w:r>
        <w:rPr>
          <w:spacing w:val="-6"/>
          <w:sz w:val="20"/>
        </w:rPr>
        <w:t> </w:t>
      </w:r>
      <w:r>
        <w:rPr>
          <w:sz w:val="20"/>
        </w:rPr>
        <w:t>las</w:t>
      </w:r>
      <w:r>
        <w:rPr>
          <w:spacing w:val="-4"/>
          <w:sz w:val="20"/>
        </w:rPr>
        <w:t> </w:t>
      </w:r>
      <w:r>
        <w:rPr>
          <w:sz w:val="20"/>
        </w:rPr>
        <w:t>cosas,</w:t>
      </w:r>
      <w:r>
        <w:rPr>
          <w:spacing w:val="-7"/>
          <w:sz w:val="20"/>
        </w:rPr>
        <w:t> </w:t>
      </w:r>
      <w:r>
        <w:rPr>
          <w:sz w:val="20"/>
        </w:rPr>
        <w:t>cuando</w:t>
      </w:r>
      <w:r>
        <w:rPr>
          <w:spacing w:val="-5"/>
          <w:sz w:val="20"/>
        </w:rPr>
        <w:t> </w:t>
      </w:r>
      <w:r>
        <w:rPr>
          <w:sz w:val="20"/>
        </w:rPr>
        <w:t>se</w:t>
      </w:r>
      <w:r>
        <w:rPr>
          <w:spacing w:val="-6"/>
          <w:sz w:val="20"/>
        </w:rPr>
        <w:t> </w:t>
      </w:r>
      <w:r>
        <w:rPr>
          <w:sz w:val="20"/>
        </w:rPr>
        <w:t>sospeche</w:t>
      </w:r>
      <w:r>
        <w:rPr>
          <w:spacing w:val="-5"/>
          <w:sz w:val="20"/>
        </w:rPr>
        <w:t> </w:t>
      </w:r>
      <w:r>
        <w:rPr>
          <w:sz w:val="20"/>
        </w:rPr>
        <w:t>que</w:t>
      </w:r>
      <w:r>
        <w:rPr>
          <w:spacing w:val="-8"/>
          <w:sz w:val="20"/>
        </w:rPr>
        <w:t> </w:t>
      </w:r>
      <w:r>
        <w:rPr>
          <w:sz w:val="20"/>
        </w:rPr>
        <w:t>una</w:t>
      </w:r>
      <w:r>
        <w:rPr>
          <w:spacing w:val="-6"/>
          <w:sz w:val="20"/>
        </w:rPr>
        <w:t> </w:t>
      </w:r>
      <w:r>
        <w:rPr>
          <w:sz w:val="20"/>
        </w:rPr>
        <w:t>persona</w:t>
      </w:r>
      <w:r>
        <w:rPr>
          <w:spacing w:val="-6"/>
          <w:sz w:val="20"/>
        </w:rPr>
        <w:t> </w:t>
      </w:r>
      <w:r>
        <w:rPr>
          <w:sz w:val="20"/>
        </w:rPr>
        <w:t>ha</w:t>
      </w:r>
      <w:r>
        <w:rPr>
          <w:spacing w:val="-6"/>
          <w:sz w:val="20"/>
        </w:rPr>
        <w:t> </w:t>
      </w:r>
      <w:r>
        <w:rPr>
          <w:sz w:val="20"/>
        </w:rPr>
        <w:t>sido</w:t>
      </w:r>
      <w:r>
        <w:rPr>
          <w:spacing w:val="-5"/>
          <w:sz w:val="20"/>
        </w:rPr>
        <w:t> </w:t>
      </w:r>
      <w:r>
        <w:rPr>
          <w:sz w:val="20"/>
        </w:rPr>
        <w:t>sometida</w:t>
      </w:r>
      <w:r>
        <w:rPr>
          <w:spacing w:val="-6"/>
          <w:sz w:val="20"/>
        </w:rPr>
        <w:t> </w:t>
      </w:r>
      <w:r>
        <w:rPr>
          <w:sz w:val="20"/>
        </w:rPr>
        <w:t>a</w:t>
      </w:r>
      <w:r>
        <w:rPr>
          <w:spacing w:val="-4"/>
          <w:sz w:val="20"/>
        </w:rPr>
        <w:t> </w:t>
      </w:r>
      <w:r>
        <w:rPr>
          <w:sz w:val="20"/>
        </w:rPr>
        <w:t>desaparición</w:t>
      </w:r>
      <w:r>
        <w:rPr>
          <w:spacing w:val="-4"/>
          <w:sz w:val="20"/>
        </w:rPr>
        <w:t> </w:t>
      </w:r>
      <w:r>
        <w:rPr>
          <w:sz w:val="20"/>
        </w:rPr>
        <w:t>forzada estando bajo custodia del Estado, éste tiene la obligación de proveer una explicación inmediata,</w:t>
      </w:r>
    </w:p>
    <w:p>
      <w:pPr>
        <w:pStyle w:val="BodyText"/>
        <w:spacing w:before="8"/>
        <w:rPr>
          <w:sz w:val="29"/>
        </w:rPr>
      </w:pPr>
      <w:r>
        <w:rPr/>
        <w:pict>
          <v:rect style="position:absolute;margin-left:49.560001pt;margin-top:19.233427pt;width:144.020pt;height:.60004pt;mso-position-horizontal-relative:page;mso-position-vertical-relative:paragraph;z-index:-15718912;mso-wrap-distance-left:0;mso-wrap-distance-right:0" id="docshape21" filled="true" fillcolor="#000000" stroked="false">
            <v:fill type="solid"/>
            <w10:wrap type="topAndBottom"/>
          </v:rect>
        </w:pict>
      </w:r>
    </w:p>
    <w:p>
      <w:pPr>
        <w:pStyle w:val="BodyText"/>
        <w:rPr>
          <w:sz w:val="10"/>
        </w:rPr>
      </w:pPr>
    </w:p>
    <w:p>
      <w:pPr>
        <w:spacing w:before="101"/>
        <w:ind w:left="111" w:right="111" w:firstLine="0"/>
        <w:jc w:val="both"/>
        <w:rPr>
          <w:sz w:val="16"/>
        </w:rPr>
      </w:pPr>
      <w:r>
        <w:rPr>
          <w:sz w:val="16"/>
          <w:vertAlign w:val="superscript"/>
        </w:rPr>
        <w:t>106</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Velásquez</w:t>
      </w:r>
      <w:r>
        <w:rPr>
          <w:i/>
          <w:spacing w:val="-10"/>
          <w:sz w:val="16"/>
          <w:vertAlign w:val="baseline"/>
        </w:rPr>
        <w:t> </w:t>
      </w:r>
      <w:r>
        <w:rPr>
          <w:i/>
          <w:sz w:val="16"/>
          <w:vertAlign w:val="baseline"/>
        </w:rPr>
        <w:t>Rodríguez</w:t>
      </w:r>
      <w:r>
        <w:rPr>
          <w:i/>
          <w:spacing w:val="-8"/>
          <w:sz w:val="16"/>
          <w:vertAlign w:val="baseline"/>
        </w:rPr>
        <w:t> </w:t>
      </w:r>
      <w:r>
        <w:rPr>
          <w:i/>
          <w:sz w:val="16"/>
          <w:vertAlign w:val="baseline"/>
        </w:rPr>
        <w:t>Vs.</w:t>
      </w:r>
      <w:r>
        <w:rPr>
          <w:i/>
          <w:spacing w:val="-6"/>
          <w:sz w:val="16"/>
          <w:vertAlign w:val="baseline"/>
        </w:rPr>
        <w:t> </w:t>
      </w:r>
      <w:r>
        <w:rPr>
          <w:i/>
          <w:sz w:val="16"/>
          <w:vertAlign w:val="baseline"/>
        </w:rPr>
        <w:t>Honduras,</w:t>
      </w:r>
      <w:r>
        <w:rPr>
          <w:i/>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131</w:t>
      </w:r>
      <w:r>
        <w:rPr>
          <w:spacing w:val="-7"/>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Integrantes</w:t>
      </w:r>
      <w:r>
        <w:rPr>
          <w:i/>
          <w:spacing w:val="-7"/>
          <w:sz w:val="16"/>
          <w:vertAlign w:val="baseline"/>
        </w:rPr>
        <w:t> </w:t>
      </w:r>
      <w:r>
        <w:rPr>
          <w:i/>
          <w:sz w:val="16"/>
          <w:vertAlign w:val="baseline"/>
        </w:rPr>
        <w:t>y</w:t>
      </w:r>
      <w:r>
        <w:rPr>
          <w:i/>
          <w:spacing w:val="-9"/>
          <w:sz w:val="16"/>
          <w:vertAlign w:val="baseline"/>
        </w:rPr>
        <w:t> </w:t>
      </w:r>
      <w:r>
        <w:rPr>
          <w:i/>
          <w:sz w:val="16"/>
          <w:vertAlign w:val="baseline"/>
        </w:rPr>
        <w:t>Militantes</w:t>
      </w:r>
      <w:r>
        <w:rPr>
          <w:i/>
          <w:spacing w:val="-7"/>
          <w:sz w:val="16"/>
          <w:vertAlign w:val="baseline"/>
        </w:rPr>
        <w:t> </w:t>
      </w:r>
      <w:r>
        <w:rPr>
          <w:i/>
          <w:sz w:val="16"/>
          <w:vertAlign w:val="baseline"/>
        </w:rPr>
        <w:t>de</w:t>
      </w:r>
      <w:r>
        <w:rPr>
          <w:i/>
          <w:spacing w:val="-7"/>
          <w:sz w:val="16"/>
          <w:vertAlign w:val="baseline"/>
        </w:rPr>
        <w:t> </w:t>
      </w:r>
      <w:r>
        <w:rPr>
          <w:i/>
          <w:sz w:val="16"/>
          <w:vertAlign w:val="baseline"/>
        </w:rPr>
        <w:t>la</w:t>
      </w:r>
      <w:r>
        <w:rPr>
          <w:i/>
          <w:spacing w:val="-6"/>
          <w:sz w:val="16"/>
          <w:vertAlign w:val="baseline"/>
        </w:rPr>
        <w:t> </w:t>
      </w:r>
      <w:r>
        <w:rPr>
          <w:i/>
          <w:sz w:val="16"/>
          <w:vertAlign w:val="baseline"/>
        </w:rPr>
        <w:t>Unión</w:t>
      </w:r>
      <w:r>
        <w:rPr>
          <w:i/>
          <w:spacing w:val="-8"/>
          <w:sz w:val="16"/>
          <w:vertAlign w:val="baseline"/>
        </w:rPr>
        <w:t> </w:t>
      </w:r>
      <w:r>
        <w:rPr>
          <w:i/>
          <w:sz w:val="16"/>
          <w:vertAlign w:val="baseline"/>
        </w:rPr>
        <w:t>Patriótica</w:t>
      </w:r>
      <w:r>
        <w:rPr>
          <w:i/>
          <w:sz w:val="16"/>
          <w:vertAlign w:val="baseline"/>
        </w:rPr>
        <w:t> Vs.</w:t>
      </w:r>
      <w:r>
        <w:rPr>
          <w:i/>
          <w:spacing w:val="-8"/>
          <w:sz w:val="16"/>
          <w:vertAlign w:val="baseline"/>
        </w:rPr>
        <w:t> </w:t>
      </w:r>
      <w:r>
        <w:rPr>
          <w:i/>
          <w:sz w:val="16"/>
          <w:vertAlign w:val="baseline"/>
        </w:rPr>
        <w:t>Colombia.</w:t>
      </w:r>
      <w:r>
        <w:rPr>
          <w:i/>
          <w:spacing w:val="-8"/>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9"/>
          <w:sz w:val="16"/>
          <w:vertAlign w:val="baseline"/>
        </w:rPr>
        <w:t> </w:t>
      </w:r>
      <w:r>
        <w:rPr>
          <w:i/>
          <w:sz w:val="16"/>
          <w:vertAlign w:val="baseline"/>
        </w:rPr>
        <w:t>Costas.</w:t>
      </w:r>
      <w:r>
        <w:rPr>
          <w:i/>
          <w:spacing w:val="-4"/>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27</w:t>
      </w:r>
      <w:r>
        <w:rPr>
          <w:spacing w:val="-9"/>
          <w:sz w:val="16"/>
          <w:vertAlign w:val="baseline"/>
        </w:rPr>
        <w:t> </w:t>
      </w:r>
      <w:r>
        <w:rPr>
          <w:sz w:val="16"/>
          <w:vertAlign w:val="baseline"/>
        </w:rPr>
        <w:t>de</w:t>
      </w:r>
      <w:r>
        <w:rPr>
          <w:spacing w:val="-10"/>
          <w:sz w:val="16"/>
          <w:vertAlign w:val="baseline"/>
        </w:rPr>
        <w:t> </w:t>
      </w:r>
      <w:r>
        <w:rPr>
          <w:sz w:val="16"/>
          <w:vertAlign w:val="baseline"/>
        </w:rPr>
        <w:t>julio</w:t>
      </w:r>
      <w:r>
        <w:rPr>
          <w:spacing w:val="-7"/>
          <w:sz w:val="16"/>
          <w:vertAlign w:val="baseline"/>
        </w:rPr>
        <w:t> </w:t>
      </w:r>
      <w:r>
        <w:rPr>
          <w:sz w:val="16"/>
          <w:vertAlign w:val="baseline"/>
        </w:rPr>
        <w:t>de</w:t>
      </w:r>
      <w:r>
        <w:rPr>
          <w:spacing w:val="-9"/>
          <w:sz w:val="16"/>
          <w:vertAlign w:val="baseline"/>
        </w:rPr>
        <w:t> </w:t>
      </w:r>
      <w:r>
        <w:rPr>
          <w:sz w:val="16"/>
          <w:vertAlign w:val="baseline"/>
        </w:rPr>
        <w:t>2022.</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455, párr. 366.</w:t>
      </w:r>
    </w:p>
    <w:p>
      <w:pPr>
        <w:spacing w:before="41"/>
        <w:ind w:left="111" w:right="0" w:firstLine="0"/>
        <w:jc w:val="both"/>
        <w:rPr>
          <w:sz w:val="16"/>
        </w:rPr>
      </w:pPr>
      <w:r>
        <w:rPr>
          <w:sz w:val="16"/>
          <w:vertAlign w:val="superscript"/>
        </w:rPr>
        <w:t>107</w:t>
      </w:r>
      <w:r>
        <w:rPr>
          <w:spacing w:val="63"/>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Movilla</w:t>
      </w:r>
      <w:r>
        <w:rPr>
          <w:i/>
          <w:spacing w:val="-2"/>
          <w:sz w:val="16"/>
          <w:vertAlign w:val="baseline"/>
        </w:rPr>
        <w:t> </w:t>
      </w:r>
      <w:r>
        <w:rPr>
          <w:i/>
          <w:sz w:val="16"/>
          <w:vertAlign w:val="baseline"/>
        </w:rPr>
        <w:t>Galarcio</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121.</w:t>
      </w:r>
    </w:p>
    <w:p>
      <w:pPr>
        <w:spacing w:before="38"/>
        <w:ind w:left="111" w:right="114" w:firstLine="0"/>
        <w:jc w:val="both"/>
        <w:rPr>
          <w:sz w:val="16"/>
        </w:rPr>
      </w:pPr>
      <w:r>
        <w:rPr>
          <w:sz w:val="16"/>
          <w:vertAlign w:val="superscript"/>
        </w:rPr>
        <w:t>108</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Kawas</w:t>
      </w:r>
      <w:r>
        <w:rPr>
          <w:i/>
          <w:spacing w:val="-3"/>
          <w:sz w:val="16"/>
          <w:vertAlign w:val="baseline"/>
        </w:rPr>
        <w:t> </w:t>
      </w:r>
      <w:r>
        <w:rPr>
          <w:i/>
          <w:sz w:val="16"/>
          <w:vertAlign w:val="baseline"/>
        </w:rPr>
        <w:t>Fernández</w:t>
      </w:r>
      <w:r>
        <w:rPr>
          <w:i/>
          <w:spacing w:val="-3"/>
          <w:sz w:val="16"/>
          <w:vertAlign w:val="baseline"/>
        </w:rPr>
        <w:t> </w:t>
      </w:r>
      <w:r>
        <w:rPr>
          <w:i/>
          <w:sz w:val="16"/>
          <w:vertAlign w:val="baseline"/>
        </w:rPr>
        <w:t>Vs. Honduras.</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i/>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3</w:t>
      </w:r>
      <w:r>
        <w:rPr>
          <w:spacing w:val="-2"/>
          <w:sz w:val="16"/>
          <w:vertAlign w:val="baseline"/>
        </w:rPr>
        <w:t> </w:t>
      </w:r>
      <w:r>
        <w:rPr>
          <w:sz w:val="16"/>
          <w:vertAlign w:val="baseline"/>
        </w:rPr>
        <w:t>de abril</w:t>
      </w:r>
      <w:r>
        <w:rPr>
          <w:spacing w:val="-1"/>
          <w:sz w:val="16"/>
          <w:vertAlign w:val="baseline"/>
        </w:rPr>
        <w:t> </w:t>
      </w:r>
      <w:r>
        <w:rPr>
          <w:sz w:val="16"/>
          <w:vertAlign w:val="baseline"/>
        </w:rPr>
        <w:t>de</w:t>
      </w:r>
      <w:r>
        <w:rPr>
          <w:spacing w:val="-2"/>
          <w:sz w:val="16"/>
          <w:vertAlign w:val="baseline"/>
        </w:rPr>
        <w:t> </w:t>
      </w:r>
      <w:r>
        <w:rPr>
          <w:sz w:val="16"/>
          <w:vertAlign w:val="baseline"/>
        </w:rPr>
        <w:t>2009.</w:t>
      </w:r>
      <w:r>
        <w:rPr>
          <w:spacing w:val="-1"/>
          <w:sz w:val="16"/>
          <w:vertAlign w:val="baseline"/>
        </w:rPr>
        <w:t> </w:t>
      </w:r>
      <w:r>
        <w:rPr>
          <w:sz w:val="16"/>
          <w:vertAlign w:val="baseline"/>
        </w:rPr>
        <w:t>Serie C No. 196, párr. 96, y </w:t>
      </w:r>
      <w:r>
        <w:rPr>
          <w:i/>
          <w:sz w:val="16"/>
          <w:vertAlign w:val="baseline"/>
        </w:rPr>
        <w:t>Caso Movilla Galarcio y otros Vs. Colombia, supra</w:t>
      </w:r>
      <w:r>
        <w:rPr>
          <w:sz w:val="16"/>
          <w:vertAlign w:val="baseline"/>
        </w:rPr>
        <w:t>, nota 146.</w:t>
      </w:r>
    </w:p>
    <w:p>
      <w:pPr>
        <w:spacing w:before="42"/>
        <w:ind w:left="111" w:right="114" w:firstLine="0"/>
        <w:jc w:val="both"/>
        <w:rPr>
          <w:sz w:val="16"/>
        </w:rPr>
      </w:pPr>
      <w:r>
        <w:rPr>
          <w:sz w:val="16"/>
          <w:vertAlign w:val="superscript"/>
        </w:rPr>
        <w:t>109</w:t>
      </w:r>
      <w:r>
        <w:rPr>
          <w:spacing w:val="40"/>
          <w:sz w:val="16"/>
          <w:vertAlign w:val="baseline"/>
        </w:rPr>
        <w:t>  </w:t>
      </w:r>
      <w:r>
        <w:rPr>
          <w:i/>
          <w:sz w:val="16"/>
          <w:vertAlign w:val="baseline"/>
        </w:rPr>
        <w:t>Cfr. Caso Velásquez Rodríguez Vs. Honduras, supra</w:t>
      </w:r>
      <w:r>
        <w:rPr>
          <w:sz w:val="16"/>
          <w:vertAlign w:val="baseline"/>
        </w:rPr>
        <w:t>, párrs. 128 a 135 y 173, y </w:t>
      </w:r>
      <w:r>
        <w:rPr>
          <w:i/>
          <w:sz w:val="16"/>
          <w:vertAlign w:val="baseline"/>
        </w:rPr>
        <w:t>Caso Movilla Galarcio y otros Vs.</w:t>
      </w:r>
      <w:r>
        <w:rPr>
          <w:i/>
          <w:sz w:val="16"/>
          <w:vertAlign w:val="baseline"/>
        </w:rPr>
        <w:t> Colombia</w:t>
      </w:r>
      <w:r>
        <w:rPr>
          <w:sz w:val="16"/>
          <w:vertAlign w:val="baseline"/>
        </w:rPr>
        <w:t>, </w:t>
      </w:r>
      <w:r>
        <w:rPr>
          <w:i/>
          <w:sz w:val="16"/>
          <w:vertAlign w:val="baseline"/>
        </w:rPr>
        <w:t>supra</w:t>
      </w:r>
      <w:r>
        <w:rPr>
          <w:sz w:val="16"/>
          <w:vertAlign w:val="baseline"/>
        </w:rPr>
        <w:t>, párr. 122.</w:t>
      </w:r>
    </w:p>
    <w:p>
      <w:pPr>
        <w:spacing w:before="40"/>
        <w:ind w:left="111" w:right="113" w:firstLine="0"/>
        <w:jc w:val="both"/>
        <w:rPr>
          <w:sz w:val="16"/>
        </w:rPr>
      </w:pPr>
      <w:r>
        <w:rPr>
          <w:sz w:val="16"/>
          <w:vertAlign w:val="superscript"/>
        </w:rPr>
        <w:t>110</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7"/>
          <w:sz w:val="16"/>
          <w:vertAlign w:val="baseline"/>
        </w:rPr>
        <w:t> </w:t>
      </w:r>
      <w:r>
        <w:rPr>
          <w:i/>
          <w:sz w:val="16"/>
          <w:vertAlign w:val="baseline"/>
        </w:rPr>
        <w:t>Rodríguez</w:t>
      </w:r>
      <w:r>
        <w:rPr>
          <w:i/>
          <w:spacing w:val="-8"/>
          <w:sz w:val="16"/>
          <w:vertAlign w:val="baseline"/>
        </w:rPr>
        <w:t> </w:t>
      </w:r>
      <w:r>
        <w:rPr>
          <w:i/>
          <w:sz w:val="16"/>
          <w:vertAlign w:val="baseline"/>
        </w:rPr>
        <w:t>Vs.</w:t>
      </w:r>
      <w:r>
        <w:rPr>
          <w:i/>
          <w:spacing w:val="-3"/>
          <w:sz w:val="16"/>
          <w:vertAlign w:val="baseline"/>
        </w:rPr>
        <w:t> </w:t>
      </w:r>
      <w:r>
        <w:rPr>
          <w:i/>
          <w:sz w:val="16"/>
          <w:vertAlign w:val="baseline"/>
        </w:rPr>
        <w:t>Honduras,</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135,</w:t>
      </w:r>
      <w:r>
        <w:rPr>
          <w:spacing w:val="-6"/>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Movilla</w:t>
      </w:r>
      <w:r>
        <w:rPr>
          <w:i/>
          <w:spacing w:val="-6"/>
          <w:sz w:val="16"/>
          <w:vertAlign w:val="baseline"/>
        </w:rPr>
        <w:t> </w:t>
      </w:r>
      <w:r>
        <w:rPr>
          <w:i/>
          <w:sz w:val="16"/>
          <w:vertAlign w:val="baseline"/>
        </w:rPr>
        <w:t>Galarcio</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Colombia</w:t>
      </w:r>
      <w:r>
        <w:rPr>
          <w:sz w:val="16"/>
          <w:vertAlign w:val="baseline"/>
        </w:rPr>
        <w:t>,</w:t>
      </w:r>
      <w:r>
        <w:rPr>
          <w:spacing w:val="-8"/>
          <w:sz w:val="16"/>
          <w:vertAlign w:val="baseline"/>
        </w:rPr>
        <w:t> </w:t>
      </w:r>
      <w:r>
        <w:rPr>
          <w:i/>
          <w:sz w:val="16"/>
          <w:vertAlign w:val="baseline"/>
        </w:rPr>
        <w:t>supra</w:t>
      </w:r>
      <w:r>
        <w:rPr>
          <w:sz w:val="16"/>
          <w:vertAlign w:val="baseline"/>
        </w:rPr>
        <w:t>, párr. 122.</w:t>
      </w:r>
    </w:p>
    <w:p>
      <w:pPr>
        <w:spacing w:before="41"/>
        <w:ind w:left="111" w:right="115" w:firstLine="0"/>
        <w:jc w:val="both"/>
        <w:rPr>
          <w:sz w:val="16"/>
        </w:rPr>
      </w:pPr>
      <w:r>
        <w:rPr>
          <w:sz w:val="16"/>
          <w:vertAlign w:val="superscript"/>
        </w:rPr>
        <w:t>111</w:t>
      </w:r>
      <w:r>
        <w:rPr>
          <w:spacing w:val="80"/>
          <w:sz w:val="16"/>
          <w:vertAlign w:val="baseline"/>
        </w:rPr>
        <w:t>  </w:t>
      </w:r>
      <w:r>
        <w:rPr>
          <w:i/>
          <w:sz w:val="16"/>
          <w:vertAlign w:val="baseline"/>
        </w:rPr>
        <w:t>Cfr. Caso Velásquez Rodríguez Vs. Honduras, supra</w:t>
      </w:r>
      <w:r>
        <w:rPr>
          <w:sz w:val="16"/>
          <w:vertAlign w:val="baseline"/>
        </w:rPr>
        <w:t>, párrs.</w:t>
      </w:r>
      <w:r>
        <w:rPr>
          <w:spacing w:val="-1"/>
          <w:sz w:val="16"/>
          <w:vertAlign w:val="baseline"/>
        </w:rPr>
        <w:t> </w:t>
      </w:r>
      <w:r>
        <w:rPr>
          <w:sz w:val="16"/>
          <w:vertAlign w:val="baseline"/>
        </w:rPr>
        <w:t>130 y 131,</w:t>
      </w:r>
      <w:r>
        <w:rPr>
          <w:spacing w:val="-1"/>
          <w:sz w:val="16"/>
          <w:vertAlign w:val="baseline"/>
        </w:rPr>
        <w:t> </w:t>
      </w:r>
      <w:r>
        <w:rPr>
          <w:sz w:val="16"/>
          <w:vertAlign w:val="baseline"/>
        </w:rPr>
        <w:t>y </w:t>
      </w:r>
      <w:r>
        <w:rPr>
          <w:i/>
          <w:sz w:val="16"/>
          <w:vertAlign w:val="baseline"/>
        </w:rPr>
        <w:t>Caso Integrantes y Militantes de la Unión</w:t>
      </w:r>
      <w:r>
        <w:rPr>
          <w:i/>
          <w:sz w:val="16"/>
          <w:vertAlign w:val="baseline"/>
        </w:rPr>
        <w:t> Patriótica Vs. Colombia</w:t>
      </w:r>
      <w:r>
        <w:rPr>
          <w:sz w:val="16"/>
          <w:vertAlign w:val="baseline"/>
        </w:rPr>
        <w:t>,</w:t>
      </w:r>
      <w:r>
        <w:rPr>
          <w:spacing w:val="40"/>
          <w:sz w:val="16"/>
          <w:vertAlign w:val="baseline"/>
        </w:rPr>
        <w:t> </w:t>
      </w:r>
      <w:r>
        <w:rPr>
          <w:i/>
          <w:sz w:val="16"/>
          <w:vertAlign w:val="baseline"/>
        </w:rPr>
        <w:t>supra</w:t>
      </w:r>
      <w:r>
        <w:rPr>
          <w:sz w:val="16"/>
          <w:vertAlign w:val="baseline"/>
        </w:rPr>
        <w:t>, párr. 271.</w:t>
      </w:r>
    </w:p>
    <w:p>
      <w:pPr>
        <w:spacing w:before="38"/>
        <w:ind w:left="111" w:right="0" w:firstLine="0"/>
        <w:jc w:val="both"/>
        <w:rPr>
          <w:sz w:val="16"/>
        </w:rPr>
      </w:pPr>
      <w:r>
        <w:rPr>
          <w:sz w:val="16"/>
          <w:vertAlign w:val="superscript"/>
        </w:rPr>
        <w:t>112</w:t>
      </w:r>
      <w:r>
        <w:rPr>
          <w:spacing w:val="65"/>
          <w:sz w:val="16"/>
          <w:vertAlign w:val="baseline"/>
        </w:rPr>
        <w:t>   </w:t>
      </w:r>
      <w:r>
        <w:rPr>
          <w:i/>
          <w:sz w:val="16"/>
          <w:vertAlign w:val="baseline"/>
        </w:rPr>
        <w:t>Cfr.</w:t>
      </w:r>
      <w:r>
        <w:rPr>
          <w:i/>
          <w:spacing w:val="-2"/>
          <w:sz w:val="16"/>
          <w:vertAlign w:val="baseline"/>
        </w:rPr>
        <w:t> </w:t>
      </w:r>
      <w:r>
        <w:rPr>
          <w:i/>
          <w:sz w:val="16"/>
          <w:vertAlign w:val="baseline"/>
        </w:rPr>
        <w:t>Caso</w:t>
      </w:r>
      <w:r>
        <w:rPr>
          <w:i/>
          <w:spacing w:val="-2"/>
          <w:sz w:val="16"/>
          <w:vertAlign w:val="baseline"/>
        </w:rPr>
        <w:t> </w:t>
      </w:r>
      <w:r>
        <w:rPr>
          <w:i/>
          <w:sz w:val="16"/>
          <w:vertAlign w:val="baseline"/>
        </w:rPr>
        <w:t>Isaza</w:t>
      </w:r>
      <w:r>
        <w:rPr>
          <w:i/>
          <w:spacing w:val="-1"/>
          <w:sz w:val="16"/>
          <w:vertAlign w:val="baseline"/>
        </w:rPr>
        <w:t> </w:t>
      </w:r>
      <w:r>
        <w:rPr>
          <w:i/>
          <w:sz w:val="16"/>
          <w:vertAlign w:val="baseline"/>
        </w:rPr>
        <w:t>Uribe</w:t>
      </w:r>
      <w:r>
        <w:rPr>
          <w:i/>
          <w:spacing w:val="-6"/>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92.</w:t>
      </w:r>
    </w:p>
    <w:p>
      <w:pPr>
        <w:spacing w:before="41"/>
        <w:ind w:left="111" w:right="0" w:firstLine="0"/>
        <w:jc w:val="both"/>
        <w:rPr>
          <w:sz w:val="16"/>
        </w:rPr>
      </w:pPr>
      <w:r>
        <w:rPr>
          <w:sz w:val="16"/>
          <w:vertAlign w:val="superscript"/>
        </w:rPr>
        <w:t>113</w:t>
      </w:r>
      <w:r>
        <w:rPr>
          <w:spacing w:val="65"/>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Isaza</w:t>
      </w:r>
      <w:r>
        <w:rPr>
          <w:i/>
          <w:spacing w:val="-2"/>
          <w:sz w:val="16"/>
          <w:vertAlign w:val="baseline"/>
        </w:rPr>
        <w:t> </w:t>
      </w:r>
      <w:r>
        <w:rPr>
          <w:i/>
          <w:sz w:val="16"/>
          <w:vertAlign w:val="baseline"/>
        </w:rPr>
        <w:t>Uribe</w:t>
      </w:r>
      <w:r>
        <w:rPr>
          <w:i/>
          <w:spacing w:val="-5"/>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3"/>
          <w:sz w:val="16"/>
          <w:vertAlign w:val="baseline"/>
        </w:rPr>
        <w:t> </w:t>
      </w:r>
      <w:r>
        <w:rPr>
          <w:sz w:val="16"/>
          <w:vertAlign w:val="baseline"/>
        </w:rPr>
        <w:t>88</w:t>
      </w:r>
      <w:r>
        <w:rPr>
          <w:spacing w:val="-4"/>
          <w:sz w:val="16"/>
          <w:vertAlign w:val="baseline"/>
        </w:rPr>
        <w:t> </w:t>
      </w:r>
      <w:r>
        <w:rPr>
          <w:sz w:val="16"/>
          <w:vertAlign w:val="baseline"/>
        </w:rPr>
        <w:t>a</w:t>
      </w:r>
      <w:r>
        <w:rPr>
          <w:spacing w:val="-1"/>
          <w:sz w:val="16"/>
          <w:vertAlign w:val="baseline"/>
        </w:rPr>
        <w:t> </w:t>
      </w:r>
      <w:r>
        <w:rPr>
          <w:spacing w:val="-5"/>
          <w:sz w:val="16"/>
          <w:vertAlign w:val="baseline"/>
        </w:rPr>
        <w:t>95.</w:t>
      </w:r>
    </w:p>
    <w:p>
      <w:pPr>
        <w:spacing w:before="41"/>
        <w:ind w:left="111" w:right="0" w:firstLine="0"/>
        <w:jc w:val="both"/>
        <w:rPr>
          <w:sz w:val="16"/>
        </w:rPr>
      </w:pPr>
      <w:r>
        <w:rPr>
          <w:sz w:val="16"/>
          <w:vertAlign w:val="superscript"/>
        </w:rPr>
        <w:t>114</w:t>
      </w:r>
      <w:r>
        <w:rPr>
          <w:spacing w:val="64"/>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Isaza</w:t>
      </w:r>
      <w:r>
        <w:rPr>
          <w:i/>
          <w:spacing w:val="-1"/>
          <w:sz w:val="16"/>
          <w:vertAlign w:val="baseline"/>
        </w:rPr>
        <w:t> </w:t>
      </w:r>
      <w:r>
        <w:rPr>
          <w:i/>
          <w:sz w:val="16"/>
          <w:vertAlign w:val="baseline"/>
        </w:rPr>
        <w:t>Uribe</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89.</w:t>
      </w:r>
    </w:p>
    <w:p>
      <w:pPr>
        <w:spacing w:before="38"/>
        <w:ind w:left="111" w:right="0" w:firstLine="0"/>
        <w:jc w:val="both"/>
        <w:rPr>
          <w:sz w:val="16"/>
        </w:rPr>
      </w:pPr>
      <w:r>
        <w:rPr>
          <w:sz w:val="16"/>
          <w:vertAlign w:val="superscript"/>
        </w:rPr>
        <w:t>115</w:t>
      </w:r>
      <w:r>
        <w:rPr>
          <w:spacing w:val="64"/>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Isaza</w:t>
      </w:r>
      <w:r>
        <w:rPr>
          <w:i/>
          <w:spacing w:val="-1"/>
          <w:sz w:val="16"/>
          <w:vertAlign w:val="baseline"/>
        </w:rPr>
        <w:t> </w:t>
      </w:r>
      <w:r>
        <w:rPr>
          <w:i/>
          <w:sz w:val="16"/>
          <w:vertAlign w:val="baseline"/>
        </w:rPr>
        <w:t>Uribe</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92.</w:t>
      </w:r>
    </w:p>
    <w:p>
      <w:pPr>
        <w:spacing w:after="0"/>
        <w:jc w:val="both"/>
        <w:rPr>
          <w:sz w:val="16"/>
        </w:rPr>
        <w:sectPr>
          <w:pgSz w:w="12240" w:h="15840"/>
          <w:pgMar w:header="0" w:footer="1229" w:top="1340" w:bottom="1420" w:left="880" w:right="1300"/>
        </w:sectPr>
      </w:pPr>
    </w:p>
    <w:p>
      <w:pPr>
        <w:pStyle w:val="BodyText"/>
        <w:spacing w:before="79"/>
        <w:ind w:left="111" w:right="116"/>
        <w:jc w:val="both"/>
      </w:pPr>
      <w:r>
        <w:rPr/>
        <w:t>satisfactoria y convincente de lo sucedido a la persona</w:t>
      </w:r>
      <w:r>
        <w:rPr>
          <w:position w:val="7"/>
          <w:sz w:val="13"/>
        </w:rPr>
        <w:t>116</w:t>
      </w:r>
      <w:r>
        <w:rPr/>
        <w:t>, lo cual está naturalmente ligado a la obligación estatal de realizar una investigación seria y diligente al respecto</w:t>
      </w:r>
      <w:r>
        <w:rPr>
          <w:position w:val="7"/>
          <w:sz w:val="13"/>
        </w:rPr>
        <w:t>117</w:t>
      </w:r>
      <w:r>
        <w:rPr/>
        <w:t>. Por esta razón, la jurisprudencia de este Tribunal ha sostenido que la falta de esclarecimiento de los hechos por parte</w:t>
      </w:r>
      <w:r>
        <w:rPr>
          <w:spacing w:val="-5"/>
        </w:rPr>
        <w:t> </w:t>
      </w:r>
      <w:r>
        <w:rPr/>
        <w:t>del</w:t>
      </w:r>
      <w:r>
        <w:rPr>
          <w:spacing w:val="-3"/>
        </w:rPr>
        <w:t> </w:t>
      </w:r>
      <w:r>
        <w:rPr/>
        <w:t>Estado</w:t>
      </w:r>
      <w:r>
        <w:rPr>
          <w:spacing w:val="-5"/>
        </w:rPr>
        <w:t> </w:t>
      </w:r>
      <w:r>
        <w:rPr/>
        <w:t>es</w:t>
      </w:r>
      <w:r>
        <w:rPr>
          <w:spacing w:val="-5"/>
        </w:rPr>
        <w:t> </w:t>
      </w:r>
      <w:r>
        <w:rPr/>
        <w:t>un</w:t>
      </w:r>
      <w:r>
        <w:rPr>
          <w:spacing w:val="-3"/>
        </w:rPr>
        <w:t> </w:t>
      </w:r>
      <w:r>
        <w:rPr/>
        <w:t>elemento</w:t>
      </w:r>
      <w:r>
        <w:rPr>
          <w:spacing w:val="-3"/>
        </w:rPr>
        <w:t> </w:t>
      </w:r>
      <w:r>
        <w:rPr/>
        <w:t>suficiente</w:t>
      </w:r>
      <w:r>
        <w:rPr>
          <w:spacing w:val="-5"/>
        </w:rPr>
        <w:t> </w:t>
      </w:r>
      <w:r>
        <w:rPr/>
        <w:t>y</w:t>
      </w:r>
      <w:r>
        <w:rPr>
          <w:spacing w:val="-3"/>
        </w:rPr>
        <w:t> </w:t>
      </w:r>
      <w:r>
        <w:rPr/>
        <w:t>razonable</w:t>
      </w:r>
      <w:r>
        <w:rPr>
          <w:spacing w:val="-5"/>
        </w:rPr>
        <w:t> </w:t>
      </w:r>
      <w:r>
        <w:rPr/>
        <w:t>para</w:t>
      </w:r>
      <w:r>
        <w:rPr>
          <w:spacing w:val="-2"/>
        </w:rPr>
        <w:t> </w:t>
      </w:r>
      <w:r>
        <w:rPr/>
        <w:t>otorgar</w:t>
      </w:r>
      <w:r>
        <w:rPr>
          <w:spacing w:val="-3"/>
        </w:rPr>
        <w:t> </w:t>
      </w:r>
      <w:r>
        <w:rPr/>
        <w:t>valor</w:t>
      </w:r>
      <w:r>
        <w:rPr>
          <w:spacing w:val="-5"/>
        </w:rPr>
        <w:t> </w:t>
      </w:r>
      <w:r>
        <w:rPr/>
        <w:t>a</w:t>
      </w:r>
      <w:r>
        <w:rPr>
          <w:spacing w:val="-4"/>
        </w:rPr>
        <w:t> </w:t>
      </w:r>
      <w:r>
        <w:rPr/>
        <w:t>las</w:t>
      </w:r>
      <w:r>
        <w:rPr>
          <w:spacing w:val="-4"/>
        </w:rPr>
        <w:t> </w:t>
      </w:r>
      <w:r>
        <w:rPr/>
        <w:t>pruebas</w:t>
      </w:r>
      <w:r>
        <w:rPr>
          <w:spacing w:val="-5"/>
        </w:rPr>
        <w:t> </w:t>
      </w:r>
      <w:r>
        <w:rPr/>
        <w:t>e</w:t>
      </w:r>
      <w:r>
        <w:rPr>
          <w:spacing w:val="-5"/>
        </w:rPr>
        <w:t> </w:t>
      </w:r>
      <w:r>
        <w:rPr/>
        <w:t>indicios que indican la comisión de una desaparición forzada</w:t>
      </w:r>
      <w:r>
        <w:rPr>
          <w:position w:val="7"/>
          <w:sz w:val="13"/>
        </w:rPr>
        <w:t>118</w:t>
      </w:r>
      <w:r>
        <w:rPr>
          <w:spacing w:val="40"/>
          <w:position w:val="7"/>
          <w:sz w:val="13"/>
        </w:rPr>
        <w:t> </w:t>
      </w:r>
      <w:r>
        <w:rPr/>
        <w:t>o para concluir la configuración de esta cuando la persona se encontraba bajo custodia estatal</w:t>
      </w:r>
      <w:r>
        <w:rPr>
          <w:position w:val="7"/>
          <w:sz w:val="13"/>
        </w:rPr>
        <w:t>119</w:t>
      </w:r>
      <w:r>
        <w:rPr/>
        <w:t>.</w:t>
      </w:r>
    </w:p>
    <w:p>
      <w:pPr>
        <w:pStyle w:val="ListParagraph"/>
        <w:numPr>
          <w:ilvl w:val="1"/>
          <w:numId w:val="13"/>
        </w:numPr>
        <w:tabs>
          <w:tab w:pos="1226" w:val="left" w:leader="none"/>
        </w:tabs>
        <w:spacing w:line="240" w:lineRule="auto" w:before="200" w:after="0"/>
        <w:ind w:left="1226" w:right="0" w:hanging="407"/>
        <w:jc w:val="left"/>
        <w:rPr>
          <w:i/>
          <w:sz w:val="20"/>
        </w:rPr>
      </w:pPr>
      <w:bookmarkStart w:name="_bookmark22" w:id="24"/>
      <w:bookmarkEnd w:id="24"/>
      <w:r>
        <w:rPr>
          <w:i/>
          <w:sz w:val="20"/>
        </w:rPr>
        <w:t>Eval</w:t>
      </w:r>
      <w:r>
        <w:rPr>
          <w:i/>
          <w:sz w:val="20"/>
        </w:rPr>
        <w:t>uación</w:t>
      </w:r>
      <w:r>
        <w:rPr>
          <w:i/>
          <w:spacing w:val="-7"/>
          <w:sz w:val="20"/>
        </w:rPr>
        <w:t> </w:t>
      </w:r>
      <w:r>
        <w:rPr>
          <w:i/>
          <w:sz w:val="20"/>
        </w:rPr>
        <w:t>de</w:t>
      </w:r>
      <w:r>
        <w:rPr>
          <w:i/>
          <w:spacing w:val="-8"/>
          <w:sz w:val="20"/>
        </w:rPr>
        <w:t> </w:t>
      </w:r>
      <w:r>
        <w:rPr>
          <w:i/>
          <w:sz w:val="20"/>
        </w:rPr>
        <w:t>las</w:t>
      </w:r>
      <w:r>
        <w:rPr>
          <w:i/>
          <w:spacing w:val="-8"/>
          <w:sz w:val="20"/>
        </w:rPr>
        <w:t> </w:t>
      </w:r>
      <w:r>
        <w:rPr>
          <w:i/>
          <w:sz w:val="20"/>
        </w:rPr>
        <w:t>circunstancias</w:t>
      </w:r>
      <w:r>
        <w:rPr>
          <w:i/>
          <w:spacing w:val="-5"/>
          <w:sz w:val="20"/>
        </w:rPr>
        <w:t> </w:t>
      </w:r>
      <w:r>
        <w:rPr>
          <w:i/>
          <w:sz w:val="20"/>
        </w:rPr>
        <w:t>de</w:t>
      </w:r>
      <w:r>
        <w:rPr>
          <w:i/>
          <w:spacing w:val="-7"/>
          <w:sz w:val="20"/>
        </w:rPr>
        <w:t> </w:t>
      </w:r>
      <w:r>
        <w:rPr>
          <w:i/>
          <w:sz w:val="20"/>
        </w:rPr>
        <w:t>desaparición</w:t>
      </w:r>
      <w:r>
        <w:rPr>
          <w:i/>
          <w:spacing w:val="-6"/>
          <w:sz w:val="20"/>
        </w:rPr>
        <w:t> </w:t>
      </w:r>
      <w:r>
        <w:rPr>
          <w:i/>
          <w:sz w:val="20"/>
        </w:rPr>
        <w:t>de</w:t>
      </w:r>
      <w:r>
        <w:rPr>
          <w:i/>
          <w:spacing w:val="-5"/>
          <w:sz w:val="20"/>
        </w:rPr>
        <w:t> </w:t>
      </w:r>
      <w:r>
        <w:rPr>
          <w:i/>
          <w:sz w:val="20"/>
        </w:rPr>
        <w:t>Fredy</w:t>
      </w:r>
      <w:r>
        <w:rPr>
          <w:i/>
          <w:spacing w:val="-5"/>
          <w:sz w:val="20"/>
        </w:rPr>
        <w:t> </w:t>
      </w:r>
      <w:r>
        <w:rPr>
          <w:i/>
          <w:sz w:val="20"/>
        </w:rPr>
        <w:t>Núñez</w:t>
      </w:r>
      <w:r>
        <w:rPr>
          <w:i/>
          <w:spacing w:val="-6"/>
          <w:sz w:val="20"/>
        </w:rPr>
        <w:t> </w:t>
      </w:r>
      <w:r>
        <w:rPr>
          <w:i/>
          <w:spacing w:val="-2"/>
          <w:sz w:val="20"/>
        </w:rPr>
        <w:t>Naranjo</w:t>
      </w:r>
    </w:p>
    <w:p>
      <w:pPr>
        <w:pStyle w:val="BodyText"/>
        <w:spacing w:before="8"/>
        <w:rPr>
          <w:i/>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La controversia central del caso consiste en determinar si se configuró una desaparición forzada atribuible al Estado de Ecuador. Al respecto, la Corte destaca que es un hecho incontrovertido que Fredy Núñez Naranjo fue detenido por agentes policiales y recluido en un destacamento bajo el control del Estado el 15 de julio de 2001 (</w:t>
      </w:r>
      <w:r>
        <w:rPr>
          <w:i/>
          <w:sz w:val="20"/>
        </w:rPr>
        <w:t>supra </w:t>
      </w:r>
      <w:r>
        <w:rPr>
          <w:sz w:val="20"/>
        </w:rPr>
        <w:t>párr. 42). Una vez en ese lugar, fue secuestrado por habitantes de las comunidades de Puñachizag y Shaushi (</w:t>
      </w:r>
      <w:r>
        <w:rPr>
          <w:i/>
          <w:sz w:val="20"/>
        </w:rPr>
        <w:t>supra </w:t>
      </w:r>
      <w:r>
        <w:rPr>
          <w:sz w:val="20"/>
        </w:rPr>
        <w:t>párr. 43), entre los cuales se encontraban miembros de las Juntas de Defensa del Campesinado del cantón Quero</w:t>
      </w:r>
      <w:r>
        <w:rPr>
          <w:position w:val="7"/>
          <w:sz w:val="13"/>
        </w:rPr>
        <w:t>120</w:t>
      </w:r>
      <w:r>
        <w:rPr>
          <w:sz w:val="20"/>
        </w:rPr>
        <w:t>. Tras el secuestro, Fredy Núñez Naranjo fue trasladado a la primera de ellas, momento desde el cual se desconoce su paradero (</w:t>
      </w:r>
      <w:r>
        <w:rPr>
          <w:i/>
          <w:sz w:val="20"/>
        </w:rPr>
        <w:t>supra </w:t>
      </w:r>
      <w:r>
        <w:rPr>
          <w:sz w:val="20"/>
        </w:rPr>
        <w:t>párr. 45).</w:t>
      </w:r>
    </w:p>
    <w:p>
      <w:pPr>
        <w:pStyle w:val="BodyText"/>
        <w:spacing w:before="9"/>
        <w:rPr>
          <w:sz w:val="19"/>
        </w:rPr>
      </w:pPr>
    </w:p>
    <w:p>
      <w:pPr>
        <w:pStyle w:val="ListParagraph"/>
        <w:numPr>
          <w:ilvl w:val="0"/>
          <w:numId w:val="7"/>
        </w:numPr>
        <w:tabs>
          <w:tab w:pos="679" w:val="left" w:leader="none"/>
        </w:tabs>
        <w:spacing w:line="240" w:lineRule="auto" w:before="1" w:after="0"/>
        <w:ind w:left="111" w:right="110" w:firstLine="0"/>
        <w:jc w:val="both"/>
        <w:rPr>
          <w:sz w:val="20"/>
        </w:rPr>
      </w:pPr>
      <w:r>
        <w:rPr>
          <w:sz w:val="20"/>
        </w:rPr>
        <w:t>El Estado alegó que las circunstancias en las que se produjo el secuestro de Fredy Núñez Naranjo</w:t>
      </w:r>
      <w:r>
        <w:rPr>
          <w:spacing w:val="-4"/>
          <w:sz w:val="20"/>
        </w:rPr>
        <w:t> </w:t>
      </w:r>
      <w:r>
        <w:rPr>
          <w:sz w:val="20"/>
        </w:rPr>
        <w:t>son</w:t>
      </w:r>
      <w:r>
        <w:rPr>
          <w:spacing w:val="-2"/>
          <w:sz w:val="20"/>
        </w:rPr>
        <w:t> </w:t>
      </w:r>
      <w:r>
        <w:rPr>
          <w:sz w:val="20"/>
        </w:rPr>
        <w:t>constitutivas</w:t>
      </w:r>
      <w:r>
        <w:rPr>
          <w:spacing w:val="-4"/>
          <w:sz w:val="20"/>
        </w:rPr>
        <w:t> </w:t>
      </w:r>
      <w:r>
        <w:rPr>
          <w:sz w:val="20"/>
        </w:rPr>
        <w:t>de</w:t>
      </w:r>
      <w:r>
        <w:rPr>
          <w:spacing w:val="-4"/>
          <w:sz w:val="20"/>
        </w:rPr>
        <w:t> </w:t>
      </w:r>
      <w:r>
        <w:rPr>
          <w:sz w:val="20"/>
        </w:rPr>
        <w:t>fuerza</w:t>
      </w:r>
      <w:r>
        <w:rPr>
          <w:spacing w:val="-3"/>
          <w:sz w:val="20"/>
        </w:rPr>
        <w:t> </w:t>
      </w:r>
      <w:r>
        <w:rPr>
          <w:sz w:val="20"/>
        </w:rPr>
        <w:t>mayor pues</w:t>
      </w:r>
      <w:r>
        <w:rPr>
          <w:spacing w:val="-1"/>
          <w:sz w:val="20"/>
        </w:rPr>
        <w:t> </w:t>
      </w:r>
      <w:r>
        <w:rPr>
          <w:sz w:val="20"/>
        </w:rPr>
        <w:t>la</w:t>
      </w:r>
      <w:r>
        <w:rPr>
          <w:spacing w:val="-3"/>
          <w:sz w:val="20"/>
        </w:rPr>
        <w:t> </w:t>
      </w:r>
      <w:r>
        <w:rPr>
          <w:sz w:val="20"/>
        </w:rPr>
        <w:t>aparición</w:t>
      </w:r>
      <w:r>
        <w:rPr>
          <w:spacing w:val="-3"/>
          <w:sz w:val="20"/>
        </w:rPr>
        <w:t> </w:t>
      </w:r>
      <w:r>
        <w:rPr>
          <w:sz w:val="20"/>
        </w:rPr>
        <w:t>sorpresiva de</w:t>
      </w:r>
      <w:r>
        <w:rPr>
          <w:spacing w:val="-4"/>
          <w:sz w:val="20"/>
        </w:rPr>
        <w:t> </w:t>
      </w:r>
      <w:r>
        <w:rPr>
          <w:sz w:val="20"/>
        </w:rPr>
        <w:t>aproximadamente 400 personas ante el destacamento policial lo puso en imposibilidad de resistir el secuestro de la presunta víctima. Al respecto, afirmó que los agentes policiales “carecían de capacidad física y técnica</w:t>
      </w:r>
      <w:r>
        <w:rPr>
          <w:spacing w:val="-11"/>
          <w:sz w:val="20"/>
        </w:rPr>
        <w:t> </w:t>
      </w:r>
      <w:r>
        <w:rPr>
          <w:sz w:val="20"/>
        </w:rPr>
        <w:t>para</w:t>
      </w:r>
      <w:r>
        <w:rPr>
          <w:spacing w:val="-10"/>
          <w:sz w:val="20"/>
        </w:rPr>
        <w:t> </w:t>
      </w:r>
      <w:r>
        <w:rPr>
          <w:sz w:val="20"/>
        </w:rPr>
        <w:t>prevenir</w:t>
      </w:r>
      <w:r>
        <w:rPr>
          <w:spacing w:val="-12"/>
          <w:sz w:val="20"/>
        </w:rPr>
        <w:t> </w:t>
      </w:r>
      <w:r>
        <w:rPr>
          <w:sz w:val="20"/>
        </w:rPr>
        <w:t>y/o</w:t>
      </w:r>
      <w:r>
        <w:rPr>
          <w:spacing w:val="-11"/>
          <w:sz w:val="20"/>
        </w:rPr>
        <w:t> </w:t>
      </w:r>
      <w:r>
        <w:rPr>
          <w:sz w:val="20"/>
        </w:rPr>
        <w:t>evitar</w:t>
      </w:r>
      <w:r>
        <w:rPr>
          <w:spacing w:val="-11"/>
          <w:sz w:val="20"/>
        </w:rPr>
        <w:t> </w:t>
      </w:r>
      <w:r>
        <w:rPr>
          <w:sz w:val="20"/>
        </w:rPr>
        <w:t>el</w:t>
      </w:r>
      <w:r>
        <w:rPr>
          <w:spacing w:val="-10"/>
          <w:sz w:val="20"/>
        </w:rPr>
        <w:t> </w:t>
      </w:r>
      <w:r>
        <w:rPr>
          <w:sz w:val="20"/>
        </w:rPr>
        <w:t>secuestro</w:t>
      </w:r>
      <w:r>
        <w:rPr>
          <w:spacing w:val="-14"/>
          <w:sz w:val="20"/>
        </w:rPr>
        <w:t> </w:t>
      </w:r>
      <w:r>
        <w:rPr>
          <w:sz w:val="20"/>
        </w:rPr>
        <w:t>[…]</w:t>
      </w:r>
      <w:r>
        <w:rPr>
          <w:spacing w:val="-10"/>
          <w:sz w:val="20"/>
        </w:rPr>
        <w:t> </w:t>
      </w:r>
      <w:r>
        <w:rPr>
          <w:sz w:val="20"/>
        </w:rPr>
        <w:t>siendo</w:t>
      </w:r>
      <w:r>
        <w:rPr>
          <w:spacing w:val="-14"/>
          <w:sz w:val="20"/>
        </w:rPr>
        <w:t> </w:t>
      </w:r>
      <w:r>
        <w:rPr>
          <w:sz w:val="20"/>
        </w:rPr>
        <w:t>imposible</w:t>
      </w:r>
      <w:r>
        <w:rPr>
          <w:spacing w:val="-14"/>
          <w:sz w:val="20"/>
        </w:rPr>
        <w:t> </w:t>
      </w:r>
      <w:r>
        <w:rPr>
          <w:sz w:val="20"/>
        </w:rPr>
        <w:t>dar</w:t>
      </w:r>
      <w:r>
        <w:rPr>
          <w:spacing w:val="-11"/>
          <w:sz w:val="20"/>
        </w:rPr>
        <w:t> </w:t>
      </w:r>
      <w:r>
        <w:rPr>
          <w:sz w:val="20"/>
        </w:rPr>
        <w:t>cumplimiento</w:t>
      </w:r>
      <w:r>
        <w:rPr>
          <w:spacing w:val="-14"/>
          <w:sz w:val="20"/>
        </w:rPr>
        <w:t> </w:t>
      </w:r>
      <w:r>
        <w:rPr>
          <w:sz w:val="20"/>
        </w:rPr>
        <w:t>a</w:t>
      </w:r>
      <w:r>
        <w:rPr>
          <w:spacing w:val="-10"/>
          <w:sz w:val="20"/>
        </w:rPr>
        <w:t> </w:t>
      </w:r>
      <w:r>
        <w:rPr>
          <w:sz w:val="20"/>
        </w:rPr>
        <w:t>la</w:t>
      </w:r>
      <w:r>
        <w:rPr>
          <w:spacing w:val="-10"/>
          <w:sz w:val="20"/>
        </w:rPr>
        <w:t> </w:t>
      </w:r>
      <w:r>
        <w:rPr>
          <w:sz w:val="20"/>
        </w:rPr>
        <w:t>obligación de garantía del Estado” (</w:t>
      </w:r>
      <w:r>
        <w:rPr>
          <w:i/>
          <w:sz w:val="20"/>
        </w:rPr>
        <w:t>supra </w:t>
      </w:r>
      <w:r>
        <w:rPr>
          <w:sz w:val="20"/>
        </w:rPr>
        <w:t>párr. 75).</w:t>
      </w:r>
    </w:p>
    <w:p>
      <w:pPr>
        <w:pStyle w:val="BodyText"/>
        <w:spacing w:before="9"/>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w w:val="95"/>
          <w:sz w:val="20"/>
        </w:rPr>
        <w:t>La</w:t>
      </w:r>
      <w:r>
        <w:rPr>
          <w:spacing w:val="6"/>
          <w:sz w:val="20"/>
        </w:rPr>
        <w:t> </w:t>
      </w:r>
      <w:r>
        <w:rPr>
          <w:w w:val="95"/>
          <w:sz w:val="20"/>
        </w:rPr>
        <w:t>Corte</w:t>
      </w:r>
      <w:r>
        <w:rPr>
          <w:spacing w:val="5"/>
          <w:sz w:val="20"/>
        </w:rPr>
        <w:t> </w:t>
      </w:r>
      <w:r>
        <w:rPr>
          <w:w w:val="95"/>
          <w:sz w:val="20"/>
        </w:rPr>
        <w:t>destaca</w:t>
      </w:r>
      <w:r>
        <w:rPr>
          <w:spacing w:val="11"/>
          <w:sz w:val="20"/>
        </w:rPr>
        <w:t> </w:t>
      </w:r>
      <w:r>
        <w:rPr>
          <w:w w:val="95"/>
          <w:sz w:val="20"/>
        </w:rPr>
        <w:t>que,</w:t>
      </w:r>
      <w:r>
        <w:rPr>
          <w:spacing w:val="11"/>
          <w:sz w:val="20"/>
        </w:rPr>
        <w:t> </w:t>
      </w:r>
      <w:r>
        <w:rPr>
          <w:w w:val="95"/>
          <w:sz w:val="20"/>
        </w:rPr>
        <w:t>debido</w:t>
      </w:r>
      <w:r>
        <w:rPr>
          <w:spacing w:val="5"/>
          <w:sz w:val="20"/>
        </w:rPr>
        <w:t> </w:t>
      </w:r>
      <w:r>
        <w:rPr>
          <w:w w:val="95"/>
          <w:sz w:val="20"/>
        </w:rPr>
        <w:t>a</w:t>
      </w:r>
      <w:r>
        <w:rPr>
          <w:spacing w:val="12"/>
          <w:sz w:val="20"/>
        </w:rPr>
        <w:t> </w:t>
      </w:r>
      <w:r>
        <w:rPr>
          <w:w w:val="95"/>
          <w:sz w:val="20"/>
        </w:rPr>
        <w:t>su</w:t>
      </w:r>
      <w:r>
        <w:rPr>
          <w:spacing w:val="11"/>
          <w:sz w:val="20"/>
        </w:rPr>
        <w:t> </w:t>
      </w:r>
      <w:r>
        <w:rPr>
          <w:w w:val="95"/>
          <w:sz w:val="20"/>
        </w:rPr>
        <w:t>carácter</w:t>
      </w:r>
      <w:r>
        <w:rPr>
          <w:spacing w:val="10"/>
          <w:sz w:val="20"/>
        </w:rPr>
        <w:t> </w:t>
      </w:r>
      <w:r>
        <w:rPr>
          <w:w w:val="95"/>
          <w:sz w:val="20"/>
        </w:rPr>
        <w:t>excepcional,</w:t>
      </w:r>
      <w:r>
        <w:rPr>
          <w:spacing w:val="6"/>
          <w:sz w:val="20"/>
        </w:rPr>
        <w:t> </w:t>
      </w:r>
      <w:r>
        <w:rPr>
          <w:w w:val="95"/>
          <w:sz w:val="20"/>
        </w:rPr>
        <w:t>la</w:t>
      </w:r>
      <w:r>
        <w:rPr>
          <w:spacing w:val="11"/>
          <w:sz w:val="20"/>
        </w:rPr>
        <w:t> </w:t>
      </w:r>
      <w:r>
        <w:rPr>
          <w:w w:val="95"/>
          <w:sz w:val="20"/>
        </w:rPr>
        <w:t>fuerza</w:t>
      </w:r>
      <w:r>
        <w:rPr>
          <w:spacing w:val="8"/>
          <w:sz w:val="20"/>
        </w:rPr>
        <w:t> </w:t>
      </w:r>
      <w:r>
        <w:rPr>
          <w:w w:val="95"/>
          <w:sz w:val="20"/>
        </w:rPr>
        <w:t>mayor</w:t>
      </w:r>
      <w:r>
        <w:rPr>
          <w:w w:val="95"/>
          <w:position w:val="7"/>
          <w:sz w:val="13"/>
        </w:rPr>
        <w:t>121</w:t>
      </w:r>
      <w:r>
        <w:rPr>
          <w:spacing w:val="30"/>
          <w:position w:val="7"/>
          <w:sz w:val="13"/>
        </w:rPr>
        <w:t> </w:t>
      </w:r>
      <w:r>
        <w:rPr>
          <w:w w:val="95"/>
          <w:sz w:val="20"/>
        </w:rPr>
        <w:t>supone</w:t>
      </w:r>
      <w:r>
        <w:rPr>
          <w:spacing w:val="6"/>
          <w:sz w:val="20"/>
        </w:rPr>
        <w:t> </w:t>
      </w:r>
      <w:r>
        <w:rPr>
          <w:w w:val="95"/>
          <w:sz w:val="20"/>
        </w:rPr>
        <w:t>para</w:t>
      </w:r>
      <w:r>
        <w:rPr>
          <w:spacing w:val="8"/>
          <w:sz w:val="20"/>
        </w:rPr>
        <w:t> </w:t>
      </w:r>
      <w:r>
        <w:rPr>
          <w:spacing w:val="-2"/>
          <w:w w:val="95"/>
          <w:sz w:val="20"/>
        </w:rPr>
        <w:t>quien</w:t>
      </w:r>
    </w:p>
    <w:p>
      <w:pPr>
        <w:pStyle w:val="BodyText"/>
      </w:pPr>
    </w:p>
    <w:p>
      <w:pPr>
        <w:pStyle w:val="BodyText"/>
        <w:spacing w:before="2"/>
        <w:rPr>
          <w:sz w:val="11"/>
        </w:rPr>
      </w:pPr>
      <w:r>
        <w:rPr/>
        <w:pict>
          <v:rect style="position:absolute;margin-left:49.560001pt;margin-top:7.98666pt;width:144.020pt;height:.600010pt;mso-position-horizontal-relative:page;mso-position-vertical-relative:paragraph;z-index:-15718400;mso-wrap-distance-left:0;mso-wrap-distance-right:0" id="docshape22"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116</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4"/>
          <w:sz w:val="16"/>
          <w:vertAlign w:val="baseline"/>
        </w:rPr>
        <w:t> </w:t>
      </w:r>
      <w:r>
        <w:rPr>
          <w:i/>
          <w:sz w:val="16"/>
          <w:vertAlign w:val="baseline"/>
        </w:rPr>
        <w:t>Isaza</w:t>
      </w:r>
      <w:r>
        <w:rPr>
          <w:i/>
          <w:spacing w:val="-6"/>
          <w:sz w:val="16"/>
          <w:vertAlign w:val="baseline"/>
        </w:rPr>
        <w:t> </w:t>
      </w:r>
      <w:r>
        <w:rPr>
          <w:i/>
          <w:sz w:val="16"/>
          <w:vertAlign w:val="baseline"/>
        </w:rPr>
        <w:t>Uribe</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Colombia</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93.</w:t>
      </w:r>
      <w:r>
        <w:rPr>
          <w:spacing w:val="-5"/>
          <w:sz w:val="16"/>
          <w:vertAlign w:val="baseline"/>
        </w:rPr>
        <w:t> </w:t>
      </w:r>
      <w:r>
        <w:rPr>
          <w:sz w:val="16"/>
          <w:vertAlign w:val="baseline"/>
        </w:rPr>
        <w:t>Véase,</w:t>
      </w:r>
      <w:r>
        <w:rPr>
          <w:spacing w:val="-6"/>
          <w:sz w:val="16"/>
          <w:vertAlign w:val="baseline"/>
        </w:rPr>
        <w:t> </w:t>
      </w:r>
      <w:r>
        <w:rPr>
          <w:i/>
          <w:sz w:val="16"/>
          <w:vertAlign w:val="baseline"/>
        </w:rPr>
        <w:t>mutatis</w:t>
      </w:r>
      <w:r>
        <w:rPr>
          <w:i/>
          <w:spacing w:val="-2"/>
          <w:sz w:val="16"/>
          <w:vertAlign w:val="baseline"/>
        </w:rPr>
        <w:t> </w:t>
      </w:r>
      <w:r>
        <w:rPr>
          <w:i/>
          <w:sz w:val="16"/>
          <w:vertAlign w:val="baseline"/>
        </w:rPr>
        <w:t>mutandi</w:t>
      </w:r>
      <w:r>
        <w:rPr>
          <w:sz w:val="16"/>
          <w:vertAlign w:val="baseline"/>
        </w:rPr>
        <w:t>:</w:t>
      </w:r>
      <w:r>
        <w:rPr>
          <w:spacing w:val="-4"/>
          <w:sz w:val="16"/>
          <w:vertAlign w:val="baseline"/>
        </w:rPr>
        <w:t> </w:t>
      </w:r>
      <w:r>
        <w:rPr>
          <w:i/>
          <w:sz w:val="16"/>
          <w:vertAlign w:val="baseline"/>
        </w:rPr>
        <w:t>Caso</w:t>
      </w:r>
      <w:r>
        <w:rPr>
          <w:i/>
          <w:spacing w:val="-2"/>
          <w:sz w:val="16"/>
          <w:vertAlign w:val="baseline"/>
        </w:rPr>
        <w:t> </w:t>
      </w:r>
      <w:r>
        <w:rPr>
          <w:i/>
          <w:sz w:val="16"/>
          <w:vertAlign w:val="baseline"/>
        </w:rPr>
        <w:t>Juan</w:t>
      </w:r>
      <w:r>
        <w:rPr>
          <w:i/>
          <w:spacing w:val="-4"/>
          <w:sz w:val="16"/>
          <w:vertAlign w:val="baseline"/>
        </w:rPr>
        <w:t> </w:t>
      </w:r>
      <w:r>
        <w:rPr>
          <w:i/>
          <w:sz w:val="16"/>
          <w:vertAlign w:val="baseline"/>
        </w:rPr>
        <w:t>Humberto</w:t>
      </w:r>
      <w:r>
        <w:rPr>
          <w:i/>
          <w:spacing w:val="-4"/>
          <w:sz w:val="16"/>
          <w:vertAlign w:val="baseline"/>
        </w:rPr>
        <w:t> </w:t>
      </w:r>
      <w:r>
        <w:rPr>
          <w:i/>
          <w:sz w:val="16"/>
          <w:vertAlign w:val="baseline"/>
        </w:rPr>
        <w:t>Sánchez</w:t>
      </w:r>
      <w:r>
        <w:rPr>
          <w:i/>
          <w:sz w:val="16"/>
          <w:vertAlign w:val="baseline"/>
        </w:rPr>
        <w:t> Vs.</w:t>
      </w:r>
      <w:r>
        <w:rPr>
          <w:i/>
          <w:spacing w:val="-6"/>
          <w:sz w:val="16"/>
          <w:vertAlign w:val="baseline"/>
        </w:rPr>
        <w:t> </w:t>
      </w:r>
      <w:r>
        <w:rPr>
          <w:i/>
          <w:sz w:val="16"/>
          <w:vertAlign w:val="baseline"/>
        </w:rPr>
        <w:t>Honduras.</w:t>
      </w:r>
      <w:r>
        <w:rPr>
          <w:i/>
          <w:spacing w:val="-6"/>
          <w:sz w:val="16"/>
          <w:vertAlign w:val="baseline"/>
        </w:rPr>
        <w:t> </w:t>
      </w:r>
      <w:r>
        <w:rPr>
          <w:i/>
          <w:sz w:val="16"/>
          <w:vertAlign w:val="baseline"/>
        </w:rPr>
        <w:t>Excepción</w:t>
      </w:r>
      <w:r>
        <w:rPr>
          <w:i/>
          <w:spacing w:val="-6"/>
          <w:sz w:val="16"/>
          <w:vertAlign w:val="baseline"/>
        </w:rPr>
        <w:t> </w:t>
      </w:r>
      <w:r>
        <w:rPr>
          <w:i/>
          <w:sz w:val="16"/>
          <w:vertAlign w:val="baseline"/>
        </w:rPr>
        <w:t>Preliminar,</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7"/>
          <w:sz w:val="16"/>
          <w:vertAlign w:val="baseline"/>
        </w:rPr>
        <w:t> </w:t>
      </w:r>
      <w:r>
        <w:rPr>
          <w:i/>
          <w:sz w:val="16"/>
          <w:vertAlign w:val="baseline"/>
        </w:rPr>
        <w:t>Costas.</w:t>
      </w:r>
      <w:r>
        <w:rPr>
          <w:i/>
          <w:spacing w:val="-4"/>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7</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7"/>
          <w:sz w:val="16"/>
          <w:vertAlign w:val="baseline"/>
        </w:rPr>
        <w:t> </w:t>
      </w:r>
      <w:r>
        <w:rPr>
          <w:sz w:val="16"/>
          <w:vertAlign w:val="baseline"/>
        </w:rPr>
        <w:t>2003.</w:t>
      </w:r>
      <w:r>
        <w:rPr>
          <w:spacing w:val="-8"/>
          <w:sz w:val="16"/>
          <w:vertAlign w:val="baseline"/>
        </w:rPr>
        <w:t> </w:t>
      </w:r>
      <w:r>
        <w:rPr>
          <w:sz w:val="16"/>
          <w:vertAlign w:val="baseline"/>
        </w:rPr>
        <w:t>Serie</w:t>
      </w:r>
      <w:r>
        <w:rPr>
          <w:spacing w:val="-5"/>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99,</w:t>
      </w:r>
      <w:r>
        <w:rPr>
          <w:spacing w:val="-6"/>
          <w:sz w:val="16"/>
          <w:vertAlign w:val="baseline"/>
        </w:rPr>
        <w:t> </w:t>
      </w:r>
      <w:r>
        <w:rPr>
          <w:sz w:val="16"/>
          <w:vertAlign w:val="baseline"/>
        </w:rPr>
        <w:t>párr. 111; </w:t>
      </w:r>
      <w:r>
        <w:rPr>
          <w:i/>
          <w:sz w:val="16"/>
          <w:vertAlign w:val="baseline"/>
        </w:rPr>
        <w:t>Caso Chinchilla Sandoval y otros Vs. Guatemala. Excepción Preliminar, Fondo, Reparaciones</w:t>
      </w:r>
      <w:r>
        <w:rPr>
          <w:i/>
          <w:spacing w:val="-1"/>
          <w:sz w:val="16"/>
          <w:vertAlign w:val="baseline"/>
        </w:rPr>
        <w:t> </w:t>
      </w:r>
      <w:r>
        <w:rPr>
          <w:i/>
          <w:sz w:val="16"/>
          <w:vertAlign w:val="baseline"/>
        </w:rPr>
        <w:t>y Costas. </w:t>
      </w:r>
      <w:r>
        <w:rPr>
          <w:sz w:val="16"/>
          <w:vertAlign w:val="baseline"/>
        </w:rPr>
        <w:t>Sentencia de 29</w:t>
      </w:r>
      <w:r>
        <w:rPr>
          <w:spacing w:val="-2"/>
          <w:sz w:val="16"/>
          <w:vertAlign w:val="baseline"/>
        </w:rPr>
        <w:t> </w:t>
      </w:r>
      <w:r>
        <w:rPr>
          <w:sz w:val="16"/>
          <w:vertAlign w:val="baseline"/>
        </w:rPr>
        <w:t>de febrero de 2016.</w:t>
      </w:r>
      <w:r>
        <w:rPr>
          <w:spacing w:val="-1"/>
          <w:sz w:val="16"/>
          <w:vertAlign w:val="baseline"/>
        </w:rPr>
        <w:t> </w:t>
      </w:r>
      <w:r>
        <w:rPr>
          <w:sz w:val="16"/>
          <w:vertAlign w:val="baseline"/>
        </w:rPr>
        <w:t>Serie</w:t>
      </w:r>
      <w:r>
        <w:rPr>
          <w:spacing w:val="-3"/>
          <w:sz w:val="16"/>
          <w:vertAlign w:val="baseline"/>
        </w:rPr>
        <w:t> </w:t>
      </w:r>
      <w:r>
        <w:rPr>
          <w:sz w:val="16"/>
          <w:vertAlign w:val="baseline"/>
        </w:rPr>
        <w:t>C No.</w:t>
      </w:r>
      <w:r>
        <w:rPr>
          <w:spacing w:val="-1"/>
          <w:sz w:val="16"/>
          <w:vertAlign w:val="baseline"/>
        </w:rPr>
        <w:t> </w:t>
      </w:r>
      <w:r>
        <w:rPr>
          <w:sz w:val="16"/>
          <w:vertAlign w:val="baseline"/>
        </w:rPr>
        <w:t>312,</w:t>
      </w:r>
      <w:r>
        <w:rPr>
          <w:spacing w:val="-1"/>
          <w:sz w:val="16"/>
          <w:vertAlign w:val="baseline"/>
        </w:rPr>
        <w:t> </w:t>
      </w:r>
      <w:r>
        <w:rPr>
          <w:sz w:val="16"/>
          <w:vertAlign w:val="baseline"/>
        </w:rPr>
        <w:t>párr.</w:t>
      </w:r>
      <w:r>
        <w:rPr>
          <w:spacing w:val="-1"/>
          <w:sz w:val="16"/>
          <w:vertAlign w:val="baseline"/>
        </w:rPr>
        <w:t> </w:t>
      </w:r>
      <w:r>
        <w:rPr>
          <w:sz w:val="16"/>
          <w:vertAlign w:val="baseline"/>
        </w:rPr>
        <w:t>257;</w:t>
      </w:r>
      <w:r>
        <w:rPr>
          <w:spacing w:val="-1"/>
          <w:sz w:val="16"/>
          <w:vertAlign w:val="baseline"/>
        </w:rPr>
        <w:t> </w:t>
      </w:r>
      <w:r>
        <w:rPr>
          <w:i/>
          <w:sz w:val="16"/>
          <w:vertAlign w:val="baseline"/>
        </w:rPr>
        <w:t>Caso</w:t>
      </w:r>
      <w:r>
        <w:rPr>
          <w:i/>
          <w:spacing w:val="-2"/>
          <w:sz w:val="16"/>
          <w:vertAlign w:val="baseline"/>
        </w:rPr>
        <w:t> </w:t>
      </w:r>
      <w:r>
        <w:rPr>
          <w:i/>
          <w:sz w:val="16"/>
          <w:vertAlign w:val="baseline"/>
        </w:rPr>
        <w:t>Munárriz Escobar</w:t>
      </w:r>
      <w:r>
        <w:rPr>
          <w:i/>
          <w:spacing w:val="-2"/>
          <w:sz w:val="16"/>
          <w:vertAlign w:val="baseline"/>
        </w:rPr>
        <w:t> </w:t>
      </w:r>
      <w:r>
        <w:rPr>
          <w:i/>
          <w:sz w:val="16"/>
          <w:vertAlign w:val="baseline"/>
        </w:rPr>
        <w:t>y otros</w:t>
      </w:r>
      <w:r>
        <w:rPr>
          <w:i/>
          <w:spacing w:val="-3"/>
          <w:sz w:val="16"/>
          <w:vertAlign w:val="baseline"/>
        </w:rPr>
        <w:t> </w:t>
      </w:r>
      <w:r>
        <w:rPr>
          <w:i/>
          <w:sz w:val="16"/>
          <w:vertAlign w:val="baseline"/>
        </w:rPr>
        <w:t>Vs.</w:t>
      </w:r>
      <w:r>
        <w:rPr>
          <w:i/>
          <w:spacing w:val="-1"/>
          <w:sz w:val="16"/>
          <w:vertAlign w:val="baseline"/>
        </w:rPr>
        <w:t> </w:t>
      </w:r>
      <w:r>
        <w:rPr>
          <w:i/>
          <w:sz w:val="16"/>
          <w:vertAlign w:val="baseline"/>
        </w:rPr>
        <w:t>Perú. 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z w:val="16"/>
          <w:vertAlign w:val="baseline"/>
        </w:rPr>
        <w:t> Reparaciones y Costas. </w:t>
      </w:r>
      <w:r>
        <w:rPr>
          <w:sz w:val="16"/>
          <w:vertAlign w:val="baseline"/>
        </w:rPr>
        <w:t>Sentencia de 20 de agosto de 2018. Serie C No. 355, párr. 73, y </w:t>
      </w:r>
      <w:r>
        <w:rPr>
          <w:i/>
          <w:sz w:val="16"/>
          <w:vertAlign w:val="baseline"/>
        </w:rPr>
        <w:t>Caso Guachalá Chimbo y otros</w:t>
      </w:r>
      <w:r>
        <w:rPr>
          <w:i/>
          <w:sz w:val="16"/>
          <w:vertAlign w:val="baseline"/>
        </w:rPr>
        <w:t> Vs. Ecuador. Fondo, Reparaciones y Costas</w:t>
      </w:r>
      <w:r>
        <w:rPr>
          <w:sz w:val="16"/>
          <w:vertAlign w:val="baseline"/>
        </w:rPr>
        <w:t>. Sentencia de 26 de marzo de 2021. Serie C No. 423, párr. 163.</w:t>
      </w:r>
    </w:p>
    <w:p>
      <w:pPr>
        <w:spacing w:before="41"/>
        <w:ind w:left="111" w:right="109" w:firstLine="0"/>
        <w:jc w:val="both"/>
        <w:rPr>
          <w:sz w:val="16"/>
        </w:rPr>
      </w:pPr>
      <w:r>
        <w:rPr>
          <w:sz w:val="16"/>
          <w:vertAlign w:val="superscript"/>
        </w:rPr>
        <w:t>117</w:t>
      </w:r>
      <w:r>
        <w:rPr>
          <w:spacing w:val="40"/>
          <w:sz w:val="16"/>
          <w:vertAlign w:val="baseline"/>
        </w:rPr>
        <w:t>  </w:t>
      </w:r>
      <w:r>
        <w:rPr>
          <w:i/>
          <w:sz w:val="16"/>
          <w:vertAlign w:val="baseline"/>
        </w:rPr>
        <w:t>Cfr</w:t>
      </w:r>
      <w:r>
        <w:rPr>
          <w:sz w:val="16"/>
          <w:vertAlign w:val="baseline"/>
        </w:rPr>
        <w:t>. </w:t>
      </w:r>
      <w:r>
        <w:rPr>
          <w:i/>
          <w:sz w:val="16"/>
          <w:vertAlign w:val="baseline"/>
        </w:rPr>
        <w:t>Caso Anzualdo Castro Vs. Perú</w:t>
      </w:r>
      <w:r>
        <w:rPr>
          <w:sz w:val="16"/>
          <w:vertAlign w:val="baseline"/>
        </w:rPr>
        <w:t>, </w:t>
      </w:r>
      <w:r>
        <w:rPr>
          <w:i/>
          <w:sz w:val="16"/>
          <w:vertAlign w:val="baseline"/>
        </w:rPr>
        <w:t>supra</w:t>
      </w:r>
      <w:r>
        <w:rPr>
          <w:sz w:val="16"/>
          <w:vertAlign w:val="baseline"/>
        </w:rPr>
        <w:t>, párr. 65, y </w:t>
      </w:r>
      <w:r>
        <w:rPr>
          <w:i/>
          <w:sz w:val="16"/>
          <w:vertAlign w:val="baseline"/>
        </w:rPr>
        <w:t>Caso Isaza Uribe y otros Vs. Colombia</w:t>
      </w:r>
      <w:r>
        <w:rPr>
          <w:sz w:val="16"/>
          <w:vertAlign w:val="baseline"/>
        </w:rPr>
        <w:t>, </w:t>
      </w:r>
      <w:r>
        <w:rPr>
          <w:i/>
          <w:sz w:val="16"/>
          <w:vertAlign w:val="baseline"/>
        </w:rPr>
        <w:t>supra</w:t>
      </w:r>
      <w:r>
        <w:rPr>
          <w:sz w:val="16"/>
          <w:vertAlign w:val="baseline"/>
        </w:rPr>
        <w:t>, párr. 93. Asimismo, véanse los artículos 12.2 de la Convención Internacional para la protección de todas las personas contra las desapariciones</w:t>
      </w:r>
      <w:r>
        <w:rPr>
          <w:spacing w:val="-15"/>
          <w:sz w:val="16"/>
          <w:vertAlign w:val="baseline"/>
        </w:rPr>
        <w:t> </w:t>
      </w:r>
      <w:r>
        <w:rPr>
          <w:sz w:val="16"/>
          <w:vertAlign w:val="baseline"/>
        </w:rPr>
        <w:t>forzadas</w:t>
      </w:r>
      <w:r>
        <w:rPr>
          <w:spacing w:val="-14"/>
          <w:sz w:val="16"/>
          <w:vertAlign w:val="baseline"/>
        </w:rPr>
        <w:t> </w:t>
      </w:r>
      <w:r>
        <w:rPr>
          <w:sz w:val="16"/>
          <w:vertAlign w:val="baseline"/>
        </w:rPr>
        <w:t>y</w:t>
      </w:r>
      <w:r>
        <w:rPr>
          <w:spacing w:val="-14"/>
          <w:sz w:val="16"/>
          <w:vertAlign w:val="baseline"/>
        </w:rPr>
        <w:t> </w:t>
      </w:r>
      <w:r>
        <w:rPr>
          <w:sz w:val="16"/>
          <w:vertAlign w:val="baseline"/>
        </w:rPr>
        <w:t>13</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Declaración</w:t>
      </w:r>
      <w:r>
        <w:rPr>
          <w:spacing w:val="-14"/>
          <w:sz w:val="16"/>
          <w:vertAlign w:val="baseline"/>
        </w:rPr>
        <w:t> </w:t>
      </w:r>
      <w:r>
        <w:rPr>
          <w:sz w:val="16"/>
          <w:vertAlign w:val="baseline"/>
        </w:rPr>
        <w:t>sobre</w:t>
      </w:r>
      <w:r>
        <w:rPr>
          <w:spacing w:val="-14"/>
          <w:sz w:val="16"/>
          <w:vertAlign w:val="baseline"/>
        </w:rPr>
        <w:t> </w:t>
      </w:r>
      <w:r>
        <w:rPr>
          <w:sz w:val="16"/>
          <w:vertAlign w:val="baseline"/>
        </w:rPr>
        <w:t>la</w:t>
      </w:r>
      <w:r>
        <w:rPr>
          <w:spacing w:val="-14"/>
          <w:sz w:val="16"/>
          <w:vertAlign w:val="baseline"/>
        </w:rPr>
        <w:t> </w:t>
      </w:r>
      <w:r>
        <w:rPr>
          <w:sz w:val="16"/>
          <w:vertAlign w:val="baseline"/>
        </w:rPr>
        <w:t>protección</w:t>
      </w:r>
      <w:r>
        <w:rPr>
          <w:spacing w:val="-14"/>
          <w:sz w:val="16"/>
          <w:vertAlign w:val="baseline"/>
        </w:rPr>
        <w:t> </w:t>
      </w:r>
      <w:r>
        <w:rPr>
          <w:sz w:val="16"/>
          <w:vertAlign w:val="baseline"/>
        </w:rPr>
        <w:t>de</w:t>
      </w:r>
      <w:r>
        <w:rPr>
          <w:spacing w:val="-14"/>
          <w:sz w:val="16"/>
          <w:vertAlign w:val="baseline"/>
        </w:rPr>
        <w:t> </w:t>
      </w:r>
      <w:r>
        <w:rPr>
          <w:sz w:val="16"/>
          <w:vertAlign w:val="baseline"/>
        </w:rPr>
        <w:t>todas</w:t>
      </w:r>
      <w:r>
        <w:rPr>
          <w:spacing w:val="-14"/>
          <w:sz w:val="16"/>
          <w:vertAlign w:val="baseline"/>
        </w:rPr>
        <w:t> </w:t>
      </w:r>
      <w:r>
        <w:rPr>
          <w:sz w:val="16"/>
          <w:vertAlign w:val="baseline"/>
        </w:rPr>
        <w:t>las</w:t>
      </w:r>
      <w:r>
        <w:rPr>
          <w:spacing w:val="-14"/>
          <w:sz w:val="16"/>
          <w:vertAlign w:val="baseline"/>
        </w:rPr>
        <w:t> </w:t>
      </w:r>
      <w:r>
        <w:rPr>
          <w:sz w:val="16"/>
          <w:vertAlign w:val="baseline"/>
        </w:rPr>
        <w:t>personas</w:t>
      </w:r>
      <w:r>
        <w:rPr>
          <w:spacing w:val="-14"/>
          <w:sz w:val="16"/>
          <w:vertAlign w:val="baseline"/>
        </w:rPr>
        <w:t> </w:t>
      </w:r>
      <w:r>
        <w:rPr>
          <w:sz w:val="16"/>
          <w:vertAlign w:val="baseline"/>
        </w:rPr>
        <w:t>contra</w:t>
      </w:r>
      <w:r>
        <w:rPr>
          <w:spacing w:val="-14"/>
          <w:sz w:val="16"/>
          <w:vertAlign w:val="baseline"/>
        </w:rPr>
        <w:t> </w:t>
      </w:r>
      <w:r>
        <w:rPr>
          <w:sz w:val="16"/>
          <w:vertAlign w:val="baseline"/>
        </w:rPr>
        <w:t>las</w:t>
      </w:r>
      <w:r>
        <w:rPr>
          <w:spacing w:val="-14"/>
          <w:sz w:val="16"/>
          <w:vertAlign w:val="baseline"/>
        </w:rPr>
        <w:t> </w:t>
      </w:r>
      <w:r>
        <w:rPr>
          <w:sz w:val="16"/>
          <w:vertAlign w:val="baseline"/>
        </w:rPr>
        <w:t>desapariciones</w:t>
      </w:r>
      <w:r>
        <w:rPr>
          <w:spacing w:val="-15"/>
          <w:sz w:val="16"/>
          <w:vertAlign w:val="baseline"/>
        </w:rPr>
        <w:t> </w:t>
      </w:r>
      <w:r>
        <w:rPr>
          <w:sz w:val="16"/>
          <w:vertAlign w:val="baseline"/>
        </w:rPr>
        <w:t>forzadas. Además, la</w:t>
      </w:r>
      <w:r>
        <w:rPr>
          <w:spacing w:val="-1"/>
          <w:sz w:val="16"/>
          <w:vertAlign w:val="baseline"/>
        </w:rPr>
        <w:t> </w:t>
      </w:r>
      <w:r>
        <w:rPr>
          <w:sz w:val="16"/>
          <w:vertAlign w:val="baseline"/>
        </w:rPr>
        <w:t>Declaración</w:t>
      </w:r>
      <w:r>
        <w:rPr>
          <w:spacing w:val="-3"/>
          <w:sz w:val="16"/>
          <w:vertAlign w:val="baseline"/>
        </w:rPr>
        <w:t> </w:t>
      </w:r>
      <w:r>
        <w:rPr>
          <w:sz w:val="16"/>
          <w:vertAlign w:val="baseline"/>
        </w:rPr>
        <w:t>y el Programa</w:t>
      </w:r>
      <w:r>
        <w:rPr>
          <w:spacing w:val="-1"/>
          <w:sz w:val="16"/>
          <w:vertAlign w:val="baseline"/>
        </w:rPr>
        <w:t> </w:t>
      </w:r>
      <w:r>
        <w:rPr>
          <w:sz w:val="16"/>
          <w:vertAlign w:val="baseline"/>
        </w:rPr>
        <w:t>de Acción</w:t>
      </w:r>
      <w:r>
        <w:rPr>
          <w:spacing w:val="-1"/>
          <w:sz w:val="16"/>
          <w:vertAlign w:val="baseline"/>
        </w:rPr>
        <w:t> </w:t>
      </w:r>
      <w:r>
        <w:rPr>
          <w:sz w:val="16"/>
          <w:vertAlign w:val="baseline"/>
        </w:rPr>
        <w:t>de Viena</w:t>
      </w:r>
      <w:r>
        <w:rPr>
          <w:spacing w:val="-1"/>
          <w:sz w:val="16"/>
          <w:vertAlign w:val="baseline"/>
        </w:rPr>
        <w:t> </w:t>
      </w:r>
      <w:r>
        <w:rPr>
          <w:sz w:val="16"/>
          <w:vertAlign w:val="baseline"/>
        </w:rPr>
        <w:t>aprobados por la</w:t>
      </w:r>
      <w:r>
        <w:rPr>
          <w:spacing w:val="-1"/>
          <w:sz w:val="16"/>
          <w:vertAlign w:val="baseline"/>
        </w:rPr>
        <w:t> </w:t>
      </w:r>
      <w:r>
        <w:rPr>
          <w:sz w:val="16"/>
          <w:vertAlign w:val="baseline"/>
        </w:rPr>
        <w:t>Conferencia</w:t>
      </w:r>
      <w:r>
        <w:rPr>
          <w:spacing w:val="-4"/>
          <w:sz w:val="16"/>
          <w:vertAlign w:val="baseline"/>
        </w:rPr>
        <w:t> </w:t>
      </w:r>
      <w:r>
        <w:rPr>
          <w:sz w:val="16"/>
          <w:vertAlign w:val="baseline"/>
        </w:rPr>
        <w:t>Mundial</w:t>
      </w:r>
      <w:r>
        <w:rPr>
          <w:spacing w:val="-1"/>
          <w:sz w:val="16"/>
          <w:vertAlign w:val="baseline"/>
        </w:rPr>
        <w:t> </w:t>
      </w:r>
      <w:r>
        <w:rPr>
          <w:sz w:val="16"/>
          <w:vertAlign w:val="baseline"/>
        </w:rPr>
        <w:t>de Derechos Humanos el 25 de junio de 1993, estableció que: “es obligación de todos los Estados, en cualquier circunstancia, emprender una investigación</w:t>
      </w:r>
      <w:r>
        <w:rPr>
          <w:spacing w:val="-4"/>
          <w:sz w:val="16"/>
          <w:vertAlign w:val="baseline"/>
        </w:rPr>
        <w:t> </w:t>
      </w:r>
      <w:r>
        <w:rPr>
          <w:sz w:val="16"/>
          <w:vertAlign w:val="baseline"/>
        </w:rPr>
        <w:t>siempre</w:t>
      </w:r>
      <w:r>
        <w:rPr>
          <w:spacing w:val="-3"/>
          <w:sz w:val="16"/>
          <w:vertAlign w:val="baseline"/>
        </w:rPr>
        <w:t> </w:t>
      </w:r>
      <w:r>
        <w:rPr>
          <w:sz w:val="16"/>
          <w:vertAlign w:val="baseline"/>
        </w:rPr>
        <w:t>que</w:t>
      </w:r>
      <w:r>
        <w:rPr>
          <w:spacing w:val="-3"/>
          <w:sz w:val="16"/>
          <w:vertAlign w:val="baseline"/>
        </w:rPr>
        <w:t> </w:t>
      </w:r>
      <w:r>
        <w:rPr>
          <w:sz w:val="16"/>
          <w:vertAlign w:val="baseline"/>
        </w:rPr>
        <w:t>haya</w:t>
      </w:r>
      <w:r>
        <w:rPr>
          <w:spacing w:val="-4"/>
          <w:sz w:val="16"/>
          <w:vertAlign w:val="baseline"/>
        </w:rPr>
        <w:t> </w:t>
      </w:r>
      <w:r>
        <w:rPr>
          <w:sz w:val="16"/>
          <w:vertAlign w:val="baseline"/>
        </w:rPr>
        <w:t>motivos</w:t>
      </w:r>
      <w:r>
        <w:rPr>
          <w:spacing w:val="-3"/>
          <w:sz w:val="16"/>
          <w:vertAlign w:val="baseline"/>
        </w:rPr>
        <w:t> </w:t>
      </w:r>
      <w:r>
        <w:rPr>
          <w:sz w:val="16"/>
          <w:vertAlign w:val="baseline"/>
        </w:rPr>
        <w:t>para</w:t>
      </w:r>
      <w:r>
        <w:rPr>
          <w:spacing w:val="-4"/>
          <w:sz w:val="16"/>
          <w:vertAlign w:val="baseline"/>
        </w:rPr>
        <w:t> </w:t>
      </w:r>
      <w:r>
        <w:rPr>
          <w:sz w:val="16"/>
          <w:vertAlign w:val="baseline"/>
        </w:rPr>
        <w:t>creer</w:t>
      </w:r>
      <w:r>
        <w:rPr>
          <w:spacing w:val="-3"/>
          <w:sz w:val="16"/>
          <w:vertAlign w:val="baseline"/>
        </w:rPr>
        <w:t> </w:t>
      </w:r>
      <w:r>
        <w:rPr>
          <w:sz w:val="16"/>
          <w:vertAlign w:val="baseline"/>
        </w:rPr>
        <w:t>que</w:t>
      </w:r>
      <w:r>
        <w:rPr>
          <w:spacing w:val="-6"/>
          <w:sz w:val="16"/>
          <w:vertAlign w:val="baseline"/>
        </w:rPr>
        <w:t> </w:t>
      </w:r>
      <w:r>
        <w:rPr>
          <w:sz w:val="16"/>
          <w:vertAlign w:val="baseline"/>
        </w:rPr>
        <w:t>se</w:t>
      </w:r>
      <w:r>
        <w:rPr>
          <w:spacing w:val="-3"/>
          <w:sz w:val="16"/>
          <w:vertAlign w:val="baseline"/>
        </w:rPr>
        <w:t> </w:t>
      </w:r>
      <w:r>
        <w:rPr>
          <w:sz w:val="16"/>
          <w:vertAlign w:val="baseline"/>
        </w:rPr>
        <w:t>ha</w:t>
      </w:r>
      <w:r>
        <w:rPr>
          <w:spacing w:val="-4"/>
          <w:sz w:val="16"/>
          <w:vertAlign w:val="baseline"/>
        </w:rPr>
        <w:t> </w:t>
      </w:r>
      <w:r>
        <w:rPr>
          <w:sz w:val="16"/>
          <w:vertAlign w:val="baseline"/>
        </w:rPr>
        <w:t>producido</w:t>
      </w:r>
      <w:r>
        <w:rPr>
          <w:spacing w:val="-3"/>
          <w:sz w:val="16"/>
          <w:vertAlign w:val="baseline"/>
        </w:rPr>
        <w:t> </w:t>
      </w:r>
      <w:r>
        <w:rPr>
          <w:sz w:val="16"/>
          <w:vertAlign w:val="baseline"/>
        </w:rPr>
        <w:t>una</w:t>
      </w:r>
      <w:r>
        <w:rPr>
          <w:spacing w:val="-4"/>
          <w:sz w:val="16"/>
          <w:vertAlign w:val="baseline"/>
        </w:rPr>
        <w:t> </w:t>
      </w:r>
      <w:r>
        <w:rPr>
          <w:sz w:val="16"/>
          <w:vertAlign w:val="baseline"/>
        </w:rPr>
        <w:t>desaparición</w:t>
      </w:r>
      <w:r>
        <w:rPr>
          <w:spacing w:val="-6"/>
          <w:sz w:val="16"/>
          <w:vertAlign w:val="baseline"/>
        </w:rPr>
        <w:t> </w:t>
      </w:r>
      <w:r>
        <w:rPr>
          <w:sz w:val="16"/>
          <w:vertAlign w:val="baseline"/>
        </w:rPr>
        <w:t>forzada</w:t>
      </w:r>
      <w:r>
        <w:rPr>
          <w:spacing w:val="-4"/>
          <w:sz w:val="16"/>
          <w:vertAlign w:val="baseline"/>
        </w:rPr>
        <w:t> </w:t>
      </w:r>
      <w:r>
        <w:rPr>
          <w:sz w:val="16"/>
          <w:vertAlign w:val="baseline"/>
        </w:rPr>
        <w:t>en</w:t>
      </w:r>
      <w:r>
        <w:rPr>
          <w:spacing w:val="-4"/>
          <w:sz w:val="16"/>
          <w:vertAlign w:val="baseline"/>
        </w:rPr>
        <w:t> </w:t>
      </w:r>
      <w:r>
        <w:rPr>
          <w:sz w:val="16"/>
          <w:vertAlign w:val="baseline"/>
        </w:rPr>
        <w:t>un</w:t>
      </w:r>
      <w:r>
        <w:rPr>
          <w:spacing w:val="-5"/>
          <w:sz w:val="16"/>
          <w:vertAlign w:val="baseline"/>
        </w:rPr>
        <w:t> </w:t>
      </w:r>
      <w:r>
        <w:rPr>
          <w:sz w:val="16"/>
          <w:vertAlign w:val="baseline"/>
        </w:rPr>
        <w:t>territorio</w:t>
      </w:r>
      <w:r>
        <w:rPr>
          <w:spacing w:val="-3"/>
          <w:sz w:val="16"/>
          <w:vertAlign w:val="baseline"/>
        </w:rPr>
        <w:t> </w:t>
      </w:r>
      <w:r>
        <w:rPr>
          <w:sz w:val="16"/>
          <w:vertAlign w:val="baseline"/>
        </w:rPr>
        <w:t>sujeto</w:t>
      </w:r>
      <w:r>
        <w:rPr>
          <w:spacing w:val="-5"/>
          <w:sz w:val="16"/>
          <w:vertAlign w:val="baseline"/>
        </w:rPr>
        <w:t> </w:t>
      </w:r>
      <w:r>
        <w:rPr>
          <w:sz w:val="16"/>
          <w:vertAlign w:val="baseline"/>
        </w:rPr>
        <w:t>a su</w:t>
      </w:r>
      <w:r>
        <w:rPr>
          <w:spacing w:val="-3"/>
          <w:sz w:val="16"/>
          <w:vertAlign w:val="baseline"/>
        </w:rPr>
        <w:t> </w:t>
      </w:r>
      <w:r>
        <w:rPr>
          <w:sz w:val="16"/>
          <w:vertAlign w:val="baseline"/>
        </w:rPr>
        <w:t>jurisdicción</w:t>
      </w:r>
      <w:r>
        <w:rPr>
          <w:spacing w:val="-6"/>
          <w:sz w:val="16"/>
          <w:vertAlign w:val="baseline"/>
        </w:rPr>
        <w:t> </w:t>
      </w:r>
      <w:r>
        <w:rPr>
          <w:sz w:val="16"/>
          <w:vertAlign w:val="baseline"/>
        </w:rPr>
        <w:t>y,</w:t>
      </w:r>
      <w:r>
        <w:rPr>
          <w:spacing w:val="-4"/>
          <w:sz w:val="16"/>
          <w:vertAlign w:val="baseline"/>
        </w:rPr>
        <w:t> </w:t>
      </w:r>
      <w:r>
        <w:rPr>
          <w:sz w:val="16"/>
          <w:vertAlign w:val="baseline"/>
        </w:rPr>
        <w:t>si</w:t>
      </w:r>
      <w:r>
        <w:rPr>
          <w:spacing w:val="-3"/>
          <w:sz w:val="16"/>
          <w:vertAlign w:val="baseline"/>
        </w:rPr>
        <w:t> </w:t>
      </w:r>
      <w:r>
        <w:rPr>
          <w:sz w:val="16"/>
          <w:vertAlign w:val="baseline"/>
        </w:rPr>
        <w:t>se</w:t>
      </w:r>
      <w:r>
        <w:rPr>
          <w:spacing w:val="-5"/>
          <w:sz w:val="16"/>
          <w:vertAlign w:val="baseline"/>
        </w:rPr>
        <w:t> </w:t>
      </w:r>
      <w:r>
        <w:rPr>
          <w:sz w:val="16"/>
          <w:vertAlign w:val="baseline"/>
        </w:rPr>
        <w:t>confirman</w:t>
      </w:r>
      <w:r>
        <w:rPr>
          <w:spacing w:val="-4"/>
          <w:sz w:val="16"/>
          <w:vertAlign w:val="baseline"/>
        </w:rPr>
        <w:t> </w:t>
      </w:r>
      <w:r>
        <w:rPr>
          <w:sz w:val="16"/>
          <w:vertAlign w:val="baseline"/>
        </w:rPr>
        <w:t>las</w:t>
      </w:r>
      <w:r>
        <w:rPr>
          <w:spacing w:val="-2"/>
          <w:sz w:val="16"/>
          <w:vertAlign w:val="baseline"/>
        </w:rPr>
        <w:t> </w:t>
      </w:r>
      <w:r>
        <w:rPr>
          <w:sz w:val="16"/>
          <w:vertAlign w:val="baseline"/>
        </w:rPr>
        <w:t>denuncias,</w:t>
      </w:r>
      <w:r>
        <w:rPr>
          <w:spacing w:val="-3"/>
          <w:sz w:val="16"/>
          <w:vertAlign w:val="baseline"/>
        </w:rPr>
        <w:t> </w:t>
      </w:r>
      <w:r>
        <w:rPr>
          <w:sz w:val="16"/>
          <w:vertAlign w:val="baseline"/>
        </w:rPr>
        <w:t>enjuiciar</w:t>
      </w:r>
      <w:r>
        <w:rPr>
          <w:spacing w:val="-2"/>
          <w:sz w:val="16"/>
          <w:vertAlign w:val="baseline"/>
        </w:rPr>
        <w:t> </w:t>
      </w:r>
      <w:r>
        <w:rPr>
          <w:sz w:val="16"/>
          <w:vertAlign w:val="baseline"/>
        </w:rPr>
        <w:t>a</w:t>
      </w:r>
      <w:r>
        <w:rPr>
          <w:spacing w:val="-3"/>
          <w:sz w:val="16"/>
          <w:vertAlign w:val="baseline"/>
        </w:rPr>
        <w:t> </w:t>
      </w:r>
      <w:r>
        <w:rPr>
          <w:sz w:val="16"/>
          <w:vertAlign w:val="baseline"/>
        </w:rPr>
        <w:t>los</w:t>
      </w:r>
      <w:r>
        <w:rPr>
          <w:spacing w:val="-2"/>
          <w:sz w:val="16"/>
          <w:vertAlign w:val="baseline"/>
        </w:rPr>
        <w:t> </w:t>
      </w:r>
      <w:r>
        <w:rPr>
          <w:sz w:val="16"/>
          <w:vertAlign w:val="baseline"/>
        </w:rPr>
        <w:t>autores</w:t>
      </w:r>
      <w:r>
        <w:rPr>
          <w:spacing w:val="-4"/>
          <w:sz w:val="16"/>
          <w:vertAlign w:val="baseline"/>
        </w:rPr>
        <w:t> </w:t>
      </w:r>
      <w:r>
        <w:rPr>
          <w:sz w:val="16"/>
          <w:vertAlign w:val="baseline"/>
        </w:rPr>
        <w:t>del</w:t>
      </w:r>
      <w:r>
        <w:rPr>
          <w:spacing w:val="-3"/>
          <w:sz w:val="16"/>
          <w:vertAlign w:val="baseline"/>
        </w:rPr>
        <w:t> </w:t>
      </w:r>
      <w:r>
        <w:rPr>
          <w:sz w:val="16"/>
          <w:vertAlign w:val="baseline"/>
        </w:rPr>
        <w:t>hecho”</w:t>
      </w:r>
      <w:r>
        <w:rPr>
          <w:spacing w:val="-2"/>
          <w:sz w:val="16"/>
          <w:vertAlign w:val="baseline"/>
        </w:rPr>
        <w:t> </w:t>
      </w:r>
      <w:r>
        <w:rPr>
          <w:sz w:val="16"/>
          <w:vertAlign w:val="baseline"/>
        </w:rPr>
        <w:t>(párr.</w:t>
      </w:r>
      <w:r>
        <w:rPr>
          <w:spacing w:val="-6"/>
          <w:sz w:val="16"/>
          <w:vertAlign w:val="baseline"/>
        </w:rPr>
        <w:t> </w:t>
      </w:r>
      <w:r>
        <w:rPr>
          <w:sz w:val="16"/>
          <w:vertAlign w:val="baseline"/>
        </w:rPr>
        <w:t>62). </w:t>
      </w:r>
      <w:r>
        <w:rPr>
          <w:i/>
          <w:sz w:val="16"/>
          <w:vertAlign w:val="baseline"/>
        </w:rPr>
        <w:t>Cfr.</w:t>
      </w:r>
      <w:r>
        <w:rPr>
          <w:i/>
          <w:spacing w:val="-4"/>
          <w:sz w:val="16"/>
          <w:vertAlign w:val="baseline"/>
        </w:rPr>
        <w:t> </w:t>
      </w:r>
      <w:r>
        <w:rPr>
          <w:i/>
          <w:sz w:val="16"/>
          <w:vertAlign w:val="baseline"/>
        </w:rPr>
        <w:t>Caso</w:t>
      </w:r>
      <w:r>
        <w:rPr>
          <w:i/>
          <w:spacing w:val="-2"/>
          <w:sz w:val="16"/>
          <w:vertAlign w:val="baseline"/>
        </w:rPr>
        <w:t> </w:t>
      </w:r>
      <w:r>
        <w:rPr>
          <w:i/>
          <w:sz w:val="16"/>
          <w:vertAlign w:val="baseline"/>
        </w:rPr>
        <w:t>Isaza</w:t>
      </w:r>
      <w:r>
        <w:rPr>
          <w:i/>
          <w:spacing w:val="-3"/>
          <w:sz w:val="16"/>
          <w:vertAlign w:val="baseline"/>
        </w:rPr>
        <w:t> </w:t>
      </w:r>
      <w:r>
        <w:rPr>
          <w:i/>
          <w:sz w:val="16"/>
          <w:vertAlign w:val="baseline"/>
        </w:rPr>
        <w:t>Uribe</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z w:val="16"/>
          <w:vertAlign w:val="baseline"/>
        </w:rPr>
        <w:t> Vs. Colombia</w:t>
      </w:r>
      <w:r>
        <w:rPr>
          <w:sz w:val="16"/>
          <w:vertAlign w:val="baseline"/>
        </w:rPr>
        <w:t>, </w:t>
      </w:r>
      <w:r>
        <w:rPr>
          <w:i/>
          <w:sz w:val="16"/>
          <w:vertAlign w:val="baseline"/>
        </w:rPr>
        <w:t>supra</w:t>
      </w:r>
      <w:r>
        <w:rPr>
          <w:sz w:val="16"/>
          <w:vertAlign w:val="baseline"/>
        </w:rPr>
        <w:t>, nota 99.</w:t>
      </w:r>
    </w:p>
    <w:p>
      <w:pPr>
        <w:spacing w:before="41"/>
        <w:ind w:left="111" w:right="113" w:firstLine="0"/>
        <w:jc w:val="both"/>
        <w:rPr>
          <w:sz w:val="16"/>
        </w:rPr>
      </w:pPr>
      <w:r>
        <w:rPr>
          <w:sz w:val="16"/>
          <w:vertAlign w:val="superscript"/>
        </w:rPr>
        <w:t>118</w:t>
      </w:r>
      <w:r>
        <w:rPr>
          <w:spacing w:val="80"/>
          <w:w w:val="150"/>
          <w:sz w:val="16"/>
          <w:vertAlign w:val="baseline"/>
        </w:rPr>
        <w:t>  </w:t>
      </w:r>
      <w:r>
        <w:rPr>
          <w:i/>
          <w:sz w:val="16"/>
          <w:vertAlign w:val="baseline"/>
        </w:rPr>
        <w:t>Cfr. Caso González Medina y familiares Vs. República Dominicana. Excepciones Preliminares, Fondo, Reparaciones</w:t>
      </w:r>
      <w:r>
        <w:rPr>
          <w:i/>
          <w:spacing w:val="40"/>
          <w:sz w:val="16"/>
          <w:vertAlign w:val="baseline"/>
        </w:rPr>
        <w:t> </w:t>
      </w:r>
      <w:r>
        <w:rPr>
          <w:i/>
          <w:sz w:val="16"/>
          <w:vertAlign w:val="baseline"/>
        </w:rPr>
        <w:t>y Costas. </w:t>
      </w:r>
      <w:r>
        <w:rPr>
          <w:sz w:val="16"/>
          <w:vertAlign w:val="baseline"/>
        </w:rPr>
        <w:t>Sentencia de 27 de febrero de 2012. Serie C No. 240, párrs. 169 y 170, y </w:t>
      </w:r>
      <w:r>
        <w:rPr>
          <w:i/>
          <w:sz w:val="16"/>
          <w:vertAlign w:val="baseline"/>
        </w:rPr>
        <w:t>Caso Movilla Galarcio y otros Vs.</w:t>
      </w:r>
      <w:r>
        <w:rPr>
          <w:i/>
          <w:sz w:val="16"/>
          <w:vertAlign w:val="baseline"/>
        </w:rPr>
        <w:t> Colombia</w:t>
      </w:r>
      <w:r>
        <w:rPr>
          <w:sz w:val="16"/>
          <w:vertAlign w:val="baseline"/>
        </w:rPr>
        <w:t>, </w:t>
      </w:r>
      <w:r>
        <w:rPr>
          <w:i/>
          <w:sz w:val="16"/>
          <w:vertAlign w:val="baseline"/>
        </w:rPr>
        <w:t>supra</w:t>
      </w:r>
      <w:r>
        <w:rPr>
          <w:sz w:val="16"/>
          <w:vertAlign w:val="baseline"/>
        </w:rPr>
        <w:t>, párr. 134.</w:t>
      </w:r>
    </w:p>
    <w:p>
      <w:pPr>
        <w:spacing w:before="38"/>
        <w:ind w:left="111" w:right="0" w:firstLine="0"/>
        <w:jc w:val="both"/>
        <w:rPr>
          <w:sz w:val="16"/>
        </w:rPr>
      </w:pPr>
      <w:r>
        <w:rPr>
          <w:sz w:val="16"/>
          <w:vertAlign w:val="superscript"/>
        </w:rPr>
        <w:t>119</w:t>
      </w:r>
      <w:r>
        <w:rPr>
          <w:spacing w:val="64"/>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Isaza</w:t>
      </w:r>
      <w:r>
        <w:rPr>
          <w:i/>
          <w:spacing w:val="-1"/>
          <w:sz w:val="16"/>
          <w:vertAlign w:val="baseline"/>
        </w:rPr>
        <w:t> </w:t>
      </w:r>
      <w:r>
        <w:rPr>
          <w:i/>
          <w:sz w:val="16"/>
          <w:vertAlign w:val="baseline"/>
        </w:rPr>
        <w:t>Uribe</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93.</w:t>
      </w:r>
    </w:p>
    <w:p>
      <w:pPr>
        <w:spacing w:before="41"/>
        <w:ind w:left="111" w:right="112" w:firstLine="0"/>
        <w:jc w:val="both"/>
        <w:rPr>
          <w:sz w:val="16"/>
        </w:rPr>
      </w:pPr>
      <w:r>
        <w:rPr>
          <w:sz w:val="16"/>
          <w:vertAlign w:val="superscript"/>
        </w:rPr>
        <w:t>120</w:t>
      </w:r>
      <w:r>
        <w:rPr>
          <w:spacing w:val="80"/>
          <w:sz w:val="16"/>
          <w:vertAlign w:val="baseline"/>
        </w:rPr>
        <w:t>  </w:t>
      </w:r>
      <w:r>
        <w:rPr>
          <w:sz w:val="16"/>
          <w:vertAlign w:val="baseline"/>
        </w:rPr>
        <w:t>De acuerdo con esta organización “[AV], [RBV], [BT], [LASBC], [FAJL], [EACV], [MUBS] […] so[n] personas inocentes del [h]echo […] que se [le]s imputa, el único delito que comete[n] es de vivir de [su] trabajo y de algún modo co[mb]atir al delincuente”. </w:t>
      </w:r>
      <w:r>
        <w:rPr>
          <w:i/>
          <w:sz w:val="16"/>
          <w:vertAlign w:val="baseline"/>
        </w:rPr>
        <w:t>Cfr</w:t>
      </w:r>
      <w:r>
        <w:rPr>
          <w:sz w:val="16"/>
          <w:vertAlign w:val="baseline"/>
        </w:rPr>
        <w:t>. Oficio de la Central de Juntas del Campesinado No. 88-CJDCQ-2002 dirigido al Ministro fiscal de Tungurahua de 30 de junio de 2002 (expediente de prueba, folio 39).</w:t>
      </w:r>
    </w:p>
    <w:p>
      <w:pPr>
        <w:spacing w:before="41"/>
        <w:ind w:left="111" w:right="117" w:firstLine="0"/>
        <w:jc w:val="both"/>
        <w:rPr>
          <w:sz w:val="16"/>
        </w:rPr>
      </w:pPr>
      <w:r>
        <w:rPr>
          <w:sz w:val="16"/>
          <w:vertAlign w:val="superscript"/>
        </w:rPr>
        <w:t>121</w:t>
      </w:r>
      <w:r>
        <w:rPr>
          <w:spacing w:val="40"/>
          <w:sz w:val="16"/>
          <w:vertAlign w:val="baseline"/>
        </w:rPr>
        <w:t>  </w:t>
      </w:r>
      <w:r>
        <w:rPr>
          <w:sz w:val="16"/>
          <w:vertAlign w:val="baseline"/>
        </w:rPr>
        <w:t>La Corte pone de presente que, en los términos de las normas consuetudinarias sobre la responsabilidad internacional del</w:t>
      </w:r>
      <w:r>
        <w:rPr>
          <w:spacing w:val="-1"/>
          <w:sz w:val="16"/>
          <w:vertAlign w:val="baseline"/>
        </w:rPr>
        <w:t> </w:t>
      </w:r>
      <w:r>
        <w:rPr>
          <w:sz w:val="16"/>
          <w:vertAlign w:val="baseline"/>
        </w:rPr>
        <w:t>Estado</w:t>
      </w:r>
      <w:r>
        <w:rPr>
          <w:spacing w:val="-2"/>
          <w:sz w:val="16"/>
          <w:vertAlign w:val="baseline"/>
        </w:rPr>
        <w:t> </w:t>
      </w:r>
      <w:r>
        <w:rPr>
          <w:sz w:val="16"/>
          <w:vertAlign w:val="baseline"/>
        </w:rPr>
        <w:t>formuladas por la</w:t>
      </w:r>
      <w:r>
        <w:rPr>
          <w:spacing w:val="-1"/>
          <w:sz w:val="16"/>
          <w:vertAlign w:val="baseline"/>
        </w:rPr>
        <w:t> </w:t>
      </w:r>
      <w:r>
        <w:rPr>
          <w:sz w:val="16"/>
          <w:vertAlign w:val="baseline"/>
        </w:rPr>
        <w:t>Comisión</w:t>
      </w:r>
      <w:r>
        <w:rPr>
          <w:spacing w:val="-1"/>
          <w:sz w:val="16"/>
          <w:vertAlign w:val="baseline"/>
        </w:rPr>
        <w:t> </w:t>
      </w:r>
      <w:r>
        <w:rPr>
          <w:sz w:val="16"/>
          <w:vertAlign w:val="baseline"/>
        </w:rPr>
        <w:t>de Derecho Internacional</w:t>
      </w:r>
      <w:r>
        <w:rPr>
          <w:spacing w:val="-1"/>
          <w:sz w:val="16"/>
          <w:vertAlign w:val="baseline"/>
        </w:rPr>
        <w:t> </w:t>
      </w:r>
      <w:r>
        <w:rPr>
          <w:sz w:val="16"/>
          <w:vertAlign w:val="baseline"/>
        </w:rPr>
        <w:t>de las Naciones Unidas, la</w:t>
      </w:r>
      <w:r>
        <w:rPr>
          <w:spacing w:val="-1"/>
          <w:sz w:val="16"/>
          <w:vertAlign w:val="baseline"/>
        </w:rPr>
        <w:t> </w:t>
      </w:r>
      <w:r>
        <w:rPr>
          <w:sz w:val="16"/>
          <w:vertAlign w:val="baseline"/>
        </w:rPr>
        <w:t>fuerza</w:t>
      </w:r>
      <w:r>
        <w:rPr>
          <w:spacing w:val="-2"/>
          <w:sz w:val="16"/>
          <w:vertAlign w:val="baseline"/>
        </w:rPr>
        <w:t> </w:t>
      </w:r>
      <w:r>
        <w:rPr>
          <w:sz w:val="16"/>
          <w:vertAlign w:val="baseline"/>
        </w:rPr>
        <w:t>mayor</w:t>
      </w:r>
      <w:r>
        <w:rPr>
          <w:spacing w:val="-2"/>
          <w:sz w:val="16"/>
          <w:vertAlign w:val="baseline"/>
        </w:rPr>
        <w:t> </w:t>
      </w:r>
      <w:r>
        <w:rPr>
          <w:sz w:val="16"/>
          <w:vertAlign w:val="baseline"/>
        </w:rPr>
        <w:t>es una causal de exclusión de ilicitud que no resulta aplicable al “hecho de un Estado que no esté en conformidad con una obligación</w:t>
      </w:r>
      <w:r>
        <w:rPr>
          <w:spacing w:val="-9"/>
          <w:sz w:val="16"/>
          <w:vertAlign w:val="baseline"/>
        </w:rPr>
        <w:t> </w:t>
      </w:r>
      <w:r>
        <w:rPr>
          <w:sz w:val="16"/>
          <w:vertAlign w:val="baseline"/>
        </w:rPr>
        <w:t>que</w:t>
      </w:r>
      <w:r>
        <w:rPr>
          <w:spacing w:val="-8"/>
          <w:sz w:val="16"/>
          <w:vertAlign w:val="baseline"/>
        </w:rPr>
        <w:t> </w:t>
      </w:r>
      <w:r>
        <w:rPr>
          <w:sz w:val="16"/>
          <w:vertAlign w:val="baseline"/>
        </w:rPr>
        <w:t>emana</w:t>
      </w:r>
      <w:r>
        <w:rPr>
          <w:spacing w:val="-9"/>
          <w:sz w:val="16"/>
          <w:vertAlign w:val="baseline"/>
        </w:rPr>
        <w:t> </w:t>
      </w:r>
      <w:r>
        <w:rPr>
          <w:sz w:val="16"/>
          <w:vertAlign w:val="baseline"/>
        </w:rPr>
        <w:t>de</w:t>
      </w:r>
      <w:r>
        <w:rPr>
          <w:spacing w:val="-6"/>
          <w:sz w:val="16"/>
          <w:vertAlign w:val="baseline"/>
        </w:rPr>
        <w:t> </w:t>
      </w:r>
      <w:r>
        <w:rPr>
          <w:sz w:val="16"/>
          <w:vertAlign w:val="baseline"/>
        </w:rPr>
        <w:t>una</w:t>
      </w:r>
      <w:r>
        <w:rPr>
          <w:spacing w:val="-11"/>
          <w:sz w:val="16"/>
          <w:vertAlign w:val="baseline"/>
        </w:rPr>
        <w:t> </w:t>
      </w:r>
      <w:r>
        <w:rPr>
          <w:sz w:val="16"/>
          <w:vertAlign w:val="baseline"/>
        </w:rPr>
        <w:t>norma</w:t>
      </w:r>
      <w:r>
        <w:rPr>
          <w:spacing w:val="-9"/>
          <w:sz w:val="16"/>
          <w:vertAlign w:val="baseline"/>
        </w:rPr>
        <w:t> </w:t>
      </w:r>
      <w:r>
        <w:rPr>
          <w:sz w:val="16"/>
          <w:vertAlign w:val="baseline"/>
        </w:rPr>
        <w:t>imperativa</w:t>
      </w:r>
      <w:r>
        <w:rPr>
          <w:spacing w:val="-9"/>
          <w:sz w:val="16"/>
          <w:vertAlign w:val="baseline"/>
        </w:rPr>
        <w:t> </w:t>
      </w:r>
      <w:r>
        <w:rPr>
          <w:sz w:val="16"/>
          <w:vertAlign w:val="baseline"/>
        </w:rPr>
        <w:t>de</w:t>
      </w:r>
      <w:r>
        <w:rPr>
          <w:spacing w:val="-8"/>
          <w:sz w:val="16"/>
          <w:vertAlign w:val="baseline"/>
        </w:rPr>
        <w:t> </w:t>
      </w:r>
      <w:r>
        <w:rPr>
          <w:sz w:val="16"/>
          <w:vertAlign w:val="baseline"/>
        </w:rPr>
        <w:t>derecho</w:t>
      </w:r>
      <w:r>
        <w:rPr>
          <w:spacing w:val="-10"/>
          <w:sz w:val="16"/>
          <w:vertAlign w:val="baseline"/>
        </w:rPr>
        <w:t> </w:t>
      </w:r>
      <w:r>
        <w:rPr>
          <w:sz w:val="16"/>
          <w:vertAlign w:val="baseline"/>
        </w:rPr>
        <w:t>internacional</w:t>
      </w:r>
      <w:r>
        <w:rPr>
          <w:spacing w:val="-7"/>
          <w:sz w:val="16"/>
          <w:vertAlign w:val="baseline"/>
        </w:rPr>
        <w:t> </w:t>
      </w:r>
      <w:r>
        <w:rPr>
          <w:sz w:val="16"/>
          <w:vertAlign w:val="baseline"/>
        </w:rPr>
        <w:t>general”.</w:t>
      </w:r>
      <w:r>
        <w:rPr>
          <w:spacing w:val="-9"/>
          <w:sz w:val="16"/>
          <w:vertAlign w:val="baseline"/>
        </w:rPr>
        <w:t> </w:t>
      </w:r>
      <w:r>
        <w:rPr>
          <w:i/>
          <w:sz w:val="16"/>
          <w:vertAlign w:val="baseline"/>
        </w:rPr>
        <w:t>Cfr</w:t>
      </w:r>
      <w:r>
        <w:rPr>
          <w:sz w:val="16"/>
          <w:vertAlign w:val="baseline"/>
        </w:rPr>
        <w:t>.</w:t>
      </w:r>
      <w:r>
        <w:rPr>
          <w:spacing w:val="-9"/>
          <w:sz w:val="16"/>
          <w:vertAlign w:val="baseline"/>
        </w:rPr>
        <w:t> </w:t>
      </w:r>
      <w:r>
        <w:rPr>
          <w:sz w:val="16"/>
          <w:vertAlign w:val="baseline"/>
        </w:rPr>
        <w:t>Comisión</w:t>
      </w:r>
      <w:r>
        <w:rPr>
          <w:spacing w:val="-6"/>
          <w:sz w:val="16"/>
          <w:vertAlign w:val="baseline"/>
        </w:rPr>
        <w:t> </w:t>
      </w:r>
      <w:r>
        <w:rPr>
          <w:sz w:val="16"/>
          <w:vertAlign w:val="baseline"/>
        </w:rPr>
        <w:t>de</w:t>
      </w:r>
      <w:r>
        <w:rPr>
          <w:spacing w:val="-8"/>
          <w:sz w:val="16"/>
          <w:vertAlign w:val="baseline"/>
        </w:rPr>
        <w:t> </w:t>
      </w:r>
      <w:r>
        <w:rPr>
          <w:sz w:val="16"/>
          <w:vertAlign w:val="baseline"/>
        </w:rPr>
        <w:t>Derecho</w:t>
      </w:r>
      <w:r>
        <w:rPr>
          <w:spacing w:val="-5"/>
          <w:sz w:val="16"/>
          <w:vertAlign w:val="baseline"/>
        </w:rPr>
        <w:t> </w:t>
      </w:r>
      <w:r>
        <w:rPr>
          <w:sz w:val="16"/>
          <w:vertAlign w:val="baseline"/>
        </w:rPr>
        <w:t>Internacional de</w:t>
      </w:r>
      <w:r>
        <w:rPr>
          <w:spacing w:val="18"/>
          <w:sz w:val="16"/>
          <w:vertAlign w:val="baseline"/>
        </w:rPr>
        <w:t> </w:t>
      </w:r>
      <w:r>
        <w:rPr>
          <w:sz w:val="16"/>
          <w:vertAlign w:val="baseline"/>
        </w:rPr>
        <w:t>Naciones</w:t>
      </w:r>
      <w:r>
        <w:rPr>
          <w:spacing w:val="20"/>
          <w:sz w:val="16"/>
          <w:vertAlign w:val="baseline"/>
        </w:rPr>
        <w:t> </w:t>
      </w:r>
      <w:r>
        <w:rPr>
          <w:sz w:val="16"/>
          <w:vertAlign w:val="baseline"/>
        </w:rPr>
        <w:t>Unidas,</w:t>
      </w:r>
      <w:r>
        <w:rPr>
          <w:spacing w:val="20"/>
          <w:sz w:val="16"/>
          <w:vertAlign w:val="baseline"/>
        </w:rPr>
        <w:t> </w:t>
      </w:r>
      <w:r>
        <w:rPr>
          <w:sz w:val="16"/>
          <w:vertAlign w:val="baseline"/>
        </w:rPr>
        <w:t>Proyecto</w:t>
      </w:r>
      <w:r>
        <w:rPr>
          <w:spacing w:val="20"/>
          <w:sz w:val="16"/>
          <w:vertAlign w:val="baseline"/>
        </w:rPr>
        <w:t> </w:t>
      </w:r>
      <w:r>
        <w:rPr>
          <w:sz w:val="16"/>
          <w:vertAlign w:val="baseline"/>
        </w:rPr>
        <w:t>de</w:t>
      </w:r>
      <w:r>
        <w:rPr>
          <w:spacing w:val="20"/>
          <w:sz w:val="16"/>
          <w:vertAlign w:val="baseline"/>
        </w:rPr>
        <w:t> </w:t>
      </w:r>
      <w:r>
        <w:rPr>
          <w:sz w:val="16"/>
          <w:vertAlign w:val="baseline"/>
        </w:rPr>
        <w:t>Artículos</w:t>
      </w:r>
      <w:r>
        <w:rPr>
          <w:spacing w:val="21"/>
          <w:sz w:val="16"/>
          <w:vertAlign w:val="baseline"/>
        </w:rPr>
        <w:t> </w:t>
      </w:r>
      <w:r>
        <w:rPr>
          <w:sz w:val="16"/>
          <w:vertAlign w:val="baseline"/>
        </w:rPr>
        <w:t>sobre</w:t>
      </w:r>
      <w:r>
        <w:rPr>
          <w:spacing w:val="20"/>
          <w:sz w:val="16"/>
          <w:vertAlign w:val="baseline"/>
        </w:rPr>
        <w:t> </w:t>
      </w:r>
      <w:r>
        <w:rPr>
          <w:sz w:val="16"/>
          <w:vertAlign w:val="baseline"/>
        </w:rPr>
        <w:t>la</w:t>
      </w:r>
      <w:r>
        <w:rPr>
          <w:spacing w:val="19"/>
          <w:sz w:val="16"/>
          <w:vertAlign w:val="baseline"/>
        </w:rPr>
        <w:t> </w:t>
      </w:r>
      <w:r>
        <w:rPr>
          <w:sz w:val="16"/>
          <w:vertAlign w:val="baseline"/>
        </w:rPr>
        <w:t>Responsabilidad</w:t>
      </w:r>
      <w:r>
        <w:rPr>
          <w:spacing w:val="21"/>
          <w:sz w:val="16"/>
          <w:vertAlign w:val="baseline"/>
        </w:rPr>
        <w:t> </w:t>
      </w:r>
      <w:r>
        <w:rPr>
          <w:sz w:val="16"/>
          <w:vertAlign w:val="baseline"/>
        </w:rPr>
        <w:t>del</w:t>
      </w:r>
      <w:r>
        <w:rPr>
          <w:spacing w:val="19"/>
          <w:sz w:val="16"/>
          <w:vertAlign w:val="baseline"/>
        </w:rPr>
        <w:t> </w:t>
      </w:r>
      <w:r>
        <w:rPr>
          <w:sz w:val="16"/>
          <w:vertAlign w:val="baseline"/>
        </w:rPr>
        <w:t>Estado</w:t>
      </w:r>
      <w:r>
        <w:rPr>
          <w:spacing w:val="21"/>
          <w:sz w:val="16"/>
          <w:vertAlign w:val="baseline"/>
        </w:rPr>
        <w:t> </w:t>
      </w:r>
      <w:r>
        <w:rPr>
          <w:sz w:val="16"/>
          <w:vertAlign w:val="baseline"/>
        </w:rPr>
        <w:t>por</w:t>
      </w:r>
      <w:r>
        <w:rPr>
          <w:spacing w:val="21"/>
          <w:sz w:val="16"/>
          <w:vertAlign w:val="baseline"/>
        </w:rPr>
        <w:t> </w:t>
      </w:r>
      <w:r>
        <w:rPr>
          <w:sz w:val="16"/>
          <w:vertAlign w:val="baseline"/>
        </w:rPr>
        <w:t>hechos</w:t>
      </w:r>
      <w:r>
        <w:rPr>
          <w:spacing w:val="20"/>
          <w:sz w:val="16"/>
          <w:vertAlign w:val="baseline"/>
        </w:rPr>
        <w:t> </w:t>
      </w:r>
      <w:r>
        <w:rPr>
          <w:sz w:val="16"/>
          <w:vertAlign w:val="baseline"/>
        </w:rPr>
        <w:t>internacionalmente</w:t>
      </w:r>
      <w:r>
        <w:rPr>
          <w:spacing w:val="21"/>
          <w:sz w:val="16"/>
          <w:vertAlign w:val="baseline"/>
        </w:rPr>
        <w:t> </w:t>
      </w:r>
      <w:r>
        <w:rPr>
          <w:spacing w:val="-2"/>
          <w:sz w:val="16"/>
          <w:vertAlign w:val="baseline"/>
        </w:rPr>
        <w:t>ilícitos,</w:t>
      </w:r>
    </w:p>
    <w:p>
      <w:pPr>
        <w:spacing w:after="0"/>
        <w:jc w:val="both"/>
        <w:rPr>
          <w:sz w:val="16"/>
        </w:rPr>
        <w:sectPr>
          <w:pgSz w:w="12240" w:h="15840"/>
          <w:pgMar w:header="0" w:footer="1229" w:top="1340" w:bottom="1420" w:left="880" w:right="1300"/>
        </w:sectPr>
      </w:pPr>
    </w:p>
    <w:p>
      <w:pPr>
        <w:pStyle w:val="BodyText"/>
        <w:spacing w:before="79"/>
        <w:ind w:left="111" w:right="109"/>
        <w:jc w:val="both"/>
      </w:pPr>
      <w:r>
        <w:rPr/>
        <w:t>la alega, la carga de demostrar el carácter imprevisto, irresistible y ajeno a su control de las circunstancias</w:t>
      </w:r>
      <w:r>
        <w:rPr>
          <w:spacing w:val="-18"/>
        </w:rPr>
        <w:t> </w:t>
      </w:r>
      <w:r>
        <w:rPr/>
        <w:t>que</w:t>
      </w:r>
      <w:r>
        <w:rPr>
          <w:spacing w:val="-18"/>
        </w:rPr>
        <w:t> </w:t>
      </w:r>
      <w:r>
        <w:rPr/>
        <w:t>se</w:t>
      </w:r>
      <w:r>
        <w:rPr>
          <w:spacing w:val="-15"/>
        </w:rPr>
        <w:t> </w:t>
      </w:r>
      <w:r>
        <w:rPr/>
        <w:t>califican</w:t>
      </w:r>
      <w:r>
        <w:rPr>
          <w:spacing w:val="-17"/>
        </w:rPr>
        <w:t> </w:t>
      </w:r>
      <w:r>
        <w:rPr/>
        <w:t>como</w:t>
      </w:r>
      <w:r>
        <w:rPr>
          <w:spacing w:val="-17"/>
        </w:rPr>
        <w:t> </w:t>
      </w:r>
      <w:r>
        <w:rPr/>
        <w:t>constitutivas</w:t>
      </w:r>
      <w:r>
        <w:rPr>
          <w:spacing w:val="-18"/>
        </w:rPr>
        <w:t> </w:t>
      </w:r>
      <w:r>
        <w:rPr/>
        <w:t>de</w:t>
      </w:r>
      <w:r>
        <w:rPr>
          <w:spacing w:val="-16"/>
        </w:rPr>
        <w:t> </w:t>
      </w:r>
      <w:r>
        <w:rPr/>
        <w:t>fuerza</w:t>
      </w:r>
      <w:r>
        <w:rPr>
          <w:spacing w:val="-18"/>
        </w:rPr>
        <w:t> </w:t>
      </w:r>
      <w:r>
        <w:rPr/>
        <w:t>mayor</w:t>
      </w:r>
      <w:r>
        <w:rPr>
          <w:position w:val="7"/>
          <w:sz w:val="13"/>
        </w:rPr>
        <w:t>122</w:t>
      </w:r>
      <w:r>
        <w:rPr/>
        <w:t>.</w:t>
      </w:r>
      <w:r>
        <w:rPr>
          <w:spacing w:val="-18"/>
        </w:rPr>
        <w:t> </w:t>
      </w:r>
      <w:r>
        <w:rPr/>
        <w:t>Asimismo,</w:t>
      </w:r>
      <w:r>
        <w:rPr>
          <w:spacing w:val="-13"/>
        </w:rPr>
        <w:t> </w:t>
      </w:r>
      <w:r>
        <w:rPr/>
        <w:t>el</w:t>
      </w:r>
      <w:r>
        <w:rPr>
          <w:spacing w:val="-16"/>
        </w:rPr>
        <w:t> </w:t>
      </w:r>
      <w:r>
        <w:rPr/>
        <w:t>reconocimiento de la fuerza mayor requiere comprobar que dichas circunstancias hicieron imposible cumplir con las</w:t>
      </w:r>
      <w:r>
        <w:rPr>
          <w:spacing w:val="-8"/>
        </w:rPr>
        <w:t> </w:t>
      </w:r>
      <w:r>
        <w:rPr/>
        <w:t>obligaciones</w:t>
      </w:r>
      <w:r>
        <w:rPr>
          <w:spacing w:val="-7"/>
        </w:rPr>
        <w:t> </w:t>
      </w:r>
      <w:r>
        <w:rPr/>
        <w:t>de</w:t>
      </w:r>
      <w:r>
        <w:rPr>
          <w:spacing w:val="-9"/>
        </w:rPr>
        <w:t> </w:t>
      </w:r>
      <w:r>
        <w:rPr/>
        <w:t>quien</w:t>
      </w:r>
      <w:r>
        <w:rPr>
          <w:spacing w:val="-7"/>
        </w:rPr>
        <w:t> </w:t>
      </w:r>
      <w:r>
        <w:rPr/>
        <w:t>se</w:t>
      </w:r>
      <w:r>
        <w:rPr>
          <w:spacing w:val="-8"/>
        </w:rPr>
        <w:t> </w:t>
      </w:r>
      <w:r>
        <w:rPr/>
        <w:t>ampara</w:t>
      </w:r>
      <w:r>
        <w:rPr>
          <w:spacing w:val="-6"/>
        </w:rPr>
        <w:t> </w:t>
      </w:r>
      <w:r>
        <w:rPr/>
        <w:t>en</w:t>
      </w:r>
      <w:r>
        <w:rPr>
          <w:spacing w:val="-5"/>
        </w:rPr>
        <w:t> </w:t>
      </w:r>
      <w:r>
        <w:rPr/>
        <w:t>ella</w:t>
      </w:r>
      <w:r>
        <w:rPr>
          <w:position w:val="7"/>
          <w:sz w:val="13"/>
        </w:rPr>
        <w:t>123</w:t>
      </w:r>
      <w:r>
        <w:rPr/>
        <w:t>.</w:t>
      </w:r>
      <w:r>
        <w:rPr>
          <w:spacing w:val="-8"/>
        </w:rPr>
        <w:t> </w:t>
      </w:r>
      <w:r>
        <w:rPr/>
        <w:t>En</w:t>
      </w:r>
      <w:r>
        <w:rPr>
          <w:spacing w:val="-5"/>
        </w:rPr>
        <w:t> </w:t>
      </w:r>
      <w:r>
        <w:rPr/>
        <w:t>este</w:t>
      </w:r>
      <w:r>
        <w:rPr>
          <w:spacing w:val="-9"/>
        </w:rPr>
        <w:t> </w:t>
      </w:r>
      <w:r>
        <w:rPr/>
        <w:t>caso,</w:t>
      </w:r>
      <w:r>
        <w:rPr>
          <w:spacing w:val="-8"/>
        </w:rPr>
        <w:t> </w:t>
      </w:r>
      <w:r>
        <w:rPr/>
        <w:t>la</w:t>
      </w:r>
      <w:r>
        <w:rPr>
          <w:spacing w:val="-6"/>
        </w:rPr>
        <w:t> </w:t>
      </w:r>
      <w:r>
        <w:rPr/>
        <w:t>Corte</w:t>
      </w:r>
      <w:r>
        <w:rPr>
          <w:spacing w:val="-7"/>
        </w:rPr>
        <w:t> </w:t>
      </w:r>
      <w:r>
        <w:rPr/>
        <w:t>encuentra</w:t>
      </w:r>
      <w:r>
        <w:rPr>
          <w:spacing w:val="-5"/>
        </w:rPr>
        <w:t> </w:t>
      </w:r>
      <w:r>
        <w:rPr/>
        <w:t>que</w:t>
      </w:r>
      <w:r>
        <w:rPr>
          <w:spacing w:val="-9"/>
        </w:rPr>
        <w:t> </w:t>
      </w:r>
      <w:r>
        <w:rPr/>
        <w:t>la</w:t>
      </w:r>
      <w:r>
        <w:rPr>
          <w:spacing w:val="-5"/>
        </w:rPr>
        <w:t> </w:t>
      </w:r>
      <w:r>
        <w:rPr/>
        <w:t>explicación de</w:t>
      </w:r>
      <w:r>
        <w:rPr>
          <w:spacing w:val="-14"/>
        </w:rPr>
        <w:t> </w:t>
      </w:r>
      <w:r>
        <w:rPr/>
        <w:t>lo</w:t>
      </w:r>
      <w:r>
        <w:rPr>
          <w:spacing w:val="-14"/>
        </w:rPr>
        <w:t> </w:t>
      </w:r>
      <w:r>
        <w:rPr/>
        <w:t>ocurrido</w:t>
      </w:r>
      <w:r>
        <w:rPr>
          <w:spacing w:val="-14"/>
        </w:rPr>
        <w:t> </w:t>
      </w:r>
      <w:r>
        <w:rPr/>
        <w:t>por</w:t>
      </w:r>
      <w:r>
        <w:rPr>
          <w:spacing w:val="-14"/>
        </w:rPr>
        <w:t> </w:t>
      </w:r>
      <w:r>
        <w:rPr/>
        <w:t>parte</w:t>
      </w:r>
      <w:r>
        <w:rPr>
          <w:spacing w:val="-12"/>
        </w:rPr>
        <w:t> </w:t>
      </w:r>
      <w:r>
        <w:rPr/>
        <w:t>del</w:t>
      </w:r>
      <w:r>
        <w:rPr>
          <w:spacing w:val="-13"/>
        </w:rPr>
        <w:t> </w:t>
      </w:r>
      <w:r>
        <w:rPr/>
        <w:t>Estado</w:t>
      </w:r>
      <w:r>
        <w:rPr>
          <w:spacing w:val="-14"/>
        </w:rPr>
        <w:t> </w:t>
      </w:r>
      <w:r>
        <w:rPr/>
        <w:t>no</w:t>
      </w:r>
      <w:r>
        <w:rPr>
          <w:spacing w:val="-14"/>
        </w:rPr>
        <w:t> </w:t>
      </w:r>
      <w:r>
        <w:rPr/>
        <w:t>cumple</w:t>
      </w:r>
      <w:r>
        <w:rPr>
          <w:spacing w:val="-14"/>
        </w:rPr>
        <w:t> </w:t>
      </w:r>
      <w:r>
        <w:rPr/>
        <w:t>con</w:t>
      </w:r>
      <w:r>
        <w:rPr>
          <w:spacing w:val="-12"/>
        </w:rPr>
        <w:t> </w:t>
      </w:r>
      <w:r>
        <w:rPr/>
        <w:t>las</w:t>
      </w:r>
      <w:r>
        <w:rPr>
          <w:spacing w:val="-13"/>
        </w:rPr>
        <w:t> </w:t>
      </w:r>
      <w:r>
        <w:rPr/>
        <w:t>cargas</w:t>
      </w:r>
      <w:r>
        <w:rPr>
          <w:spacing w:val="-13"/>
        </w:rPr>
        <w:t> </w:t>
      </w:r>
      <w:r>
        <w:rPr/>
        <w:t>previamente</w:t>
      </w:r>
      <w:r>
        <w:rPr>
          <w:spacing w:val="-14"/>
        </w:rPr>
        <w:t> </w:t>
      </w:r>
      <w:r>
        <w:rPr/>
        <w:t>señaladas</w:t>
      </w:r>
      <w:r>
        <w:rPr>
          <w:spacing w:val="-13"/>
        </w:rPr>
        <w:t> </w:t>
      </w:r>
      <w:r>
        <w:rPr/>
        <w:t>para</w:t>
      </w:r>
      <w:r>
        <w:rPr>
          <w:spacing w:val="-12"/>
        </w:rPr>
        <w:t> </w:t>
      </w:r>
      <w:r>
        <w:rPr/>
        <w:t>acreditar que se configuró fuerza mayor, por los motivos que pasan a exponerse.</w:t>
      </w:r>
    </w:p>
    <w:p>
      <w:pPr>
        <w:pStyle w:val="BodyText"/>
        <w:spacing w:before="7"/>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En</w:t>
      </w:r>
      <w:r>
        <w:rPr>
          <w:spacing w:val="-18"/>
          <w:sz w:val="20"/>
        </w:rPr>
        <w:t> </w:t>
      </w:r>
      <w:r>
        <w:rPr>
          <w:sz w:val="20"/>
        </w:rPr>
        <w:t>primer</w:t>
      </w:r>
      <w:r>
        <w:rPr>
          <w:spacing w:val="-18"/>
          <w:sz w:val="20"/>
        </w:rPr>
        <w:t> </w:t>
      </w:r>
      <w:r>
        <w:rPr>
          <w:sz w:val="20"/>
        </w:rPr>
        <w:t>lugar,</w:t>
      </w:r>
      <w:r>
        <w:rPr>
          <w:spacing w:val="-17"/>
          <w:sz w:val="20"/>
        </w:rPr>
        <w:t> </w:t>
      </w:r>
      <w:r>
        <w:rPr>
          <w:sz w:val="20"/>
        </w:rPr>
        <w:t>el</w:t>
      </w:r>
      <w:r>
        <w:rPr>
          <w:spacing w:val="-18"/>
          <w:sz w:val="20"/>
        </w:rPr>
        <w:t> </w:t>
      </w:r>
      <w:r>
        <w:rPr>
          <w:sz w:val="20"/>
        </w:rPr>
        <w:t>carácter</w:t>
      </w:r>
      <w:r>
        <w:rPr>
          <w:spacing w:val="-17"/>
          <w:sz w:val="20"/>
        </w:rPr>
        <w:t> </w:t>
      </w:r>
      <w:r>
        <w:rPr>
          <w:sz w:val="20"/>
        </w:rPr>
        <w:t>imprevisto</w:t>
      </w:r>
      <w:r>
        <w:rPr>
          <w:spacing w:val="-18"/>
          <w:sz w:val="20"/>
        </w:rPr>
        <w:t> </w:t>
      </w:r>
      <w:r>
        <w:rPr>
          <w:sz w:val="20"/>
        </w:rPr>
        <w:t>de</w:t>
      </w:r>
      <w:r>
        <w:rPr>
          <w:spacing w:val="-18"/>
          <w:sz w:val="20"/>
        </w:rPr>
        <w:t> </w:t>
      </w:r>
      <w:r>
        <w:rPr>
          <w:sz w:val="20"/>
        </w:rPr>
        <w:t>la</w:t>
      </w:r>
      <w:r>
        <w:rPr>
          <w:spacing w:val="-17"/>
          <w:sz w:val="20"/>
        </w:rPr>
        <w:t> </w:t>
      </w:r>
      <w:r>
        <w:rPr>
          <w:sz w:val="20"/>
        </w:rPr>
        <w:t>aparición</w:t>
      </w:r>
      <w:r>
        <w:rPr>
          <w:spacing w:val="-18"/>
          <w:sz w:val="20"/>
        </w:rPr>
        <w:t> </w:t>
      </w:r>
      <w:r>
        <w:rPr>
          <w:sz w:val="20"/>
        </w:rPr>
        <w:t>de</w:t>
      </w:r>
      <w:r>
        <w:rPr>
          <w:spacing w:val="-17"/>
          <w:sz w:val="20"/>
        </w:rPr>
        <w:t> </w:t>
      </w:r>
      <w:r>
        <w:rPr>
          <w:sz w:val="20"/>
        </w:rPr>
        <w:t>un</w:t>
      </w:r>
      <w:r>
        <w:rPr>
          <w:spacing w:val="-16"/>
          <w:sz w:val="20"/>
        </w:rPr>
        <w:t> </w:t>
      </w:r>
      <w:r>
        <w:rPr>
          <w:sz w:val="20"/>
        </w:rPr>
        <w:t>significativo</w:t>
      </w:r>
      <w:r>
        <w:rPr>
          <w:spacing w:val="-16"/>
          <w:sz w:val="20"/>
        </w:rPr>
        <w:t> </w:t>
      </w:r>
      <w:r>
        <w:rPr>
          <w:sz w:val="20"/>
        </w:rPr>
        <w:t>número</w:t>
      </w:r>
      <w:r>
        <w:rPr>
          <w:spacing w:val="-17"/>
          <w:sz w:val="20"/>
        </w:rPr>
        <w:t> </w:t>
      </w:r>
      <w:r>
        <w:rPr>
          <w:sz w:val="20"/>
        </w:rPr>
        <w:t>de</w:t>
      </w:r>
      <w:r>
        <w:rPr>
          <w:spacing w:val="-18"/>
          <w:sz w:val="20"/>
        </w:rPr>
        <w:t> </w:t>
      </w:r>
      <w:r>
        <w:rPr>
          <w:sz w:val="20"/>
        </w:rPr>
        <w:t>personas ante el destacamento policial no se encuentra demostrado, pues no resulta lógico que la reunión y el posterior desplazamiento hacia el destacamento policial de una multitud de las dimensiones que alega el Estado pasara desapercibido para las autoridades estatales. En segundo lugar, el Estado no expuso claramente cómo se produjo el secuestro. No señaló cuántas personas ingresaron al destacamento, cómo lo hicieron, ni en qué forma procedieron a liberar a dos comuneros y a retener a Fredy Núñez Naranjo. No está probado que estas personas estuvieran armadas, -mientras que puede asumirse que los oficiales sí lo estuvieran</w:t>
      </w:r>
      <w:r>
        <w:rPr>
          <w:position w:val="7"/>
          <w:sz w:val="13"/>
        </w:rPr>
        <w:t>124</w:t>
      </w:r>
      <w:r>
        <w:rPr>
          <w:sz w:val="20"/>
        </w:rPr>
        <w:t>-, que agredieran o amenazaran a los agentes policiales a fin de que estos entregaran a los detenidos o que fuesen los mismos comuneros quienes los extrajeron de la o las celdas. Sobre este punto, llama la atención</w:t>
      </w:r>
      <w:r>
        <w:rPr>
          <w:spacing w:val="-3"/>
          <w:sz w:val="20"/>
        </w:rPr>
        <w:t> </w:t>
      </w:r>
      <w:r>
        <w:rPr>
          <w:sz w:val="20"/>
        </w:rPr>
        <w:t>de</w:t>
      </w:r>
      <w:r>
        <w:rPr>
          <w:spacing w:val="-5"/>
          <w:sz w:val="20"/>
        </w:rPr>
        <w:t> </w:t>
      </w:r>
      <w:r>
        <w:rPr>
          <w:sz w:val="20"/>
        </w:rPr>
        <w:t>la</w:t>
      </w:r>
      <w:r>
        <w:rPr>
          <w:spacing w:val="-1"/>
          <w:sz w:val="20"/>
        </w:rPr>
        <w:t> </w:t>
      </w:r>
      <w:r>
        <w:rPr>
          <w:sz w:val="20"/>
        </w:rPr>
        <w:t>Corte</w:t>
      </w:r>
      <w:r>
        <w:rPr>
          <w:spacing w:val="-3"/>
          <w:sz w:val="20"/>
        </w:rPr>
        <w:t> </w:t>
      </w:r>
      <w:r>
        <w:rPr>
          <w:sz w:val="20"/>
        </w:rPr>
        <w:t>la</w:t>
      </w:r>
      <w:r>
        <w:rPr>
          <w:spacing w:val="-1"/>
          <w:sz w:val="20"/>
        </w:rPr>
        <w:t> </w:t>
      </w:r>
      <w:r>
        <w:rPr>
          <w:sz w:val="20"/>
        </w:rPr>
        <w:t>absoluta</w:t>
      </w:r>
      <w:r>
        <w:rPr>
          <w:spacing w:val="-4"/>
          <w:sz w:val="20"/>
        </w:rPr>
        <w:t> </w:t>
      </w:r>
      <w:r>
        <w:rPr>
          <w:sz w:val="20"/>
        </w:rPr>
        <w:t>coincidencia</w:t>
      </w:r>
      <w:r>
        <w:rPr>
          <w:spacing w:val="-1"/>
          <w:sz w:val="20"/>
        </w:rPr>
        <w:t> </w:t>
      </w:r>
      <w:r>
        <w:rPr>
          <w:sz w:val="20"/>
        </w:rPr>
        <w:t>y</w:t>
      </w:r>
      <w:r>
        <w:rPr>
          <w:spacing w:val="-3"/>
          <w:sz w:val="20"/>
        </w:rPr>
        <w:t> </w:t>
      </w:r>
      <w:r>
        <w:rPr>
          <w:sz w:val="20"/>
        </w:rPr>
        <w:t>el carácter</w:t>
      </w:r>
      <w:r>
        <w:rPr>
          <w:spacing w:val="-2"/>
          <w:sz w:val="20"/>
        </w:rPr>
        <w:t> </w:t>
      </w:r>
      <w:r>
        <w:rPr>
          <w:sz w:val="20"/>
        </w:rPr>
        <w:t>lacónico</w:t>
      </w:r>
      <w:r>
        <w:rPr>
          <w:spacing w:val="-3"/>
          <w:sz w:val="20"/>
        </w:rPr>
        <w:t> </w:t>
      </w:r>
      <w:r>
        <w:rPr>
          <w:sz w:val="20"/>
        </w:rPr>
        <w:t>de</w:t>
      </w:r>
      <w:r>
        <w:rPr>
          <w:spacing w:val="-2"/>
          <w:sz w:val="20"/>
        </w:rPr>
        <w:t> </w:t>
      </w:r>
      <w:r>
        <w:rPr>
          <w:sz w:val="20"/>
        </w:rPr>
        <w:t>las</w:t>
      </w:r>
      <w:r>
        <w:rPr>
          <w:spacing w:val="-5"/>
          <w:sz w:val="20"/>
        </w:rPr>
        <w:t> </w:t>
      </w:r>
      <w:r>
        <w:rPr>
          <w:sz w:val="20"/>
        </w:rPr>
        <w:t>frases</w:t>
      </w:r>
      <w:r>
        <w:rPr>
          <w:spacing w:val="-2"/>
          <w:sz w:val="20"/>
        </w:rPr>
        <w:t> </w:t>
      </w:r>
      <w:r>
        <w:rPr>
          <w:sz w:val="20"/>
        </w:rPr>
        <w:t>empleadas</w:t>
      </w:r>
      <w:r>
        <w:rPr>
          <w:spacing w:val="-2"/>
          <w:sz w:val="20"/>
        </w:rPr>
        <w:t> </w:t>
      </w:r>
      <w:r>
        <w:rPr>
          <w:sz w:val="20"/>
        </w:rPr>
        <w:t>en</w:t>
      </w:r>
      <w:r>
        <w:rPr>
          <w:spacing w:val="-1"/>
          <w:sz w:val="20"/>
        </w:rPr>
        <w:t> </w:t>
      </w:r>
      <w:r>
        <w:rPr>
          <w:sz w:val="20"/>
        </w:rPr>
        <w:t>los partes y declaraciones policiales que solo se refieren al número de comuneros y al hecho de que quebrantaron</w:t>
      </w:r>
      <w:r>
        <w:rPr>
          <w:spacing w:val="-7"/>
          <w:sz w:val="20"/>
        </w:rPr>
        <w:t> </w:t>
      </w:r>
      <w:r>
        <w:rPr>
          <w:sz w:val="20"/>
        </w:rPr>
        <w:t>las</w:t>
      </w:r>
      <w:r>
        <w:rPr>
          <w:spacing w:val="-6"/>
          <w:sz w:val="20"/>
        </w:rPr>
        <w:t> </w:t>
      </w:r>
      <w:r>
        <w:rPr>
          <w:sz w:val="20"/>
        </w:rPr>
        <w:t>seguridades</w:t>
      </w:r>
      <w:r>
        <w:rPr>
          <w:spacing w:val="-9"/>
          <w:sz w:val="20"/>
        </w:rPr>
        <w:t> </w:t>
      </w:r>
      <w:r>
        <w:rPr>
          <w:sz w:val="20"/>
        </w:rPr>
        <w:t>del</w:t>
      </w:r>
      <w:r>
        <w:rPr>
          <w:spacing w:val="-8"/>
          <w:sz w:val="20"/>
        </w:rPr>
        <w:t> </w:t>
      </w:r>
      <w:r>
        <w:rPr>
          <w:sz w:val="20"/>
        </w:rPr>
        <w:t>destacamento,</w:t>
      </w:r>
      <w:r>
        <w:rPr>
          <w:spacing w:val="-8"/>
          <w:sz w:val="20"/>
        </w:rPr>
        <w:t> </w:t>
      </w:r>
      <w:r>
        <w:rPr>
          <w:sz w:val="20"/>
        </w:rPr>
        <w:t>aunque</w:t>
      </w:r>
      <w:r>
        <w:rPr>
          <w:spacing w:val="-9"/>
          <w:sz w:val="20"/>
        </w:rPr>
        <w:t> </w:t>
      </w:r>
      <w:r>
        <w:rPr>
          <w:sz w:val="20"/>
        </w:rPr>
        <w:t>no</w:t>
      </w:r>
      <w:r>
        <w:rPr>
          <w:spacing w:val="-7"/>
          <w:sz w:val="20"/>
        </w:rPr>
        <w:t> </w:t>
      </w:r>
      <w:r>
        <w:rPr>
          <w:sz w:val="20"/>
        </w:rPr>
        <w:t>se</w:t>
      </w:r>
      <w:r>
        <w:rPr>
          <w:spacing w:val="-9"/>
          <w:sz w:val="20"/>
        </w:rPr>
        <w:t> </w:t>
      </w:r>
      <w:r>
        <w:rPr>
          <w:sz w:val="20"/>
        </w:rPr>
        <w:t>señale</w:t>
      </w:r>
      <w:r>
        <w:rPr>
          <w:spacing w:val="-7"/>
          <w:sz w:val="20"/>
        </w:rPr>
        <w:t> </w:t>
      </w:r>
      <w:r>
        <w:rPr>
          <w:sz w:val="20"/>
        </w:rPr>
        <w:t>en</w:t>
      </w:r>
      <w:r>
        <w:rPr>
          <w:spacing w:val="-7"/>
          <w:sz w:val="20"/>
        </w:rPr>
        <w:t> </w:t>
      </w:r>
      <w:r>
        <w:rPr>
          <w:sz w:val="20"/>
        </w:rPr>
        <w:t>qué</w:t>
      </w:r>
      <w:r>
        <w:rPr>
          <w:spacing w:val="-9"/>
          <w:sz w:val="20"/>
        </w:rPr>
        <w:t> </w:t>
      </w:r>
      <w:r>
        <w:rPr>
          <w:sz w:val="20"/>
        </w:rPr>
        <w:t>forma</w:t>
      </w:r>
      <w:r>
        <w:rPr>
          <w:spacing w:val="-5"/>
          <w:sz w:val="20"/>
        </w:rPr>
        <w:t> </w:t>
      </w:r>
      <w:r>
        <w:rPr>
          <w:sz w:val="20"/>
        </w:rPr>
        <w:t>éstas</w:t>
      </w:r>
      <w:r>
        <w:rPr>
          <w:spacing w:val="-8"/>
          <w:sz w:val="20"/>
        </w:rPr>
        <w:t> </w:t>
      </w:r>
      <w:r>
        <w:rPr>
          <w:sz w:val="20"/>
        </w:rPr>
        <w:t>habrían sido violentadas</w:t>
      </w:r>
      <w:r>
        <w:rPr>
          <w:position w:val="7"/>
          <w:sz w:val="13"/>
        </w:rPr>
        <w:t>125</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En tercer lugar, el Estado de Ecuador no acreditó ningún tipo de acción de los agentes del Estado dirigida a proteger a las personas que se encontraban privadas de la libertad, bajo su responsabilidad y custodia. De hecho, los partes policiales ni siquiera mencionan que las puertas del destacamento hubiesen sido cerradas frente a la llegada de los comuneros o las razones por las que esto no habría sido posible, tampoco se refieren a si existió algún tipo de contacto o comunicación</w:t>
      </w:r>
      <w:r>
        <w:rPr>
          <w:spacing w:val="-4"/>
          <w:sz w:val="20"/>
        </w:rPr>
        <w:t> </w:t>
      </w:r>
      <w:r>
        <w:rPr>
          <w:sz w:val="20"/>
        </w:rPr>
        <w:t>entre</w:t>
      </w:r>
      <w:r>
        <w:rPr>
          <w:spacing w:val="-7"/>
          <w:sz w:val="20"/>
        </w:rPr>
        <w:t> </w:t>
      </w:r>
      <w:r>
        <w:rPr>
          <w:sz w:val="20"/>
        </w:rPr>
        <w:t>agentes</w:t>
      </w:r>
      <w:r>
        <w:rPr>
          <w:spacing w:val="-8"/>
          <w:sz w:val="20"/>
        </w:rPr>
        <w:t> </w:t>
      </w:r>
      <w:r>
        <w:rPr>
          <w:sz w:val="20"/>
        </w:rPr>
        <w:t>policiales</w:t>
      </w:r>
      <w:r>
        <w:rPr>
          <w:spacing w:val="-1"/>
          <w:sz w:val="20"/>
        </w:rPr>
        <w:t> </w:t>
      </w:r>
      <w:r>
        <w:rPr>
          <w:sz w:val="20"/>
        </w:rPr>
        <w:t>y</w:t>
      </w:r>
      <w:r>
        <w:rPr>
          <w:spacing w:val="-5"/>
          <w:sz w:val="20"/>
        </w:rPr>
        <w:t> </w:t>
      </w:r>
      <w:r>
        <w:rPr>
          <w:sz w:val="20"/>
        </w:rPr>
        <w:t>comuneros;</w:t>
      </w:r>
      <w:r>
        <w:rPr>
          <w:spacing w:val="-5"/>
          <w:sz w:val="20"/>
        </w:rPr>
        <w:t> </w:t>
      </w:r>
      <w:r>
        <w:rPr>
          <w:sz w:val="20"/>
        </w:rPr>
        <w:t>ni</w:t>
      </w:r>
      <w:r>
        <w:rPr>
          <w:spacing w:val="-7"/>
          <w:sz w:val="20"/>
        </w:rPr>
        <w:t> </w:t>
      </w:r>
      <w:r>
        <w:rPr>
          <w:sz w:val="20"/>
        </w:rPr>
        <w:t>mencionan</w:t>
      </w:r>
      <w:r>
        <w:rPr>
          <w:spacing w:val="-6"/>
          <w:sz w:val="20"/>
        </w:rPr>
        <w:t> </w:t>
      </w:r>
      <w:r>
        <w:rPr>
          <w:sz w:val="20"/>
        </w:rPr>
        <w:t>la</w:t>
      </w:r>
      <w:r>
        <w:rPr>
          <w:spacing w:val="-5"/>
          <w:sz w:val="20"/>
        </w:rPr>
        <w:t> </w:t>
      </w:r>
      <w:r>
        <w:rPr>
          <w:sz w:val="20"/>
        </w:rPr>
        <w:t>conducta</w:t>
      </w:r>
      <w:r>
        <w:rPr>
          <w:spacing w:val="-7"/>
          <w:sz w:val="20"/>
        </w:rPr>
        <w:t> </w:t>
      </w:r>
      <w:r>
        <w:rPr>
          <w:sz w:val="20"/>
        </w:rPr>
        <w:t>desplegada</w:t>
      </w:r>
      <w:r>
        <w:rPr>
          <w:spacing w:val="-5"/>
          <w:sz w:val="20"/>
        </w:rPr>
        <w:t> </w:t>
      </w:r>
      <w:r>
        <w:rPr>
          <w:sz w:val="20"/>
        </w:rPr>
        <w:t>por</w:t>
      </w:r>
      <w:r>
        <w:rPr>
          <w:spacing w:val="-6"/>
          <w:sz w:val="20"/>
        </w:rPr>
        <w:t> </w:t>
      </w:r>
      <w:r>
        <w:rPr>
          <w:sz w:val="20"/>
        </w:rPr>
        <w:t>los agentes policiales y la comisaria presentes en el destacamento en el momento de</w:t>
      </w:r>
      <w:r>
        <w:rPr>
          <w:spacing w:val="-1"/>
          <w:sz w:val="20"/>
        </w:rPr>
        <w:t> </w:t>
      </w:r>
      <w:r>
        <w:rPr>
          <w:sz w:val="20"/>
        </w:rPr>
        <w:t>la incursión de</w:t>
      </w:r>
    </w:p>
    <w:p>
      <w:pPr>
        <w:pStyle w:val="BodyText"/>
      </w:pPr>
    </w:p>
    <w:p>
      <w:pPr>
        <w:pStyle w:val="BodyText"/>
      </w:pPr>
    </w:p>
    <w:p>
      <w:pPr>
        <w:pStyle w:val="BodyText"/>
      </w:pPr>
    </w:p>
    <w:p>
      <w:pPr>
        <w:pStyle w:val="BodyText"/>
        <w:spacing w:before="11"/>
        <w:rPr>
          <w:sz w:val="13"/>
        </w:rPr>
      </w:pPr>
      <w:r>
        <w:rPr/>
        <w:pict>
          <v:rect style="position:absolute;margin-left:49.560001pt;margin-top:9.659072pt;width:144.020pt;height:.600010pt;mso-position-horizontal-relative:page;mso-position-vertical-relative:paragraph;z-index:-15717888;mso-wrap-distance-left:0;mso-wrap-distance-right:0" id="docshape23"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rPr>
        <w:t>Artículo 26. Disponible en: </w:t>
      </w:r>
      <w:hyperlink r:id="rId7">
        <w:r>
          <w:rPr>
            <w:color w:val="0000FF"/>
            <w:sz w:val="16"/>
            <w:u w:val="single" w:color="0000FF"/>
          </w:rPr>
          <w:t>https://legal.un.org/ilc/publications/yearbooks/spanish/ilc_2001_v2_p2.pdf</w:t>
        </w:r>
      </w:hyperlink>
      <w:r>
        <w:rPr>
          <w:sz w:val="16"/>
        </w:rPr>
        <w:t>. Esta Corte ha reconocido que, ante la particular gravedad de la desaparición forzada y la naturaleza de los derechos lesionados y, teniendo en cuenta que implica un craso abandono de los principios esenciales en que se fundamenta el Sistema Interamericano de Derechos Humanos, su prohibición y el deber correlativo de investigar y sancionar a los responsables han alcanzado carácter de </w:t>
      </w:r>
      <w:r>
        <w:rPr>
          <w:i/>
          <w:sz w:val="16"/>
        </w:rPr>
        <w:t>jus cogens</w:t>
      </w:r>
      <w:r>
        <w:rPr>
          <w:sz w:val="16"/>
        </w:rPr>
        <w:t>. </w:t>
      </w:r>
      <w:r>
        <w:rPr>
          <w:i/>
          <w:sz w:val="16"/>
        </w:rPr>
        <w:t>Cfr</w:t>
      </w:r>
      <w:r>
        <w:rPr>
          <w:sz w:val="16"/>
        </w:rPr>
        <w:t>. </w:t>
      </w:r>
      <w:r>
        <w:rPr>
          <w:i/>
          <w:sz w:val="16"/>
        </w:rPr>
        <w:t>Caso Goiburú y otros Vs. Paraguay. Fondo, Reparaciones y Costas</w:t>
      </w:r>
      <w:r>
        <w:rPr>
          <w:sz w:val="16"/>
        </w:rPr>
        <w:t>. Sentencia de 22 de septiembre de 2006. Serie C No. 153, párr. 84 y </w:t>
      </w:r>
      <w:r>
        <w:rPr>
          <w:i/>
          <w:sz w:val="16"/>
        </w:rPr>
        <w:t>Caso Flores Bedregal y otras Vs. Bolivia</w:t>
      </w:r>
      <w:r>
        <w:rPr>
          <w:sz w:val="16"/>
        </w:rPr>
        <w:t>, </w:t>
      </w:r>
      <w:r>
        <w:rPr>
          <w:i/>
          <w:sz w:val="16"/>
        </w:rPr>
        <w:t>supra</w:t>
      </w:r>
      <w:r>
        <w:rPr>
          <w:sz w:val="16"/>
        </w:rPr>
        <w:t>, párr. 78.</w:t>
      </w:r>
    </w:p>
    <w:p>
      <w:pPr>
        <w:spacing w:before="41"/>
        <w:ind w:left="111" w:right="107" w:firstLine="0"/>
        <w:jc w:val="both"/>
        <w:rPr>
          <w:sz w:val="16"/>
        </w:rPr>
      </w:pPr>
      <w:r>
        <w:rPr>
          <w:sz w:val="16"/>
          <w:vertAlign w:val="superscript"/>
        </w:rPr>
        <w:t>122</w:t>
      </w:r>
      <w:r>
        <w:rPr>
          <w:spacing w:val="80"/>
          <w:w w:val="150"/>
          <w:sz w:val="16"/>
          <w:vertAlign w:val="baseline"/>
        </w:rPr>
        <w:t> </w:t>
      </w:r>
      <w:r>
        <w:rPr>
          <w:sz w:val="16"/>
          <w:vertAlign w:val="baseline"/>
        </w:rPr>
        <w:t>Como lo establecen las normas consuetudinarias en materia de responsabilidad internacional formuladas por la Comisión</w:t>
      </w:r>
      <w:r>
        <w:rPr>
          <w:spacing w:val="-15"/>
          <w:sz w:val="16"/>
          <w:vertAlign w:val="baseline"/>
        </w:rPr>
        <w:t> </w:t>
      </w:r>
      <w:r>
        <w:rPr>
          <w:sz w:val="16"/>
          <w:vertAlign w:val="baseline"/>
        </w:rPr>
        <w:t>de</w:t>
      </w:r>
      <w:r>
        <w:rPr>
          <w:spacing w:val="-14"/>
          <w:sz w:val="16"/>
          <w:vertAlign w:val="baseline"/>
        </w:rPr>
        <w:t> </w:t>
      </w:r>
      <w:r>
        <w:rPr>
          <w:sz w:val="16"/>
          <w:vertAlign w:val="baseline"/>
        </w:rPr>
        <w:t>Derecho</w:t>
      </w:r>
      <w:r>
        <w:rPr>
          <w:spacing w:val="-14"/>
          <w:sz w:val="16"/>
          <w:vertAlign w:val="baseline"/>
        </w:rPr>
        <w:t> </w:t>
      </w:r>
      <w:r>
        <w:rPr>
          <w:sz w:val="16"/>
          <w:vertAlign w:val="baseline"/>
        </w:rPr>
        <w:t>Internacional</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Naciones</w:t>
      </w:r>
      <w:r>
        <w:rPr>
          <w:spacing w:val="-14"/>
          <w:sz w:val="16"/>
          <w:vertAlign w:val="baseline"/>
        </w:rPr>
        <w:t> </w:t>
      </w:r>
      <w:r>
        <w:rPr>
          <w:sz w:val="16"/>
          <w:vertAlign w:val="baseline"/>
        </w:rPr>
        <w:t>Unidas,</w:t>
      </w:r>
      <w:r>
        <w:rPr>
          <w:spacing w:val="-14"/>
          <w:sz w:val="16"/>
          <w:vertAlign w:val="baseline"/>
        </w:rPr>
        <w:t> </w:t>
      </w:r>
      <w:r>
        <w:rPr>
          <w:sz w:val="16"/>
          <w:vertAlign w:val="baseline"/>
        </w:rPr>
        <w:t>la</w:t>
      </w:r>
      <w:r>
        <w:rPr>
          <w:spacing w:val="-14"/>
          <w:sz w:val="16"/>
          <w:vertAlign w:val="baseline"/>
        </w:rPr>
        <w:t> </w:t>
      </w:r>
      <w:r>
        <w:rPr>
          <w:sz w:val="16"/>
          <w:vertAlign w:val="baseline"/>
        </w:rPr>
        <w:t>fuerza</w:t>
      </w:r>
      <w:r>
        <w:rPr>
          <w:spacing w:val="-14"/>
          <w:sz w:val="16"/>
          <w:vertAlign w:val="baseline"/>
        </w:rPr>
        <w:t> </w:t>
      </w:r>
      <w:r>
        <w:rPr>
          <w:sz w:val="16"/>
          <w:vertAlign w:val="baseline"/>
        </w:rPr>
        <w:t>mayor</w:t>
      </w:r>
      <w:r>
        <w:rPr>
          <w:spacing w:val="-14"/>
          <w:sz w:val="16"/>
          <w:vertAlign w:val="baseline"/>
        </w:rPr>
        <w:t> </w:t>
      </w:r>
      <w:r>
        <w:rPr>
          <w:sz w:val="16"/>
          <w:vertAlign w:val="baseline"/>
        </w:rPr>
        <w:t>opera</w:t>
      </w:r>
      <w:r>
        <w:rPr>
          <w:spacing w:val="-14"/>
          <w:sz w:val="16"/>
          <w:vertAlign w:val="baseline"/>
        </w:rPr>
        <w:t> </w:t>
      </w:r>
      <w:r>
        <w:rPr>
          <w:sz w:val="16"/>
          <w:vertAlign w:val="baseline"/>
        </w:rPr>
        <w:t>cuando</w:t>
      </w:r>
      <w:r>
        <w:rPr>
          <w:spacing w:val="-14"/>
          <w:sz w:val="16"/>
          <w:vertAlign w:val="baseline"/>
        </w:rPr>
        <w:t> </w:t>
      </w:r>
      <w:r>
        <w:rPr>
          <w:sz w:val="16"/>
          <w:vertAlign w:val="baseline"/>
        </w:rPr>
        <w:t>se</w:t>
      </w:r>
      <w:r>
        <w:rPr>
          <w:spacing w:val="-14"/>
          <w:sz w:val="16"/>
          <w:vertAlign w:val="baseline"/>
        </w:rPr>
        <w:t> </w:t>
      </w:r>
      <w:r>
        <w:rPr>
          <w:sz w:val="16"/>
          <w:vertAlign w:val="baseline"/>
        </w:rPr>
        <w:t>produce</w:t>
      </w:r>
      <w:r>
        <w:rPr>
          <w:spacing w:val="-14"/>
          <w:sz w:val="16"/>
          <w:vertAlign w:val="baseline"/>
        </w:rPr>
        <w:t> </w:t>
      </w:r>
      <w:r>
        <w:rPr>
          <w:sz w:val="16"/>
          <w:vertAlign w:val="baseline"/>
        </w:rPr>
        <w:t>“una</w:t>
      </w:r>
      <w:r>
        <w:rPr>
          <w:spacing w:val="-14"/>
          <w:sz w:val="16"/>
          <w:vertAlign w:val="baseline"/>
        </w:rPr>
        <w:t> </w:t>
      </w:r>
      <w:r>
        <w:rPr>
          <w:sz w:val="16"/>
          <w:vertAlign w:val="baseline"/>
        </w:rPr>
        <w:t>fuerza</w:t>
      </w:r>
      <w:r>
        <w:rPr>
          <w:spacing w:val="-15"/>
          <w:sz w:val="16"/>
          <w:vertAlign w:val="baseline"/>
        </w:rPr>
        <w:t> </w:t>
      </w:r>
      <w:r>
        <w:rPr>
          <w:sz w:val="16"/>
          <w:vertAlign w:val="baseline"/>
        </w:rPr>
        <w:t>irresistible o un acontecimiento imprevisto, ajenos al control del Estado, que hacen materialmente imposible, en las circunstancias del</w:t>
      </w:r>
      <w:r>
        <w:rPr>
          <w:spacing w:val="-1"/>
          <w:sz w:val="16"/>
          <w:vertAlign w:val="baseline"/>
        </w:rPr>
        <w:t> </w:t>
      </w:r>
      <w:r>
        <w:rPr>
          <w:sz w:val="16"/>
          <w:vertAlign w:val="baseline"/>
        </w:rPr>
        <w:t>caso,</w:t>
      </w:r>
      <w:r>
        <w:rPr>
          <w:spacing w:val="-1"/>
          <w:sz w:val="16"/>
          <w:vertAlign w:val="baseline"/>
        </w:rPr>
        <w:t> </w:t>
      </w:r>
      <w:r>
        <w:rPr>
          <w:sz w:val="16"/>
          <w:vertAlign w:val="baseline"/>
        </w:rPr>
        <w:t>cumplir con</w:t>
      </w:r>
      <w:r>
        <w:rPr>
          <w:spacing w:val="-1"/>
          <w:sz w:val="16"/>
          <w:vertAlign w:val="baseline"/>
        </w:rPr>
        <w:t> </w:t>
      </w:r>
      <w:r>
        <w:rPr>
          <w:sz w:val="16"/>
          <w:vertAlign w:val="baseline"/>
        </w:rPr>
        <w:t>la</w:t>
      </w:r>
      <w:r>
        <w:rPr>
          <w:spacing w:val="-1"/>
          <w:sz w:val="16"/>
          <w:vertAlign w:val="baseline"/>
        </w:rPr>
        <w:t> </w:t>
      </w:r>
      <w:r>
        <w:rPr>
          <w:sz w:val="16"/>
          <w:vertAlign w:val="baseline"/>
        </w:rPr>
        <w:t>obligación”;</w:t>
      </w:r>
      <w:r>
        <w:rPr>
          <w:spacing w:val="-1"/>
          <w:sz w:val="16"/>
          <w:vertAlign w:val="baseline"/>
        </w:rPr>
        <w:t> </w:t>
      </w:r>
      <w:r>
        <w:rPr>
          <w:sz w:val="16"/>
          <w:vertAlign w:val="baseline"/>
        </w:rPr>
        <w:t>lo anterior,</w:t>
      </w:r>
      <w:r>
        <w:rPr>
          <w:spacing w:val="-1"/>
          <w:sz w:val="16"/>
          <w:vertAlign w:val="baseline"/>
        </w:rPr>
        <w:t> </w:t>
      </w:r>
      <w:r>
        <w:rPr>
          <w:sz w:val="16"/>
          <w:vertAlign w:val="baseline"/>
        </w:rPr>
        <w:t>siempre</w:t>
      </w:r>
      <w:r>
        <w:rPr>
          <w:spacing w:val="-2"/>
          <w:sz w:val="16"/>
          <w:vertAlign w:val="baseline"/>
        </w:rPr>
        <w:t> </w:t>
      </w:r>
      <w:r>
        <w:rPr>
          <w:sz w:val="16"/>
          <w:vertAlign w:val="baseline"/>
        </w:rPr>
        <w:t>y cuando,</w:t>
      </w:r>
      <w:r>
        <w:rPr>
          <w:spacing w:val="-1"/>
          <w:sz w:val="16"/>
          <w:vertAlign w:val="baseline"/>
        </w:rPr>
        <w:t> </w:t>
      </w:r>
      <w:r>
        <w:rPr>
          <w:sz w:val="16"/>
          <w:vertAlign w:val="baseline"/>
        </w:rPr>
        <w:t>la</w:t>
      </w:r>
      <w:r>
        <w:rPr>
          <w:spacing w:val="-1"/>
          <w:sz w:val="16"/>
          <w:vertAlign w:val="baseline"/>
        </w:rPr>
        <w:t> </w:t>
      </w:r>
      <w:r>
        <w:rPr>
          <w:sz w:val="16"/>
          <w:vertAlign w:val="baseline"/>
        </w:rPr>
        <w:t>situación</w:t>
      </w:r>
      <w:r>
        <w:rPr>
          <w:spacing w:val="-1"/>
          <w:sz w:val="16"/>
          <w:vertAlign w:val="baseline"/>
        </w:rPr>
        <w:t> </w:t>
      </w:r>
      <w:r>
        <w:rPr>
          <w:sz w:val="16"/>
          <w:vertAlign w:val="baseline"/>
        </w:rPr>
        <w:t>no se deba,</w:t>
      </w:r>
      <w:r>
        <w:rPr>
          <w:spacing w:val="-1"/>
          <w:sz w:val="16"/>
          <w:vertAlign w:val="baseline"/>
        </w:rPr>
        <w:t> </w:t>
      </w:r>
      <w:r>
        <w:rPr>
          <w:sz w:val="16"/>
          <w:vertAlign w:val="baseline"/>
        </w:rPr>
        <w:t>únicamente o en</w:t>
      </w:r>
      <w:r>
        <w:rPr>
          <w:spacing w:val="-1"/>
          <w:sz w:val="16"/>
          <w:vertAlign w:val="baseline"/>
        </w:rPr>
        <w:t> </w:t>
      </w:r>
      <w:r>
        <w:rPr>
          <w:sz w:val="16"/>
          <w:vertAlign w:val="baseline"/>
        </w:rPr>
        <w:t>combinación con otros factores, al comportamiento del Estado que la invoca; o este no haya asumido el riesgo de que dicha situación se produzca. </w:t>
      </w:r>
      <w:r>
        <w:rPr>
          <w:i/>
          <w:sz w:val="16"/>
          <w:vertAlign w:val="baseline"/>
        </w:rPr>
        <w:t>Cfr</w:t>
      </w:r>
      <w:r>
        <w:rPr>
          <w:sz w:val="16"/>
          <w:vertAlign w:val="baseline"/>
        </w:rPr>
        <w:t>. Comisión de Derecho Internacional de Naciones Unidas, Proyecto de Artículos sobre la Responsabilidad del Estado por hechos internacionalmente ilícitos, Artículo 23, págs. 80 a 83. Disponible en: </w:t>
      </w:r>
      <w:hyperlink r:id="rId7">
        <w:r>
          <w:rPr>
            <w:color w:val="0000FF"/>
            <w:spacing w:val="-2"/>
            <w:sz w:val="16"/>
            <w:u w:val="single" w:color="0000FF"/>
            <w:vertAlign w:val="baseline"/>
          </w:rPr>
          <w:t>https://legal.un.org/ilc/publications/yearbooks/spanish/ilc_2001_v2_p2.pdf</w:t>
        </w:r>
      </w:hyperlink>
      <w:r>
        <w:rPr>
          <w:spacing w:val="-2"/>
          <w:sz w:val="16"/>
          <w:vertAlign w:val="baseline"/>
        </w:rPr>
        <w:t>.</w:t>
      </w:r>
    </w:p>
    <w:p>
      <w:pPr>
        <w:spacing w:before="41"/>
        <w:ind w:left="111" w:right="118" w:firstLine="0"/>
        <w:jc w:val="both"/>
        <w:rPr>
          <w:sz w:val="16"/>
        </w:rPr>
      </w:pPr>
      <w:r>
        <w:rPr>
          <w:sz w:val="16"/>
          <w:vertAlign w:val="superscript"/>
        </w:rPr>
        <w:t>123</w:t>
      </w:r>
      <w:r>
        <w:rPr>
          <w:spacing w:val="80"/>
          <w:sz w:val="16"/>
          <w:vertAlign w:val="baseline"/>
        </w:rPr>
        <w:t>  </w:t>
      </w:r>
      <w:r>
        <w:rPr>
          <w:i/>
          <w:sz w:val="16"/>
          <w:vertAlign w:val="baseline"/>
        </w:rPr>
        <w:t>Cfr</w:t>
      </w:r>
      <w:r>
        <w:rPr>
          <w:sz w:val="16"/>
          <w:vertAlign w:val="baseline"/>
        </w:rPr>
        <w:t>. Comisión de Derecho Internacional de Naciones Unidas, Proyecto de Artículos sobre la Responsabilidad del Estado por hechos internacionalmente ilícitos, </w:t>
      </w:r>
      <w:r>
        <w:rPr>
          <w:i/>
          <w:sz w:val="16"/>
          <w:vertAlign w:val="baseline"/>
        </w:rPr>
        <w:t>supra</w:t>
      </w:r>
      <w:r>
        <w:rPr>
          <w:sz w:val="16"/>
          <w:vertAlign w:val="baseline"/>
        </w:rPr>
        <w:t>.</w:t>
      </w:r>
    </w:p>
    <w:p>
      <w:pPr>
        <w:spacing w:before="38"/>
        <w:ind w:left="111" w:right="0" w:firstLine="0"/>
        <w:jc w:val="both"/>
        <w:rPr>
          <w:sz w:val="16"/>
        </w:rPr>
      </w:pPr>
      <w:r>
        <w:rPr>
          <w:sz w:val="16"/>
          <w:vertAlign w:val="superscript"/>
        </w:rPr>
        <w:t>124</w:t>
      </w:r>
      <w:r>
        <w:rPr>
          <w:spacing w:val="62"/>
          <w:sz w:val="16"/>
          <w:vertAlign w:val="baseline"/>
        </w:rPr>
        <w:t>   </w:t>
      </w:r>
      <w:r>
        <w:rPr>
          <w:sz w:val="16"/>
          <w:vertAlign w:val="baseline"/>
        </w:rPr>
        <w:t>En</w:t>
      </w:r>
      <w:r>
        <w:rPr>
          <w:spacing w:val="3"/>
          <w:sz w:val="16"/>
          <w:vertAlign w:val="baseline"/>
        </w:rPr>
        <w:t> </w:t>
      </w:r>
      <w:r>
        <w:rPr>
          <w:sz w:val="16"/>
          <w:vertAlign w:val="baseline"/>
        </w:rPr>
        <w:t>sus</w:t>
      </w:r>
      <w:r>
        <w:rPr>
          <w:spacing w:val="3"/>
          <w:sz w:val="16"/>
          <w:vertAlign w:val="baseline"/>
        </w:rPr>
        <w:t> </w:t>
      </w:r>
      <w:r>
        <w:rPr>
          <w:sz w:val="16"/>
          <w:vertAlign w:val="baseline"/>
        </w:rPr>
        <w:t>alegatos finales escritos,</w:t>
      </w:r>
      <w:r>
        <w:rPr>
          <w:spacing w:val="3"/>
          <w:sz w:val="16"/>
          <w:vertAlign w:val="baseline"/>
        </w:rPr>
        <w:t> </w:t>
      </w:r>
      <w:r>
        <w:rPr>
          <w:sz w:val="16"/>
          <w:vertAlign w:val="baseline"/>
        </w:rPr>
        <w:t>el</w:t>
      </w:r>
      <w:r>
        <w:rPr>
          <w:spacing w:val="2"/>
          <w:sz w:val="16"/>
          <w:vertAlign w:val="baseline"/>
        </w:rPr>
        <w:t> </w:t>
      </w:r>
      <w:r>
        <w:rPr>
          <w:sz w:val="16"/>
          <w:vertAlign w:val="baseline"/>
        </w:rPr>
        <w:t>Estado</w:t>
      </w:r>
      <w:r>
        <w:rPr>
          <w:spacing w:val="1"/>
          <w:sz w:val="16"/>
          <w:vertAlign w:val="baseline"/>
        </w:rPr>
        <w:t> </w:t>
      </w:r>
      <w:r>
        <w:rPr>
          <w:sz w:val="16"/>
          <w:vertAlign w:val="baseline"/>
        </w:rPr>
        <w:t>señaló</w:t>
      </w:r>
      <w:r>
        <w:rPr>
          <w:spacing w:val="1"/>
          <w:sz w:val="16"/>
          <w:vertAlign w:val="baseline"/>
        </w:rPr>
        <w:t> </w:t>
      </w:r>
      <w:r>
        <w:rPr>
          <w:sz w:val="16"/>
          <w:vertAlign w:val="baseline"/>
        </w:rPr>
        <w:t>que</w:t>
      </w:r>
      <w:r>
        <w:rPr>
          <w:spacing w:val="4"/>
          <w:sz w:val="16"/>
          <w:vertAlign w:val="baseline"/>
        </w:rPr>
        <w:t> </w:t>
      </w:r>
      <w:r>
        <w:rPr>
          <w:sz w:val="16"/>
          <w:vertAlign w:val="baseline"/>
        </w:rPr>
        <w:t>“los agentes</w:t>
      </w:r>
      <w:r>
        <w:rPr>
          <w:spacing w:val="1"/>
          <w:sz w:val="16"/>
          <w:vertAlign w:val="baseline"/>
        </w:rPr>
        <w:t> </w:t>
      </w:r>
      <w:r>
        <w:rPr>
          <w:sz w:val="16"/>
          <w:vertAlign w:val="baseline"/>
        </w:rPr>
        <w:t>policiales</w:t>
      </w:r>
      <w:r>
        <w:rPr>
          <w:spacing w:val="1"/>
          <w:sz w:val="16"/>
          <w:vertAlign w:val="baseline"/>
        </w:rPr>
        <w:t> </w:t>
      </w:r>
      <w:r>
        <w:rPr>
          <w:sz w:val="16"/>
          <w:vertAlign w:val="baseline"/>
        </w:rPr>
        <w:t>estaban</w:t>
      </w:r>
      <w:r>
        <w:rPr>
          <w:spacing w:val="-1"/>
          <w:sz w:val="16"/>
          <w:vertAlign w:val="baseline"/>
        </w:rPr>
        <w:t> </w:t>
      </w:r>
      <w:r>
        <w:rPr>
          <w:sz w:val="16"/>
          <w:vertAlign w:val="baseline"/>
        </w:rPr>
        <w:t>provistos de</w:t>
      </w:r>
      <w:r>
        <w:rPr>
          <w:spacing w:val="1"/>
          <w:sz w:val="16"/>
          <w:vertAlign w:val="baseline"/>
        </w:rPr>
        <w:t> </w:t>
      </w:r>
      <w:r>
        <w:rPr>
          <w:sz w:val="16"/>
          <w:vertAlign w:val="baseline"/>
        </w:rPr>
        <w:t>armamento</w:t>
      </w:r>
      <w:r>
        <w:rPr>
          <w:spacing w:val="3"/>
          <w:sz w:val="16"/>
          <w:vertAlign w:val="baseline"/>
        </w:rPr>
        <w:t> </w:t>
      </w:r>
      <w:r>
        <w:rPr>
          <w:spacing w:val="-4"/>
          <w:sz w:val="16"/>
          <w:vertAlign w:val="baseline"/>
        </w:rPr>
        <w:t>tipo</w:t>
      </w:r>
    </w:p>
    <w:p>
      <w:pPr>
        <w:spacing w:before="2"/>
        <w:ind w:left="111" w:right="0" w:firstLine="0"/>
        <w:jc w:val="both"/>
        <w:rPr>
          <w:sz w:val="16"/>
        </w:rPr>
      </w:pPr>
      <w:r>
        <w:rPr>
          <w:sz w:val="16"/>
        </w:rPr>
        <w:t>revólver</w:t>
      </w:r>
      <w:r>
        <w:rPr>
          <w:spacing w:val="-5"/>
          <w:sz w:val="16"/>
        </w:rPr>
        <w:t> </w:t>
      </w:r>
      <w:r>
        <w:rPr>
          <w:sz w:val="16"/>
        </w:rPr>
        <w:t>y</w:t>
      </w:r>
      <w:r>
        <w:rPr>
          <w:spacing w:val="-4"/>
          <w:sz w:val="16"/>
        </w:rPr>
        <w:t> </w:t>
      </w:r>
      <w:r>
        <w:rPr>
          <w:sz w:val="16"/>
        </w:rPr>
        <w:t>contaban</w:t>
      </w:r>
      <w:r>
        <w:rPr>
          <w:spacing w:val="-5"/>
          <w:sz w:val="16"/>
        </w:rPr>
        <w:t> </w:t>
      </w:r>
      <w:r>
        <w:rPr>
          <w:sz w:val="16"/>
        </w:rPr>
        <w:t>para</w:t>
      </w:r>
      <w:r>
        <w:rPr>
          <w:spacing w:val="-4"/>
          <w:sz w:val="16"/>
        </w:rPr>
        <w:t> </w:t>
      </w:r>
      <w:r>
        <w:rPr>
          <w:sz w:val="16"/>
        </w:rPr>
        <w:t>su</w:t>
      </w:r>
      <w:r>
        <w:rPr>
          <w:spacing w:val="-7"/>
          <w:sz w:val="16"/>
        </w:rPr>
        <w:t> </w:t>
      </w:r>
      <w:r>
        <w:rPr>
          <w:sz w:val="16"/>
        </w:rPr>
        <w:t>movilización</w:t>
      </w:r>
      <w:r>
        <w:rPr>
          <w:spacing w:val="-3"/>
          <w:sz w:val="16"/>
        </w:rPr>
        <w:t> </w:t>
      </w:r>
      <w:r>
        <w:rPr>
          <w:sz w:val="16"/>
        </w:rPr>
        <w:t>con</w:t>
      </w:r>
      <w:r>
        <w:rPr>
          <w:spacing w:val="-4"/>
          <w:sz w:val="16"/>
        </w:rPr>
        <w:t> </w:t>
      </w:r>
      <w:r>
        <w:rPr>
          <w:sz w:val="16"/>
        </w:rPr>
        <w:t>una</w:t>
      </w:r>
      <w:r>
        <w:rPr>
          <w:spacing w:val="-4"/>
          <w:sz w:val="16"/>
        </w:rPr>
        <w:t> </w:t>
      </w:r>
      <w:r>
        <w:rPr>
          <w:spacing w:val="-2"/>
          <w:sz w:val="16"/>
        </w:rPr>
        <w:t>motocicleta”.</w:t>
      </w:r>
    </w:p>
    <w:p>
      <w:pPr>
        <w:spacing w:before="39"/>
        <w:ind w:left="111" w:right="114" w:firstLine="0"/>
        <w:jc w:val="both"/>
        <w:rPr>
          <w:sz w:val="16"/>
        </w:rPr>
      </w:pPr>
      <w:r>
        <w:rPr>
          <w:sz w:val="16"/>
          <w:vertAlign w:val="superscript"/>
        </w:rPr>
        <w:t>125</w:t>
      </w:r>
      <w:r>
        <w:rPr>
          <w:spacing w:val="80"/>
          <w:sz w:val="16"/>
          <w:vertAlign w:val="baseline"/>
        </w:rPr>
        <w:t>  </w:t>
      </w:r>
      <w:r>
        <w:rPr>
          <w:i/>
          <w:sz w:val="16"/>
          <w:vertAlign w:val="baseline"/>
        </w:rPr>
        <w:t>Cfr</w:t>
      </w:r>
      <w:r>
        <w:rPr>
          <w:sz w:val="16"/>
          <w:vertAlign w:val="baseline"/>
        </w:rPr>
        <w:t>. Parte Policial dirigido al Jefe Provincial del Comando de Policía de Tungurahua de 15 de julio de 2001 a las 17:30</w:t>
      </w:r>
      <w:r>
        <w:rPr>
          <w:spacing w:val="-3"/>
          <w:sz w:val="16"/>
          <w:vertAlign w:val="baseline"/>
        </w:rPr>
        <w:t> </w:t>
      </w:r>
      <w:r>
        <w:rPr>
          <w:sz w:val="16"/>
          <w:vertAlign w:val="baseline"/>
        </w:rPr>
        <w:t>horas</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z w:val="16"/>
          <w:vertAlign w:val="baseline"/>
        </w:rPr>
        <w:t>1656);</w:t>
      </w:r>
      <w:r>
        <w:rPr>
          <w:spacing w:val="-2"/>
          <w:sz w:val="16"/>
          <w:vertAlign w:val="baseline"/>
        </w:rPr>
        <w:t> </w:t>
      </w:r>
      <w:r>
        <w:rPr>
          <w:sz w:val="16"/>
          <w:vertAlign w:val="baseline"/>
        </w:rPr>
        <w:t>Parte</w:t>
      </w:r>
      <w:r>
        <w:rPr>
          <w:spacing w:val="-4"/>
          <w:sz w:val="16"/>
          <w:vertAlign w:val="baseline"/>
        </w:rPr>
        <w:t> </w:t>
      </w:r>
      <w:r>
        <w:rPr>
          <w:sz w:val="16"/>
          <w:vertAlign w:val="baseline"/>
        </w:rPr>
        <w:t>Policial</w:t>
      </w:r>
      <w:r>
        <w:rPr>
          <w:spacing w:val="-2"/>
          <w:sz w:val="16"/>
          <w:vertAlign w:val="baseline"/>
        </w:rPr>
        <w:t> </w:t>
      </w:r>
      <w:r>
        <w:rPr>
          <w:sz w:val="16"/>
          <w:vertAlign w:val="baseline"/>
        </w:rPr>
        <w:t>dirigido</w:t>
      </w:r>
      <w:r>
        <w:rPr>
          <w:spacing w:val="-1"/>
          <w:sz w:val="16"/>
          <w:vertAlign w:val="baseline"/>
        </w:rPr>
        <w:t> </w:t>
      </w:r>
      <w:r>
        <w:rPr>
          <w:sz w:val="16"/>
          <w:vertAlign w:val="baseline"/>
        </w:rPr>
        <w:t>al</w:t>
      </w:r>
      <w:r>
        <w:rPr>
          <w:spacing w:val="-5"/>
          <w:sz w:val="16"/>
          <w:vertAlign w:val="baseline"/>
        </w:rPr>
        <w:t> </w:t>
      </w:r>
      <w:r>
        <w:rPr>
          <w:sz w:val="16"/>
          <w:vertAlign w:val="baseline"/>
        </w:rPr>
        <w:t>Comandante</w:t>
      </w:r>
      <w:r>
        <w:rPr>
          <w:spacing w:val="-4"/>
          <w:sz w:val="16"/>
          <w:vertAlign w:val="baseline"/>
        </w:rPr>
        <w:t> </w:t>
      </w:r>
      <w:r>
        <w:rPr>
          <w:sz w:val="16"/>
          <w:vertAlign w:val="baseline"/>
        </w:rPr>
        <w:t>Provincial</w:t>
      </w:r>
      <w:r>
        <w:rPr>
          <w:spacing w:val="-2"/>
          <w:sz w:val="16"/>
          <w:vertAlign w:val="baseline"/>
        </w:rPr>
        <w:t> </w:t>
      </w:r>
      <w:r>
        <w:rPr>
          <w:sz w:val="16"/>
          <w:vertAlign w:val="baseline"/>
        </w:rPr>
        <w:t>de</w:t>
      </w:r>
      <w:r>
        <w:rPr>
          <w:spacing w:val="-4"/>
          <w:sz w:val="16"/>
          <w:vertAlign w:val="baseline"/>
        </w:rPr>
        <w:t> </w:t>
      </w:r>
      <w:r>
        <w:rPr>
          <w:sz w:val="16"/>
          <w:vertAlign w:val="baseline"/>
        </w:rPr>
        <w:t>Policía</w:t>
      </w:r>
      <w:r>
        <w:rPr>
          <w:spacing w:val="-4"/>
          <w:sz w:val="16"/>
          <w:vertAlign w:val="baseline"/>
        </w:rPr>
        <w:t> </w:t>
      </w:r>
      <w:r>
        <w:rPr>
          <w:sz w:val="16"/>
          <w:vertAlign w:val="baseline"/>
        </w:rPr>
        <w:t>de</w:t>
      </w:r>
      <w:r>
        <w:rPr>
          <w:spacing w:val="-4"/>
          <w:sz w:val="16"/>
          <w:vertAlign w:val="baseline"/>
        </w:rPr>
        <w:t> </w:t>
      </w:r>
      <w:r>
        <w:rPr>
          <w:sz w:val="16"/>
          <w:vertAlign w:val="baseline"/>
        </w:rPr>
        <w:t>Tungurahua de 15 de julio de 2001 a las 19:00 horas (expediente de prueba, folio 1660); Declaraciones testimoniales de MV y LPV rendidas el 15 de agosto de 2001 (expediente de prueba, folios 37 y 322) e Informe policial No. 1123-PJT-CP9-2001 de 16 de agosto de 2001 (expediente de prueba, folio 16).</w:t>
      </w:r>
    </w:p>
    <w:p>
      <w:pPr>
        <w:spacing w:after="0"/>
        <w:jc w:val="both"/>
        <w:rPr>
          <w:sz w:val="16"/>
        </w:rPr>
        <w:sectPr>
          <w:pgSz w:w="12240" w:h="15840"/>
          <w:pgMar w:header="0" w:footer="1229" w:top="1340" w:bottom="1420" w:left="880" w:right="1300"/>
        </w:sectPr>
      </w:pPr>
    </w:p>
    <w:p>
      <w:pPr>
        <w:pStyle w:val="BodyText"/>
        <w:spacing w:before="79"/>
        <w:ind w:left="111" w:right="111"/>
        <w:jc w:val="both"/>
      </w:pPr>
      <w:r>
        <w:rPr/>
        <w:t>los comuneros</w:t>
      </w:r>
      <w:r>
        <w:rPr>
          <w:position w:val="7"/>
          <w:sz w:val="13"/>
        </w:rPr>
        <w:t>126</w:t>
      </w:r>
      <w:r>
        <w:rPr/>
        <w:t>. No existe prueba alguna de que hayan llamado refuerzos o desarrollado cualquier tipo de acción que, a la postre, haya resultado vana o infructuosa frente a la determinación y el número de los comuneros. Tampoco consta que hayan dado persecución, solicitado</w:t>
      </w:r>
      <w:r>
        <w:rPr>
          <w:spacing w:val="-11"/>
        </w:rPr>
        <w:t> </w:t>
      </w:r>
      <w:r>
        <w:rPr/>
        <w:t>refuerzos,</w:t>
      </w:r>
      <w:r>
        <w:rPr>
          <w:spacing w:val="-13"/>
        </w:rPr>
        <w:t> </w:t>
      </w:r>
      <w:r>
        <w:rPr/>
        <w:t>bloqueado</w:t>
      </w:r>
      <w:r>
        <w:rPr>
          <w:spacing w:val="-13"/>
        </w:rPr>
        <w:t> </w:t>
      </w:r>
      <w:r>
        <w:rPr/>
        <w:t>carreteras</w:t>
      </w:r>
      <w:r>
        <w:rPr>
          <w:spacing w:val="-10"/>
        </w:rPr>
        <w:t> </w:t>
      </w:r>
      <w:r>
        <w:rPr/>
        <w:t>o</w:t>
      </w:r>
      <w:r>
        <w:rPr>
          <w:spacing w:val="-13"/>
        </w:rPr>
        <w:t> </w:t>
      </w:r>
      <w:r>
        <w:rPr/>
        <w:t>intentado</w:t>
      </w:r>
      <w:r>
        <w:rPr>
          <w:spacing w:val="-13"/>
        </w:rPr>
        <w:t> </w:t>
      </w:r>
      <w:r>
        <w:rPr/>
        <w:t>localizar</w:t>
      </w:r>
      <w:r>
        <w:rPr>
          <w:spacing w:val="-13"/>
        </w:rPr>
        <w:t> </w:t>
      </w:r>
      <w:r>
        <w:rPr/>
        <w:t>en</w:t>
      </w:r>
      <w:r>
        <w:rPr>
          <w:spacing w:val="-11"/>
        </w:rPr>
        <w:t> </w:t>
      </w:r>
      <w:r>
        <w:rPr/>
        <w:t>forma</w:t>
      </w:r>
      <w:r>
        <w:rPr>
          <w:spacing w:val="-9"/>
        </w:rPr>
        <w:t> </w:t>
      </w:r>
      <w:r>
        <w:rPr/>
        <w:t>inmediata</w:t>
      </w:r>
      <w:r>
        <w:rPr>
          <w:spacing w:val="-12"/>
        </w:rPr>
        <w:t> </w:t>
      </w:r>
      <w:r>
        <w:rPr/>
        <w:t>al</w:t>
      </w:r>
      <w:r>
        <w:rPr>
          <w:spacing w:val="-12"/>
        </w:rPr>
        <w:t> </w:t>
      </w:r>
      <w:r>
        <w:rPr/>
        <w:t>señor</w:t>
      </w:r>
      <w:r>
        <w:rPr>
          <w:spacing w:val="-11"/>
        </w:rPr>
        <w:t> </w:t>
      </w:r>
      <w:r>
        <w:rPr/>
        <w:t>Núñez Naranjo,</w:t>
      </w:r>
      <w:r>
        <w:rPr>
          <w:spacing w:val="-2"/>
        </w:rPr>
        <w:t> </w:t>
      </w:r>
      <w:r>
        <w:rPr/>
        <w:t>considerando</w:t>
      </w:r>
      <w:r>
        <w:rPr>
          <w:spacing w:val="-1"/>
        </w:rPr>
        <w:t> </w:t>
      </w:r>
      <w:r>
        <w:rPr/>
        <w:t>que</w:t>
      </w:r>
      <w:r>
        <w:rPr>
          <w:spacing w:val="-5"/>
        </w:rPr>
        <w:t> </w:t>
      </w:r>
      <w:r>
        <w:rPr/>
        <w:t>la</w:t>
      </w:r>
      <w:r>
        <w:rPr>
          <w:spacing w:val="-1"/>
        </w:rPr>
        <w:t> </w:t>
      </w:r>
      <w:r>
        <w:rPr/>
        <w:t>movilización</w:t>
      </w:r>
      <w:r>
        <w:rPr>
          <w:spacing w:val="-3"/>
        </w:rPr>
        <w:t> </w:t>
      </w:r>
      <w:r>
        <w:rPr/>
        <w:t>de 400</w:t>
      </w:r>
      <w:r>
        <w:rPr>
          <w:spacing w:val="-3"/>
        </w:rPr>
        <w:t> </w:t>
      </w:r>
      <w:r>
        <w:rPr/>
        <w:t>personas</w:t>
      </w:r>
      <w:r>
        <w:rPr>
          <w:spacing w:val="-2"/>
        </w:rPr>
        <w:t> </w:t>
      </w:r>
      <w:r>
        <w:rPr/>
        <w:t>a</w:t>
      </w:r>
      <w:r>
        <w:rPr>
          <w:spacing w:val="-4"/>
        </w:rPr>
        <w:t> </w:t>
      </w:r>
      <w:r>
        <w:rPr/>
        <w:t>tan solo</w:t>
      </w:r>
      <w:r>
        <w:rPr>
          <w:spacing w:val="-1"/>
        </w:rPr>
        <w:t> </w:t>
      </w:r>
      <w:r>
        <w:rPr/>
        <w:t>tres</w:t>
      </w:r>
      <w:r>
        <w:rPr>
          <w:spacing w:val="-2"/>
        </w:rPr>
        <w:t> </w:t>
      </w:r>
      <w:r>
        <w:rPr/>
        <w:t>kilómetros</w:t>
      </w:r>
      <w:r>
        <w:rPr>
          <w:spacing w:val="-2"/>
        </w:rPr>
        <w:t> </w:t>
      </w:r>
      <w:r>
        <w:rPr/>
        <w:t>era</w:t>
      </w:r>
      <w:r>
        <w:rPr>
          <w:spacing w:val="-1"/>
        </w:rPr>
        <w:t> </w:t>
      </w:r>
      <w:r>
        <w:rPr/>
        <w:t>fácil de rastrear, así como lo era determinar la dirección hacia la cual se desplazaban. Correspondía al Estado aportar las pruebas de los hechos indicados no solo por cuanto es quien alegó la fuerza mayor, sino,</w:t>
      </w:r>
      <w:r>
        <w:rPr>
          <w:spacing w:val="-1"/>
        </w:rPr>
        <w:t> </w:t>
      </w:r>
      <w:r>
        <w:rPr/>
        <w:t>además,</w:t>
      </w:r>
      <w:r>
        <w:rPr>
          <w:spacing w:val="-1"/>
        </w:rPr>
        <w:t> </w:t>
      </w:r>
      <w:r>
        <w:rPr/>
        <w:t>porque se</w:t>
      </w:r>
      <w:r>
        <w:rPr>
          <w:spacing w:val="-1"/>
        </w:rPr>
        <w:t> </w:t>
      </w:r>
      <w:r>
        <w:rPr/>
        <w:t>trata de información que debía provenir</w:t>
      </w:r>
      <w:r>
        <w:rPr>
          <w:spacing w:val="-1"/>
        </w:rPr>
        <w:t> </w:t>
      </w:r>
      <w:r>
        <w:rPr/>
        <w:t>de sus propios</w:t>
      </w:r>
      <w:r>
        <w:rPr>
          <w:spacing w:val="-1"/>
        </w:rPr>
        <w:t> </w:t>
      </w:r>
      <w:r>
        <w:rPr/>
        <w:t>agentes.</w:t>
      </w:r>
    </w:p>
    <w:p>
      <w:pPr>
        <w:pStyle w:val="BodyText"/>
        <w:spacing w:before="8"/>
        <w:rPr>
          <w:sz w:val="19"/>
        </w:rPr>
      </w:pPr>
    </w:p>
    <w:p>
      <w:pPr>
        <w:pStyle w:val="ListParagraph"/>
        <w:numPr>
          <w:ilvl w:val="0"/>
          <w:numId w:val="7"/>
        </w:numPr>
        <w:tabs>
          <w:tab w:pos="679" w:val="left" w:leader="none"/>
        </w:tabs>
        <w:spacing w:line="240" w:lineRule="auto" w:before="1" w:after="0"/>
        <w:ind w:left="111" w:right="116" w:firstLine="0"/>
        <w:jc w:val="both"/>
        <w:rPr>
          <w:sz w:val="20"/>
        </w:rPr>
      </w:pPr>
      <w:r>
        <w:rPr>
          <w:sz w:val="20"/>
        </w:rPr>
        <w:t>Así</w:t>
      </w:r>
      <w:r>
        <w:rPr>
          <w:spacing w:val="-9"/>
          <w:sz w:val="20"/>
        </w:rPr>
        <w:t> </w:t>
      </w:r>
      <w:r>
        <w:rPr>
          <w:sz w:val="20"/>
        </w:rPr>
        <w:t>las</w:t>
      </w:r>
      <w:r>
        <w:rPr>
          <w:spacing w:val="-9"/>
          <w:sz w:val="20"/>
        </w:rPr>
        <w:t> </w:t>
      </w:r>
      <w:r>
        <w:rPr>
          <w:sz w:val="20"/>
        </w:rPr>
        <w:t>cosas,</w:t>
      </w:r>
      <w:r>
        <w:rPr>
          <w:spacing w:val="-9"/>
          <w:sz w:val="20"/>
        </w:rPr>
        <w:t> </w:t>
      </w:r>
      <w:r>
        <w:rPr>
          <w:sz w:val="20"/>
        </w:rPr>
        <w:t>dado</w:t>
      </w:r>
      <w:r>
        <w:rPr>
          <w:spacing w:val="-10"/>
          <w:sz w:val="20"/>
        </w:rPr>
        <w:t> </w:t>
      </w:r>
      <w:r>
        <w:rPr>
          <w:sz w:val="20"/>
        </w:rPr>
        <w:t>que</w:t>
      </w:r>
      <w:r>
        <w:rPr>
          <w:spacing w:val="-8"/>
          <w:sz w:val="20"/>
        </w:rPr>
        <w:t> </w:t>
      </w:r>
      <w:r>
        <w:rPr>
          <w:sz w:val="20"/>
        </w:rPr>
        <w:t>no</w:t>
      </w:r>
      <w:r>
        <w:rPr>
          <w:spacing w:val="-10"/>
          <w:sz w:val="20"/>
        </w:rPr>
        <w:t> </w:t>
      </w:r>
      <w:r>
        <w:rPr>
          <w:sz w:val="20"/>
        </w:rPr>
        <w:t>se</w:t>
      </w:r>
      <w:r>
        <w:rPr>
          <w:spacing w:val="-11"/>
          <w:sz w:val="20"/>
        </w:rPr>
        <w:t> </w:t>
      </w:r>
      <w:r>
        <w:rPr>
          <w:sz w:val="20"/>
        </w:rPr>
        <w:t>acreditó</w:t>
      </w:r>
      <w:r>
        <w:rPr>
          <w:spacing w:val="-7"/>
          <w:sz w:val="20"/>
        </w:rPr>
        <w:t> </w:t>
      </w:r>
      <w:r>
        <w:rPr>
          <w:sz w:val="20"/>
        </w:rPr>
        <w:t>que</w:t>
      </w:r>
      <w:r>
        <w:rPr>
          <w:spacing w:val="-8"/>
          <w:sz w:val="20"/>
        </w:rPr>
        <w:t> </w:t>
      </w:r>
      <w:r>
        <w:rPr>
          <w:sz w:val="20"/>
        </w:rPr>
        <w:t>el</w:t>
      </w:r>
      <w:r>
        <w:rPr>
          <w:spacing w:val="-9"/>
          <w:sz w:val="20"/>
        </w:rPr>
        <w:t> </w:t>
      </w:r>
      <w:r>
        <w:rPr>
          <w:sz w:val="20"/>
        </w:rPr>
        <w:t>secuestro</w:t>
      </w:r>
      <w:r>
        <w:rPr>
          <w:spacing w:val="-10"/>
          <w:sz w:val="20"/>
        </w:rPr>
        <w:t> </w:t>
      </w:r>
      <w:r>
        <w:rPr>
          <w:sz w:val="20"/>
        </w:rPr>
        <w:t>de</w:t>
      </w:r>
      <w:r>
        <w:rPr>
          <w:spacing w:val="-10"/>
          <w:sz w:val="20"/>
        </w:rPr>
        <w:t> </w:t>
      </w:r>
      <w:r>
        <w:rPr>
          <w:sz w:val="20"/>
        </w:rPr>
        <w:t>Fredy</w:t>
      </w:r>
      <w:r>
        <w:rPr>
          <w:spacing w:val="-9"/>
          <w:sz w:val="20"/>
        </w:rPr>
        <w:t> </w:t>
      </w:r>
      <w:r>
        <w:rPr>
          <w:sz w:val="20"/>
        </w:rPr>
        <w:t>Núñez</w:t>
      </w:r>
      <w:r>
        <w:rPr>
          <w:spacing w:val="-6"/>
          <w:sz w:val="20"/>
        </w:rPr>
        <w:t> </w:t>
      </w:r>
      <w:r>
        <w:rPr>
          <w:sz w:val="20"/>
        </w:rPr>
        <w:t>del</w:t>
      </w:r>
      <w:r>
        <w:rPr>
          <w:spacing w:val="-9"/>
          <w:sz w:val="20"/>
        </w:rPr>
        <w:t> </w:t>
      </w:r>
      <w:r>
        <w:rPr>
          <w:sz w:val="20"/>
        </w:rPr>
        <w:t>destacamento</w:t>
      </w:r>
      <w:r>
        <w:rPr>
          <w:spacing w:val="-10"/>
          <w:sz w:val="20"/>
        </w:rPr>
        <w:t> </w:t>
      </w:r>
      <w:r>
        <w:rPr>
          <w:sz w:val="20"/>
        </w:rPr>
        <w:t>de Policía</w:t>
      </w:r>
      <w:r>
        <w:rPr>
          <w:spacing w:val="-2"/>
          <w:sz w:val="20"/>
        </w:rPr>
        <w:t> </w:t>
      </w:r>
      <w:r>
        <w:rPr>
          <w:sz w:val="20"/>
        </w:rPr>
        <w:t>del</w:t>
      </w:r>
      <w:r>
        <w:rPr>
          <w:spacing w:val="-3"/>
          <w:sz w:val="20"/>
        </w:rPr>
        <w:t> </w:t>
      </w:r>
      <w:r>
        <w:rPr>
          <w:sz w:val="20"/>
        </w:rPr>
        <w:t>cantón Quero</w:t>
      </w:r>
      <w:r>
        <w:rPr>
          <w:spacing w:val="-2"/>
          <w:sz w:val="20"/>
        </w:rPr>
        <w:t> </w:t>
      </w:r>
      <w:r>
        <w:rPr>
          <w:sz w:val="20"/>
        </w:rPr>
        <w:t>se produjera en circunstancias</w:t>
      </w:r>
      <w:r>
        <w:rPr>
          <w:spacing w:val="-3"/>
          <w:sz w:val="20"/>
        </w:rPr>
        <w:t> </w:t>
      </w:r>
      <w:r>
        <w:rPr>
          <w:sz w:val="20"/>
        </w:rPr>
        <w:t>que</w:t>
      </w:r>
      <w:r>
        <w:rPr>
          <w:spacing w:val="-2"/>
          <w:sz w:val="20"/>
        </w:rPr>
        <w:t> </w:t>
      </w:r>
      <w:r>
        <w:rPr>
          <w:sz w:val="20"/>
        </w:rPr>
        <w:t>resultaran</w:t>
      </w:r>
      <w:r>
        <w:rPr>
          <w:spacing w:val="-2"/>
          <w:sz w:val="20"/>
        </w:rPr>
        <w:t> </w:t>
      </w:r>
      <w:r>
        <w:rPr>
          <w:sz w:val="20"/>
        </w:rPr>
        <w:t>irresistibles,</w:t>
      </w:r>
      <w:r>
        <w:rPr>
          <w:spacing w:val="-2"/>
          <w:sz w:val="20"/>
        </w:rPr>
        <w:t> </w:t>
      </w:r>
      <w:r>
        <w:rPr>
          <w:sz w:val="20"/>
        </w:rPr>
        <w:t>imprevistas</w:t>
      </w:r>
      <w:r>
        <w:rPr>
          <w:spacing w:val="-1"/>
          <w:sz w:val="20"/>
        </w:rPr>
        <w:t> </w:t>
      </w:r>
      <w:r>
        <w:rPr>
          <w:sz w:val="20"/>
        </w:rPr>
        <w:t>y ajenas</w:t>
      </w:r>
      <w:r>
        <w:rPr>
          <w:spacing w:val="-18"/>
          <w:sz w:val="20"/>
        </w:rPr>
        <w:t> </w:t>
      </w:r>
      <w:r>
        <w:rPr>
          <w:sz w:val="20"/>
        </w:rPr>
        <w:t>al</w:t>
      </w:r>
      <w:r>
        <w:rPr>
          <w:spacing w:val="-16"/>
          <w:sz w:val="20"/>
        </w:rPr>
        <w:t> </w:t>
      </w:r>
      <w:r>
        <w:rPr>
          <w:sz w:val="20"/>
        </w:rPr>
        <w:t>control</w:t>
      </w:r>
      <w:r>
        <w:rPr>
          <w:spacing w:val="-17"/>
          <w:sz w:val="20"/>
        </w:rPr>
        <w:t> </w:t>
      </w:r>
      <w:r>
        <w:rPr>
          <w:sz w:val="20"/>
        </w:rPr>
        <w:t>del</w:t>
      </w:r>
      <w:r>
        <w:rPr>
          <w:spacing w:val="-15"/>
          <w:sz w:val="20"/>
        </w:rPr>
        <w:t> </w:t>
      </w:r>
      <w:r>
        <w:rPr>
          <w:sz w:val="20"/>
        </w:rPr>
        <w:t>Estado</w:t>
      </w:r>
      <w:r>
        <w:rPr>
          <w:spacing w:val="-16"/>
          <w:sz w:val="20"/>
        </w:rPr>
        <w:t> </w:t>
      </w:r>
      <w:r>
        <w:rPr>
          <w:sz w:val="20"/>
        </w:rPr>
        <w:t>(</w:t>
      </w:r>
      <w:r>
        <w:rPr>
          <w:i/>
          <w:sz w:val="20"/>
        </w:rPr>
        <w:t>supra</w:t>
      </w:r>
      <w:r>
        <w:rPr>
          <w:i/>
          <w:spacing w:val="-14"/>
          <w:sz w:val="20"/>
        </w:rPr>
        <w:t> </w:t>
      </w:r>
      <w:r>
        <w:rPr>
          <w:sz w:val="20"/>
        </w:rPr>
        <w:t>párr.</w:t>
      </w:r>
      <w:r>
        <w:rPr>
          <w:spacing w:val="-16"/>
          <w:sz w:val="20"/>
        </w:rPr>
        <w:t> </w:t>
      </w:r>
      <w:r>
        <w:rPr>
          <w:sz w:val="20"/>
        </w:rPr>
        <w:t>90),</w:t>
      </w:r>
      <w:r>
        <w:rPr>
          <w:spacing w:val="-16"/>
          <w:sz w:val="20"/>
        </w:rPr>
        <w:t> </w:t>
      </w:r>
      <w:r>
        <w:rPr>
          <w:sz w:val="20"/>
        </w:rPr>
        <w:t>la</w:t>
      </w:r>
      <w:r>
        <w:rPr>
          <w:spacing w:val="-15"/>
          <w:sz w:val="20"/>
        </w:rPr>
        <w:t> </w:t>
      </w:r>
      <w:r>
        <w:rPr>
          <w:sz w:val="20"/>
        </w:rPr>
        <w:t>Corte</w:t>
      </w:r>
      <w:r>
        <w:rPr>
          <w:spacing w:val="-17"/>
          <w:sz w:val="20"/>
        </w:rPr>
        <w:t> </w:t>
      </w:r>
      <w:r>
        <w:rPr>
          <w:sz w:val="20"/>
        </w:rPr>
        <w:t>entiende</w:t>
      </w:r>
      <w:r>
        <w:rPr>
          <w:spacing w:val="-18"/>
          <w:sz w:val="20"/>
        </w:rPr>
        <w:t> </w:t>
      </w:r>
      <w:r>
        <w:rPr>
          <w:sz w:val="20"/>
        </w:rPr>
        <w:t>que</w:t>
      </w:r>
      <w:r>
        <w:rPr>
          <w:spacing w:val="-18"/>
          <w:sz w:val="20"/>
        </w:rPr>
        <w:t> </w:t>
      </w:r>
      <w:r>
        <w:rPr>
          <w:sz w:val="20"/>
        </w:rPr>
        <w:t>no</w:t>
      </w:r>
      <w:r>
        <w:rPr>
          <w:spacing w:val="-15"/>
          <w:sz w:val="20"/>
        </w:rPr>
        <w:t> </w:t>
      </w:r>
      <w:r>
        <w:rPr>
          <w:sz w:val="20"/>
        </w:rPr>
        <w:t>se</w:t>
      </w:r>
      <w:r>
        <w:rPr>
          <w:spacing w:val="-16"/>
          <w:sz w:val="20"/>
        </w:rPr>
        <w:t> </w:t>
      </w:r>
      <w:r>
        <w:rPr>
          <w:sz w:val="20"/>
        </w:rPr>
        <w:t>configuró</w:t>
      </w:r>
      <w:r>
        <w:rPr>
          <w:spacing w:val="-16"/>
          <w:sz w:val="20"/>
        </w:rPr>
        <w:t> </w:t>
      </w:r>
      <w:r>
        <w:rPr>
          <w:sz w:val="20"/>
        </w:rPr>
        <w:t>la</w:t>
      </w:r>
      <w:r>
        <w:rPr>
          <w:spacing w:val="-15"/>
          <w:sz w:val="20"/>
        </w:rPr>
        <w:t> </w:t>
      </w:r>
      <w:r>
        <w:rPr>
          <w:sz w:val="20"/>
        </w:rPr>
        <w:t>fuerza</w:t>
      </w:r>
      <w:r>
        <w:rPr>
          <w:spacing w:val="-17"/>
          <w:sz w:val="20"/>
        </w:rPr>
        <w:t> </w:t>
      </w:r>
      <w:r>
        <w:rPr>
          <w:sz w:val="20"/>
        </w:rPr>
        <w:t>mayor alegada por el Estado.</w:t>
      </w:r>
    </w:p>
    <w:p>
      <w:pPr>
        <w:pStyle w:val="BodyText"/>
        <w:spacing w:before="8"/>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Ahora bien, la Corte hace notar que, aunque la Convención Interamericana sobre Desaparición Forzada de Personas, así como otros instrumentos internacionales relevantes en la materia</w:t>
      </w:r>
      <w:r>
        <w:rPr>
          <w:position w:val="7"/>
          <w:sz w:val="13"/>
        </w:rPr>
        <w:t>127</w:t>
      </w:r>
      <w:r>
        <w:rPr>
          <w:spacing w:val="32"/>
          <w:position w:val="7"/>
          <w:sz w:val="13"/>
        </w:rPr>
        <w:t> </w:t>
      </w:r>
      <w:r>
        <w:rPr>
          <w:sz w:val="20"/>
        </w:rPr>
        <w:t>y la propia jurisprudencia de este Tribunal, se han pronunciado sobre las más graves formas</w:t>
      </w:r>
      <w:r>
        <w:rPr>
          <w:spacing w:val="-5"/>
          <w:sz w:val="20"/>
        </w:rPr>
        <w:t> </w:t>
      </w:r>
      <w:r>
        <w:rPr>
          <w:sz w:val="20"/>
        </w:rPr>
        <w:t>de</w:t>
      </w:r>
      <w:r>
        <w:rPr>
          <w:spacing w:val="-5"/>
          <w:sz w:val="20"/>
        </w:rPr>
        <w:t> </w:t>
      </w:r>
      <w:r>
        <w:rPr>
          <w:sz w:val="20"/>
        </w:rPr>
        <w:t>desaparición</w:t>
      </w:r>
      <w:r>
        <w:rPr>
          <w:spacing w:val="-2"/>
          <w:sz w:val="20"/>
        </w:rPr>
        <w:t> </w:t>
      </w:r>
      <w:r>
        <w:rPr>
          <w:sz w:val="20"/>
        </w:rPr>
        <w:t>forzada, estas</w:t>
      </w:r>
      <w:r>
        <w:rPr>
          <w:spacing w:val="-3"/>
          <w:sz w:val="20"/>
        </w:rPr>
        <w:t> </w:t>
      </w:r>
      <w:r>
        <w:rPr>
          <w:sz w:val="20"/>
        </w:rPr>
        <w:t>fuentes</w:t>
      </w:r>
      <w:r>
        <w:rPr>
          <w:spacing w:val="-4"/>
          <w:sz w:val="20"/>
        </w:rPr>
        <w:t> </w:t>
      </w:r>
      <w:r>
        <w:rPr>
          <w:sz w:val="20"/>
        </w:rPr>
        <w:t>no</w:t>
      </w:r>
      <w:r>
        <w:rPr>
          <w:spacing w:val="-5"/>
          <w:sz w:val="20"/>
        </w:rPr>
        <w:t> </w:t>
      </w:r>
      <w:r>
        <w:rPr>
          <w:sz w:val="20"/>
        </w:rPr>
        <w:t>deben</w:t>
      </w:r>
      <w:r>
        <w:rPr>
          <w:spacing w:val="-1"/>
          <w:sz w:val="20"/>
        </w:rPr>
        <w:t> </w:t>
      </w:r>
      <w:r>
        <w:rPr>
          <w:sz w:val="20"/>
        </w:rPr>
        <w:t>entenderse</w:t>
      </w:r>
      <w:r>
        <w:rPr>
          <w:spacing w:val="-4"/>
          <w:sz w:val="20"/>
        </w:rPr>
        <w:t> </w:t>
      </w:r>
      <w:r>
        <w:rPr>
          <w:sz w:val="20"/>
        </w:rPr>
        <w:t>como</w:t>
      </w:r>
      <w:r>
        <w:rPr>
          <w:spacing w:val="-4"/>
          <w:sz w:val="20"/>
        </w:rPr>
        <w:t> </w:t>
      </w:r>
      <w:r>
        <w:rPr>
          <w:sz w:val="20"/>
        </w:rPr>
        <w:t>comprensivas</w:t>
      </w:r>
      <w:r>
        <w:rPr>
          <w:spacing w:val="-4"/>
          <w:sz w:val="20"/>
        </w:rPr>
        <w:t> </w:t>
      </w:r>
      <w:r>
        <w:rPr>
          <w:sz w:val="20"/>
        </w:rPr>
        <w:t>de</w:t>
      </w:r>
      <w:r>
        <w:rPr>
          <w:spacing w:val="-5"/>
          <w:sz w:val="20"/>
        </w:rPr>
        <w:t> </w:t>
      </w:r>
      <w:r>
        <w:rPr>
          <w:sz w:val="20"/>
        </w:rPr>
        <w:t>todas las</w:t>
      </w:r>
      <w:r>
        <w:rPr>
          <w:spacing w:val="-4"/>
          <w:sz w:val="20"/>
        </w:rPr>
        <w:t> </w:t>
      </w:r>
      <w:r>
        <w:rPr>
          <w:sz w:val="20"/>
        </w:rPr>
        <w:t>modalidades</w:t>
      </w:r>
      <w:r>
        <w:rPr>
          <w:spacing w:val="-5"/>
          <w:sz w:val="20"/>
        </w:rPr>
        <w:t> </w:t>
      </w:r>
      <w:r>
        <w:rPr>
          <w:sz w:val="20"/>
        </w:rPr>
        <w:t>posibles</w:t>
      </w:r>
      <w:r>
        <w:rPr>
          <w:spacing w:val="-5"/>
          <w:sz w:val="20"/>
        </w:rPr>
        <w:t> </w:t>
      </w:r>
      <w:r>
        <w:rPr>
          <w:sz w:val="20"/>
        </w:rPr>
        <w:t>de</w:t>
      </w:r>
      <w:r>
        <w:rPr>
          <w:spacing w:val="-3"/>
          <w:sz w:val="20"/>
        </w:rPr>
        <w:t> </w:t>
      </w:r>
      <w:r>
        <w:rPr>
          <w:sz w:val="20"/>
        </w:rPr>
        <w:t>esa</w:t>
      </w:r>
      <w:r>
        <w:rPr>
          <w:spacing w:val="-2"/>
          <w:sz w:val="20"/>
        </w:rPr>
        <w:t> </w:t>
      </w:r>
      <w:r>
        <w:rPr>
          <w:sz w:val="20"/>
        </w:rPr>
        <w:t>gravísima</w:t>
      </w:r>
      <w:r>
        <w:rPr>
          <w:spacing w:val="-4"/>
          <w:sz w:val="20"/>
        </w:rPr>
        <w:t> </w:t>
      </w:r>
      <w:r>
        <w:rPr>
          <w:sz w:val="20"/>
        </w:rPr>
        <w:t>violación</w:t>
      </w:r>
      <w:r>
        <w:rPr>
          <w:spacing w:val="-3"/>
          <w:sz w:val="20"/>
        </w:rPr>
        <w:t> </w:t>
      </w:r>
      <w:r>
        <w:rPr>
          <w:sz w:val="20"/>
        </w:rPr>
        <w:t>de</w:t>
      </w:r>
      <w:r>
        <w:rPr>
          <w:spacing w:val="-2"/>
          <w:sz w:val="20"/>
        </w:rPr>
        <w:t> </w:t>
      </w:r>
      <w:r>
        <w:rPr>
          <w:sz w:val="20"/>
        </w:rPr>
        <w:t>derechos</w:t>
      </w:r>
      <w:r>
        <w:rPr>
          <w:spacing w:val="-2"/>
          <w:sz w:val="20"/>
        </w:rPr>
        <w:t> </w:t>
      </w:r>
      <w:r>
        <w:rPr>
          <w:sz w:val="20"/>
        </w:rPr>
        <w:t>humanos</w:t>
      </w:r>
      <w:r>
        <w:rPr>
          <w:spacing w:val="-5"/>
          <w:sz w:val="20"/>
        </w:rPr>
        <w:t> </w:t>
      </w:r>
      <w:r>
        <w:rPr>
          <w:sz w:val="20"/>
        </w:rPr>
        <w:t>o</w:t>
      </w:r>
      <w:r>
        <w:rPr>
          <w:spacing w:val="-2"/>
          <w:sz w:val="20"/>
        </w:rPr>
        <w:t> </w:t>
      </w:r>
      <w:r>
        <w:rPr>
          <w:sz w:val="20"/>
        </w:rPr>
        <w:t>excluyentes</w:t>
      </w:r>
      <w:r>
        <w:rPr>
          <w:spacing w:val="-5"/>
          <w:sz w:val="20"/>
        </w:rPr>
        <w:t> </w:t>
      </w:r>
      <w:r>
        <w:rPr>
          <w:sz w:val="20"/>
        </w:rPr>
        <w:t>de</w:t>
      </w:r>
      <w:r>
        <w:rPr>
          <w:spacing w:val="-3"/>
          <w:sz w:val="20"/>
        </w:rPr>
        <w:t> </w:t>
      </w:r>
      <w:r>
        <w:rPr>
          <w:sz w:val="20"/>
        </w:rPr>
        <w:t>otras no previstas. Por ende, en algunos casos el análisis de la desaparición con base en los tres elementos referidos puede resultar insuficiente o innecesario (</w:t>
      </w:r>
      <w:r>
        <w:rPr>
          <w:i/>
          <w:sz w:val="20"/>
        </w:rPr>
        <w:t>supra </w:t>
      </w:r>
      <w:r>
        <w:rPr>
          <w:sz w:val="20"/>
        </w:rPr>
        <w:t>párr. 86).</w:t>
      </w:r>
    </w:p>
    <w:p>
      <w:pPr>
        <w:pStyle w:val="BodyText"/>
        <w:spacing w:before="10"/>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ese sentido, al igual que se estableció en el caso </w:t>
      </w:r>
      <w:r>
        <w:rPr>
          <w:i/>
          <w:sz w:val="20"/>
        </w:rPr>
        <w:t>Isaza Uribe y otros Vs. Colombia</w:t>
      </w:r>
      <w:r>
        <w:rPr>
          <w:sz w:val="20"/>
        </w:rPr>
        <w:t>, en este caso, la Corte advierte que la alegada desaparición forzada ocurrió mientras la presunta víctima se encontraba privada de la libertad en un establecimiento estatal</w:t>
      </w:r>
      <w:r>
        <w:rPr>
          <w:position w:val="7"/>
          <w:sz w:val="13"/>
        </w:rPr>
        <w:t>128</w:t>
      </w:r>
      <w:r>
        <w:rPr>
          <w:sz w:val="20"/>
        </w:rPr>
        <w:t>. Como se afirmó en esa ocasión, resulta pertinente</w:t>
      </w:r>
      <w:r>
        <w:rPr>
          <w:spacing w:val="-1"/>
          <w:sz w:val="20"/>
        </w:rPr>
        <w:t> </w:t>
      </w:r>
      <w:r>
        <w:rPr>
          <w:sz w:val="20"/>
        </w:rPr>
        <w:t>recordar que el Estado de</w:t>
      </w:r>
      <w:r>
        <w:rPr>
          <w:spacing w:val="-1"/>
          <w:sz w:val="20"/>
        </w:rPr>
        <w:t> </w:t>
      </w:r>
      <w:r>
        <w:rPr>
          <w:sz w:val="20"/>
        </w:rPr>
        <w:t>Ecuador se encontraba en una posición especial de garante respecto de Fredy Núñez Naranjo. Dicha posición se deriva, de un lado, del control ejercido por las autoridades sobre quienes se encuentran sujetos a su custodia</w:t>
      </w:r>
      <w:r>
        <w:rPr>
          <w:position w:val="7"/>
          <w:sz w:val="13"/>
        </w:rPr>
        <w:t>129</w:t>
      </w:r>
      <w:r>
        <w:rPr>
          <w:sz w:val="20"/>
        </w:rPr>
        <w:t>; y, de otro, de la</w:t>
      </w:r>
      <w:r>
        <w:rPr>
          <w:spacing w:val="-1"/>
          <w:sz w:val="20"/>
        </w:rPr>
        <w:t> </w:t>
      </w:r>
      <w:r>
        <w:rPr>
          <w:sz w:val="20"/>
        </w:rPr>
        <w:t>particular intensidad con que el Estado</w:t>
      </w:r>
      <w:r>
        <w:rPr>
          <w:spacing w:val="-2"/>
          <w:sz w:val="20"/>
        </w:rPr>
        <w:t> </w:t>
      </w:r>
      <w:r>
        <w:rPr>
          <w:sz w:val="20"/>
        </w:rPr>
        <w:t>puede regular sus derechos y obligaciones, así como</w:t>
      </w:r>
      <w:r>
        <w:rPr>
          <w:spacing w:val="-5"/>
          <w:sz w:val="20"/>
        </w:rPr>
        <w:t> </w:t>
      </w:r>
      <w:r>
        <w:rPr>
          <w:sz w:val="20"/>
        </w:rPr>
        <w:t>las</w:t>
      </w:r>
      <w:r>
        <w:rPr>
          <w:spacing w:val="-5"/>
          <w:sz w:val="20"/>
        </w:rPr>
        <w:t> </w:t>
      </w:r>
      <w:r>
        <w:rPr>
          <w:sz w:val="20"/>
        </w:rPr>
        <w:t>circunstancias</w:t>
      </w:r>
      <w:r>
        <w:rPr>
          <w:spacing w:val="-3"/>
          <w:sz w:val="20"/>
        </w:rPr>
        <w:t> </w:t>
      </w:r>
      <w:r>
        <w:rPr>
          <w:sz w:val="20"/>
        </w:rPr>
        <w:t>propias</w:t>
      </w:r>
      <w:r>
        <w:rPr>
          <w:spacing w:val="-5"/>
          <w:sz w:val="20"/>
        </w:rPr>
        <w:t> </w:t>
      </w:r>
      <w:r>
        <w:rPr>
          <w:sz w:val="20"/>
        </w:rPr>
        <w:t>del</w:t>
      </w:r>
      <w:r>
        <w:rPr>
          <w:spacing w:val="-4"/>
          <w:sz w:val="20"/>
        </w:rPr>
        <w:t> </w:t>
      </w:r>
      <w:r>
        <w:rPr>
          <w:sz w:val="20"/>
        </w:rPr>
        <w:t>encierro</w:t>
      </w:r>
      <w:r>
        <w:rPr>
          <w:position w:val="7"/>
          <w:sz w:val="13"/>
        </w:rPr>
        <w:t>130</w:t>
      </w:r>
      <w:r>
        <w:rPr>
          <w:sz w:val="20"/>
        </w:rPr>
        <w:t>.</w:t>
      </w:r>
      <w:r>
        <w:rPr>
          <w:spacing w:val="-6"/>
          <w:sz w:val="20"/>
        </w:rPr>
        <w:t> </w:t>
      </w:r>
      <w:r>
        <w:rPr>
          <w:sz w:val="20"/>
        </w:rPr>
        <w:t>Como</w:t>
      </w:r>
      <w:r>
        <w:rPr>
          <w:spacing w:val="-5"/>
          <w:sz w:val="20"/>
        </w:rPr>
        <w:t> </w:t>
      </w:r>
      <w:r>
        <w:rPr>
          <w:sz w:val="20"/>
        </w:rPr>
        <w:t>consecuencia</w:t>
      </w:r>
      <w:r>
        <w:rPr>
          <w:spacing w:val="-4"/>
          <w:sz w:val="20"/>
        </w:rPr>
        <w:t> </w:t>
      </w:r>
      <w:r>
        <w:rPr>
          <w:sz w:val="20"/>
        </w:rPr>
        <w:t>de</w:t>
      </w:r>
      <w:r>
        <w:rPr>
          <w:spacing w:val="-6"/>
          <w:sz w:val="20"/>
        </w:rPr>
        <w:t> </w:t>
      </w:r>
      <w:r>
        <w:rPr>
          <w:sz w:val="20"/>
        </w:rPr>
        <w:t>la</w:t>
      </w:r>
      <w:r>
        <w:rPr>
          <w:spacing w:val="-2"/>
          <w:sz w:val="20"/>
        </w:rPr>
        <w:t> </w:t>
      </w:r>
      <w:r>
        <w:rPr>
          <w:sz w:val="20"/>
        </w:rPr>
        <w:t>mencionada</w:t>
      </w:r>
      <w:r>
        <w:rPr>
          <w:spacing w:val="-5"/>
          <w:sz w:val="20"/>
        </w:rPr>
        <w:t> </w:t>
      </w:r>
      <w:r>
        <w:rPr>
          <w:sz w:val="20"/>
        </w:rPr>
        <w:t>posición</w:t>
      </w:r>
      <w:r>
        <w:rPr>
          <w:spacing w:val="-4"/>
          <w:sz w:val="20"/>
        </w:rPr>
        <w:t> </w:t>
      </w:r>
      <w:r>
        <w:rPr>
          <w:sz w:val="20"/>
        </w:rPr>
        <w:t>de garante, el Estado tenía un deber de custodia particular respecto de Fredy Núñez Naranjo precisamente porque éste se encontraba bajo la vigilancia y cuidado de los agentes del destacamento policial.</w:t>
      </w:r>
    </w:p>
    <w:p>
      <w:pPr>
        <w:pStyle w:val="BodyText"/>
        <w:spacing w:before="9"/>
        <w:rPr>
          <w:sz w:val="19"/>
        </w:rPr>
      </w:pPr>
    </w:p>
    <w:p>
      <w:pPr>
        <w:pStyle w:val="ListParagraph"/>
        <w:numPr>
          <w:ilvl w:val="0"/>
          <w:numId w:val="7"/>
        </w:numPr>
        <w:tabs>
          <w:tab w:pos="679" w:val="left" w:leader="none"/>
        </w:tabs>
        <w:spacing w:line="240" w:lineRule="auto" w:before="1" w:after="0"/>
        <w:ind w:left="678" w:right="0" w:hanging="568"/>
        <w:jc w:val="both"/>
        <w:rPr>
          <w:sz w:val="20"/>
        </w:rPr>
      </w:pPr>
      <w:r>
        <w:rPr>
          <w:sz w:val="20"/>
        </w:rPr>
        <w:t>La</w:t>
      </w:r>
      <w:r>
        <w:rPr>
          <w:spacing w:val="25"/>
          <w:sz w:val="20"/>
        </w:rPr>
        <w:t> </w:t>
      </w:r>
      <w:r>
        <w:rPr>
          <w:sz w:val="20"/>
        </w:rPr>
        <w:t>Corte</w:t>
      </w:r>
      <w:r>
        <w:rPr>
          <w:spacing w:val="24"/>
          <w:sz w:val="20"/>
        </w:rPr>
        <w:t> </w:t>
      </w:r>
      <w:r>
        <w:rPr>
          <w:sz w:val="20"/>
        </w:rPr>
        <w:t>destaca</w:t>
      </w:r>
      <w:r>
        <w:rPr>
          <w:spacing w:val="27"/>
          <w:sz w:val="20"/>
        </w:rPr>
        <w:t> </w:t>
      </w:r>
      <w:r>
        <w:rPr>
          <w:sz w:val="20"/>
        </w:rPr>
        <w:t>que,</w:t>
      </w:r>
      <w:r>
        <w:rPr>
          <w:spacing w:val="29"/>
          <w:sz w:val="20"/>
        </w:rPr>
        <w:t> </w:t>
      </w:r>
      <w:r>
        <w:rPr>
          <w:sz w:val="20"/>
        </w:rPr>
        <w:t>desde</w:t>
      </w:r>
      <w:r>
        <w:rPr>
          <w:spacing w:val="26"/>
          <w:sz w:val="20"/>
        </w:rPr>
        <w:t> </w:t>
      </w:r>
      <w:r>
        <w:rPr>
          <w:sz w:val="20"/>
        </w:rPr>
        <w:t>el</w:t>
      </w:r>
      <w:r>
        <w:rPr>
          <w:spacing w:val="25"/>
          <w:sz w:val="20"/>
        </w:rPr>
        <w:t> </w:t>
      </w:r>
      <w:r>
        <w:rPr>
          <w:sz w:val="20"/>
        </w:rPr>
        <w:t>momento</w:t>
      </w:r>
      <w:r>
        <w:rPr>
          <w:spacing w:val="26"/>
          <w:sz w:val="20"/>
        </w:rPr>
        <w:t> </w:t>
      </w:r>
      <w:r>
        <w:rPr>
          <w:sz w:val="20"/>
        </w:rPr>
        <w:t>en</w:t>
      </w:r>
      <w:r>
        <w:rPr>
          <w:spacing w:val="30"/>
          <w:sz w:val="20"/>
        </w:rPr>
        <w:t> </w:t>
      </w:r>
      <w:r>
        <w:rPr>
          <w:sz w:val="20"/>
        </w:rPr>
        <w:t>el</w:t>
      </w:r>
      <w:r>
        <w:rPr>
          <w:spacing w:val="25"/>
          <w:sz w:val="20"/>
        </w:rPr>
        <w:t> </w:t>
      </w:r>
      <w:r>
        <w:rPr>
          <w:sz w:val="20"/>
        </w:rPr>
        <w:t>que</w:t>
      </w:r>
      <w:r>
        <w:rPr>
          <w:spacing w:val="26"/>
          <w:sz w:val="20"/>
        </w:rPr>
        <w:t> </w:t>
      </w:r>
      <w:r>
        <w:rPr>
          <w:sz w:val="20"/>
        </w:rPr>
        <w:t>los</w:t>
      </w:r>
      <w:r>
        <w:rPr>
          <w:spacing w:val="25"/>
          <w:sz w:val="20"/>
        </w:rPr>
        <w:t> </w:t>
      </w:r>
      <w:r>
        <w:rPr>
          <w:sz w:val="20"/>
        </w:rPr>
        <w:t>comuneros</w:t>
      </w:r>
      <w:r>
        <w:rPr>
          <w:spacing w:val="27"/>
          <w:sz w:val="20"/>
        </w:rPr>
        <w:t> </w:t>
      </w:r>
      <w:r>
        <w:rPr>
          <w:sz w:val="20"/>
        </w:rPr>
        <w:t>se</w:t>
      </w:r>
      <w:r>
        <w:rPr>
          <w:spacing w:val="24"/>
          <w:sz w:val="20"/>
        </w:rPr>
        <w:t> </w:t>
      </w:r>
      <w:r>
        <w:rPr>
          <w:sz w:val="20"/>
        </w:rPr>
        <w:t>presentaron</w:t>
      </w:r>
      <w:r>
        <w:rPr>
          <w:spacing w:val="28"/>
          <w:sz w:val="20"/>
        </w:rPr>
        <w:t> </w:t>
      </w:r>
      <w:r>
        <w:rPr>
          <w:sz w:val="20"/>
        </w:rPr>
        <w:t>en</w:t>
      </w:r>
      <w:r>
        <w:rPr>
          <w:spacing w:val="28"/>
          <w:sz w:val="20"/>
        </w:rPr>
        <w:t> </w:t>
      </w:r>
      <w:r>
        <w:rPr>
          <w:spacing w:val="-5"/>
          <w:sz w:val="20"/>
        </w:rPr>
        <w:t>el</w:t>
      </w:r>
    </w:p>
    <w:p>
      <w:pPr>
        <w:pStyle w:val="BodyText"/>
      </w:pPr>
    </w:p>
    <w:p>
      <w:pPr>
        <w:pStyle w:val="BodyText"/>
      </w:pPr>
    </w:p>
    <w:p>
      <w:pPr>
        <w:pStyle w:val="BodyText"/>
        <w:spacing w:before="2"/>
        <w:rPr>
          <w:sz w:val="26"/>
        </w:rPr>
      </w:pPr>
      <w:r>
        <w:rPr/>
        <w:pict>
          <v:rect style="position:absolute;margin-left:49.560001pt;margin-top:17.147833pt;width:144.020pt;height:.599980pt;mso-position-horizontal-relative:page;mso-position-vertical-relative:paragraph;z-index:-15717376;mso-wrap-distance-left:0;mso-wrap-distance-right:0" id="docshape24" filled="true" fillcolor="#000000" stroked="false">
            <v:fill type="solid"/>
            <w10:wrap type="topAndBottom"/>
          </v:rect>
        </w:pict>
      </w:r>
    </w:p>
    <w:p>
      <w:pPr>
        <w:pStyle w:val="BodyText"/>
        <w:rPr>
          <w:sz w:val="10"/>
        </w:rPr>
      </w:pPr>
    </w:p>
    <w:p>
      <w:pPr>
        <w:spacing w:before="101"/>
        <w:ind w:left="111" w:right="117" w:firstLine="0"/>
        <w:jc w:val="both"/>
        <w:rPr>
          <w:sz w:val="16"/>
        </w:rPr>
      </w:pPr>
      <w:r>
        <w:rPr>
          <w:sz w:val="16"/>
          <w:vertAlign w:val="superscript"/>
        </w:rPr>
        <w:t>126</w:t>
      </w:r>
      <w:r>
        <w:rPr>
          <w:spacing w:val="80"/>
          <w:sz w:val="16"/>
          <w:vertAlign w:val="baseline"/>
        </w:rPr>
        <w:t>  </w:t>
      </w:r>
      <w:r>
        <w:rPr>
          <w:i/>
          <w:sz w:val="16"/>
          <w:vertAlign w:val="baseline"/>
        </w:rPr>
        <w:t>Cfr</w:t>
      </w:r>
      <w:r>
        <w:rPr>
          <w:sz w:val="16"/>
          <w:vertAlign w:val="baseline"/>
        </w:rPr>
        <w:t>. Parte Policial dirigido al Jefe Provincial del Comando de Policía de Tungurahua de 15 de julio de 2001 a las 17:30</w:t>
      </w:r>
      <w:r>
        <w:rPr>
          <w:spacing w:val="-3"/>
          <w:sz w:val="16"/>
          <w:vertAlign w:val="baseline"/>
        </w:rPr>
        <w:t> </w:t>
      </w:r>
      <w:r>
        <w:rPr>
          <w:sz w:val="16"/>
          <w:vertAlign w:val="baseline"/>
        </w:rPr>
        <w:t>horas</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z w:val="16"/>
          <w:vertAlign w:val="baseline"/>
        </w:rPr>
        <w:t>1656);</w:t>
      </w:r>
      <w:r>
        <w:rPr>
          <w:spacing w:val="-2"/>
          <w:sz w:val="16"/>
          <w:vertAlign w:val="baseline"/>
        </w:rPr>
        <w:t> </w:t>
      </w:r>
      <w:r>
        <w:rPr>
          <w:sz w:val="16"/>
          <w:vertAlign w:val="baseline"/>
        </w:rPr>
        <w:t>Parte</w:t>
      </w:r>
      <w:r>
        <w:rPr>
          <w:spacing w:val="-4"/>
          <w:sz w:val="16"/>
          <w:vertAlign w:val="baseline"/>
        </w:rPr>
        <w:t> </w:t>
      </w:r>
      <w:r>
        <w:rPr>
          <w:sz w:val="16"/>
          <w:vertAlign w:val="baseline"/>
        </w:rPr>
        <w:t>Policial</w:t>
      </w:r>
      <w:r>
        <w:rPr>
          <w:spacing w:val="-2"/>
          <w:sz w:val="16"/>
          <w:vertAlign w:val="baseline"/>
        </w:rPr>
        <w:t> </w:t>
      </w:r>
      <w:r>
        <w:rPr>
          <w:sz w:val="16"/>
          <w:vertAlign w:val="baseline"/>
        </w:rPr>
        <w:t>dirigido</w:t>
      </w:r>
      <w:r>
        <w:rPr>
          <w:spacing w:val="-1"/>
          <w:sz w:val="16"/>
          <w:vertAlign w:val="baseline"/>
        </w:rPr>
        <w:t> </w:t>
      </w:r>
      <w:r>
        <w:rPr>
          <w:sz w:val="16"/>
          <w:vertAlign w:val="baseline"/>
        </w:rPr>
        <w:t>al</w:t>
      </w:r>
      <w:r>
        <w:rPr>
          <w:spacing w:val="-5"/>
          <w:sz w:val="16"/>
          <w:vertAlign w:val="baseline"/>
        </w:rPr>
        <w:t> </w:t>
      </w:r>
      <w:r>
        <w:rPr>
          <w:sz w:val="16"/>
          <w:vertAlign w:val="baseline"/>
        </w:rPr>
        <w:t>Comandante</w:t>
      </w:r>
      <w:r>
        <w:rPr>
          <w:spacing w:val="-4"/>
          <w:sz w:val="16"/>
          <w:vertAlign w:val="baseline"/>
        </w:rPr>
        <w:t> </w:t>
      </w:r>
      <w:r>
        <w:rPr>
          <w:sz w:val="16"/>
          <w:vertAlign w:val="baseline"/>
        </w:rPr>
        <w:t>Provincial</w:t>
      </w:r>
      <w:r>
        <w:rPr>
          <w:spacing w:val="-2"/>
          <w:sz w:val="16"/>
          <w:vertAlign w:val="baseline"/>
        </w:rPr>
        <w:t> </w:t>
      </w:r>
      <w:r>
        <w:rPr>
          <w:sz w:val="16"/>
          <w:vertAlign w:val="baseline"/>
        </w:rPr>
        <w:t>de</w:t>
      </w:r>
      <w:r>
        <w:rPr>
          <w:spacing w:val="-4"/>
          <w:sz w:val="16"/>
          <w:vertAlign w:val="baseline"/>
        </w:rPr>
        <w:t> </w:t>
      </w:r>
      <w:r>
        <w:rPr>
          <w:sz w:val="16"/>
          <w:vertAlign w:val="baseline"/>
        </w:rPr>
        <w:t>Policía</w:t>
      </w:r>
      <w:r>
        <w:rPr>
          <w:spacing w:val="-4"/>
          <w:sz w:val="16"/>
          <w:vertAlign w:val="baseline"/>
        </w:rPr>
        <w:t> </w:t>
      </w:r>
      <w:r>
        <w:rPr>
          <w:sz w:val="16"/>
          <w:vertAlign w:val="baseline"/>
        </w:rPr>
        <w:t>de</w:t>
      </w:r>
      <w:r>
        <w:rPr>
          <w:spacing w:val="-4"/>
          <w:sz w:val="16"/>
          <w:vertAlign w:val="baseline"/>
        </w:rPr>
        <w:t> </w:t>
      </w:r>
      <w:r>
        <w:rPr>
          <w:sz w:val="16"/>
          <w:vertAlign w:val="baseline"/>
        </w:rPr>
        <w:t>Tungurahua de 15 de julio de 2001 a las 19:00 horas (expediente de prueba, folio 1660) y Parte Policial dirigido al Comandante Provincial de Policía de Tungurahua de 18 de julio de 2001 a las 12:0 horas (expediente de prueba, folio 179).</w:t>
      </w:r>
    </w:p>
    <w:p>
      <w:pPr>
        <w:spacing w:before="41"/>
        <w:ind w:left="111" w:right="112" w:firstLine="0"/>
        <w:jc w:val="both"/>
        <w:rPr>
          <w:sz w:val="16"/>
        </w:rPr>
      </w:pPr>
      <w:r>
        <w:rPr>
          <w:sz w:val="16"/>
          <w:vertAlign w:val="superscript"/>
        </w:rPr>
        <w:t>127</w:t>
      </w:r>
      <w:r>
        <w:rPr>
          <w:spacing w:val="40"/>
          <w:sz w:val="16"/>
          <w:vertAlign w:val="baseline"/>
        </w:rPr>
        <w:t>  </w:t>
      </w:r>
      <w:r>
        <w:rPr>
          <w:i/>
          <w:sz w:val="16"/>
          <w:vertAlign w:val="baseline"/>
        </w:rPr>
        <w:t>Cfr</w:t>
      </w:r>
      <w:r>
        <w:rPr>
          <w:sz w:val="16"/>
          <w:vertAlign w:val="baseline"/>
        </w:rPr>
        <w:t>. ONU. Convención Internacional para la Protección de Todas las Personas contra las Desapariciones Forzadas, adoptada</w:t>
      </w:r>
      <w:r>
        <w:rPr>
          <w:spacing w:val="-1"/>
          <w:sz w:val="16"/>
          <w:vertAlign w:val="baseline"/>
        </w:rPr>
        <w:t> </w:t>
      </w:r>
      <w:r>
        <w:rPr>
          <w:sz w:val="16"/>
          <w:vertAlign w:val="baseline"/>
        </w:rPr>
        <w:t>por la</w:t>
      </w:r>
      <w:r>
        <w:rPr>
          <w:spacing w:val="-3"/>
          <w:sz w:val="16"/>
          <w:vertAlign w:val="baseline"/>
        </w:rPr>
        <w:t> </w:t>
      </w:r>
      <w:r>
        <w:rPr>
          <w:sz w:val="16"/>
          <w:vertAlign w:val="baseline"/>
        </w:rPr>
        <w:t>Asamblea</w:t>
      </w:r>
      <w:r>
        <w:rPr>
          <w:spacing w:val="-4"/>
          <w:sz w:val="16"/>
          <w:vertAlign w:val="baseline"/>
        </w:rPr>
        <w:t> </w:t>
      </w:r>
      <w:r>
        <w:rPr>
          <w:sz w:val="16"/>
          <w:vertAlign w:val="baseline"/>
        </w:rPr>
        <w:t>General</w:t>
      </w:r>
      <w:r>
        <w:rPr>
          <w:spacing w:val="-1"/>
          <w:sz w:val="16"/>
          <w:vertAlign w:val="baseline"/>
        </w:rPr>
        <w:t> </w:t>
      </w:r>
      <w:r>
        <w:rPr>
          <w:sz w:val="16"/>
          <w:vertAlign w:val="baseline"/>
        </w:rPr>
        <w:t>de las</w:t>
      </w:r>
      <w:r>
        <w:rPr>
          <w:spacing w:val="-2"/>
          <w:sz w:val="16"/>
          <w:vertAlign w:val="baseline"/>
        </w:rPr>
        <w:t> </w:t>
      </w:r>
      <w:r>
        <w:rPr>
          <w:sz w:val="16"/>
          <w:vertAlign w:val="baseline"/>
        </w:rPr>
        <w:t>Naciones</w:t>
      </w:r>
      <w:r>
        <w:rPr>
          <w:spacing w:val="-2"/>
          <w:sz w:val="16"/>
          <w:vertAlign w:val="baseline"/>
        </w:rPr>
        <w:t> </w:t>
      </w:r>
      <w:r>
        <w:rPr>
          <w:sz w:val="16"/>
          <w:vertAlign w:val="baseline"/>
        </w:rPr>
        <w:t>Unidas</w:t>
      </w:r>
      <w:r>
        <w:rPr>
          <w:spacing w:val="-2"/>
          <w:sz w:val="16"/>
          <w:vertAlign w:val="baseline"/>
        </w:rPr>
        <w:t> </w:t>
      </w:r>
      <w:r>
        <w:rPr>
          <w:sz w:val="16"/>
          <w:vertAlign w:val="baseline"/>
        </w:rPr>
        <w:t>el</w:t>
      </w:r>
      <w:r>
        <w:rPr>
          <w:spacing w:val="-1"/>
          <w:sz w:val="16"/>
          <w:vertAlign w:val="baseline"/>
        </w:rPr>
        <w:t> </w:t>
      </w:r>
      <w:r>
        <w:rPr>
          <w:sz w:val="16"/>
          <w:vertAlign w:val="baseline"/>
        </w:rPr>
        <w:t>20</w:t>
      </w:r>
      <w:r>
        <w:rPr>
          <w:spacing w:val="-2"/>
          <w:sz w:val="16"/>
          <w:vertAlign w:val="baseline"/>
        </w:rPr>
        <w:t> </w:t>
      </w:r>
      <w:r>
        <w:rPr>
          <w:sz w:val="16"/>
          <w:vertAlign w:val="baseline"/>
        </w:rPr>
        <w:t>de</w:t>
      </w:r>
      <w:r>
        <w:rPr>
          <w:spacing w:val="-2"/>
          <w:sz w:val="16"/>
          <w:vertAlign w:val="baseline"/>
        </w:rPr>
        <w:t> </w:t>
      </w:r>
      <w:r>
        <w:rPr>
          <w:sz w:val="16"/>
          <w:vertAlign w:val="baseline"/>
        </w:rPr>
        <w:t>diciembre</w:t>
      </w:r>
      <w:r>
        <w:rPr>
          <w:spacing w:val="-2"/>
          <w:sz w:val="16"/>
          <w:vertAlign w:val="baseline"/>
        </w:rPr>
        <w:t> </w:t>
      </w:r>
      <w:r>
        <w:rPr>
          <w:sz w:val="16"/>
          <w:vertAlign w:val="baseline"/>
        </w:rPr>
        <w:t>de</w:t>
      </w:r>
      <w:r>
        <w:rPr>
          <w:spacing w:val="-2"/>
          <w:sz w:val="16"/>
          <w:vertAlign w:val="baseline"/>
        </w:rPr>
        <w:t> </w:t>
      </w:r>
      <w:r>
        <w:rPr>
          <w:sz w:val="16"/>
          <w:vertAlign w:val="baseline"/>
        </w:rPr>
        <w:t>2006.</w:t>
      </w:r>
      <w:r>
        <w:rPr>
          <w:spacing w:val="-1"/>
          <w:sz w:val="16"/>
          <w:vertAlign w:val="baseline"/>
        </w:rPr>
        <w:t> </w:t>
      </w:r>
      <w:r>
        <w:rPr>
          <w:sz w:val="16"/>
          <w:vertAlign w:val="baseline"/>
        </w:rPr>
        <w:t>Ver también</w:t>
      </w:r>
      <w:r>
        <w:rPr>
          <w:spacing w:val="-4"/>
          <w:sz w:val="16"/>
          <w:vertAlign w:val="baseline"/>
        </w:rPr>
        <w:t> </w:t>
      </w:r>
      <w:r>
        <w:rPr>
          <w:sz w:val="16"/>
          <w:vertAlign w:val="baseline"/>
        </w:rPr>
        <w:t>Consejo Económico y Social de las Naciones Unidas, Informe del Grupo de Trabajo sobre la Desaparición Forzada o Involuntaria de Personas, Observación General al artículo 4 de la Declaración sobre la protección de todas las personas contra las desapariciones forzadas de 15 de enero de 1996 (E/CN. 4/1996/38), párr. 55.</w:t>
      </w:r>
    </w:p>
    <w:p>
      <w:pPr>
        <w:spacing w:before="41"/>
        <w:ind w:left="111" w:right="0" w:firstLine="0"/>
        <w:jc w:val="both"/>
        <w:rPr>
          <w:sz w:val="16"/>
        </w:rPr>
      </w:pPr>
      <w:r>
        <w:rPr>
          <w:sz w:val="16"/>
          <w:vertAlign w:val="superscript"/>
        </w:rPr>
        <w:t>128</w:t>
      </w:r>
      <w:r>
        <w:rPr>
          <w:spacing w:val="64"/>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Isaza</w:t>
      </w:r>
      <w:r>
        <w:rPr>
          <w:i/>
          <w:spacing w:val="-1"/>
          <w:sz w:val="16"/>
          <w:vertAlign w:val="baseline"/>
        </w:rPr>
        <w:t> </w:t>
      </w:r>
      <w:r>
        <w:rPr>
          <w:i/>
          <w:sz w:val="16"/>
          <w:vertAlign w:val="baseline"/>
        </w:rPr>
        <w:t>Uribe</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Colombia</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pacing w:val="-5"/>
          <w:sz w:val="16"/>
          <w:vertAlign w:val="baseline"/>
        </w:rPr>
        <w:t>85.</w:t>
      </w:r>
    </w:p>
    <w:p>
      <w:pPr>
        <w:spacing w:before="41"/>
        <w:ind w:left="111" w:right="113" w:firstLine="0"/>
        <w:jc w:val="both"/>
        <w:rPr>
          <w:sz w:val="16"/>
        </w:rPr>
      </w:pPr>
      <w:r>
        <w:rPr>
          <w:sz w:val="16"/>
          <w:vertAlign w:val="superscript"/>
        </w:rPr>
        <w:t>129</w:t>
      </w:r>
      <w:r>
        <w:rPr>
          <w:spacing w:val="80"/>
          <w:sz w:val="16"/>
          <w:vertAlign w:val="baseline"/>
        </w:rPr>
        <w:t>  </w:t>
      </w:r>
      <w:r>
        <w:rPr>
          <w:i/>
          <w:sz w:val="16"/>
          <w:vertAlign w:val="baseline"/>
        </w:rPr>
        <w:t>Cfr</w:t>
      </w:r>
      <w:r>
        <w:rPr>
          <w:sz w:val="16"/>
          <w:vertAlign w:val="baseline"/>
        </w:rPr>
        <w:t>.</w:t>
      </w:r>
      <w:r>
        <w:rPr>
          <w:spacing w:val="-5"/>
          <w:sz w:val="16"/>
          <w:vertAlign w:val="baseline"/>
        </w:rPr>
        <w:t> </w:t>
      </w:r>
      <w:r>
        <w:rPr>
          <w:i/>
          <w:sz w:val="16"/>
          <w:vertAlign w:val="baseline"/>
        </w:rPr>
        <w:t>Caso</w:t>
      </w:r>
      <w:r>
        <w:rPr>
          <w:i/>
          <w:spacing w:val="-6"/>
          <w:sz w:val="16"/>
          <w:vertAlign w:val="baseline"/>
        </w:rPr>
        <w:t> </w:t>
      </w:r>
      <w:r>
        <w:rPr>
          <w:i/>
          <w:sz w:val="16"/>
          <w:vertAlign w:val="baseline"/>
        </w:rPr>
        <w:t>Neira</w:t>
      </w:r>
      <w:r>
        <w:rPr>
          <w:i/>
          <w:spacing w:val="-7"/>
          <w:sz w:val="16"/>
          <w:vertAlign w:val="baseline"/>
        </w:rPr>
        <w:t> </w:t>
      </w:r>
      <w:r>
        <w:rPr>
          <w:i/>
          <w:sz w:val="16"/>
          <w:vertAlign w:val="baseline"/>
        </w:rPr>
        <w:t>Alegría</w:t>
      </w:r>
      <w:r>
        <w:rPr>
          <w:i/>
          <w:spacing w:val="-7"/>
          <w:sz w:val="16"/>
          <w:vertAlign w:val="baseline"/>
        </w:rPr>
        <w:t> </w:t>
      </w:r>
      <w:r>
        <w:rPr>
          <w:i/>
          <w:sz w:val="16"/>
          <w:vertAlign w:val="baseline"/>
        </w:rPr>
        <w:t>y</w:t>
      </w:r>
      <w:r>
        <w:rPr>
          <w:i/>
          <w:spacing w:val="-5"/>
          <w:sz w:val="16"/>
          <w:vertAlign w:val="baseline"/>
        </w:rPr>
        <w:t> </w:t>
      </w:r>
      <w:r>
        <w:rPr>
          <w:i/>
          <w:sz w:val="16"/>
          <w:vertAlign w:val="baseline"/>
        </w:rPr>
        <w:t>otros</w:t>
      </w:r>
      <w:r>
        <w:rPr>
          <w:i/>
          <w:spacing w:val="-6"/>
          <w:sz w:val="16"/>
          <w:vertAlign w:val="baseline"/>
        </w:rPr>
        <w:t> </w:t>
      </w:r>
      <w:r>
        <w:rPr>
          <w:i/>
          <w:sz w:val="16"/>
          <w:vertAlign w:val="baseline"/>
        </w:rPr>
        <w:t>Vs.</w:t>
      </w:r>
      <w:r>
        <w:rPr>
          <w:i/>
          <w:spacing w:val="-7"/>
          <w:sz w:val="16"/>
          <w:vertAlign w:val="baseline"/>
        </w:rPr>
        <w:t> </w:t>
      </w:r>
      <w:r>
        <w:rPr>
          <w:i/>
          <w:sz w:val="16"/>
          <w:vertAlign w:val="baseline"/>
        </w:rPr>
        <w:t>Perú.</w:t>
      </w:r>
      <w:r>
        <w:rPr>
          <w:i/>
          <w:spacing w:val="-7"/>
          <w:sz w:val="16"/>
          <w:vertAlign w:val="baseline"/>
        </w:rPr>
        <w:t> </w:t>
      </w:r>
      <w:r>
        <w:rPr>
          <w:i/>
          <w:sz w:val="16"/>
          <w:vertAlign w:val="baseline"/>
        </w:rPr>
        <w:t>Fondo</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4"/>
          <w:sz w:val="16"/>
          <w:vertAlign w:val="baseline"/>
        </w:rPr>
        <w:t> </w:t>
      </w:r>
      <w:r>
        <w:rPr>
          <w:sz w:val="16"/>
          <w:vertAlign w:val="baseline"/>
        </w:rPr>
        <w:t>19</w:t>
      </w:r>
      <w:r>
        <w:rPr>
          <w:spacing w:val="-5"/>
          <w:sz w:val="16"/>
          <w:vertAlign w:val="baseline"/>
        </w:rPr>
        <w:t> </w:t>
      </w:r>
      <w:r>
        <w:rPr>
          <w:sz w:val="16"/>
          <w:vertAlign w:val="baseline"/>
        </w:rPr>
        <w:t>de</w:t>
      </w:r>
      <w:r>
        <w:rPr>
          <w:spacing w:val="-6"/>
          <w:sz w:val="16"/>
          <w:vertAlign w:val="baseline"/>
        </w:rPr>
        <w:t> </w:t>
      </w:r>
      <w:r>
        <w:rPr>
          <w:sz w:val="16"/>
          <w:vertAlign w:val="baseline"/>
        </w:rPr>
        <w:t>enero</w:t>
      </w:r>
      <w:r>
        <w:rPr>
          <w:spacing w:val="-6"/>
          <w:sz w:val="16"/>
          <w:vertAlign w:val="baseline"/>
        </w:rPr>
        <w:t> </w:t>
      </w:r>
      <w:r>
        <w:rPr>
          <w:sz w:val="16"/>
          <w:vertAlign w:val="baseline"/>
        </w:rPr>
        <w:t>de</w:t>
      </w:r>
      <w:r>
        <w:rPr>
          <w:spacing w:val="-9"/>
          <w:sz w:val="16"/>
          <w:vertAlign w:val="baseline"/>
        </w:rPr>
        <w:t> </w:t>
      </w:r>
      <w:r>
        <w:rPr>
          <w:sz w:val="16"/>
          <w:vertAlign w:val="baseline"/>
        </w:rPr>
        <w:t>1995.</w:t>
      </w:r>
      <w:r>
        <w:rPr>
          <w:spacing w:val="-7"/>
          <w:sz w:val="16"/>
          <w:vertAlign w:val="baseline"/>
        </w:rPr>
        <w:t> </w:t>
      </w:r>
      <w:r>
        <w:rPr>
          <w:sz w:val="16"/>
          <w:vertAlign w:val="baseline"/>
        </w:rPr>
        <w:t>Serie</w:t>
      </w:r>
      <w:r>
        <w:rPr>
          <w:spacing w:val="-6"/>
          <w:sz w:val="16"/>
          <w:vertAlign w:val="baseline"/>
        </w:rPr>
        <w:t> </w:t>
      </w:r>
      <w:r>
        <w:rPr>
          <w:sz w:val="16"/>
          <w:vertAlign w:val="baseline"/>
        </w:rPr>
        <w:t>C</w:t>
      </w:r>
      <w:r>
        <w:rPr>
          <w:spacing w:val="-4"/>
          <w:sz w:val="16"/>
          <w:vertAlign w:val="baseline"/>
        </w:rPr>
        <w:t> </w:t>
      </w:r>
      <w:r>
        <w:rPr>
          <w:sz w:val="16"/>
          <w:vertAlign w:val="baseline"/>
        </w:rPr>
        <w:t>No.</w:t>
      </w:r>
      <w:r>
        <w:rPr>
          <w:spacing w:val="-5"/>
          <w:sz w:val="16"/>
          <w:vertAlign w:val="baseline"/>
        </w:rPr>
        <w:t> </w:t>
      </w:r>
      <w:r>
        <w:rPr>
          <w:sz w:val="16"/>
          <w:vertAlign w:val="baseline"/>
        </w:rPr>
        <w:t>20,</w:t>
      </w:r>
      <w:r>
        <w:rPr>
          <w:spacing w:val="-7"/>
          <w:sz w:val="16"/>
          <w:vertAlign w:val="baseline"/>
        </w:rPr>
        <w:t> </w:t>
      </w:r>
      <w:r>
        <w:rPr>
          <w:sz w:val="16"/>
          <w:vertAlign w:val="baseline"/>
        </w:rPr>
        <w:t>párr.</w:t>
      </w:r>
      <w:r>
        <w:rPr>
          <w:spacing w:val="-7"/>
          <w:sz w:val="16"/>
          <w:vertAlign w:val="baseline"/>
        </w:rPr>
        <w:t> </w:t>
      </w:r>
      <w:r>
        <w:rPr>
          <w:sz w:val="16"/>
          <w:vertAlign w:val="baseline"/>
        </w:rPr>
        <w:t>60,</w:t>
      </w:r>
      <w:r>
        <w:rPr>
          <w:spacing w:val="-3"/>
          <w:sz w:val="16"/>
          <w:vertAlign w:val="baseline"/>
        </w:rPr>
        <w:t> </w:t>
      </w:r>
      <w:r>
        <w:rPr>
          <w:sz w:val="16"/>
          <w:vertAlign w:val="baseline"/>
        </w:rPr>
        <w:t>y</w:t>
      </w:r>
      <w:r>
        <w:rPr>
          <w:spacing w:val="-6"/>
          <w:sz w:val="16"/>
          <w:vertAlign w:val="baseline"/>
        </w:rPr>
        <w:t> </w:t>
      </w:r>
      <w:r>
        <w:rPr>
          <w:i/>
          <w:sz w:val="16"/>
          <w:vertAlign w:val="baseline"/>
        </w:rPr>
        <w:t>Caso</w:t>
      </w:r>
      <w:r>
        <w:rPr>
          <w:i/>
          <w:sz w:val="16"/>
          <w:vertAlign w:val="baseline"/>
        </w:rPr>
        <w:t> Mota Abarullo y otros Vs. Venezuela. Fondo, Reparaciones y Costas. </w:t>
      </w:r>
      <w:r>
        <w:rPr>
          <w:sz w:val="16"/>
          <w:vertAlign w:val="baseline"/>
        </w:rPr>
        <w:t>Sentencia de 18 de noviembre de 2020. Serie C No. 417, párr. 88.</w:t>
      </w:r>
    </w:p>
    <w:p>
      <w:pPr>
        <w:spacing w:before="38"/>
        <w:ind w:left="111" w:right="112" w:firstLine="0"/>
        <w:jc w:val="both"/>
        <w:rPr>
          <w:sz w:val="16"/>
        </w:rPr>
      </w:pPr>
      <w:r>
        <w:rPr>
          <w:sz w:val="16"/>
          <w:vertAlign w:val="superscript"/>
        </w:rPr>
        <w:t>130</w:t>
      </w:r>
      <w:r>
        <w:rPr>
          <w:spacing w:val="80"/>
          <w:sz w:val="16"/>
          <w:vertAlign w:val="baseline"/>
        </w:rPr>
        <w:t>  </w:t>
      </w:r>
      <w:r>
        <w:rPr>
          <w:i/>
          <w:sz w:val="16"/>
          <w:vertAlign w:val="baseline"/>
        </w:rPr>
        <w:t>Cfr</w:t>
      </w:r>
      <w:r>
        <w:rPr>
          <w:sz w:val="16"/>
          <w:vertAlign w:val="baseline"/>
        </w:rPr>
        <w:t>. </w:t>
      </w:r>
      <w:r>
        <w:rPr>
          <w:i/>
          <w:sz w:val="16"/>
          <w:vertAlign w:val="baseline"/>
        </w:rPr>
        <w:t>Caso “Instituto de Reeducación del Menor” Vs. Paraguay</w:t>
      </w:r>
      <w:r>
        <w:rPr>
          <w:sz w:val="16"/>
          <w:vertAlign w:val="baseline"/>
        </w:rPr>
        <w:t>. Excepciones Preliminares, Fondo, Reparaciones y Costas. Sentencia de 2 de septiembre de 2004. Serie C No. 112, párr. 152</w:t>
      </w:r>
      <w:r>
        <w:rPr>
          <w:i/>
          <w:sz w:val="16"/>
          <w:vertAlign w:val="baseline"/>
        </w:rPr>
        <w:t>, </w:t>
      </w:r>
      <w:r>
        <w:rPr>
          <w:sz w:val="16"/>
          <w:vertAlign w:val="baseline"/>
        </w:rPr>
        <w:t>y </w:t>
      </w:r>
      <w:r>
        <w:rPr>
          <w:i/>
          <w:sz w:val="16"/>
          <w:vertAlign w:val="baseline"/>
        </w:rPr>
        <w:t>Caso Mota Abarullo y otros Vs. Venezuela</w:t>
      </w:r>
      <w:r>
        <w:rPr>
          <w:sz w:val="16"/>
          <w:vertAlign w:val="baseline"/>
        </w:rPr>
        <w:t>, </w:t>
      </w:r>
      <w:r>
        <w:rPr>
          <w:i/>
          <w:sz w:val="16"/>
          <w:vertAlign w:val="baseline"/>
        </w:rPr>
        <w:t>supra</w:t>
      </w:r>
      <w:r>
        <w:rPr>
          <w:sz w:val="16"/>
          <w:vertAlign w:val="baseline"/>
        </w:rPr>
        <w:t>, párr. 88.</w:t>
      </w:r>
    </w:p>
    <w:p>
      <w:pPr>
        <w:spacing w:after="0"/>
        <w:jc w:val="both"/>
        <w:rPr>
          <w:sz w:val="16"/>
        </w:rPr>
        <w:sectPr>
          <w:pgSz w:w="12240" w:h="15840"/>
          <w:pgMar w:header="0" w:footer="1229" w:top="1340" w:bottom="1420" w:left="880" w:right="1300"/>
        </w:sectPr>
      </w:pPr>
    </w:p>
    <w:p>
      <w:pPr>
        <w:pStyle w:val="BodyText"/>
        <w:spacing w:before="79"/>
        <w:ind w:left="111" w:right="111"/>
        <w:jc w:val="both"/>
      </w:pPr>
      <w:r>
        <w:rPr/>
        <w:t>destacamento policial, los agentes estatales tenían conocimiento del lugar del que provenían</w:t>
      </w:r>
      <w:r>
        <w:rPr>
          <w:position w:val="7"/>
          <w:sz w:val="13"/>
        </w:rPr>
        <w:t>131</w:t>
      </w:r>
      <w:r>
        <w:rPr/>
        <w:t>. Como se indicó anteriormente, a pesar de la cercanía entre ese lugar y el destacamento (tres kilómetros),</w:t>
      </w:r>
      <w:r>
        <w:rPr>
          <w:spacing w:val="-7"/>
        </w:rPr>
        <w:t> </w:t>
      </w:r>
      <w:r>
        <w:rPr/>
        <w:t>los</w:t>
      </w:r>
      <w:r>
        <w:rPr>
          <w:spacing w:val="-7"/>
        </w:rPr>
        <w:t> </w:t>
      </w:r>
      <w:r>
        <w:rPr/>
        <w:t>agentes</w:t>
      </w:r>
      <w:r>
        <w:rPr>
          <w:spacing w:val="-7"/>
        </w:rPr>
        <w:t> </w:t>
      </w:r>
      <w:r>
        <w:rPr/>
        <w:t>policiales</w:t>
      </w:r>
      <w:r>
        <w:rPr>
          <w:spacing w:val="-7"/>
        </w:rPr>
        <w:t> </w:t>
      </w:r>
      <w:r>
        <w:rPr/>
        <w:t>no</w:t>
      </w:r>
      <w:r>
        <w:rPr>
          <w:spacing w:val="-8"/>
        </w:rPr>
        <w:t> </w:t>
      </w:r>
      <w:r>
        <w:rPr/>
        <w:t>acudieron</w:t>
      </w:r>
      <w:r>
        <w:rPr>
          <w:spacing w:val="-6"/>
        </w:rPr>
        <w:t> </w:t>
      </w:r>
      <w:r>
        <w:rPr/>
        <w:t>ni</w:t>
      </w:r>
      <w:r>
        <w:rPr>
          <w:spacing w:val="-9"/>
        </w:rPr>
        <w:t> </w:t>
      </w:r>
      <w:r>
        <w:rPr/>
        <w:t>solicitaron</w:t>
      </w:r>
      <w:r>
        <w:rPr>
          <w:spacing w:val="-6"/>
        </w:rPr>
        <w:t> </w:t>
      </w:r>
      <w:r>
        <w:rPr/>
        <w:t>que</w:t>
      </w:r>
      <w:r>
        <w:rPr>
          <w:spacing w:val="-8"/>
        </w:rPr>
        <w:t> </w:t>
      </w:r>
      <w:r>
        <w:rPr/>
        <w:t>otra</w:t>
      </w:r>
      <w:r>
        <w:rPr>
          <w:spacing w:val="-6"/>
        </w:rPr>
        <w:t> </w:t>
      </w:r>
      <w:r>
        <w:rPr/>
        <w:t>autoridad</w:t>
      </w:r>
      <w:r>
        <w:rPr>
          <w:spacing w:val="-8"/>
        </w:rPr>
        <w:t> </w:t>
      </w:r>
      <w:r>
        <w:rPr/>
        <w:t>asistiera</w:t>
      </w:r>
      <w:r>
        <w:rPr>
          <w:spacing w:val="-7"/>
        </w:rPr>
        <w:t> </w:t>
      </w:r>
      <w:r>
        <w:rPr/>
        <w:t>a</w:t>
      </w:r>
      <w:r>
        <w:rPr>
          <w:spacing w:val="-8"/>
        </w:rPr>
        <w:t> </w:t>
      </w:r>
      <w:r>
        <w:rPr/>
        <w:t>dichas comunidades a efectos de recuperar a Fredy Núñez Naranjo (</w:t>
      </w:r>
      <w:r>
        <w:rPr>
          <w:i/>
        </w:rPr>
        <w:t>supra </w:t>
      </w:r>
      <w:r>
        <w:rPr/>
        <w:t>párr. 92). De hecho, aun cuando el segundo parte policial emana de un teniente que lideraba cerca de veinte agentes y dicho parte fue dirigido al comandante de policía de la provincia, a escasas horas del traslado de Fredy</w:t>
      </w:r>
      <w:r>
        <w:rPr>
          <w:spacing w:val="-2"/>
        </w:rPr>
        <w:t> </w:t>
      </w:r>
      <w:r>
        <w:rPr/>
        <w:t>Núñez</w:t>
      </w:r>
      <w:r>
        <w:rPr>
          <w:spacing w:val="-3"/>
        </w:rPr>
        <w:t> </w:t>
      </w:r>
      <w:r>
        <w:rPr/>
        <w:t>Naranjo</w:t>
      </w:r>
      <w:r>
        <w:rPr>
          <w:spacing w:val="-2"/>
        </w:rPr>
        <w:t> </w:t>
      </w:r>
      <w:r>
        <w:rPr/>
        <w:t>a</w:t>
      </w:r>
      <w:r>
        <w:rPr>
          <w:spacing w:val="-2"/>
        </w:rPr>
        <w:t> </w:t>
      </w:r>
      <w:r>
        <w:rPr/>
        <w:t>la</w:t>
      </w:r>
      <w:r>
        <w:rPr>
          <w:spacing w:val="-3"/>
        </w:rPr>
        <w:t> </w:t>
      </w:r>
      <w:r>
        <w:rPr/>
        <w:t>comunidad de</w:t>
      </w:r>
      <w:r>
        <w:rPr>
          <w:spacing w:val="-3"/>
        </w:rPr>
        <w:t> </w:t>
      </w:r>
      <w:r>
        <w:rPr/>
        <w:t>Puñachizag</w:t>
      </w:r>
      <w:r>
        <w:rPr>
          <w:spacing w:val="-3"/>
        </w:rPr>
        <w:t> </w:t>
      </w:r>
      <w:r>
        <w:rPr/>
        <w:t>(</w:t>
      </w:r>
      <w:r>
        <w:rPr>
          <w:i/>
        </w:rPr>
        <w:t>supra</w:t>
      </w:r>
      <w:r>
        <w:rPr>
          <w:i/>
          <w:spacing w:val="-1"/>
        </w:rPr>
        <w:t> </w:t>
      </w:r>
      <w:r>
        <w:rPr/>
        <w:t>párr.</w:t>
      </w:r>
      <w:r>
        <w:rPr>
          <w:spacing w:val="-2"/>
        </w:rPr>
        <w:t> </w:t>
      </w:r>
      <w:r>
        <w:rPr/>
        <w:t>47),</w:t>
      </w:r>
      <w:r>
        <w:rPr>
          <w:spacing w:val="-2"/>
        </w:rPr>
        <w:t> </w:t>
      </w:r>
      <w:r>
        <w:rPr/>
        <w:t>no</w:t>
      </w:r>
      <w:r>
        <w:rPr>
          <w:spacing w:val="-2"/>
        </w:rPr>
        <w:t> </w:t>
      </w:r>
      <w:r>
        <w:rPr/>
        <w:t>existe</w:t>
      </w:r>
      <w:r>
        <w:rPr>
          <w:spacing w:val="-2"/>
        </w:rPr>
        <w:t> </w:t>
      </w:r>
      <w:r>
        <w:rPr/>
        <w:t>prueba</w:t>
      </w:r>
      <w:r>
        <w:rPr>
          <w:spacing w:val="-1"/>
        </w:rPr>
        <w:t> </w:t>
      </w:r>
      <w:r>
        <w:rPr/>
        <w:t>alguna</w:t>
      </w:r>
      <w:r>
        <w:rPr>
          <w:spacing w:val="-4"/>
        </w:rPr>
        <w:t> </w:t>
      </w:r>
      <w:r>
        <w:rPr/>
        <w:t>de que el grupo de policías allí presente o la policía provincial hayan desplegado alguna labor para rescatar a la presunta víctima.</w:t>
      </w:r>
    </w:p>
    <w:p>
      <w:pPr>
        <w:pStyle w:val="BodyText"/>
        <w:spacing w:before="8"/>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Este</w:t>
      </w:r>
      <w:r>
        <w:rPr>
          <w:spacing w:val="-5"/>
          <w:sz w:val="20"/>
        </w:rPr>
        <w:t> </w:t>
      </w:r>
      <w:r>
        <w:rPr>
          <w:sz w:val="20"/>
        </w:rPr>
        <w:t>Tribunal</w:t>
      </w:r>
      <w:r>
        <w:rPr>
          <w:spacing w:val="-3"/>
          <w:sz w:val="20"/>
        </w:rPr>
        <w:t> </w:t>
      </w:r>
      <w:r>
        <w:rPr>
          <w:sz w:val="20"/>
        </w:rPr>
        <w:t>recuerda</w:t>
      </w:r>
      <w:r>
        <w:rPr>
          <w:spacing w:val="-2"/>
          <w:sz w:val="20"/>
        </w:rPr>
        <w:t> </w:t>
      </w:r>
      <w:r>
        <w:rPr>
          <w:sz w:val="20"/>
        </w:rPr>
        <w:t>que,</w:t>
      </w:r>
      <w:r>
        <w:rPr>
          <w:spacing w:val="-5"/>
          <w:sz w:val="20"/>
        </w:rPr>
        <w:t> </w:t>
      </w:r>
      <w:r>
        <w:rPr>
          <w:sz w:val="20"/>
        </w:rPr>
        <w:t>de</w:t>
      </w:r>
      <w:r>
        <w:rPr>
          <w:spacing w:val="-5"/>
          <w:sz w:val="20"/>
        </w:rPr>
        <w:t> </w:t>
      </w:r>
      <w:r>
        <w:rPr>
          <w:sz w:val="20"/>
        </w:rPr>
        <w:t>acuerdo</w:t>
      </w:r>
      <w:r>
        <w:rPr>
          <w:spacing w:val="-5"/>
          <w:sz w:val="20"/>
        </w:rPr>
        <w:t> </w:t>
      </w:r>
      <w:r>
        <w:rPr>
          <w:sz w:val="20"/>
        </w:rPr>
        <w:t>con</w:t>
      </w:r>
      <w:r>
        <w:rPr>
          <w:spacing w:val="-3"/>
          <w:sz w:val="20"/>
        </w:rPr>
        <w:t> </w:t>
      </w:r>
      <w:r>
        <w:rPr>
          <w:sz w:val="20"/>
        </w:rPr>
        <w:t>su</w:t>
      </w:r>
      <w:r>
        <w:rPr>
          <w:spacing w:val="-3"/>
          <w:sz w:val="20"/>
        </w:rPr>
        <w:t> </w:t>
      </w:r>
      <w:r>
        <w:rPr>
          <w:sz w:val="20"/>
        </w:rPr>
        <w:t>jurisprudencia,</w:t>
      </w:r>
      <w:r>
        <w:rPr>
          <w:spacing w:val="-5"/>
          <w:sz w:val="20"/>
        </w:rPr>
        <w:t> </w:t>
      </w:r>
      <w:r>
        <w:rPr>
          <w:sz w:val="20"/>
        </w:rPr>
        <w:t>la</w:t>
      </w:r>
      <w:r>
        <w:rPr>
          <w:spacing w:val="-4"/>
          <w:sz w:val="20"/>
        </w:rPr>
        <w:t> </w:t>
      </w:r>
      <w:r>
        <w:rPr>
          <w:sz w:val="20"/>
        </w:rPr>
        <w:t>falta</w:t>
      </w:r>
      <w:r>
        <w:rPr>
          <w:spacing w:val="-4"/>
          <w:sz w:val="20"/>
        </w:rPr>
        <w:t> </w:t>
      </w:r>
      <w:r>
        <w:rPr>
          <w:sz w:val="20"/>
        </w:rPr>
        <w:t>de</w:t>
      </w:r>
      <w:r>
        <w:rPr>
          <w:spacing w:val="-5"/>
          <w:sz w:val="20"/>
        </w:rPr>
        <w:t> </w:t>
      </w:r>
      <w:r>
        <w:rPr>
          <w:sz w:val="20"/>
        </w:rPr>
        <w:t>esclarecimiento</w:t>
      </w:r>
      <w:r>
        <w:rPr>
          <w:spacing w:val="-5"/>
          <w:sz w:val="20"/>
        </w:rPr>
        <w:t> </w:t>
      </w:r>
      <w:r>
        <w:rPr>
          <w:sz w:val="20"/>
        </w:rPr>
        <w:t>de los hechos por parte del Estado es un elemento suficiente y razonable para otorgar valor a las pruebas e indicios que indican la comisión de una desaparición forzada, o para concluir la configuración de esta cuando la persona se encontraba bajo custodia estatal (</w:t>
      </w:r>
      <w:r>
        <w:rPr>
          <w:i/>
          <w:sz w:val="20"/>
        </w:rPr>
        <w:t>supra </w:t>
      </w:r>
      <w:r>
        <w:rPr>
          <w:sz w:val="20"/>
        </w:rPr>
        <w:t>párr. 87). Precisamente</w:t>
      </w:r>
      <w:r>
        <w:rPr>
          <w:spacing w:val="-5"/>
          <w:sz w:val="20"/>
        </w:rPr>
        <w:t> </w:t>
      </w:r>
      <w:r>
        <w:rPr>
          <w:sz w:val="20"/>
        </w:rPr>
        <w:t>por</w:t>
      </w:r>
      <w:r>
        <w:rPr>
          <w:spacing w:val="-4"/>
          <w:sz w:val="20"/>
        </w:rPr>
        <w:t> </w:t>
      </w:r>
      <w:r>
        <w:rPr>
          <w:sz w:val="20"/>
        </w:rPr>
        <w:t>esa</w:t>
      </w:r>
      <w:r>
        <w:rPr>
          <w:spacing w:val="-4"/>
          <w:sz w:val="20"/>
        </w:rPr>
        <w:t> </w:t>
      </w:r>
      <w:r>
        <w:rPr>
          <w:sz w:val="20"/>
        </w:rPr>
        <w:t>razón,</w:t>
      </w:r>
      <w:r>
        <w:rPr>
          <w:spacing w:val="-6"/>
          <w:sz w:val="20"/>
        </w:rPr>
        <w:t> </w:t>
      </w:r>
      <w:r>
        <w:rPr>
          <w:sz w:val="20"/>
        </w:rPr>
        <w:t>la</w:t>
      </w:r>
      <w:r>
        <w:rPr>
          <w:spacing w:val="-5"/>
          <w:sz w:val="20"/>
        </w:rPr>
        <w:t> </w:t>
      </w:r>
      <w:r>
        <w:rPr>
          <w:sz w:val="20"/>
        </w:rPr>
        <w:t>defensa</w:t>
      </w:r>
      <w:r>
        <w:rPr>
          <w:spacing w:val="-6"/>
          <w:sz w:val="20"/>
        </w:rPr>
        <w:t> </w:t>
      </w:r>
      <w:r>
        <w:rPr>
          <w:sz w:val="20"/>
        </w:rPr>
        <w:t>del</w:t>
      </w:r>
      <w:r>
        <w:rPr>
          <w:spacing w:val="-5"/>
          <w:sz w:val="20"/>
        </w:rPr>
        <w:t> </w:t>
      </w:r>
      <w:r>
        <w:rPr>
          <w:sz w:val="20"/>
        </w:rPr>
        <w:t>Estado</w:t>
      </w:r>
      <w:r>
        <w:rPr>
          <w:spacing w:val="-7"/>
          <w:sz w:val="20"/>
        </w:rPr>
        <w:t> </w:t>
      </w:r>
      <w:r>
        <w:rPr>
          <w:sz w:val="20"/>
        </w:rPr>
        <w:t>no</w:t>
      </w:r>
      <w:r>
        <w:rPr>
          <w:spacing w:val="-4"/>
          <w:sz w:val="20"/>
        </w:rPr>
        <w:t> </w:t>
      </w:r>
      <w:r>
        <w:rPr>
          <w:sz w:val="20"/>
        </w:rPr>
        <w:t>puede</w:t>
      </w:r>
      <w:r>
        <w:rPr>
          <w:spacing w:val="-4"/>
          <w:sz w:val="20"/>
        </w:rPr>
        <w:t> </w:t>
      </w:r>
      <w:r>
        <w:rPr>
          <w:sz w:val="20"/>
        </w:rPr>
        <w:t>reposar</w:t>
      </w:r>
      <w:r>
        <w:rPr>
          <w:spacing w:val="-4"/>
          <w:sz w:val="20"/>
        </w:rPr>
        <w:t> </w:t>
      </w:r>
      <w:r>
        <w:rPr>
          <w:sz w:val="20"/>
        </w:rPr>
        <w:t>en</w:t>
      </w:r>
      <w:r>
        <w:rPr>
          <w:spacing w:val="-2"/>
          <w:sz w:val="20"/>
        </w:rPr>
        <w:t> </w:t>
      </w:r>
      <w:r>
        <w:rPr>
          <w:sz w:val="20"/>
        </w:rPr>
        <w:t>la</w:t>
      </w:r>
      <w:r>
        <w:rPr>
          <w:spacing w:val="-5"/>
          <w:sz w:val="20"/>
        </w:rPr>
        <w:t> </w:t>
      </w:r>
      <w:r>
        <w:rPr>
          <w:sz w:val="20"/>
        </w:rPr>
        <w:t>falta</w:t>
      </w:r>
      <w:r>
        <w:rPr>
          <w:spacing w:val="-5"/>
          <w:sz w:val="20"/>
        </w:rPr>
        <w:t> </w:t>
      </w:r>
      <w:r>
        <w:rPr>
          <w:sz w:val="20"/>
        </w:rPr>
        <w:t>de</w:t>
      </w:r>
      <w:r>
        <w:rPr>
          <w:spacing w:val="-7"/>
          <w:sz w:val="20"/>
        </w:rPr>
        <w:t> </w:t>
      </w:r>
      <w:r>
        <w:rPr>
          <w:sz w:val="20"/>
        </w:rPr>
        <w:t>prueba</w:t>
      </w:r>
      <w:r>
        <w:rPr>
          <w:spacing w:val="-3"/>
          <w:sz w:val="20"/>
        </w:rPr>
        <w:t> </w:t>
      </w:r>
      <w:r>
        <w:rPr>
          <w:sz w:val="20"/>
        </w:rPr>
        <w:t>cuando es el propio Estado quien tiene el control de los medios para aclarar los hechos (</w:t>
      </w:r>
      <w:r>
        <w:rPr>
          <w:i/>
          <w:sz w:val="20"/>
        </w:rPr>
        <w:t>supra </w:t>
      </w:r>
      <w:r>
        <w:rPr>
          <w:sz w:val="20"/>
        </w:rPr>
        <w:t>párr. 85).</w:t>
      </w:r>
    </w:p>
    <w:p>
      <w:pPr>
        <w:pStyle w:val="BodyText"/>
        <w:spacing w:before="10"/>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Teniendo en cuenta lo anterior, la Corte encuentra que el Estado incumplió el deber de custodia que</w:t>
      </w:r>
      <w:r>
        <w:rPr>
          <w:spacing w:val="-1"/>
          <w:sz w:val="20"/>
        </w:rPr>
        <w:t> </w:t>
      </w:r>
      <w:r>
        <w:rPr>
          <w:sz w:val="20"/>
        </w:rPr>
        <w:t>le</w:t>
      </w:r>
      <w:r>
        <w:rPr>
          <w:spacing w:val="-1"/>
          <w:sz w:val="20"/>
        </w:rPr>
        <w:t> </w:t>
      </w:r>
      <w:r>
        <w:rPr>
          <w:sz w:val="20"/>
        </w:rPr>
        <w:t>incumbía debido a la posición de</w:t>
      </w:r>
      <w:r>
        <w:rPr>
          <w:spacing w:val="-1"/>
          <w:sz w:val="20"/>
        </w:rPr>
        <w:t> </w:t>
      </w:r>
      <w:r>
        <w:rPr>
          <w:sz w:val="20"/>
        </w:rPr>
        <w:t>garante que ostentaba respecto</w:t>
      </w:r>
      <w:r>
        <w:rPr>
          <w:spacing w:val="-1"/>
          <w:sz w:val="20"/>
        </w:rPr>
        <w:t> </w:t>
      </w:r>
      <w:r>
        <w:rPr>
          <w:sz w:val="20"/>
        </w:rPr>
        <w:t>de</w:t>
      </w:r>
      <w:r>
        <w:rPr>
          <w:spacing w:val="-1"/>
          <w:sz w:val="20"/>
        </w:rPr>
        <w:t> </w:t>
      </w:r>
      <w:r>
        <w:rPr>
          <w:sz w:val="20"/>
        </w:rPr>
        <w:t>Fredy Núñez Naranjo. Por tal razón, en virtud de los motivos expuestos, este Tribunal considera que en este caso se configuró una desaparición forzada atribuible al Estado de Ecuador.</w:t>
      </w:r>
    </w:p>
    <w:p>
      <w:pPr>
        <w:pStyle w:val="ListParagraph"/>
        <w:numPr>
          <w:ilvl w:val="1"/>
          <w:numId w:val="13"/>
        </w:numPr>
        <w:tabs>
          <w:tab w:pos="1226" w:val="left" w:leader="none"/>
        </w:tabs>
        <w:spacing w:line="240" w:lineRule="auto" w:before="202" w:after="0"/>
        <w:ind w:left="1226" w:right="0" w:hanging="407"/>
        <w:jc w:val="left"/>
        <w:rPr>
          <w:i/>
          <w:sz w:val="20"/>
        </w:rPr>
      </w:pPr>
      <w:bookmarkStart w:name="_bookmark23" w:id="25"/>
      <w:bookmarkEnd w:id="25"/>
      <w:r>
        <w:rPr>
          <w:i/>
          <w:sz w:val="20"/>
        </w:rPr>
        <w:t>C</w:t>
      </w:r>
      <w:r>
        <w:rPr>
          <w:i/>
          <w:sz w:val="20"/>
        </w:rPr>
        <w:t>onclusiones</w:t>
      </w:r>
      <w:r>
        <w:rPr>
          <w:i/>
          <w:spacing w:val="-7"/>
          <w:sz w:val="20"/>
        </w:rPr>
        <w:t> </w:t>
      </w:r>
      <w:r>
        <w:rPr>
          <w:i/>
          <w:sz w:val="20"/>
        </w:rPr>
        <w:t>sobre</w:t>
      </w:r>
      <w:r>
        <w:rPr>
          <w:i/>
          <w:spacing w:val="-5"/>
          <w:sz w:val="20"/>
        </w:rPr>
        <w:t> </w:t>
      </w:r>
      <w:r>
        <w:rPr>
          <w:i/>
          <w:sz w:val="20"/>
        </w:rPr>
        <w:t>las</w:t>
      </w:r>
      <w:r>
        <w:rPr>
          <w:i/>
          <w:spacing w:val="-9"/>
          <w:sz w:val="20"/>
        </w:rPr>
        <w:t> </w:t>
      </w:r>
      <w:r>
        <w:rPr>
          <w:i/>
          <w:sz w:val="20"/>
        </w:rPr>
        <w:t>violaciones</w:t>
      </w:r>
      <w:r>
        <w:rPr>
          <w:i/>
          <w:spacing w:val="-9"/>
          <w:sz w:val="20"/>
        </w:rPr>
        <w:t> </w:t>
      </w:r>
      <w:r>
        <w:rPr>
          <w:i/>
          <w:spacing w:val="-2"/>
          <w:sz w:val="20"/>
        </w:rPr>
        <w:t>alegadas</w:t>
      </w:r>
    </w:p>
    <w:p>
      <w:pPr>
        <w:pStyle w:val="BodyText"/>
        <w:spacing w:before="8"/>
        <w:rPr>
          <w:i/>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De conformidad con la jurisprudencia de la Corte, la desaparición forzada de Fredy Núñez Naranjo</w:t>
      </w:r>
      <w:r>
        <w:rPr>
          <w:spacing w:val="-12"/>
          <w:sz w:val="20"/>
        </w:rPr>
        <w:t> </w:t>
      </w:r>
      <w:r>
        <w:rPr>
          <w:sz w:val="20"/>
        </w:rPr>
        <w:t>implica</w:t>
      </w:r>
      <w:r>
        <w:rPr>
          <w:spacing w:val="-12"/>
          <w:sz w:val="20"/>
        </w:rPr>
        <w:t> </w:t>
      </w:r>
      <w:r>
        <w:rPr>
          <w:sz w:val="20"/>
        </w:rPr>
        <w:t>la</w:t>
      </w:r>
      <w:r>
        <w:rPr>
          <w:spacing w:val="-8"/>
          <w:sz w:val="20"/>
        </w:rPr>
        <w:t> </w:t>
      </w:r>
      <w:r>
        <w:rPr>
          <w:sz w:val="20"/>
        </w:rPr>
        <w:t>violación</w:t>
      </w:r>
      <w:r>
        <w:rPr>
          <w:spacing w:val="-10"/>
          <w:sz w:val="20"/>
        </w:rPr>
        <w:t> </w:t>
      </w:r>
      <w:r>
        <w:rPr>
          <w:sz w:val="20"/>
        </w:rPr>
        <w:t>de</w:t>
      </w:r>
      <w:r>
        <w:rPr>
          <w:spacing w:val="-13"/>
          <w:sz w:val="20"/>
        </w:rPr>
        <w:t> </w:t>
      </w:r>
      <w:r>
        <w:rPr>
          <w:sz w:val="20"/>
        </w:rPr>
        <w:t>sus</w:t>
      </w:r>
      <w:r>
        <w:rPr>
          <w:spacing w:val="-7"/>
          <w:sz w:val="20"/>
        </w:rPr>
        <w:t> </w:t>
      </w:r>
      <w:r>
        <w:rPr>
          <w:sz w:val="20"/>
        </w:rPr>
        <w:t>derechos</w:t>
      </w:r>
      <w:r>
        <w:rPr>
          <w:spacing w:val="-12"/>
          <w:sz w:val="20"/>
        </w:rPr>
        <w:t> </w:t>
      </w:r>
      <w:r>
        <w:rPr>
          <w:sz w:val="20"/>
        </w:rPr>
        <w:t>al</w:t>
      </w:r>
      <w:r>
        <w:rPr>
          <w:spacing w:val="-9"/>
          <w:sz w:val="20"/>
        </w:rPr>
        <w:t> </w:t>
      </w:r>
      <w:r>
        <w:rPr>
          <w:sz w:val="20"/>
        </w:rPr>
        <w:t>reconocimiento</w:t>
      </w:r>
      <w:r>
        <w:rPr>
          <w:spacing w:val="-12"/>
          <w:sz w:val="20"/>
        </w:rPr>
        <w:t> </w:t>
      </w:r>
      <w:r>
        <w:rPr>
          <w:sz w:val="20"/>
        </w:rPr>
        <w:t>de</w:t>
      </w:r>
      <w:r>
        <w:rPr>
          <w:spacing w:val="-13"/>
          <w:sz w:val="20"/>
        </w:rPr>
        <w:t> </w:t>
      </w:r>
      <w:r>
        <w:rPr>
          <w:sz w:val="20"/>
        </w:rPr>
        <w:t>la</w:t>
      </w:r>
      <w:r>
        <w:rPr>
          <w:spacing w:val="-11"/>
          <w:sz w:val="20"/>
        </w:rPr>
        <w:t> </w:t>
      </w:r>
      <w:r>
        <w:rPr>
          <w:sz w:val="20"/>
        </w:rPr>
        <w:t>personalidad</w:t>
      </w:r>
      <w:r>
        <w:rPr>
          <w:spacing w:val="-11"/>
          <w:sz w:val="20"/>
        </w:rPr>
        <w:t> </w:t>
      </w:r>
      <w:r>
        <w:rPr>
          <w:sz w:val="20"/>
        </w:rPr>
        <w:t>jurídica</w:t>
      </w:r>
      <w:r>
        <w:rPr>
          <w:spacing w:val="-12"/>
          <w:sz w:val="20"/>
        </w:rPr>
        <w:t> </w:t>
      </w:r>
      <w:r>
        <w:rPr>
          <w:sz w:val="20"/>
        </w:rPr>
        <w:t>(artículo 3), a la vida (artículo 4.1), a la integridad personal (artículos 5.1 y 5.2) y a la libertad personal (artículo 7.1), en relación con el artículo 1.1 de la Convención Americana.</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Asimismo,</w:t>
      </w:r>
      <w:r>
        <w:rPr>
          <w:spacing w:val="-12"/>
          <w:sz w:val="20"/>
        </w:rPr>
        <w:t> </w:t>
      </w:r>
      <w:r>
        <w:rPr>
          <w:sz w:val="20"/>
        </w:rPr>
        <w:t>el</w:t>
      </w:r>
      <w:r>
        <w:rPr>
          <w:spacing w:val="-14"/>
          <w:sz w:val="20"/>
        </w:rPr>
        <w:t> </w:t>
      </w:r>
      <w:r>
        <w:rPr>
          <w:sz w:val="20"/>
        </w:rPr>
        <w:t>comportamiento</w:t>
      </w:r>
      <w:r>
        <w:rPr>
          <w:spacing w:val="-15"/>
          <w:sz w:val="20"/>
        </w:rPr>
        <w:t> </w:t>
      </w:r>
      <w:r>
        <w:rPr>
          <w:sz w:val="20"/>
        </w:rPr>
        <w:t>del</w:t>
      </w:r>
      <w:r>
        <w:rPr>
          <w:spacing w:val="-14"/>
          <w:sz w:val="20"/>
        </w:rPr>
        <w:t> </w:t>
      </w:r>
      <w:r>
        <w:rPr>
          <w:sz w:val="20"/>
        </w:rPr>
        <w:t>Estado</w:t>
      </w:r>
      <w:r>
        <w:rPr>
          <w:spacing w:val="-13"/>
          <w:sz w:val="20"/>
        </w:rPr>
        <w:t> </w:t>
      </w:r>
      <w:r>
        <w:rPr>
          <w:sz w:val="20"/>
        </w:rPr>
        <w:t>supone</w:t>
      </w:r>
      <w:r>
        <w:rPr>
          <w:spacing w:val="-15"/>
          <w:sz w:val="20"/>
        </w:rPr>
        <w:t> </w:t>
      </w:r>
      <w:r>
        <w:rPr>
          <w:sz w:val="20"/>
        </w:rPr>
        <w:t>la</w:t>
      </w:r>
      <w:r>
        <w:rPr>
          <w:spacing w:val="-11"/>
          <w:sz w:val="20"/>
        </w:rPr>
        <w:t> </w:t>
      </w:r>
      <w:r>
        <w:rPr>
          <w:sz w:val="20"/>
        </w:rPr>
        <w:t>violación</w:t>
      </w:r>
      <w:r>
        <w:rPr>
          <w:spacing w:val="-13"/>
          <w:sz w:val="20"/>
        </w:rPr>
        <w:t> </w:t>
      </w:r>
      <w:r>
        <w:rPr>
          <w:sz w:val="20"/>
        </w:rPr>
        <w:t>de</w:t>
      </w:r>
      <w:r>
        <w:rPr>
          <w:spacing w:val="-15"/>
          <w:sz w:val="20"/>
        </w:rPr>
        <w:t> </w:t>
      </w:r>
      <w:r>
        <w:rPr>
          <w:sz w:val="20"/>
        </w:rPr>
        <w:t>la</w:t>
      </w:r>
      <w:r>
        <w:rPr>
          <w:spacing w:val="-11"/>
          <w:sz w:val="20"/>
        </w:rPr>
        <w:t> </w:t>
      </w:r>
      <w:r>
        <w:rPr>
          <w:sz w:val="20"/>
        </w:rPr>
        <w:t>obligación</w:t>
      </w:r>
      <w:r>
        <w:rPr>
          <w:spacing w:val="-13"/>
          <w:sz w:val="20"/>
        </w:rPr>
        <w:t> </w:t>
      </w:r>
      <w:r>
        <w:rPr>
          <w:sz w:val="20"/>
        </w:rPr>
        <w:t>de</w:t>
      </w:r>
      <w:r>
        <w:rPr>
          <w:spacing w:val="-7"/>
          <w:sz w:val="20"/>
        </w:rPr>
        <w:t> </w:t>
      </w:r>
      <w:r>
        <w:rPr>
          <w:sz w:val="20"/>
        </w:rPr>
        <w:t>no</w:t>
      </w:r>
      <w:r>
        <w:rPr>
          <w:spacing w:val="-12"/>
          <w:sz w:val="20"/>
        </w:rPr>
        <w:t> </w:t>
      </w:r>
      <w:r>
        <w:rPr>
          <w:sz w:val="20"/>
        </w:rPr>
        <w:t>practicar, permitir</w:t>
      </w:r>
      <w:r>
        <w:rPr>
          <w:spacing w:val="-13"/>
          <w:sz w:val="20"/>
        </w:rPr>
        <w:t> </w:t>
      </w:r>
      <w:r>
        <w:rPr>
          <w:sz w:val="20"/>
        </w:rPr>
        <w:t>ni</w:t>
      </w:r>
      <w:r>
        <w:rPr>
          <w:spacing w:val="-15"/>
          <w:sz w:val="20"/>
        </w:rPr>
        <w:t> </w:t>
      </w:r>
      <w:r>
        <w:rPr>
          <w:sz w:val="20"/>
        </w:rPr>
        <w:t>tolerar</w:t>
      </w:r>
      <w:r>
        <w:rPr>
          <w:spacing w:val="-14"/>
          <w:sz w:val="20"/>
        </w:rPr>
        <w:t> </w:t>
      </w:r>
      <w:r>
        <w:rPr>
          <w:sz w:val="20"/>
        </w:rPr>
        <w:t>la</w:t>
      </w:r>
      <w:r>
        <w:rPr>
          <w:spacing w:val="-15"/>
          <w:sz w:val="20"/>
        </w:rPr>
        <w:t> </w:t>
      </w:r>
      <w:r>
        <w:rPr>
          <w:sz w:val="20"/>
        </w:rPr>
        <w:t>desaparición</w:t>
      </w:r>
      <w:r>
        <w:rPr>
          <w:spacing w:val="-12"/>
          <w:sz w:val="20"/>
        </w:rPr>
        <w:t> </w:t>
      </w:r>
      <w:r>
        <w:rPr>
          <w:sz w:val="20"/>
        </w:rPr>
        <w:t>forzada</w:t>
      </w:r>
      <w:r>
        <w:rPr>
          <w:spacing w:val="-15"/>
          <w:sz w:val="20"/>
        </w:rPr>
        <w:t> </w:t>
      </w:r>
      <w:r>
        <w:rPr>
          <w:sz w:val="20"/>
        </w:rPr>
        <w:t>de</w:t>
      </w:r>
      <w:r>
        <w:rPr>
          <w:spacing w:val="-14"/>
          <w:sz w:val="20"/>
        </w:rPr>
        <w:t> </w:t>
      </w:r>
      <w:r>
        <w:rPr>
          <w:sz w:val="20"/>
        </w:rPr>
        <w:t>personas,</w:t>
      </w:r>
      <w:r>
        <w:rPr>
          <w:spacing w:val="-16"/>
          <w:sz w:val="20"/>
        </w:rPr>
        <w:t> </w:t>
      </w:r>
      <w:r>
        <w:rPr>
          <w:sz w:val="20"/>
        </w:rPr>
        <w:t>prevista</w:t>
      </w:r>
      <w:r>
        <w:rPr>
          <w:spacing w:val="-12"/>
          <w:sz w:val="20"/>
        </w:rPr>
        <w:t> </w:t>
      </w:r>
      <w:r>
        <w:rPr>
          <w:sz w:val="20"/>
        </w:rPr>
        <w:t>en</w:t>
      </w:r>
      <w:r>
        <w:rPr>
          <w:spacing w:val="-12"/>
          <w:sz w:val="20"/>
        </w:rPr>
        <w:t> </w:t>
      </w:r>
      <w:r>
        <w:rPr>
          <w:sz w:val="20"/>
        </w:rPr>
        <w:t>el</w:t>
      </w:r>
      <w:r>
        <w:rPr>
          <w:spacing w:val="-15"/>
          <w:sz w:val="20"/>
        </w:rPr>
        <w:t> </w:t>
      </w:r>
      <w:r>
        <w:rPr>
          <w:sz w:val="20"/>
        </w:rPr>
        <w:t>artículo</w:t>
      </w:r>
      <w:r>
        <w:rPr>
          <w:spacing w:val="-16"/>
          <w:sz w:val="20"/>
        </w:rPr>
        <w:t> </w:t>
      </w:r>
      <w:r>
        <w:rPr>
          <w:sz w:val="20"/>
        </w:rPr>
        <w:t>I</w:t>
      </w:r>
      <w:r>
        <w:rPr>
          <w:spacing w:val="-13"/>
          <w:sz w:val="20"/>
        </w:rPr>
        <w:t> </w:t>
      </w:r>
      <w:r>
        <w:rPr>
          <w:sz w:val="20"/>
        </w:rPr>
        <w:t>a)</w:t>
      </w:r>
      <w:r>
        <w:rPr>
          <w:spacing w:val="-14"/>
          <w:sz w:val="20"/>
        </w:rPr>
        <w:t> </w:t>
      </w:r>
      <w:r>
        <w:rPr>
          <w:sz w:val="20"/>
        </w:rPr>
        <w:t>de</w:t>
      </w:r>
      <w:r>
        <w:rPr>
          <w:spacing w:val="-16"/>
          <w:sz w:val="20"/>
        </w:rPr>
        <w:t> </w:t>
      </w:r>
      <w:r>
        <w:rPr>
          <w:sz w:val="20"/>
        </w:rPr>
        <w:t>la</w:t>
      </w:r>
      <w:r>
        <w:rPr>
          <w:spacing w:val="-13"/>
          <w:sz w:val="20"/>
        </w:rPr>
        <w:t> </w:t>
      </w:r>
      <w:r>
        <w:rPr>
          <w:sz w:val="20"/>
        </w:rPr>
        <w:t>Convención Interamericana</w:t>
      </w:r>
      <w:r>
        <w:rPr>
          <w:spacing w:val="-3"/>
          <w:sz w:val="20"/>
        </w:rPr>
        <w:t> </w:t>
      </w:r>
      <w:r>
        <w:rPr>
          <w:sz w:val="20"/>
        </w:rPr>
        <w:t>sobre</w:t>
      </w:r>
      <w:r>
        <w:rPr>
          <w:spacing w:val="-4"/>
          <w:sz w:val="20"/>
        </w:rPr>
        <w:t> </w:t>
      </w:r>
      <w:r>
        <w:rPr>
          <w:sz w:val="20"/>
        </w:rPr>
        <w:t>la Desaparición Forzada</w:t>
      </w:r>
      <w:r>
        <w:rPr>
          <w:spacing w:val="-3"/>
          <w:sz w:val="20"/>
        </w:rPr>
        <w:t> </w:t>
      </w:r>
      <w:r>
        <w:rPr>
          <w:sz w:val="20"/>
        </w:rPr>
        <w:t>de</w:t>
      </w:r>
      <w:r>
        <w:rPr>
          <w:spacing w:val="-4"/>
          <w:sz w:val="20"/>
        </w:rPr>
        <w:t> </w:t>
      </w:r>
      <w:r>
        <w:rPr>
          <w:sz w:val="20"/>
        </w:rPr>
        <w:t>Personas,</w:t>
      </w:r>
      <w:r>
        <w:rPr>
          <w:spacing w:val="-2"/>
          <w:sz w:val="20"/>
        </w:rPr>
        <w:t> </w:t>
      </w:r>
      <w:r>
        <w:rPr>
          <w:sz w:val="20"/>
        </w:rPr>
        <w:t>en</w:t>
      </w:r>
      <w:r>
        <w:rPr>
          <w:spacing w:val="-2"/>
          <w:sz w:val="20"/>
        </w:rPr>
        <w:t> </w:t>
      </w:r>
      <w:r>
        <w:rPr>
          <w:sz w:val="20"/>
        </w:rPr>
        <w:t>perjuicio</w:t>
      </w:r>
      <w:r>
        <w:rPr>
          <w:spacing w:val="-1"/>
          <w:sz w:val="20"/>
        </w:rPr>
        <w:t> </w:t>
      </w:r>
      <w:r>
        <w:rPr>
          <w:sz w:val="20"/>
        </w:rPr>
        <w:t>de</w:t>
      </w:r>
      <w:r>
        <w:rPr>
          <w:spacing w:val="-4"/>
          <w:sz w:val="20"/>
        </w:rPr>
        <w:t> </w:t>
      </w:r>
      <w:r>
        <w:rPr>
          <w:sz w:val="20"/>
        </w:rPr>
        <w:t>Fredy</w:t>
      </w:r>
      <w:r>
        <w:rPr>
          <w:spacing w:val="-3"/>
          <w:sz w:val="20"/>
        </w:rPr>
        <w:t> </w:t>
      </w:r>
      <w:r>
        <w:rPr>
          <w:sz w:val="20"/>
        </w:rPr>
        <w:t>Núñez Naranjo.</w:t>
      </w:r>
    </w:p>
    <w:p>
      <w:pPr>
        <w:pStyle w:val="BodyText"/>
        <w:spacing w:before="10"/>
        <w:rPr>
          <w:sz w:val="19"/>
        </w:rPr>
      </w:pPr>
    </w:p>
    <w:p>
      <w:pPr>
        <w:pStyle w:val="Heading1"/>
        <w:spacing w:line="243" w:lineRule="exact"/>
        <w:ind w:right="214"/>
      </w:pPr>
      <w:bookmarkStart w:name="_bookmark24" w:id="26"/>
      <w:bookmarkEnd w:id="26"/>
      <w:r>
        <w:rPr>
          <w:b w:val="0"/>
        </w:rPr>
      </w:r>
      <w:r>
        <w:rPr>
          <w:spacing w:val="-2"/>
        </w:rPr>
        <w:t>VII.2</w:t>
      </w:r>
    </w:p>
    <w:p>
      <w:pPr>
        <w:spacing w:before="0"/>
        <w:ind w:left="213" w:right="217" w:firstLine="0"/>
        <w:jc w:val="center"/>
        <w:rPr>
          <w:b/>
          <w:sz w:val="13"/>
        </w:rPr>
      </w:pPr>
      <w:bookmarkStart w:name="_bookmark25" w:id="27"/>
      <w:bookmarkEnd w:id="27"/>
      <w:r>
        <w:rPr/>
      </w:r>
      <w:r>
        <w:rPr>
          <w:b/>
          <w:sz w:val="20"/>
        </w:rPr>
        <w:t>DERECHO</w:t>
      </w:r>
      <w:r>
        <w:rPr>
          <w:b/>
          <w:spacing w:val="-5"/>
          <w:sz w:val="20"/>
        </w:rPr>
        <w:t> </w:t>
      </w:r>
      <w:r>
        <w:rPr>
          <w:b/>
          <w:sz w:val="20"/>
        </w:rPr>
        <w:t>A</w:t>
      </w:r>
      <w:r>
        <w:rPr>
          <w:b/>
          <w:spacing w:val="-5"/>
          <w:sz w:val="20"/>
        </w:rPr>
        <w:t> </w:t>
      </w:r>
      <w:r>
        <w:rPr>
          <w:b/>
          <w:sz w:val="20"/>
        </w:rPr>
        <w:t>LA</w:t>
      </w:r>
      <w:r>
        <w:rPr>
          <w:b/>
          <w:spacing w:val="-5"/>
          <w:sz w:val="20"/>
        </w:rPr>
        <w:t> </w:t>
      </w:r>
      <w:r>
        <w:rPr>
          <w:b/>
          <w:sz w:val="20"/>
        </w:rPr>
        <w:t>VERDAD</w:t>
      </w:r>
      <w:r>
        <w:rPr>
          <w:b/>
          <w:spacing w:val="-3"/>
          <w:sz w:val="20"/>
        </w:rPr>
        <w:t> </w:t>
      </w:r>
      <w:r>
        <w:rPr>
          <w:b/>
          <w:sz w:val="20"/>
        </w:rPr>
        <w:t>Y</w:t>
      </w:r>
      <w:r>
        <w:rPr>
          <w:b/>
          <w:spacing w:val="-3"/>
          <w:sz w:val="20"/>
        </w:rPr>
        <w:t> </w:t>
      </w:r>
      <w:r>
        <w:rPr>
          <w:b/>
          <w:sz w:val="20"/>
        </w:rPr>
        <w:t>OBLIGACIONES</w:t>
      </w:r>
      <w:r>
        <w:rPr>
          <w:b/>
          <w:spacing w:val="-4"/>
          <w:sz w:val="20"/>
        </w:rPr>
        <w:t> </w:t>
      </w:r>
      <w:r>
        <w:rPr>
          <w:b/>
          <w:sz w:val="20"/>
        </w:rPr>
        <w:t>DE</w:t>
      </w:r>
      <w:r>
        <w:rPr>
          <w:b/>
          <w:spacing w:val="-5"/>
          <w:sz w:val="20"/>
        </w:rPr>
        <w:t> </w:t>
      </w:r>
      <w:r>
        <w:rPr>
          <w:b/>
          <w:sz w:val="20"/>
        </w:rPr>
        <w:t>BÚSQUEDA</w:t>
      </w:r>
      <w:r>
        <w:rPr>
          <w:b/>
          <w:spacing w:val="-4"/>
          <w:sz w:val="20"/>
        </w:rPr>
        <w:t> </w:t>
      </w:r>
      <w:r>
        <w:rPr>
          <w:b/>
          <w:sz w:val="20"/>
        </w:rPr>
        <w:t>INMEDIATA DE</w:t>
      </w:r>
      <w:r>
        <w:rPr>
          <w:b/>
          <w:spacing w:val="-5"/>
          <w:sz w:val="20"/>
        </w:rPr>
        <w:t> </w:t>
      </w:r>
      <w:r>
        <w:rPr>
          <w:b/>
          <w:sz w:val="20"/>
        </w:rPr>
        <w:t>LA</w:t>
      </w:r>
      <w:r>
        <w:rPr>
          <w:b/>
          <w:spacing w:val="-7"/>
          <w:sz w:val="20"/>
        </w:rPr>
        <w:t> </w:t>
      </w:r>
      <w:r>
        <w:rPr>
          <w:b/>
          <w:sz w:val="20"/>
        </w:rPr>
        <w:t>PERSONA DESAPARECIDA</w:t>
      </w:r>
      <w:r>
        <w:rPr>
          <w:b/>
          <w:position w:val="7"/>
          <w:sz w:val="13"/>
        </w:rPr>
        <w:t>132</w:t>
      </w:r>
      <w:r>
        <w:rPr>
          <w:b/>
          <w:spacing w:val="36"/>
          <w:position w:val="7"/>
          <w:sz w:val="13"/>
        </w:rPr>
        <w:t> </w:t>
      </w:r>
      <w:r>
        <w:rPr>
          <w:b/>
          <w:sz w:val="20"/>
        </w:rPr>
        <w:t>Y DE INVESTIGACIÓN, JUZGAMIENTO Y SANCIÓN A LOS RESPONSABLES DE LA DESAPARICIÓN FORZADA</w:t>
      </w:r>
      <w:r>
        <w:rPr>
          <w:b/>
          <w:position w:val="7"/>
          <w:sz w:val="13"/>
        </w:rPr>
        <w:t>133</w:t>
      </w:r>
    </w:p>
    <w:p>
      <w:pPr>
        <w:pStyle w:val="BodyText"/>
        <w:spacing w:before="7"/>
        <w:rPr>
          <w:b/>
          <w:sz w:val="29"/>
        </w:rPr>
      </w:pPr>
    </w:p>
    <w:p>
      <w:pPr>
        <w:pStyle w:val="Heading2"/>
        <w:numPr>
          <w:ilvl w:val="0"/>
          <w:numId w:val="14"/>
        </w:numPr>
        <w:tabs>
          <w:tab w:pos="1244" w:val="left" w:leader="none"/>
          <w:tab w:pos="1245" w:val="left" w:leader="none"/>
        </w:tabs>
        <w:spacing w:line="240" w:lineRule="auto" w:before="0" w:after="0"/>
        <w:ind w:left="1244" w:right="0" w:hanging="567"/>
        <w:jc w:val="left"/>
      </w:pPr>
      <w:bookmarkStart w:name="_bookmark26" w:id="28"/>
      <w:bookmarkEnd w:id="28"/>
      <w:r>
        <w:rPr/>
        <w:t>A</w:t>
      </w:r>
      <w:r>
        <w:rPr/>
        <w:t>rgumentos</w:t>
      </w:r>
      <w:r>
        <w:rPr>
          <w:spacing w:val="-6"/>
        </w:rPr>
        <w:t> </w:t>
      </w:r>
      <w:r>
        <w:rPr/>
        <w:t>de</w:t>
      </w:r>
      <w:r>
        <w:rPr>
          <w:spacing w:val="-6"/>
        </w:rPr>
        <w:t> </w:t>
      </w:r>
      <w:r>
        <w:rPr/>
        <w:t>la</w:t>
      </w:r>
      <w:r>
        <w:rPr>
          <w:spacing w:val="-7"/>
        </w:rPr>
        <w:t> </w:t>
      </w:r>
      <w:r>
        <w:rPr/>
        <w:t>Comisión</w:t>
      </w:r>
      <w:r>
        <w:rPr>
          <w:spacing w:val="-6"/>
        </w:rPr>
        <w:t> </w:t>
      </w:r>
      <w:r>
        <w:rPr/>
        <w:t>y</w:t>
      </w:r>
      <w:r>
        <w:rPr>
          <w:spacing w:val="-5"/>
        </w:rPr>
        <w:t> </w:t>
      </w:r>
      <w:r>
        <w:rPr/>
        <w:t>de</w:t>
      </w:r>
      <w:r>
        <w:rPr>
          <w:spacing w:val="-5"/>
        </w:rPr>
        <w:t> </w:t>
      </w:r>
      <w:r>
        <w:rPr/>
        <w:t>las</w:t>
      </w:r>
      <w:r>
        <w:rPr>
          <w:spacing w:val="-2"/>
        </w:rPr>
        <w:t> partes</w:t>
      </w:r>
    </w:p>
    <w:p>
      <w:pPr>
        <w:pStyle w:val="BodyText"/>
        <w:spacing w:before="9"/>
        <w:rPr>
          <w:b/>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La </w:t>
      </w:r>
      <w:r>
        <w:rPr>
          <w:b/>
          <w:i/>
          <w:sz w:val="20"/>
        </w:rPr>
        <w:t>Comisión </w:t>
      </w:r>
      <w:r>
        <w:rPr>
          <w:sz w:val="20"/>
        </w:rPr>
        <w:t>consideró que no se activó una búsqueda e investigación inmediata para dar con el paradero de la presunta víctima a pesar de que, ante los indicios de que podía tratarse de una</w:t>
      </w:r>
      <w:r>
        <w:rPr>
          <w:spacing w:val="-11"/>
          <w:sz w:val="20"/>
        </w:rPr>
        <w:t> </w:t>
      </w:r>
      <w:r>
        <w:rPr>
          <w:sz w:val="20"/>
        </w:rPr>
        <w:t>desaparición</w:t>
      </w:r>
      <w:r>
        <w:rPr>
          <w:spacing w:val="-9"/>
          <w:sz w:val="20"/>
        </w:rPr>
        <w:t> </w:t>
      </w:r>
      <w:r>
        <w:rPr>
          <w:sz w:val="20"/>
        </w:rPr>
        <w:t>forzada,</w:t>
      </w:r>
      <w:r>
        <w:rPr>
          <w:spacing w:val="-11"/>
          <w:sz w:val="20"/>
        </w:rPr>
        <w:t> </w:t>
      </w:r>
      <w:r>
        <w:rPr>
          <w:sz w:val="20"/>
        </w:rPr>
        <w:t>se</w:t>
      </w:r>
      <w:r>
        <w:rPr>
          <w:spacing w:val="-10"/>
          <w:sz w:val="20"/>
        </w:rPr>
        <w:t> </w:t>
      </w:r>
      <w:r>
        <w:rPr>
          <w:sz w:val="20"/>
        </w:rPr>
        <w:t>debía</w:t>
      </w:r>
      <w:r>
        <w:rPr>
          <w:spacing w:val="-9"/>
          <w:sz w:val="20"/>
        </w:rPr>
        <w:t> </w:t>
      </w:r>
      <w:r>
        <w:rPr>
          <w:sz w:val="20"/>
        </w:rPr>
        <w:t>dar</w:t>
      </w:r>
      <w:r>
        <w:rPr>
          <w:spacing w:val="-10"/>
          <w:sz w:val="20"/>
        </w:rPr>
        <w:t> </w:t>
      </w:r>
      <w:r>
        <w:rPr>
          <w:sz w:val="20"/>
        </w:rPr>
        <w:t>una</w:t>
      </w:r>
      <w:r>
        <w:rPr>
          <w:spacing w:val="-11"/>
          <w:sz w:val="20"/>
        </w:rPr>
        <w:t> </w:t>
      </w:r>
      <w:r>
        <w:rPr>
          <w:sz w:val="20"/>
        </w:rPr>
        <w:t>respuesta</w:t>
      </w:r>
      <w:r>
        <w:rPr>
          <w:spacing w:val="-9"/>
          <w:sz w:val="20"/>
        </w:rPr>
        <w:t> </w:t>
      </w:r>
      <w:r>
        <w:rPr>
          <w:sz w:val="20"/>
        </w:rPr>
        <w:t>expedita</w:t>
      </w:r>
      <w:r>
        <w:rPr>
          <w:spacing w:val="-11"/>
          <w:sz w:val="20"/>
        </w:rPr>
        <w:t> </w:t>
      </w:r>
      <w:r>
        <w:rPr>
          <w:sz w:val="20"/>
        </w:rPr>
        <w:t>y</w:t>
      </w:r>
      <w:r>
        <w:rPr>
          <w:spacing w:val="-7"/>
          <w:sz w:val="20"/>
        </w:rPr>
        <w:t> </w:t>
      </w:r>
      <w:r>
        <w:rPr>
          <w:sz w:val="20"/>
        </w:rPr>
        <w:t>exhaustiva</w:t>
      </w:r>
      <w:r>
        <w:rPr>
          <w:spacing w:val="-11"/>
          <w:sz w:val="20"/>
        </w:rPr>
        <w:t> </w:t>
      </w:r>
      <w:r>
        <w:rPr>
          <w:sz w:val="20"/>
        </w:rPr>
        <w:t>en</w:t>
      </w:r>
      <w:r>
        <w:rPr>
          <w:spacing w:val="-8"/>
          <w:sz w:val="20"/>
        </w:rPr>
        <w:t> </w:t>
      </w:r>
      <w:r>
        <w:rPr>
          <w:sz w:val="20"/>
        </w:rPr>
        <w:t>las</w:t>
      </w:r>
      <w:r>
        <w:rPr>
          <w:spacing w:val="-9"/>
          <w:sz w:val="20"/>
        </w:rPr>
        <w:t> </w:t>
      </w:r>
      <w:r>
        <w:rPr>
          <w:sz w:val="20"/>
        </w:rPr>
        <w:t>primeras</w:t>
      </w:r>
      <w:r>
        <w:rPr>
          <w:spacing w:val="-12"/>
          <w:sz w:val="20"/>
        </w:rPr>
        <w:t> </w:t>
      </w:r>
      <w:r>
        <w:rPr>
          <w:sz w:val="20"/>
        </w:rPr>
        <w:t>horas tras el conocimiento de la situación. Al respecto, refirió que: (i) no consta “ninguna diligencia de </w:t>
      </w:r>
      <w:r>
        <w:rPr>
          <w:w w:val="95"/>
          <w:sz w:val="20"/>
        </w:rPr>
        <w:t>búsqueda</w:t>
      </w:r>
      <w:r>
        <w:rPr>
          <w:spacing w:val="5"/>
          <w:sz w:val="20"/>
        </w:rPr>
        <w:t> </w:t>
      </w:r>
      <w:r>
        <w:rPr>
          <w:w w:val="95"/>
          <w:sz w:val="20"/>
        </w:rPr>
        <w:t>inmediata</w:t>
      </w:r>
      <w:r>
        <w:rPr>
          <w:spacing w:val="8"/>
          <w:sz w:val="20"/>
        </w:rPr>
        <w:t> </w:t>
      </w:r>
      <w:r>
        <w:rPr>
          <w:w w:val="95"/>
          <w:sz w:val="20"/>
        </w:rPr>
        <w:t>en</w:t>
      </w:r>
      <w:r>
        <w:rPr>
          <w:spacing w:val="5"/>
          <w:sz w:val="20"/>
        </w:rPr>
        <w:t> </w:t>
      </w:r>
      <w:r>
        <w:rPr>
          <w:w w:val="95"/>
          <w:sz w:val="20"/>
        </w:rPr>
        <w:t>los</w:t>
      </w:r>
      <w:r>
        <w:rPr>
          <w:spacing w:val="4"/>
          <w:sz w:val="20"/>
        </w:rPr>
        <w:t> </w:t>
      </w:r>
      <w:r>
        <w:rPr>
          <w:w w:val="95"/>
          <w:sz w:val="20"/>
        </w:rPr>
        <w:t>primeros</w:t>
      </w:r>
      <w:r>
        <w:rPr>
          <w:spacing w:val="4"/>
          <w:sz w:val="20"/>
        </w:rPr>
        <w:t> </w:t>
      </w:r>
      <w:r>
        <w:rPr>
          <w:w w:val="95"/>
          <w:sz w:val="20"/>
        </w:rPr>
        <w:t>días</w:t>
      </w:r>
      <w:r>
        <w:rPr>
          <w:spacing w:val="6"/>
          <w:sz w:val="20"/>
        </w:rPr>
        <w:t> </w:t>
      </w:r>
      <w:r>
        <w:rPr>
          <w:w w:val="95"/>
          <w:sz w:val="20"/>
        </w:rPr>
        <w:t>desde</w:t>
      </w:r>
      <w:r>
        <w:rPr>
          <w:spacing w:val="3"/>
          <w:sz w:val="20"/>
        </w:rPr>
        <w:t> </w:t>
      </w:r>
      <w:r>
        <w:rPr>
          <w:w w:val="95"/>
          <w:sz w:val="20"/>
        </w:rPr>
        <w:t>lo</w:t>
      </w:r>
      <w:r>
        <w:rPr>
          <w:spacing w:val="3"/>
          <w:sz w:val="20"/>
        </w:rPr>
        <w:t> </w:t>
      </w:r>
      <w:r>
        <w:rPr>
          <w:w w:val="95"/>
          <w:sz w:val="20"/>
        </w:rPr>
        <w:t>sucedido</w:t>
      </w:r>
      <w:r>
        <w:rPr>
          <w:spacing w:val="13"/>
          <w:sz w:val="20"/>
        </w:rPr>
        <w:t> </w:t>
      </w:r>
      <w:r>
        <w:rPr>
          <w:w w:val="95"/>
          <w:sz w:val="20"/>
        </w:rPr>
        <w:t>para</w:t>
      </w:r>
      <w:r>
        <w:rPr>
          <w:spacing w:val="5"/>
          <w:sz w:val="20"/>
        </w:rPr>
        <w:t> </w:t>
      </w:r>
      <w:r>
        <w:rPr>
          <w:w w:val="95"/>
          <w:sz w:val="20"/>
        </w:rPr>
        <w:t>dar</w:t>
      </w:r>
      <w:r>
        <w:rPr>
          <w:spacing w:val="7"/>
          <w:sz w:val="20"/>
        </w:rPr>
        <w:t> </w:t>
      </w:r>
      <w:r>
        <w:rPr>
          <w:w w:val="95"/>
          <w:sz w:val="20"/>
        </w:rPr>
        <w:t>con</w:t>
      </w:r>
      <w:r>
        <w:rPr>
          <w:spacing w:val="9"/>
          <w:sz w:val="20"/>
        </w:rPr>
        <w:t> </w:t>
      </w:r>
      <w:r>
        <w:rPr>
          <w:w w:val="95"/>
          <w:sz w:val="20"/>
        </w:rPr>
        <w:t>el</w:t>
      </w:r>
      <w:r>
        <w:rPr>
          <w:spacing w:val="5"/>
          <w:sz w:val="20"/>
        </w:rPr>
        <w:t> </w:t>
      </w:r>
      <w:r>
        <w:rPr>
          <w:w w:val="95"/>
          <w:sz w:val="20"/>
        </w:rPr>
        <w:t>paradero</w:t>
      </w:r>
      <w:r>
        <w:rPr>
          <w:spacing w:val="3"/>
          <w:sz w:val="20"/>
        </w:rPr>
        <w:t> </w:t>
      </w:r>
      <w:r>
        <w:rPr>
          <w:w w:val="95"/>
          <w:sz w:val="20"/>
        </w:rPr>
        <w:t>de</w:t>
      </w:r>
      <w:r>
        <w:rPr>
          <w:spacing w:val="3"/>
          <w:sz w:val="20"/>
        </w:rPr>
        <w:t> </w:t>
      </w:r>
      <w:r>
        <w:rPr>
          <w:w w:val="95"/>
          <w:sz w:val="20"/>
        </w:rPr>
        <w:t>la</w:t>
      </w:r>
      <w:r>
        <w:rPr>
          <w:spacing w:val="5"/>
          <w:sz w:val="20"/>
        </w:rPr>
        <w:t> </w:t>
      </w:r>
      <w:r>
        <w:rPr>
          <w:spacing w:val="-2"/>
          <w:w w:val="95"/>
          <w:sz w:val="20"/>
        </w:rPr>
        <w:t>presunta</w:t>
      </w:r>
    </w:p>
    <w:p>
      <w:pPr>
        <w:pStyle w:val="BodyText"/>
      </w:pPr>
    </w:p>
    <w:p>
      <w:pPr>
        <w:pStyle w:val="BodyText"/>
      </w:pPr>
    </w:p>
    <w:p>
      <w:pPr>
        <w:pStyle w:val="BodyText"/>
        <w:spacing w:before="4"/>
        <w:rPr>
          <w:sz w:val="19"/>
        </w:rPr>
      </w:pPr>
      <w:r>
        <w:rPr/>
        <w:pict>
          <v:rect style="position:absolute;margin-left:49.560001pt;margin-top:12.98095pt;width:144.020pt;height:.599980pt;mso-position-horizontal-relative:page;mso-position-vertical-relative:paragraph;z-index:-15716864;mso-wrap-distance-left:0;mso-wrap-distance-right:0" id="docshape25" filled="true" fillcolor="#000000" stroked="false">
            <v:fill type="solid"/>
            <w10:wrap type="topAndBottom"/>
          </v:rect>
        </w:pict>
      </w:r>
    </w:p>
    <w:p>
      <w:pPr>
        <w:pStyle w:val="BodyText"/>
        <w:rPr>
          <w:sz w:val="10"/>
        </w:rPr>
      </w:pPr>
    </w:p>
    <w:p>
      <w:pPr>
        <w:tabs>
          <w:tab w:pos="677" w:val="left" w:leader="none"/>
        </w:tabs>
        <w:spacing w:before="101"/>
        <w:ind w:left="111" w:right="115" w:firstLine="0"/>
        <w:jc w:val="left"/>
        <w:rPr>
          <w:sz w:val="16"/>
        </w:rPr>
      </w:pPr>
      <w:r>
        <w:rPr>
          <w:spacing w:val="-4"/>
          <w:sz w:val="16"/>
          <w:vertAlign w:val="superscript"/>
        </w:rPr>
        <w:t>131</w:t>
      </w:r>
      <w:r>
        <w:rPr>
          <w:sz w:val="16"/>
          <w:vertAlign w:val="baseline"/>
        </w:rPr>
        <w:tab/>
      </w:r>
      <w:r>
        <w:rPr>
          <w:i/>
          <w:sz w:val="16"/>
          <w:vertAlign w:val="baseline"/>
        </w:rPr>
        <w:t>Cfr</w:t>
      </w:r>
      <w:r>
        <w:rPr>
          <w:sz w:val="16"/>
          <w:vertAlign w:val="baseline"/>
        </w:rPr>
        <w:t>. Partes policiales emitidos</w:t>
      </w:r>
      <w:r>
        <w:rPr>
          <w:spacing w:val="-3"/>
          <w:sz w:val="16"/>
          <w:vertAlign w:val="baseline"/>
        </w:rPr>
        <w:t> </w:t>
      </w:r>
      <w:r>
        <w:rPr>
          <w:sz w:val="16"/>
          <w:vertAlign w:val="baseline"/>
        </w:rPr>
        <w:t>el 15 de julio de 2001 a las 17:30 y a las 19:00 horas (expediente de prueba, folios 1656 y 1660).</w:t>
      </w:r>
    </w:p>
    <w:p>
      <w:pPr>
        <w:tabs>
          <w:tab w:pos="677" w:val="left" w:leader="none"/>
        </w:tabs>
        <w:spacing w:before="41"/>
        <w:ind w:left="111" w:right="0" w:firstLine="0"/>
        <w:jc w:val="left"/>
        <w:rPr>
          <w:sz w:val="16"/>
        </w:rPr>
      </w:pPr>
      <w:r>
        <w:rPr>
          <w:spacing w:val="-5"/>
          <w:sz w:val="16"/>
          <w:vertAlign w:val="superscript"/>
        </w:rPr>
        <w:t>132</w:t>
      </w:r>
      <w:r>
        <w:rPr>
          <w:sz w:val="16"/>
          <w:vertAlign w:val="baseline"/>
        </w:rPr>
        <w:tab/>
        <w:t>Artículos</w:t>
      </w:r>
      <w:r>
        <w:rPr>
          <w:spacing w:val="-7"/>
          <w:sz w:val="16"/>
          <w:vertAlign w:val="baseline"/>
        </w:rPr>
        <w:t> </w:t>
      </w:r>
      <w:r>
        <w:rPr>
          <w:sz w:val="16"/>
          <w:vertAlign w:val="baseline"/>
        </w:rPr>
        <w:t>8.1</w:t>
      </w:r>
      <w:r>
        <w:rPr>
          <w:spacing w:val="-4"/>
          <w:sz w:val="16"/>
          <w:vertAlign w:val="baseline"/>
        </w:rPr>
        <w:t> </w:t>
      </w:r>
      <w:r>
        <w:rPr>
          <w:sz w:val="16"/>
          <w:vertAlign w:val="baseline"/>
        </w:rPr>
        <w:t>y</w:t>
      </w:r>
      <w:r>
        <w:rPr>
          <w:spacing w:val="-4"/>
          <w:sz w:val="16"/>
          <w:vertAlign w:val="baseline"/>
        </w:rPr>
        <w:t> </w:t>
      </w:r>
      <w:r>
        <w:rPr>
          <w:sz w:val="16"/>
          <w:vertAlign w:val="baseline"/>
        </w:rPr>
        <w:t>25.1</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5"/>
          <w:sz w:val="16"/>
          <w:vertAlign w:val="baseline"/>
        </w:rPr>
        <w:t> </w:t>
      </w:r>
      <w:r>
        <w:rPr>
          <w:sz w:val="16"/>
          <w:vertAlign w:val="baseline"/>
        </w:rPr>
        <w:t>Americana</w:t>
      </w:r>
      <w:r>
        <w:rPr>
          <w:spacing w:val="-2"/>
          <w:sz w:val="16"/>
          <w:vertAlign w:val="baseline"/>
        </w:rPr>
        <w:t> </w:t>
      </w:r>
      <w:r>
        <w:rPr>
          <w:sz w:val="16"/>
          <w:vertAlign w:val="baseline"/>
        </w:rPr>
        <w:t>en</w:t>
      </w:r>
      <w:r>
        <w:rPr>
          <w:spacing w:val="-6"/>
          <w:sz w:val="16"/>
          <w:vertAlign w:val="baseline"/>
        </w:rPr>
        <w:t> </w:t>
      </w:r>
      <w:r>
        <w:rPr>
          <w:sz w:val="16"/>
          <w:vertAlign w:val="baseline"/>
        </w:rPr>
        <w:t>relación</w:t>
      </w:r>
      <w:r>
        <w:rPr>
          <w:spacing w:val="-3"/>
          <w:sz w:val="16"/>
          <w:vertAlign w:val="baseline"/>
        </w:rPr>
        <w:t> </w:t>
      </w:r>
      <w:r>
        <w:rPr>
          <w:sz w:val="16"/>
          <w:vertAlign w:val="baseline"/>
        </w:rPr>
        <w:t>con</w:t>
      </w:r>
      <w:r>
        <w:rPr>
          <w:spacing w:val="-6"/>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5"/>
          <w:sz w:val="16"/>
          <w:vertAlign w:val="baseline"/>
        </w:rPr>
        <w:t> </w:t>
      </w:r>
      <w:r>
        <w:rPr>
          <w:sz w:val="16"/>
          <w:vertAlign w:val="baseline"/>
        </w:rPr>
        <w:t>mismo</w:t>
      </w:r>
      <w:r>
        <w:rPr>
          <w:spacing w:val="-1"/>
          <w:sz w:val="16"/>
          <w:vertAlign w:val="baseline"/>
        </w:rPr>
        <w:t> </w:t>
      </w:r>
      <w:r>
        <w:rPr>
          <w:spacing w:val="-2"/>
          <w:sz w:val="16"/>
          <w:vertAlign w:val="baseline"/>
        </w:rPr>
        <w:t>instrumento.</w:t>
      </w:r>
    </w:p>
    <w:p>
      <w:pPr>
        <w:tabs>
          <w:tab w:pos="677" w:val="left" w:leader="none"/>
        </w:tabs>
        <w:spacing w:before="38"/>
        <w:ind w:left="111" w:right="0" w:firstLine="0"/>
        <w:jc w:val="left"/>
        <w:rPr>
          <w:sz w:val="16"/>
        </w:rPr>
      </w:pPr>
      <w:r>
        <w:rPr>
          <w:spacing w:val="-5"/>
          <w:sz w:val="16"/>
          <w:vertAlign w:val="superscript"/>
        </w:rPr>
        <w:t>133</w:t>
      </w:r>
      <w:r>
        <w:rPr>
          <w:sz w:val="16"/>
          <w:vertAlign w:val="baseline"/>
        </w:rPr>
        <w:tab/>
        <w:t>Artículo</w:t>
      </w:r>
      <w:r>
        <w:rPr>
          <w:spacing w:val="-5"/>
          <w:sz w:val="16"/>
          <w:vertAlign w:val="baseline"/>
        </w:rPr>
        <w:t> </w:t>
      </w:r>
      <w:r>
        <w:rPr>
          <w:sz w:val="16"/>
          <w:vertAlign w:val="baseline"/>
        </w:rPr>
        <w:t>I</w:t>
      </w:r>
      <w:r>
        <w:rPr>
          <w:spacing w:val="-5"/>
          <w:sz w:val="16"/>
          <w:vertAlign w:val="baseline"/>
        </w:rPr>
        <w:t> </w:t>
      </w:r>
      <w:r>
        <w:rPr>
          <w:sz w:val="16"/>
          <w:vertAlign w:val="baseline"/>
        </w:rPr>
        <w:t>b)</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Convención</w:t>
      </w:r>
      <w:r>
        <w:rPr>
          <w:spacing w:val="-6"/>
          <w:sz w:val="16"/>
          <w:vertAlign w:val="baseline"/>
        </w:rPr>
        <w:t> </w:t>
      </w:r>
      <w:r>
        <w:rPr>
          <w:sz w:val="16"/>
          <w:vertAlign w:val="baseline"/>
        </w:rPr>
        <w:t>Interamericana</w:t>
      </w:r>
      <w:r>
        <w:rPr>
          <w:spacing w:val="-5"/>
          <w:sz w:val="16"/>
          <w:vertAlign w:val="baseline"/>
        </w:rPr>
        <w:t> </w:t>
      </w:r>
      <w:r>
        <w:rPr>
          <w:sz w:val="16"/>
          <w:vertAlign w:val="baseline"/>
        </w:rPr>
        <w:t>sobre</w:t>
      </w:r>
      <w:r>
        <w:rPr>
          <w:spacing w:val="-2"/>
          <w:sz w:val="16"/>
          <w:vertAlign w:val="baseline"/>
        </w:rPr>
        <w:t> </w:t>
      </w:r>
      <w:r>
        <w:rPr>
          <w:sz w:val="16"/>
          <w:vertAlign w:val="baseline"/>
        </w:rPr>
        <w:t>la</w:t>
      </w:r>
      <w:r>
        <w:rPr>
          <w:spacing w:val="-5"/>
          <w:sz w:val="16"/>
          <w:vertAlign w:val="baseline"/>
        </w:rPr>
        <w:t> </w:t>
      </w:r>
      <w:r>
        <w:rPr>
          <w:sz w:val="16"/>
          <w:vertAlign w:val="baseline"/>
        </w:rPr>
        <w:t>Desaparición</w:t>
      </w:r>
      <w:r>
        <w:rPr>
          <w:spacing w:val="-5"/>
          <w:sz w:val="16"/>
          <w:vertAlign w:val="baseline"/>
        </w:rPr>
        <w:t> </w:t>
      </w:r>
      <w:r>
        <w:rPr>
          <w:sz w:val="16"/>
          <w:vertAlign w:val="baseline"/>
        </w:rPr>
        <w:t>Forzada</w:t>
      </w:r>
      <w:r>
        <w:rPr>
          <w:spacing w:val="-5"/>
          <w:sz w:val="16"/>
          <w:vertAlign w:val="baseline"/>
        </w:rPr>
        <w:t> </w:t>
      </w:r>
      <w:r>
        <w:rPr>
          <w:sz w:val="16"/>
          <w:vertAlign w:val="baseline"/>
        </w:rPr>
        <w:t>de</w:t>
      </w:r>
      <w:r>
        <w:rPr>
          <w:spacing w:val="-5"/>
          <w:sz w:val="16"/>
          <w:vertAlign w:val="baseline"/>
        </w:rPr>
        <w:t> </w:t>
      </w:r>
      <w:r>
        <w:rPr>
          <w:spacing w:val="-2"/>
          <w:sz w:val="16"/>
          <w:vertAlign w:val="baseline"/>
        </w:rPr>
        <w:t>Personas.</w:t>
      </w:r>
    </w:p>
    <w:p>
      <w:pPr>
        <w:spacing w:after="0"/>
        <w:jc w:val="left"/>
        <w:rPr>
          <w:sz w:val="16"/>
        </w:rPr>
        <w:sectPr>
          <w:pgSz w:w="12240" w:h="15840"/>
          <w:pgMar w:header="0" w:footer="1229" w:top="1340" w:bottom="1420" w:left="880" w:right="1300"/>
        </w:sectPr>
      </w:pPr>
    </w:p>
    <w:p>
      <w:pPr>
        <w:pStyle w:val="BodyText"/>
        <w:spacing w:before="79"/>
        <w:ind w:left="111" w:right="112"/>
        <w:jc w:val="both"/>
      </w:pPr>
      <w:r>
        <w:rPr/>
        <w:t>víctima”</w:t>
      </w:r>
      <w:r>
        <w:rPr>
          <w:position w:val="7"/>
          <w:sz w:val="13"/>
        </w:rPr>
        <w:t>134</w:t>
      </w:r>
      <w:r>
        <w:rPr/>
        <w:t>;</w:t>
      </w:r>
      <w:r>
        <w:rPr>
          <w:spacing w:val="36"/>
        </w:rPr>
        <w:t> </w:t>
      </w:r>
      <w:r>
        <w:rPr/>
        <w:t>(ii)</w:t>
      </w:r>
      <w:r>
        <w:rPr>
          <w:spacing w:val="-14"/>
        </w:rPr>
        <w:t> </w:t>
      </w:r>
      <w:r>
        <w:rPr/>
        <w:t>“el</w:t>
      </w:r>
      <w:r>
        <w:rPr>
          <w:spacing w:val="-15"/>
        </w:rPr>
        <w:t> </w:t>
      </w:r>
      <w:r>
        <w:rPr/>
        <w:t>reconocimiento</w:t>
      </w:r>
      <w:r>
        <w:rPr>
          <w:spacing w:val="-16"/>
        </w:rPr>
        <w:t> </w:t>
      </w:r>
      <w:r>
        <w:rPr/>
        <w:t>de</w:t>
      </w:r>
      <w:r>
        <w:rPr>
          <w:spacing w:val="-17"/>
        </w:rPr>
        <w:t> </w:t>
      </w:r>
      <w:r>
        <w:rPr/>
        <w:t>la</w:t>
      </w:r>
      <w:r>
        <w:rPr>
          <w:spacing w:val="-15"/>
        </w:rPr>
        <w:t> </w:t>
      </w:r>
      <w:r>
        <w:rPr/>
        <w:t>cárcel</w:t>
      </w:r>
      <w:r>
        <w:rPr>
          <w:spacing w:val="-15"/>
        </w:rPr>
        <w:t> </w:t>
      </w:r>
      <w:r>
        <w:rPr/>
        <w:t>de</w:t>
      </w:r>
      <w:r>
        <w:rPr>
          <w:spacing w:val="-14"/>
        </w:rPr>
        <w:t> </w:t>
      </w:r>
      <w:r>
        <w:rPr/>
        <w:t>donde</w:t>
      </w:r>
      <w:r>
        <w:rPr>
          <w:spacing w:val="-17"/>
        </w:rPr>
        <w:t> </w:t>
      </w:r>
      <w:r>
        <w:rPr/>
        <w:t>la</w:t>
      </w:r>
      <w:r>
        <w:rPr>
          <w:spacing w:val="-17"/>
        </w:rPr>
        <w:t> </w:t>
      </w:r>
      <w:r>
        <w:rPr/>
        <w:t>presunta</w:t>
      </w:r>
      <w:r>
        <w:rPr>
          <w:spacing w:val="-17"/>
        </w:rPr>
        <w:t> </w:t>
      </w:r>
      <w:r>
        <w:rPr/>
        <w:t>víctima</w:t>
      </w:r>
      <w:r>
        <w:rPr>
          <w:spacing w:val="-17"/>
        </w:rPr>
        <w:t> </w:t>
      </w:r>
      <w:r>
        <w:rPr/>
        <w:t>fue</w:t>
      </w:r>
      <w:r>
        <w:rPr>
          <w:spacing w:val="-16"/>
        </w:rPr>
        <w:t> </w:t>
      </w:r>
      <w:r>
        <w:rPr/>
        <w:t>extraída</w:t>
      </w:r>
      <w:r>
        <w:rPr>
          <w:spacing w:val="-15"/>
        </w:rPr>
        <w:t> </w:t>
      </w:r>
      <w:r>
        <w:rPr/>
        <w:t>se</w:t>
      </w:r>
      <w:r>
        <w:rPr>
          <w:spacing w:val="-15"/>
        </w:rPr>
        <w:t> </w:t>
      </w:r>
      <w:r>
        <w:rPr/>
        <w:t>realizó nueve meses después de los hechos, por lo que no se encontraron daños materiales ni se pudo determinar el uso de la fuerza en el momento en que fue retirado de la cárcel”; (iii) “no consta que</w:t>
      </w:r>
      <w:r>
        <w:rPr>
          <w:spacing w:val="-17"/>
        </w:rPr>
        <w:t> </w:t>
      </w:r>
      <w:r>
        <w:rPr/>
        <w:t>el</w:t>
      </w:r>
      <w:r>
        <w:rPr>
          <w:spacing w:val="-16"/>
        </w:rPr>
        <w:t> </w:t>
      </w:r>
      <w:r>
        <w:rPr/>
        <w:t>Estado</w:t>
      </w:r>
      <w:r>
        <w:rPr>
          <w:spacing w:val="-17"/>
        </w:rPr>
        <w:t> </w:t>
      </w:r>
      <w:r>
        <w:rPr/>
        <w:t>haya</w:t>
      </w:r>
      <w:r>
        <w:rPr>
          <w:spacing w:val="-13"/>
        </w:rPr>
        <w:t> </w:t>
      </w:r>
      <w:r>
        <w:rPr/>
        <w:t>realizado</w:t>
      </w:r>
      <w:r>
        <w:rPr>
          <w:spacing w:val="-17"/>
        </w:rPr>
        <w:t> </w:t>
      </w:r>
      <w:r>
        <w:rPr/>
        <w:t>una</w:t>
      </w:r>
      <w:r>
        <w:rPr>
          <w:spacing w:val="-16"/>
        </w:rPr>
        <w:t> </w:t>
      </w:r>
      <w:r>
        <w:rPr/>
        <w:t>inspección</w:t>
      </w:r>
      <w:r>
        <w:rPr>
          <w:spacing w:val="-15"/>
        </w:rPr>
        <w:t> </w:t>
      </w:r>
      <w:r>
        <w:rPr/>
        <w:t>en</w:t>
      </w:r>
      <w:r>
        <w:rPr>
          <w:spacing w:val="-15"/>
        </w:rPr>
        <w:t> </w:t>
      </w:r>
      <w:r>
        <w:rPr/>
        <w:t>los</w:t>
      </w:r>
      <w:r>
        <w:rPr>
          <w:spacing w:val="-12"/>
        </w:rPr>
        <w:t> </w:t>
      </w:r>
      <w:r>
        <w:rPr/>
        <w:t>calabozos</w:t>
      </w:r>
      <w:r>
        <w:rPr>
          <w:spacing w:val="-17"/>
        </w:rPr>
        <w:t> </w:t>
      </w:r>
      <w:r>
        <w:rPr/>
        <w:t>donde</w:t>
      </w:r>
      <w:r>
        <w:rPr>
          <w:spacing w:val="-15"/>
        </w:rPr>
        <w:t> </w:t>
      </w:r>
      <w:r>
        <w:rPr/>
        <w:t>se</w:t>
      </w:r>
      <w:r>
        <w:rPr>
          <w:spacing w:val="-17"/>
        </w:rPr>
        <w:t> </w:t>
      </w:r>
      <w:r>
        <w:rPr/>
        <w:t>pudo</w:t>
      </w:r>
      <w:r>
        <w:rPr>
          <w:spacing w:val="-17"/>
        </w:rPr>
        <w:t> </w:t>
      </w:r>
      <w:r>
        <w:rPr/>
        <w:t>haber</w:t>
      </w:r>
      <w:r>
        <w:rPr>
          <w:spacing w:val="-15"/>
        </w:rPr>
        <w:t> </w:t>
      </w:r>
      <w:r>
        <w:rPr/>
        <w:t>recluido</w:t>
      </w:r>
      <w:r>
        <w:rPr>
          <w:spacing w:val="-17"/>
        </w:rPr>
        <w:t> </w:t>
      </w:r>
      <w:r>
        <w:rPr/>
        <w:t>a</w:t>
      </w:r>
      <w:r>
        <w:rPr>
          <w:spacing w:val="-16"/>
        </w:rPr>
        <w:t> </w:t>
      </w:r>
      <w:r>
        <w:rPr/>
        <w:t>Fredy Núñez Naranjo, pese a que la Central de Juntas informó que la presunta víctima fue llevada a un calabozo</w:t>
      </w:r>
      <w:r>
        <w:rPr>
          <w:spacing w:val="3"/>
        </w:rPr>
        <w:t> </w:t>
      </w:r>
      <w:r>
        <w:rPr/>
        <w:t>en</w:t>
      </w:r>
      <w:r>
        <w:rPr>
          <w:spacing w:val="4"/>
        </w:rPr>
        <w:t> </w:t>
      </w:r>
      <w:r>
        <w:rPr/>
        <w:t>la</w:t>
      </w:r>
      <w:r>
        <w:rPr>
          <w:spacing w:val="6"/>
        </w:rPr>
        <w:t> </w:t>
      </w:r>
      <w:r>
        <w:rPr/>
        <w:t>Comunidad</w:t>
      </w:r>
      <w:r>
        <w:rPr>
          <w:spacing w:val="4"/>
        </w:rPr>
        <w:t> </w:t>
      </w:r>
      <w:r>
        <w:rPr/>
        <w:t>Puñachizag,</w:t>
      </w:r>
      <w:r>
        <w:rPr>
          <w:spacing w:val="3"/>
        </w:rPr>
        <w:t> </w:t>
      </w:r>
      <w:r>
        <w:rPr/>
        <w:t>pero</w:t>
      </w:r>
      <w:r>
        <w:rPr>
          <w:spacing w:val="4"/>
        </w:rPr>
        <w:t> </w:t>
      </w:r>
      <w:r>
        <w:rPr/>
        <w:t>que,</w:t>
      </w:r>
      <w:r>
        <w:rPr>
          <w:spacing w:val="3"/>
        </w:rPr>
        <w:t> </w:t>
      </w:r>
      <w:r>
        <w:rPr/>
        <w:t>haciendo</w:t>
      </w:r>
      <w:r>
        <w:rPr>
          <w:spacing w:val="4"/>
        </w:rPr>
        <w:t> </w:t>
      </w:r>
      <w:r>
        <w:rPr/>
        <w:t>uso</w:t>
      </w:r>
      <w:r>
        <w:rPr>
          <w:spacing w:val="4"/>
        </w:rPr>
        <w:t> </w:t>
      </w:r>
      <w:r>
        <w:rPr/>
        <w:t>de</w:t>
      </w:r>
      <w:r>
        <w:rPr>
          <w:spacing w:val="4"/>
        </w:rPr>
        <w:t> </w:t>
      </w:r>
      <w:r>
        <w:rPr/>
        <w:t>la</w:t>
      </w:r>
      <w:r>
        <w:rPr>
          <w:spacing w:val="4"/>
        </w:rPr>
        <w:t> </w:t>
      </w:r>
      <w:r>
        <w:rPr/>
        <w:t>fuerza</w:t>
      </w:r>
      <w:r>
        <w:rPr>
          <w:spacing w:val="6"/>
        </w:rPr>
        <w:t> </w:t>
      </w:r>
      <w:r>
        <w:rPr/>
        <w:t>se</w:t>
      </w:r>
      <w:r>
        <w:rPr>
          <w:spacing w:val="4"/>
        </w:rPr>
        <w:t> </w:t>
      </w:r>
      <w:r>
        <w:rPr/>
        <w:t>fugó</w:t>
      </w:r>
      <w:r>
        <w:rPr>
          <w:spacing w:val="2"/>
        </w:rPr>
        <w:t> </w:t>
      </w:r>
      <w:r>
        <w:rPr/>
        <w:t>del</w:t>
      </w:r>
      <w:r>
        <w:rPr>
          <w:spacing w:val="4"/>
        </w:rPr>
        <w:t> </w:t>
      </w:r>
      <w:r>
        <w:rPr>
          <w:spacing w:val="-2"/>
        </w:rPr>
        <w:t>mismo”;</w:t>
      </w:r>
    </w:p>
    <w:p>
      <w:pPr>
        <w:pStyle w:val="BodyText"/>
        <w:ind w:left="111" w:right="111"/>
        <w:jc w:val="both"/>
      </w:pPr>
      <w:r>
        <w:rPr/>
        <w:t>(iv) “no consta que por este hecho, los miembros de las Juntas hayan sido sometidos a proceso penal,</w:t>
      </w:r>
      <w:r>
        <w:rPr>
          <w:spacing w:val="-14"/>
        </w:rPr>
        <w:t> </w:t>
      </w:r>
      <w:r>
        <w:rPr/>
        <w:t>no</w:t>
      </w:r>
      <w:r>
        <w:rPr>
          <w:spacing w:val="-12"/>
        </w:rPr>
        <w:t> </w:t>
      </w:r>
      <w:r>
        <w:rPr/>
        <w:t>obstante</w:t>
      </w:r>
      <w:r>
        <w:rPr>
          <w:spacing w:val="-13"/>
        </w:rPr>
        <w:t> </w:t>
      </w:r>
      <w:r>
        <w:rPr/>
        <w:t>reconocieron</w:t>
      </w:r>
      <w:r>
        <w:rPr>
          <w:spacing w:val="-10"/>
        </w:rPr>
        <w:t> </w:t>
      </w:r>
      <w:r>
        <w:rPr/>
        <w:t>explícitamente</w:t>
      </w:r>
      <w:r>
        <w:rPr>
          <w:spacing w:val="-13"/>
        </w:rPr>
        <w:t> </w:t>
      </w:r>
      <w:r>
        <w:rPr/>
        <w:t>haberse</w:t>
      </w:r>
      <w:r>
        <w:rPr>
          <w:spacing w:val="-15"/>
        </w:rPr>
        <w:t> </w:t>
      </w:r>
      <w:r>
        <w:rPr/>
        <w:t>llevado</w:t>
      </w:r>
      <w:r>
        <w:rPr>
          <w:spacing w:val="-13"/>
        </w:rPr>
        <w:t> </w:t>
      </w:r>
      <w:r>
        <w:rPr/>
        <w:t>al</w:t>
      </w:r>
      <w:r>
        <w:rPr>
          <w:spacing w:val="-13"/>
        </w:rPr>
        <w:t> </w:t>
      </w:r>
      <w:r>
        <w:rPr/>
        <w:t>señor</w:t>
      </w:r>
      <w:r>
        <w:rPr>
          <w:spacing w:val="-13"/>
        </w:rPr>
        <w:t> </w:t>
      </w:r>
      <w:r>
        <w:rPr/>
        <w:t>Núñez</w:t>
      </w:r>
      <w:r>
        <w:rPr>
          <w:spacing w:val="-13"/>
        </w:rPr>
        <w:t> </w:t>
      </w:r>
      <w:r>
        <w:rPr/>
        <w:t>y</w:t>
      </w:r>
      <w:r>
        <w:rPr>
          <w:spacing w:val="-14"/>
        </w:rPr>
        <w:t> </w:t>
      </w:r>
      <w:r>
        <w:rPr/>
        <w:t>haberlo</w:t>
      </w:r>
      <w:r>
        <w:rPr>
          <w:spacing w:val="-15"/>
        </w:rPr>
        <w:t> </w:t>
      </w:r>
      <w:r>
        <w:rPr/>
        <w:t>detenido en un calabozo”; (v) “la prueba obtenida durante la etapa indagatoria no cumplió con la Ley Orgánica</w:t>
      </w:r>
      <w:r>
        <w:rPr>
          <w:spacing w:val="-5"/>
        </w:rPr>
        <w:t> </w:t>
      </w:r>
      <w:r>
        <w:rPr/>
        <w:t>del</w:t>
      </w:r>
      <w:r>
        <w:rPr>
          <w:spacing w:val="-4"/>
        </w:rPr>
        <w:t> </w:t>
      </w:r>
      <w:r>
        <w:rPr/>
        <w:t>Ministerio</w:t>
      </w:r>
      <w:r>
        <w:rPr>
          <w:spacing w:val="-5"/>
        </w:rPr>
        <w:t> </w:t>
      </w:r>
      <w:r>
        <w:rPr/>
        <w:t>Público”,</w:t>
      </w:r>
      <w:r>
        <w:rPr>
          <w:spacing w:val="-5"/>
        </w:rPr>
        <w:t> </w:t>
      </w:r>
      <w:r>
        <w:rPr/>
        <w:t>lo</w:t>
      </w:r>
      <w:r>
        <w:rPr>
          <w:spacing w:val="-5"/>
        </w:rPr>
        <w:t> </w:t>
      </w:r>
      <w:r>
        <w:rPr/>
        <w:t>que</w:t>
      </w:r>
      <w:r>
        <w:rPr>
          <w:spacing w:val="-6"/>
        </w:rPr>
        <w:t> </w:t>
      </w:r>
      <w:r>
        <w:rPr/>
        <w:t>derivó</w:t>
      </w:r>
      <w:r>
        <w:rPr>
          <w:spacing w:val="-5"/>
        </w:rPr>
        <w:t> </w:t>
      </w:r>
      <w:r>
        <w:rPr/>
        <w:t>en</w:t>
      </w:r>
      <w:r>
        <w:rPr>
          <w:spacing w:val="-6"/>
        </w:rPr>
        <w:t> </w:t>
      </w:r>
      <w:r>
        <w:rPr/>
        <w:t>un</w:t>
      </w:r>
      <w:r>
        <w:rPr>
          <w:spacing w:val="-3"/>
        </w:rPr>
        <w:t> </w:t>
      </w:r>
      <w:r>
        <w:rPr/>
        <w:t>“sobreseimiento</w:t>
      </w:r>
      <w:r>
        <w:rPr>
          <w:spacing w:val="-8"/>
        </w:rPr>
        <w:t> </w:t>
      </w:r>
      <w:r>
        <w:rPr/>
        <w:t>provisional”,</w:t>
      </w:r>
      <w:r>
        <w:rPr>
          <w:spacing w:val="-5"/>
        </w:rPr>
        <w:t> </w:t>
      </w:r>
      <w:r>
        <w:rPr/>
        <w:t>lo</w:t>
      </w:r>
      <w:r>
        <w:rPr>
          <w:spacing w:val="-5"/>
        </w:rPr>
        <w:t> </w:t>
      </w:r>
      <w:r>
        <w:rPr/>
        <w:t>que</w:t>
      </w:r>
      <w:r>
        <w:rPr>
          <w:spacing w:val="-6"/>
        </w:rPr>
        <w:t> </w:t>
      </w:r>
      <w:r>
        <w:rPr/>
        <w:t>“impidió considerar</w:t>
      </w:r>
      <w:r>
        <w:rPr>
          <w:spacing w:val="-12"/>
        </w:rPr>
        <w:t> </w:t>
      </w:r>
      <w:r>
        <w:rPr/>
        <w:t>la</w:t>
      </w:r>
      <w:r>
        <w:rPr>
          <w:spacing w:val="-11"/>
        </w:rPr>
        <w:t> </w:t>
      </w:r>
      <w:r>
        <w:rPr/>
        <w:t>prueba</w:t>
      </w:r>
      <w:r>
        <w:rPr>
          <w:spacing w:val="-10"/>
        </w:rPr>
        <w:t> </w:t>
      </w:r>
      <w:r>
        <w:rPr/>
        <w:t>[obtenida]”;</w:t>
      </w:r>
      <w:r>
        <w:rPr>
          <w:spacing w:val="-11"/>
        </w:rPr>
        <w:t> </w:t>
      </w:r>
      <w:r>
        <w:rPr/>
        <w:t>(vi)</w:t>
      </w:r>
      <w:r>
        <w:rPr>
          <w:spacing w:val="-11"/>
        </w:rPr>
        <w:t> </w:t>
      </w:r>
      <w:r>
        <w:rPr/>
        <w:t>no</w:t>
      </w:r>
      <w:r>
        <w:rPr>
          <w:spacing w:val="-12"/>
        </w:rPr>
        <w:t> </w:t>
      </w:r>
      <w:r>
        <w:rPr/>
        <w:t>se</w:t>
      </w:r>
      <w:r>
        <w:rPr>
          <w:spacing w:val="-13"/>
        </w:rPr>
        <w:t> </w:t>
      </w:r>
      <w:r>
        <w:rPr/>
        <w:t>dispuso</w:t>
      </w:r>
      <w:r>
        <w:rPr>
          <w:spacing w:val="-13"/>
        </w:rPr>
        <w:t> </w:t>
      </w:r>
      <w:r>
        <w:rPr/>
        <w:t>ninguna</w:t>
      </w:r>
      <w:r>
        <w:rPr>
          <w:spacing w:val="-10"/>
        </w:rPr>
        <w:t> </w:t>
      </w:r>
      <w:r>
        <w:rPr/>
        <w:t>medida</w:t>
      </w:r>
      <w:r>
        <w:rPr>
          <w:spacing w:val="-11"/>
        </w:rPr>
        <w:t> </w:t>
      </w:r>
      <w:r>
        <w:rPr/>
        <w:t>“para</w:t>
      </w:r>
      <w:r>
        <w:rPr>
          <w:spacing w:val="-11"/>
        </w:rPr>
        <w:t> </w:t>
      </w:r>
      <w:r>
        <w:rPr/>
        <w:t>subsanar</w:t>
      </w:r>
      <w:r>
        <w:rPr>
          <w:spacing w:val="-12"/>
        </w:rPr>
        <w:t> </w:t>
      </w:r>
      <w:r>
        <w:rPr/>
        <w:t>las</w:t>
      </w:r>
      <w:r>
        <w:rPr>
          <w:spacing w:val="-9"/>
        </w:rPr>
        <w:t> </w:t>
      </w:r>
      <w:r>
        <w:rPr/>
        <w:t>omisiones referidas</w:t>
      </w:r>
      <w:r>
        <w:rPr>
          <w:spacing w:val="-13"/>
        </w:rPr>
        <w:t> </w:t>
      </w:r>
      <w:r>
        <w:rPr/>
        <w:t>y</w:t>
      </w:r>
      <w:r>
        <w:rPr>
          <w:spacing w:val="-13"/>
        </w:rPr>
        <w:t> </w:t>
      </w:r>
      <w:r>
        <w:rPr/>
        <w:t>reconducir</w:t>
      </w:r>
      <w:r>
        <w:rPr>
          <w:spacing w:val="-11"/>
        </w:rPr>
        <w:t> </w:t>
      </w:r>
      <w:r>
        <w:rPr/>
        <w:t>el</w:t>
      </w:r>
      <w:r>
        <w:rPr>
          <w:spacing w:val="-13"/>
        </w:rPr>
        <w:t> </w:t>
      </w:r>
      <w:r>
        <w:rPr/>
        <w:t>proceso”;</w:t>
      </w:r>
      <w:r>
        <w:rPr>
          <w:spacing w:val="-12"/>
        </w:rPr>
        <w:t> </w:t>
      </w:r>
      <w:r>
        <w:rPr/>
        <w:t>(vii)</w:t>
      </w:r>
      <w:r>
        <w:rPr>
          <w:spacing w:val="-11"/>
        </w:rPr>
        <w:t> </w:t>
      </w:r>
      <w:r>
        <w:rPr/>
        <w:t>“en</w:t>
      </w:r>
      <w:r>
        <w:rPr>
          <w:spacing w:val="-12"/>
        </w:rPr>
        <w:t> </w:t>
      </w:r>
      <w:r>
        <w:rPr/>
        <w:t>la</w:t>
      </w:r>
      <w:r>
        <w:rPr>
          <w:spacing w:val="-12"/>
        </w:rPr>
        <w:t> </w:t>
      </w:r>
      <w:r>
        <w:rPr/>
        <w:t>etapa</w:t>
      </w:r>
      <w:r>
        <w:rPr>
          <w:spacing w:val="-15"/>
        </w:rPr>
        <w:t> </w:t>
      </w:r>
      <w:r>
        <w:rPr/>
        <w:t>de</w:t>
      </w:r>
      <w:r>
        <w:rPr>
          <w:spacing w:val="-14"/>
        </w:rPr>
        <w:t> </w:t>
      </w:r>
      <w:r>
        <w:rPr/>
        <w:t>instrucción</w:t>
      </w:r>
      <w:r>
        <w:rPr>
          <w:spacing w:val="-12"/>
        </w:rPr>
        <w:t> </w:t>
      </w:r>
      <w:r>
        <w:rPr/>
        <w:t>[de</w:t>
      </w:r>
      <w:r>
        <w:rPr>
          <w:spacing w:val="-16"/>
        </w:rPr>
        <w:t> </w:t>
      </w:r>
      <w:r>
        <w:rPr/>
        <w:t>tal</w:t>
      </w:r>
      <w:r>
        <w:rPr>
          <w:spacing w:val="-15"/>
        </w:rPr>
        <w:t> </w:t>
      </w:r>
      <w:r>
        <w:rPr/>
        <w:t>proceso]</w:t>
      </w:r>
      <w:r>
        <w:rPr>
          <w:spacing w:val="-14"/>
        </w:rPr>
        <w:t> </w:t>
      </w:r>
      <w:r>
        <w:rPr/>
        <w:t>no</w:t>
      </w:r>
      <w:r>
        <w:rPr>
          <w:spacing w:val="-14"/>
        </w:rPr>
        <w:t> </w:t>
      </w:r>
      <w:r>
        <w:rPr/>
        <w:t>se</w:t>
      </w:r>
      <w:r>
        <w:rPr>
          <w:spacing w:val="-16"/>
        </w:rPr>
        <w:t> </w:t>
      </w:r>
      <w:r>
        <w:rPr/>
        <w:t>incorporó ninguna evidencia”, y (viii) que “el 18 de octubre de 2004 el Juzgado Cuarto de lo Penal informó que</w:t>
      </w:r>
      <w:r>
        <w:rPr>
          <w:spacing w:val="-4"/>
        </w:rPr>
        <w:t> </w:t>
      </w:r>
      <w:r>
        <w:rPr/>
        <w:t>a</w:t>
      </w:r>
      <w:r>
        <w:rPr>
          <w:spacing w:val="-3"/>
        </w:rPr>
        <w:t> </w:t>
      </w:r>
      <w:r>
        <w:rPr/>
        <w:t>partir</w:t>
      </w:r>
      <w:r>
        <w:rPr>
          <w:spacing w:val="-4"/>
        </w:rPr>
        <w:t> </w:t>
      </w:r>
      <w:r>
        <w:rPr/>
        <w:t>de</w:t>
      </w:r>
      <w:r>
        <w:rPr>
          <w:spacing w:val="-1"/>
        </w:rPr>
        <w:t> </w:t>
      </w:r>
      <w:r>
        <w:rPr/>
        <w:t>la</w:t>
      </w:r>
      <w:r>
        <w:rPr>
          <w:spacing w:val="-2"/>
        </w:rPr>
        <w:t> </w:t>
      </w:r>
      <w:r>
        <w:rPr/>
        <w:t>decisión</w:t>
      </w:r>
      <w:r>
        <w:rPr>
          <w:spacing w:val="-2"/>
        </w:rPr>
        <w:t> </w:t>
      </w:r>
      <w:r>
        <w:rPr/>
        <w:t>de</w:t>
      </w:r>
      <w:r>
        <w:rPr>
          <w:spacing w:val="-2"/>
        </w:rPr>
        <w:t> </w:t>
      </w:r>
      <w:r>
        <w:rPr/>
        <w:t>sobreseimiento</w:t>
      </w:r>
      <w:r>
        <w:rPr>
          <w:spacing w:val="-4"/>
        </w:rPr>
        <w:t> </w:t>
      </w:r>
      <w:r>
        <w:rPr/>
        <w:t>provisional,</w:t>
      </w:r>
      <w:r>
        <w:rPr>
          <w:spacing w:val="-4"/>
        </w:rPr>
        <w:t> </w:t>
      </w:r>
      <w:r>
        <w:rPr/>
        <w:t>no</w:t>
      </w:r>
      <w:r>
        <w:rPr>
          <w:spacing w:val="-2"/>
        </w:rPr>
        <w:t> </w:t>
      </w:r>
      <w:r>
        <w:rPr/>
        <w:t>se</w:t>
      </w:r>
      <w:r>
        <w:rPr>
          <w:spacing w:val="-2"/>
        </w:rPr>
        <w:t> </w:t>
      </w:r>
      <w:r>
        <w:rPr/>
        <w:t>ha</w:t>
      </w:r>
      <w:r>
        <w:rPr>
          <w:spacing w:val="-2"/>
        </w:rPr>
        <w:t> </w:t>
      </w:r>
      <w:r>
        <w:rPr/>
        <w:t>recibido</w:t>
      </w:r>
      <w:r>
        <w:rPr>
          <w:spacing w:val="-4"/>
        </w:rPr>
        <w:t> </w:t>
      </w:r>
      <w:r>
        <w:rPr/>
        <w:t>ninguna</w:t>
      </w:r>
      <w:r>
        <w:rPr>
          <w:spacing w:val="-3"/>
        </w:rPr>
        <w:t> </w:t>
      </w:r>
      <w:r>
        <w:rPr/>
        <w:t>diligencia</w:t>
      </w:r>
      <w:r>
        <w:rPr>
          <w:spacing w:val="-2"/>
        </w:rPr>
        <w:t> </w:t>
      </w:r>
      <w:r>
        <w:rPr/>
        <w:t>por parte</w:t>
      </w:r>
      <w:r>
        <w:rPr>
          <w:spacing w:val="-16"/>
        </w:rPr>
        <w:t> </w:t>
      </w:r>
      <w:r>
        <w:rPr/>
        <w:t>de</w:t>
      </w:r>
      <w:r>
        <w:rPr>
          <w:spacing w:val="-16"/>
        </w:rPr>
        <w:t> </w:t>
      </w:r>
      <w:r>
        <w:rPr/>
        <w:t>la</w:t>
      </w:r>
      <w:r>
        <w:rPr>
          <w:spacing w:val="-15"/>
        </w:rPr>
        <w:t> </w:t>
      </w:r>
      <w:r>
        <w:rPr/>
        <w:t>fiscalía”,</w:t>
      </w:r>
      <w:r>
        <w:rPr>
          <w:spacing w:val="-16"/>
        </w:rPr>
        <w:t> </w:t>
      </w:r>
      <w:r>
        <w:rPr/>
        <w:t>con</w:t>
      </w:r>
      <w:r>
        <w:rPr>
          <w:spacing w:val="-14"/>
        </w:rPr>
        <w:t> </w:t>
      </w:r>
      <w:r>
        <w:rPr/>
        <w:t>lo</w:t>
      </w:r>
      <w:r>
        <w:rPr>
          <w:spacing w:val="-16"/>
        </w:rPr>
        <w:t> </w:t>
      </w:r>
      <w:r>
        <w:rPr/>
        <w:t>que</w:t>
      </w:r>
      <w:r>
        <w:rPr>
          <w:spacing w:val="-16"/>
        </w:rPr>
        <w:t> </w:t>
      </w:r>
      <w:r>
        <w:rPr/>
        <w:t>se</w:t>
      </w:r>
      <w:r>
        <w:rPr>
          <w:spacing w:val="-16"/>
        </w:rPr>
        <w:t> </w:t>
      </w:r>
      <w:r>
        <w:rPr/>
        <w:t>demuestra</w:t>
      </w:r>
      <w:r>
        <w:rPr>
          <w:spacing w:val="-15"/>
        </w:rPr>
        <w:t> </w:t>
      </w:r>
      <w:r>
        <w:rPr/>
        <w:t>que</w:t>
      </w:r>
      <w:r>
        <w:rPr>
          <w:spacing w:val="-11"/>
        </w:rPr>
        <w:t> </w:t>
      </w:r>
      <w:r>
        <w:rPr/>
        <w:t>“no</w:t>
      </w:r>
      <w:r>
        <w:rPr>
          <w:spacing w:val="-16"/>
        </w:rPr>
        <w:t> </w:t>
      </w:r>
      <w:r>
        <w:rPr/>
        <w:t>se</w:t>
      </w:r>
      <w:r>
        <w:rPr>
          <w:spacing w:val="-17"/>
        </w:rPr>
        <w:t> </w:t>
      </w:r>
      <w:r>
        <w:rPr/>
        <w:t>activó</w:t>
      </w:r>
      <w:r>
        <w:rPr>
          <w:spacing w:val="-16"/>
        </w:rPr>
        <w:t> </w:t>
      </w:r>
      <w:r>
        <w:rPr/>
        <w:t>ninguna</w:t>
      </w:r>
      <w:r>
        <w:rPr>
          <w:spacing w:val="-15"/>
        </w:rPr>
        <w:t> </w:t>
      </w:r>
      <w:r>
        <w:rPr/>
        <w:t>vía</w:t>
      </w:r>
      <w:r>
        <w:rPr>
          <w:spacing w:val="-15"/>
        </w:rPr>
        <w:t> </w:t>
      </w:r>
      <w:r>
        <w:rPr/>
        <w:t>para</w:t>
      </w:r>
      <w:r>
        <w:rPr>
          <w:spacing w:val="-15"/>
        </w:rPr>
        <w:t> </w:t>
      </w:r>
      <w:r>
        <w:rPr/>
        <w:t>revertir</w:t>
      </w:r>
      <w:r>
        <w:rPr>
          <w:spacing w:val="-16"/>
        </w:rPr>
        <w:t> </w:t>
      </w:r>
      <w:r>
        <w:rPr/>
        <w:t>la</w:t>
      </w:r>
      <w:r>
        <w:rPr>
          <w:spacing w:val="-15"/>
        </w:rPr>
        <w:t> </w:t>
      </w:r>
      <w:r>
        <w:rPr/>
        <w:t>decisión de sobreseimiento provisional”.</w:t>
      </w:r>
    </w:p>
    <w:p>
      <w:pPr>
        <w:pStyle w:val="BodyText"/>
        <w:spacing w:before="8"/>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Agregó</w:t>
      </w:r>
      <w:r>
        <w:rPr>
          <w:spacing w:val="-18"/>
          <w:sz w:val="20"/>
        </w:rPr>
        <w:t> </w:t>
      </w:r>
      <w:r>
        <w:rPr>
          <w:sz w:val="20"/>
        </w:rPr>
        <w:t>que,</w:t>
      </w:r>
      <w:r>
        <w:rPr>
          <w:spacing w:val="-18"/>
          <w:sz w:val="20"/>
        </w:rPr>
        <w:t> </w:t>
      </w:r>
      <w:r>
        <w:rPr>
          <w:sz w:val="20"/>
        </w:rPr>
        <w:t>tal</w:t>
      </w:r>
      <w:r>
        <w:rPr>
          <w:spacing w:val="-17"/>
          <w:sz w:val="20"/>
        </w:rPr>
        <w:t> </w:t>
      </w:r>
      <w:r>
        <w:rPr>
          <w:sz w:val="20"/>
        </w:rPr>
        <w:t>como</w:t>
      </w:r>
      <w:r>
        <w:rPr>
          <w:spacing w:val="-18"/>
          <w:sz w:val="20"/>
        </w:rPr>
        <w:t> </w:t>
      </w:r>
      <w:r>
        <w:rPr>
          <w:sz w:val="20"/>
        </w:rPr>
        <w:t>fue</w:t>
      </w:r>
      <w:r>
        <w:rPr>
          <w:spacing w:val="-17"/>
          <w:sz w:val="20"/>
        </w:rPr>
        <w:t> </w:t>
      </w:r>
      <w:r>
        <w:rPr>
          <w:sz w:val="20"/>
        </w:rPr>
        <w:t>identificado</w:t>
      </w:r>
      <w:r>
        <w:rPr>
          <w:spacing w:val="-18"/>
          <w:sz w:val="20"/>
        </w:rPr>
        <w:t> </w:t>
      </w:r>
      <w:r>
        <w:rPr>
          <w:sz w:val="20"/>
        </w:rPr>
        <w:t>por</w:t>
      </w:r>
      <w:r>
        <w:rPr>
          <w:spacing w:val="-18"/>
          <w:sz w:val="20"/>
        </w:rPr>
        <w:t> </w:t>
      </w:r>
      <w:r>
        <w:rPr>
          <w:sz w:val="20"/>
        </w:rPr>
        <w:t>la</w:t>
      </w:r>
      <w:r>
        <w:rPr>
          <w:spacing w:val="-17"/>
          <w:sz w:val="20"/>
        </w:rPr>
        <w:t> </w:t>
      </w:r>
      <w:r>
        <w:rPr>
          <w:sz w:val="20"/>
        </w:rPr>
        <w:t>perita</w:t>
      </w:r>
      <w:r>
        <w:rPr>
          <w:spacing w:val="-18"/>
          <w:sz w:val="20"/>
        </w:rPr>
        <w:t> </w:t>
      </w:r>
      <w:r>
        <w:rPr>
          <w:sz w:val="20"/>
        </w:rPr>
        <w:t>Galvis</w:t>
      </w:r>
      <w:r>
        <w:rPr>
          <w:spacing w:val="-17"/>
          <w:sz w:val="20"/>
        </w:rPr>
        <w:t> </w:t>
      </w:r>
      <w:r>
        <w:rPr>
          <w:sz w:val="20"/>
        </w:rPr>
        <w:t>Patiño,</w:t>
      </w:r>
      <w:r>
        <w:rPr>
          <w:spacing w:val="-18"/>
          <w:sz w:val="20"/>
        </w:rPr>
        <w:t> </w:t>
      </w:r>
      <w:r>
        <w:rPr>
          <w:sz w:val="20"/>
        </w:rPr>
        <w:t>“la</w:t>
      </w:r>
      <w:r>
        <w:rPr>
          <w:spacing w:val="-17"/>
          <w:sz w:val="20"/>
        </w:rPr>
        <w:t> </w:t>
      </w:r>
      <w:r>
        <w:rPr>
          <w:sz w:val="20"/>
        </w:rPr>
        <w:t>investigación</w:t>
      </w:r>
      <w:r>
        <w:rPr>
          <w:spacing w:val="-18"/>
          <w:sz w:val="20"/>
        </w:rPr>
        <w:t> </w:t>
      </w:r>
      <w:r>
        <w:rPr>
          <w:sz w:val="20"/>
        </w:rPr>
        <w:t>y</w:t>
      </w:r>
      <w:r>
        <w:rPr>
          <w:spacing w:val="-18"/>
          <w:sz w:val="20"/>
        </w:rPr>
        <w:t> </w:t>
      </w:r>
      <w:r>
        <w:rPr>
          <w:sz w:val="20"/>
        </w:rPr>
        <w:t>el</w:t>
      </w:r>
      <w:r>
        <w:rPr>
          <w:spacing w:val="-17"/>
          <w:sz w:val="20"/>
        </w:rPr>
        <w:t> </w:t>
      </w:r>
      <w:r>
        <w:rPr>
          <w:sz w:val="20"/>
        </w:rPr>
        <w:t>proceso de</w:t>
      </w:r>
      <w:r>
        <w:rPr>
          <w:spacing w:val="-8"/>
          <w:sz w:val="20"/>
        </w:rPr>
        <w:t> </w:t>
      </w:r>
      <w:r>
        <w:rPr>
          <w:sz w:val="20"/>
        </w:rPr>
        <w:t>búsqueda</w:t>
      </w:r>
      <w:r>
        <w:rPr>
          <w:spacing w:val="-6"/>
          <w:sz w:val="20"/>
        </w:rPr>
        <w:t> </w:t>
      </w:r>
      <w:r>
        <w:rPr>
          <w:sz w:val="20"/>
        </w:rPr>
        <w:t>no</w:t>
      </w:r>
      <w:r>
        <w:rPr>
          <w:spacing w:val="-5"/>
          <w:sz w:val="20"/>
        </w:rPr>
        <w:t> </w:t>
      </w:r>
      <w:r>
        <w:rPr>
          <w:sz w:val="20"/>
        </w:rPr>
        <w:t>se</w:t>
      </w:r>
      <w:r>
        <w:rPr>
          <w:spacing w:val="-3"/>
          <w:sz w:val="20"/>
        </w:rPr>
        <w:t> </w:t>
      </w:r>
      <w:r>
        <w:rPr>
          <w:sz w:val="20"/>
        </w:rPr>
        <w:t>realizaron</w:t>
      </w:r>
      <w:r>
        <w:rPr>
          <w:spacing w:val="-3"/>
          <w:sz w:val="20"/>
        </w:rPr>
        <w:t> </w:t>
      </w:r>
      <w:r>
        <w:rPr>
          <w:sz w:val="20"/>
        </w:rPr>
        <w:t>conforme</w:t>
      </w:r>
      <w:r>
        <w:rPr>
          <w:spacing w:val="-5"/>
          <w:sz w:val="20"/>
        </w:rPr>
        <w:t> </w:t>
      </w:r>
      <w:r>
        <w:rPr>
          <w:sz w:val="20"/>
        </w:rPr>
        <w:t>a</w:t>
      </w:r>
      <w:r>
        <w:rPr>
          <w:spacing w:val="-4"/>
          <w:sz w:val="20"/>
        </w:rPr>
        <w:t> </w:t>
      </w:r>
      <w:r>
        <w:rPr>
          <w:sz w:val="20"/>
        </w:rPr>
        <w:t>los</w:t>
      </w:r>
      <w:r>
        <w:rPr>
          <w:spacing w:val="-5"/>
          <w:sz w:val="20"/>
        </w:rPr>
        <w:t> </w:t>
      </w:r>
      <w:r>
        <w:rPr>
          <w:sz w:val="20"/>
        </w:rPr>
        <w:t>estándares</w:t>
      </w:r>
      <w:r>
        <w:rPr>
          <w:spacing w:val="-5"/>
          <w:sz w:val="20"/>
        </w:rPr>
        <w:t> </w:t>
      </w:r>
      <w:r>
        <w:rPr>
          <w:sz w:val="20"/>
        </w:rPr>
        <w:t>internacionales</w:t>
      </w:r>
      <w:r>
        <w:rPr>
          <w:spacing w:val="-5"/>
          <w:sz w:val="20"/>
        </w:rPr>
        <w:t> </w:t>
      </w:r>
      <w:r>
        <w:rPr>
          <w:sz w:val="20"/>
        </w:rPr>
        <w:t>en</w:t>
      </w:r>
      <w:r>
        <w:rPr>
          <w:spacing w:val="-6"/>
          <w:sz w:val="20"/>
        </w:rPr>
        <w:t> </w:t>
      </w:r>
      <w:r>
        <w:rPr>
          <w:sz w:val="20"/>
        </w:rPr>
        <w:t>la</w:t>
      </w:r>
      <w:r>
        <w:rPr>
          <w:spacing w:val="-4"/>
          <w:sz w:val="20"/>
        </w:rPr>
        <w:t> </w:t>
      </w:r>
      <w:r>
        <w:rPr>
          <w:sz w:val="20"/>
        </w:rPr>
        <w:t>materia”.</w:t>
      </w:r>
      <w:r>
        <w:rPr>
          <w:spacing w:val="40"/>
          <w:sz w:val="20"/>
        </w:rPr>
        <w:t> </w:t>
      </w:r>
      <w:r>
        <w:rPr>
          <w:sz w:val="20"/>
        </w:rPr>
        <w:t>Además, “[d]urante 16 años no hubo ningún tipo de actuación procesal y [fue] recién en 2018, cuando el trámite</w:t>
      </w:r>
      <w:r>
        <w:rPr>
          <w:spacing w:val="-1"/>
          <w:sz w:val="20"/>
        </w:rPr>
        <w:t> </w:t>
      </w:r>
      <w:r>
        <w:rPr>
          <w:sz w:val="20"/>
        </w:rPr>
        <w:t>del caso</w:t>
      </w:r>
      <w:r>
        <w:rPr>
          <w:spacing w:val="-1"/>
          <w:sz w:val="20"/>
        </w:rPr>
        <w:t> </w:t>
      </w:r>
      <w:r>
        <w:rPr>
          <w:sz w:val="20"/>
        </w:rPr>
        <w:t>ya estaba</w:t>
      </w:r>
      <w:r>
        <w:rPr>
          <w:spacing w:val="-2"/>
          <w:sz w:val="20"/>
        </w:rPr>
        <w:t> </w:t>
      </w:r>
      <w:r>
        <w:rPr>
          <w:sz w:val="20"/>
        </w:rPr>
        <w:t>ante</w:t>
      </w:r>
      <w:r>
        <w:rPr>
          <w:spacing w:val="-1"/>
          <w:sz w:val="20"/>
        </w:rPr>
        <w:t> </w:t>
      </w:r>
      <w:r>
        <w:rPr>
          <w:sz w:val="20"/>
        </w:rPr>
        <w:t>la C[omisión …],</w:t>
      </w:r>
      <w:r>
        <w:rPr>
          <w:spacing w:val="-2"/>
          <w:sz w:val="20"/>
        </w:rPr>
        <w:t> </w:t>
      </w:r>
      <w:r>
        <w:rPr>
          <w:sz w:val="20"/>
        </w:rPr>
        <w:t>que se reabrió</w:t>
      </w:r>
      <w:r>
        <w:rPr>
          <w:spacing w:val="-1"/>
          <w:sz w:val="20"/>
        </w:rPr>
        <w:t> </w:t>
      </w:r>
      <w:r>
        <w:rPr>
          <w:sz w:val="20"/>
        </w:rPr>
        <w:t>la investigación encontrándose a la fecha en averiguación previa”. Lo cual ha implicado una “demora irrazonable” además de la “falta de información sobre el estado actual del plan de búsqueda del paradero del señor Núñez Naranjo”.</w:t>
      </w:r>
      <w:r>
        <w:rPr>
          <w:spacing w:val="-14"/>
          <w:sz w:val="20"/>
        </w:rPr>
        <w:t> </w:t>
      </w:r>
      <w:r>
        <w:rPr>
          <w:sz w:val="20"/>
        </w:rPr>
        <w:t>Señaló</w:t>
      </w:r>
      <w:r>
        <w:rPr>
          <w:spacing w:val="-15"/>
          <w:sz w:val="20"/>
        </w:rPr>
        <w:t> </w:t>
      </w:r>
      <w:r>
        <w:rPr>
          <w:sz w:val="20"/>
        </w:rPr>
        <w:t>que,</w:t>
      </w:r>
      <w:r>
        <w:rPr>
          <w:spacing w:val="-12"/>
          <w:sz w:val="20"/>
        </w:rPr>
        <w:t> </w:t>
      </w:r>
      <w:r>
        <w:rPr>
          <w:sz w:val="20"/>
        </w:rPr>
        <w:t>la</w:t>
      </w:r>
      <w:r>
        <w:rPr>
          <w:spacing w:val="-11"/>
          <w:sz w:val="20"/>
        </w:rPr>
        <w:t> </w:t>
      </w:r>
      <w:r>
        <w:rPr>
          <w:sz w:val="20"/>
        </w:rPr>
        <w:t>investigación</w:t>
      </w:r>
      <w:r>
        <w:rPr>
          <w:spacing w:val="-8"/>
          <w:sz w:val="20"/>
        </w:rPr>
        <w:t> </w:t>
      </w:r>
      <w:r>
        <w:rPr>
          <w:sz w:val="20"/>
        </w:rPr>
        <w:t>“ha</w:t>
      </w:r>
      <w:r>
        <w:rPr>
          <w:spacing w:val="-11"/>
          <w:sz w:val="20"/>
        </w:rPr>
        <w:t> </w:t>
      </w:r>
      <w:r>
        <w:rPr>
          <w:sz w:val="20"/>
        </w:rPr>
        <w:t>sido</w:t>
      </w:r>
      <w:r>
        <w:rPr>
          <w:spacing w:val="-10"/>
          <w:sz w:val="20"/>
        </w:rPr>
        <w:t> </w:t>
      </w:r>
      <w:r>
        <w:rPr>
          <w:sz w:val="20"/>
        </w:rPr>
        <w:t>sumamente</w:t>
      </w:r>
      <w:r>
        <w:rPr>
          <w:spacing w:val="-13"/>
          <w:sz w:val="20"/>
        </w:rPr>
        <w:t> </w:t>
      </w:r>
      <w:r>
        <w:rPr>
          <w:sz w:val="20"/>
        </w:rPr>
        <w:t>deficiente</w:t>
      </w:r>
      <w:r>
        <w:rPr>
          <w:spacing w:val="-10"/>
          <w:sz w:val="20"/>
        </w:rPr>
        <w:t> </w:t>
      </w:r>
      <w:r>
        <w:rPr>
          <w:sz w:val="20"/>
        </w:rPr>
        <w:t>y</w:t>
      </w:r>
      <w:r>
        <w:rPr>
          <w:spacing w:val="-12"/>
          <w:sz w:val="20"/>
        </w:rPr>
        <w:t> </w:t>
      </w:r>
      <w:r>
        <w:rPr>
          <w:sz w:val="20"/>
        </w:rPr>
        <w:t>ha</w:t>
      </w:r>
      <w:r>
        <w:rPr>
          <w:spacing w:val="-13"/>
          <w:sz w:val="20"/>
        </w:rPr>
        <w:t> </w:t>
      </w:r>
      <w:r>
        <w:rPr>
          <w:sz w:val="20"/>
        </w:rPr>
        <w:t>generado</w:t>
      </w:r>
      <w:r>
        <w:rPr>
          <w:spacing w:val="-15"/>
          <w:sz w:val="20"/>
        </w:rPr>
        <w:t> </w:t>
      </w:r>
      <w:r>
        <w:rPr>
          <w:sz w:val="20"/>
        </w:rPr>
        <w:t>una</w:t>
      </w:r>
      <w:r>
        <w:rPr>
          <w:spacing w:val="-11"/>
          <w:sz w:val="20"/>
        </w:rPr>
        <w:t> </w:t>
      </w:r>
      <w:r>
        <w:rPr>
          <w:sz w:val="20"/>
        </w:rPr>
        <w:t>situación de impunidad total sin ninguna persona procesada ni condenada a la fecha, tras más de veinte años de ocurrida la desaparición del señor Núñez, a lo que se suma el reconocimiento de responsabilidad</w:t>
      </w:r>
      <w:r>
        <w:rPr>
          <w:spacing w:val="-15"/>
          <w:sz w:val="20"/>
        </w:rPr>
        <w:t> </w:t>
      </w:r>
      <w:r>
        <w:rPr>
          <w:sz w:val="20"/>
        </w:rPr>
        <w:t>parcial</w:t>
      </w:r>
      <w:r>
        <w:rPr>
          <w:spacing w:val="-14"/>
          <w:sz w:val="20"/>
        </w:rPr>
        <w:t> </w:t>
      </w:r>
      <w:r>
        <w:rPr>
          <w:sz w:val="20"/>
        </w:rPr>
        <w:t>estatal</w:t>
      </w:r>
      <w:r>
        <w:rPr>
          <w:spacing w:val="-16"/>
          <w:sz w:val="20"/>
        </w:rPr>
        <w:t> </w:t>
      </w:r>
      <w:r>
        <w:rPr>
          <w:sz w:val="20"/>
        </w:rPr>
        <w:t>por</w:t>
      </w:r>
      <w:r>
        <w:rPr>
          <w:spacing w:val="-17"/>
          <w:sz w:val="20"/>
        </w:rPr>
        <w:t> </w:t>
      </w:r>
      <w:r>
        <w:rPr>
          <w:sz w:val="20"/>
        </w:rPr>
        <w:t>la</w:t>
      </w:r>
      <w:r>
        <w:rPr>
          <w:spacing w:val="-14"/>
          <w:sz w:val="20"/>
        </w:rPr>
        <w:t> </w:t>
      </w:r>
      <w:r>
        <w:rPr>
          <w:sz w:val="20"/>
        </w:rPr>
        <w:t>violación</w:t>
      </w:r>
      <w:r>
        <w:rPr>
          <w:spacing w:val="-16"/>
          <w:sz w:val="20"/>
        </w:rPr>
        <w:t> </w:t>
      </w:r>
      <w:r>
        <w:rPr>
          <w:sz w:val="20"/>
        </w:rPr>
        <w:t>a</w:t>
      </w:r>
      <w:r>
        <w:rPr>
          <w:spacing w:val="-14"/>
          <w:sz w:val="20"/>
        </w:rPr>
        <w:t> </w:t>
      </w:r>
      <w:r>
        <w:rPr>
          <w:sz w:val="20"/>
        </w:rPr>
        <w:t>los</w:t>
      </w:r>
      <w:r>
        <w:rPr>
          <w:spacing w:val="-17"/>
          <w:sz w:val="20"/>
        </w:rPr>
        <w:t> </w:t>
      </w:r>
      <w:r>
        <w:rPr>
          <w:sz w:val="20"/>
        </w:rPr>
        <w:t>derechos</w:t>
      </w:r>
      <w:r>
        <w:rPr>
          <w:spacing w:val="-15"/>
          <w:sz w:val="20"/>
        </w:rPr>
        <w:t> </w:t>
      </w:r>
      <w:r>
        <w:rPr>
          <w:sz w:val="20"/>
        </w:rPr>
        <w:t>a</w:t>
      </w:r>
      <w:r>
        <w:rPr>
          <w:spacing w:val="-16"/>
          <w:sz w:val="20"/>
        </w:rPr>
        <w:t> </w:t>
      </w:r>
      <w:r>
        <w:rPr>
          <w:sz w:val="20"/>
        </w:rPr>
        <w:t>las</w:t>
      </w:r>
      <w:r>
        <w:rPr>
          <w:spacing w:val="-14"/>
          <w:sz w:val="20"/>
        </w:rPr>
        <w:t> </w:t>
      </w:r>
      <w:r>
        <w:rPr>
          <w:sz w:val="20"/>
        </w:rPr>
        <w:t>garantías</w:t>
      </w:r>
      <w:r>
        <w:rPr>
          <w:spacing w:val="-16"/>
          <w:sz w:val="20"/>
        </w:rPr>
        <w:t> </w:t>
      </w:r>
      <w:r>
        <w:rPr>
          <w:sz w:val="20"/>
        </w:rPr>
        <w:t>judiciales</w:t>
      </w:r>
      <w:r>
        <w:rPr>
          <w:spacing w:val="-14"/>
          <w:sz w:val="20"/>
        </w:rPr>
        <w:t> </w:t>
      </w:r>
      <w:r>
        <w:rPr>
          <w:sz w:val="20"/>
        </w:rPr>
        <w:t>y</w:t>
      </w:r>
      <w:r>
        <w:rPr>
          <w:spacing w:val="-16"/>
          <w:sz w:val="20"/>
        </w:rPr>
        <w:t> </w:t>
      </w:r>
      <w:r>
        <w:rPr>
          <w:sz w:val="20"/>
        </w:rPr>
        <w:t>protección </w:t>
      </w:r>
      <w:r>
        <w:rPr>
          <w:spacing w:val="-2"/>
          <w:sz w:val="20"/>
        </w:rPr>
        <w:t>judicial”.</w:t>
      </w:r>
    </w:p>
    <w:p>
      <w:pPr>
        <w:pStyle w:val="BodyText"/>
        <w:spacing w:before="9"/>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En</w:t>
      </w:r>
      <w:r>
        <w:rPr>
          <w:spacing w:val="-10"/>
          <w:sz w:val="20"/>
        </w:rPr>
        <w:t> </w:t>
      </w:r>
      <w:r>
        <w:rPr>
          <w:sz w:val="20"/>
        </w:rPr>
        <w:t>virtud</w:t>
      </w:r>
      <w:r>
        <w:rPr>
          <w:spacing w:val="-11"/>
          <w:sz w:val="20"/>
        </w:rPr>
        <w:t> </w:t>
      </w:r>
      <w:r>
        <w:rPr>
          <w:sz w:val="20"/>
        </w:rPr>
        <w:t>de</w:t>
      </w:r>
      <w:r>
        <w:rPr>
          <w:spacing w:val="-13"/>
          <w:sz w:val="20"/>
        </w:rPr>
        <w:t> </w:t>
      </w:r>
      <w:r>
        <w:rPr>
          <w:sz w:val="20"/>
        </w:rPr>
        <w:t>lo</w:t>
      </w:r>
      <w:r>
        <w:rPr>
          <w:spacing w:val="-10"/>
          <w:sz w:val="20"/>
        </w:rPr>
        <w:t> </w:t>
      </w:r>
      <w:r>
        <w:rPr>
          <w:sz w:val="20"/>
        </w:rPr>
        <w:t>anterior,</w:t>
      </w:r>
      <w:r>
        <w:rPr>
          <w:spacing w:val="-9"/>
          <w:sz w:val="20"/>
        </w:rPr>
        <w:t> </w:t>
      </w:r>
      <w:r>
        <w:rPr>
          <w:sz w:val="20"/>
        </w:rPr>
        <w:t>concluyó</w:t>
      </w:r>
      <w:r>
        <w:rPr>
          <w:spacing w:val="-12"/>
          <w:sz w:val="20"/>
        </w:rPr>
        <w:t> </w:t>
      </w:r>
      <w:r>
        <w:rPr>
          <w:sz w:val="20"/>
        </w:rPr>
        <w:t>que</w:t>
      </w:r>
      <w:r>
        <w:rPr>
          <w:spacing w:val="-13"/>
          <w:sz w:val="20"/>
        </w:rPr>
        <w:t> </w:t>
      </w:r>
      <w:r>
        <w:rPr>
          <w:sz w:val="20"/>
        </w:rPr>
        <w:t>Ecuador</w:t>
      </w:r>
      <w:r>
        <w:rPr>
          <w:spacing w:val="-10"/>
          <w:sz w:val="20"/>
        </w:rPr>
        <w:t> </w:t>
      </w:r>
      <w:r>
        <w:rPr>
          <w:sz w:val="20"/>
        </w:rPr>
        <w:t>violó</w:t>
      </w:r>
      <w:r>
        <w:rPr>
          <w:spacing w:val="-7"/>
          <w:sz w:val="20"/>
        </w:rPr>
        <w:t> </w:t>
      </w:r>
      <w:r>
        <w:rPr>
          <w:sz w:val="20"/>
        </w:rPr>
        <w:t>los</w:t>
      </w:r>
      <w:r>
        <w:rPr>
          <w:spacing w:val="-12"/>
          <w:sz w:val="20"/>
        </w:rPr>
        <w:t> </w:t>
      </w:r>
      <w:r>
        <w:rPr>
          <w:sz w:val="20"/>
        </w:rPr>
        <w:t>artículos</w:t>
      </w:r>
      <w:r>
        <w:rPr>
          <w:spacing w:val="-12"/>
          <w:sz w:val="20"/>
        </w:rPr>
        <w:t> </w:t>
      </w:r>
      <w:r>
        <w:rPr>
          <w:sz w:val="20"/>
        </w:rPr>
        <w:t>8.1</w:t>
      </w:r>
      <w:r>
        <w:rPr>
          <w:spacing w:val="-8"/>
          <w:sz w:val="20"/>
        </w:rPr>
        <w:t> </w:t>
      </w:r>
      <w:r>
        <w:rPr>
          <w:sz w:val="20"/>
        </w:rPr>
        <w:t>y</w:t>
      </w:r>
      <w:r>
        <w:rPr>
          <w:spacing w:val="-12"/>
          <w:sz w:val="20"/>
        </w:rPr>
        <w:t> </w:t>
      </w:r>
      <w:r>
        <w:rPr>
          <w:sz w:val="20"/>
        </w:rPr>
        <w:t>25.1</w:t>
      </w:r>
      <w:r>
        <w:rPr>
          <w:spacing w:val="-11"/>
          <w:sz w:val="20"/>
        </w:rPr>
        <w:t> </w:t>
      </w:r>
      <w:r>
        <w:rPr>
          <w:sz w:val="20"/>
        </w:rPr>
        <w:t>de</w:t>
      </w:r>
      <w:r>
        <w:rPr>
          <w:spacing w:val="-13"/>
          <w:sz w:val="20"/>
        </w:rPr>
        <w:t> </w:t>
      </w:r>
      <w:r>
        <w:rPr>
          <w:sz w:val="20"/>
        </w:rPr>
        <w:t>la</w:t>
      </w:r>
      <w:r>
        <w:rPr>
          <w:spacing w:val="-8"/>
          <w:sz w:val="20"/>
        </w:rPr>
        <w:t> </w:t>
      </w:r>
      <w:r>
        <w:rPr>
          <w:sz w:val="20"/>
        </w:rPr>
        <w:t>Convención Americana, en relación con el artículo 1.1 del mismo instrumento, así como el artículo I b) de la CIDFP, en perjuicio de Fredy Núñez Naranjo y de sus familiares.</w:t>
      </w:r>
    </w:p>
    <w:p>
      <w:pPr>
        <w:pStyle w:val="BodyText"/>
        <w:spacing w:before="9"/>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El </w:t>
      </w:r>
      <w:r>
        <w:rPr>
          <w:b/>
          <w:i/>
          <w:sz w:val="20"/>
        </w:rPr>
        <w:t>representante </w:t>
      </w:r>
      <w:r>
        <w:rPr>
          <w:sz w:val="20"/>
        </w:rPr>
        <w:t>no se refirió expresamente a las alegadas violaciones</w:t>
      </w:r>
      <w:r>
        <w:rPr>
          <w:spacing w:val="-1"/>
          <w:sz w:val="20"/>
        </w:rPr>
        <w:t> </w:t>
      </w:r>
      <w:r>
        <w:rPr>
          <w:sz w:val="20"/>
        </w:rPr>
        <w:t>analizadas en este </w:t>
      </w:r>
      <w:r>
        <w:rPr>
          <w:spacing w:val="-2"/>
          <w:sz w:val="20"/>
        </w:rPr>
        <w:t>acápite.</w:t>
      </w:r>
    </w:p>
    <w:p>
      <w:pPr>
        <w:pStyle w:val="BodyText"/>
        <w:spacing w:before="10"/>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A</w:t>
      </w:r>
      <w:r>
        <w:rPr>
          <w:spacing w:val="-15"/>
          <w:sz w:val="20"/>
        </w:rPr>
        <w:t> </w:t>
      </w:r>
      <w:r>
        <w:rPr>
          <w:sz w:val="20"/>
        </w:rPr>
        <w:t>propósito</w:t>
      </w:r>
      <w:r>
        <w:rPr>
          <w:spacing w:val="-14"/>
          <w:sz w:val="20"/>
        </w:rPr>
        <w:t> </w:t>
      </w:r>
      <w:r>
        <w:rPr>
          <w:sz w:val="20"/>
        </w:rPr>
        <w:t>de</w:t>
      </w:r>
      <w:r>
        <w:rPr>
          <w:spacing w:val="-14"/>
          <w:sz w:val="20"/>
        </w:rPr>
        <w:t> </w:t>
      </w:r>
      <w:r>
        <w:rPr>
          <w:sz w:val="20"/>
        </w:rPr>
        <w:t>la</w:t>
      </w:r>
      <w:r>
        <w:rPr>
          <w:spacing w:val="-13"/>
          <w:sz w:val="20"/>
        </w:rPr>
        <w:t> </w:t>
      </w:r>
      <w:r>
        <w:rPr>
          <w:sz w:val="20"/>
        </w:rPr>
        <w:t>alegada</w:t>
      </w:r>
      <w:r>
        <w:rPr>
          <w:spacing w:val="-15"/>
          <w:sz w:val="20"/>
        </w:rPr>
        <w:t> </w:t>
      </w:r>
      <w:r>
        <w:rPr>
          <w:sz w:val="20"/>
        </w:rPr>
        <w:t>violación</w:t>
      </w:r>
      <w:r>
        <w:rPr>
          <w:spacing w:val="-12"/>
          <w:sz w:val="20"/>
        </w:rPr>
        <w:t> </w:t>
      </w:r>
      <w:r>
        <w:rPr>
          <w:sz w:val="20"/>
        </w:rPr>
        <w:t>de</w:t>
      </w:r>
      <w:r>
        <w:rPr>
          <w:spacing w:val="-14"/>
          <w:sz w:val="20"/>
        </w:rPr>
        <w:t> </w:t>
      </w:r>
      <w:r>
        <w:rPr>
          <w:sz w:val="20"/>
        </w:rPr>
        <w:t>la</w:t>
      </w:r>
      <w:r>
        <w:rPr>
          <w:spacing w:val="-11"/>
          <w:sz w:val="20"/>
        </w:rPr>
        <w:t> </w:t>
      </w:r>
      <w:r>
        <w:rPr>
          <w:sz w:val="20"/>
        </w:rPr>
        <w:t>obligación</w:t>
      </w:r>
      <w:r>
        <w:rPr>
          <w:spacing w:val="-14"/>
          <w:sz w:val="20"/>
        </w:rPr>
        <w:t> </w:t>
      </w:r>
      <w:r>
        <w:rPr>
          <w:sz w:val="20"/>
        </w:rPr>
        <w:t>de</w:t>
      </w:r>
      <w:r>
        <w:rPr>
          <w:spacing w:val="-16"/>
          <w:sz w:val="20"/>
        </w:rPr>
        <w:t> </w:t>
      </w:r>
      <w:r>
        <w:rPr>
          <w:sz w:val="20"/>
        </w:rPr>
        <w:t>búsqueda</w:t>
      </w:r>
      <w:r>
        <w:rPr>
          <w:spacing w:val="-13"/>
          <w:sz w:val="20"/>
        </w:rPr>
        <w:t> </w:t>
      </w:r>
      <w:r>
        <w:rPr>
          <w:sz w:val="20"/>
        </w:rPr>
        <w:t>inmediata,</w:t>
      </w:r>
      <w:r>
        <w:rPr>
          <w:spacing w:val="-13"/>
          <w:sz w:val="20"/>
        </w:rPr>
        <w:t> </w:t>
      </w:r>
      <w:r>
        <w:rPr>
          <w:sz w:val="20"/>
        </w:rPr>
        <w:t>el</w:t>
      </w:r>
      <w:r>
        <w:rPr>
          <w:spacing w:val="-15"/>
          <w:sz w:val="20"/>
        </w:rPr>
        <w:t> </w:t>
      </w:r>
      <w:r>
        <w:rPr>
          <w:b/>
          <w:i/>
          <w:sz w:val="20"/>
        </w:rPr>
        <w:t>Estado</w:t>
      </w:r>
      <w:r>
        <w:rPr>
          <w:b/>
          <w:i/>
          <w:spacing w:val="-12"/>
          <w:sz w:val="20"/>
        </w:rPr>
        <w:t> </w:t>
      </w:r>
      <w:r>
        <w:rPr>
          <w:sz w:val="20"/>
        </w:rPr>
        <w:t>señaló que, para el momento en que Sixto Núñez interpuso la denuncia, el Estado “ya se encontraba investigando</w:t>
      </w:r>
      <w:r>
        <w:rPr>
          <w:spacing w:val="-18"/>
          <w:sz w:val="20"/>
        </w:rPr>
        <w:t> </w:t>
      </w:r>
      <w:r>
        <w:rPr>
          <w:sz w:val="20"/>
        </w:rPr>
        <w:t>el</w:t>
      </w:r>
      <w:r>
        <w:rPr>
          <w:spacing w:val="-18"/>
          <w:sz w:val="20"/>
        </w:rPr>
        <w:t> </w:t>
      </w:r>
      <w:r>
        <w:rPr>
          <w:sz w:val="20"/>
        </w:rPr>
        <w:t>paradero</w:t>
      </w:r>
      <w:r>
        <w:rPr>
          <w:spacing w:val="-17"/>
          <w:sz w:val="20"/>
        </w:rPr>
        <w:t> </w:t>
      </w:r>
      <w:r>
        <w:rPr>
          <w:sz w:val="20"/>
        </w:rPr>
        <w:t>del</w:t>
      </w:r>
      <w:r>
        <w:rPr>
          <w:spacing w:val="-18"/>
          <w:sz w:val="20"/>
        </w:rPr>
        <w:t> </w:t>
      </w:r>
      <w:r>
        <w:rPr>
          <w:sz w:val="20"/>
        </w:rPr>
        <w:t>señor</w:t>
      </w:r>
      <w:r>
        <w:rPr>
          <w:spacing w:val="-17"/>
          <w:sz w:val="20"/>
        </w:rPr>
        <w:t> </w:t>
      </w:r>
      <w:r>
        <w:rPr>
          <w:sz w:val="20"/>
        </w:rPr>
        <w:t>Fredy</w:t>
      </w:r>
      <w:r>
        <w:rPr>
          <w:spacing w:val="-18"/>
          <w:sz w:val="20"/>
        </w:rPr>
        <w:t> </w:t>
      </w:r>
      <w:r>
        <w:rPr>
          <w:sz w:val="20"/>
        </w:rPr>
        <w:t>Núñez”.</w:t>
      </w:r>
      <w:r>
        <w:rPr>
          <w:spacing w:val="-18"/>
          <w:sz w:val="20"/>
        </w:rPr>
        <w:t> </w:t>
      </w:r>
      <w:r>
        <w:rPr>
          <w:sz w:val="20"/>
        </w:rPr>
        <w:t>Por</w:t>
      </w:r>
      <w:r>
        <w:rPr>
          <w:spacing w:val="-17"/>
          <w:sz w:val="20"/>
        </w:rPr>
        <w:t> </w:t>
      </w:r>
      <w:r>
        <w:rPr>
          <w:sz w:val="20"/>
        </w:rPr>
        <w:t>otra</w:t>
      </w:r>
      <w:r>
        <w:rPr>
          <w:spacing w:val="-18"/>
          <w:sz w:val="20"/>
        </w:rPr>
        <w:t> </w:t>
      </w:r>
      <w:r>
        <w:rPr>
          <w:sz w:val="20"/>
        </w:rPr>
        <w:t>parte,</w:t>
      </w:r>
      <w:r>
        <w:rPr>
          <w:spacing w:val="-17"/>
          <w:sz w:val="20"/>
        </w:rPr>
        <w:t> </w:t>
      </w:r>
      <w:r>
        <w:rPr>
          <w:sz w:val="20"/>
        </w:rPr>
        <w:t>el</w:t>
      </w:r>
      <w:r>
        <w:rPr>
          <w:spacing w:val="-18"/>
          <w:sz w:val="20"/>
        </w:rPr>
        <w:t> </w:t>
      </w:r>
      <w:r>
        <w:rPr>
          <w:sz w:val="20"/>
        </w:rPr>
        <w:t>Estado</w:t>
      </w:r>
      <w:r>
        <w:rPr>
          <w:spacing w:val="-17"/>
          <w:sz w:val="20"/>
        </w:rPr>
        <w:t> </w:t>
      </w:r>
      <w:r>
        <w:rPr>
          <w:sz w:val="20"/>
        </w:rPr>
        <w:t>no</w:t>
      </w:r>
      <w:r>
        <w:rPr>
          <w:spacing w:val="-18"/>
          <w:sz w:val="20"/>
        </w:rPr>
        <w:t> </w:t>
      </w:r>
      <w:r>
        <w:rPr>
          <w:sz w:val="20"/>
        </w:rPr>
        <w:t>presentó</w:t>
      </w:r>
      <w:r>
        <w:rPr>
          <w:spacing w:val="-18"/>
          <w:sz w:val="20"/>
        </w:rPr>
        <w:t> </w:t>
      </w:r>
      <w:r>
        <w:rPr>
          <w:sz w:val="20"/>
        </w:rPr>
        <w:t>argumentos específicos dirigidos a desvirtuar la violación del artículo I b) de la CIDFP aun cuando, en sus alegatos finales, desistió de la excepción preliminar </w:t>
      </w:r>
      <w:r>
        <w:rPr>
          <w:i/>
          <w:sz w:val="20"/>
        </w:rPr>
        <w:t>ratione temporis </w:t>
      </w:r>
      <w:r>
        <w:rPr>
          <w:sz w:val="20"/>
        </w:rPr>
        <w:t>interpuesta en el escrito de contestación a propósito de dicha violación.</w:t>
      </w:r>
    </w:p>
    <w:p>
      <w:pPr>
        <w:pStyle w:val="Heading2"/>
        <w:numPr>
          <w:ilvl w:val="0"/>
          <w:numId w:val="14"/>
        </w:numPr>
        <w:tabs>
          <w:tab w:pos="1244" w:val="left" w:leader="none"/>
          <w:tab w:pos="1245" w:val="left" w:leader="none"/>
        </w:tabs>
        <w:spacing w:line="240" w:lineRule="auto" w:before="200" w:after="0"/>
        <w:ind w:left="1244" w:right="0" w:hanging="567"/>
        <w:jc w:val="left"/>
      </w:pPr>
      <w:bookmarkStart w:name="_bookmark27" w:id="29"/>
      <w:bookmarkEnd w:id="29"/>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8"/>
        <w:rPr>
          <w:b/>
          <w:sz w:val="19"/>
        </w:rPr>
      </w:pPr>
    </w:p>
    <w:p>
      <w:pPr>
        <w:pStyle w:val="ListParagraph"/>
        <w:numPr>
          <w:ilvl w:val="0"/>
          <w:numId w:val="7"/>
        </w:numPr>
        <w:tabs>
          <w:tab w:pos="679" w:val="left" w:leader="none"/>
        </w:tabs>
        <w:spacing w:line="240" w:lineRule="auto" w:before="1" w:after="0"/>
        <w:ind w:left="111" w:right="114" w:firstLine="0"/>
        <w:jc w:val="both"/>
        <w:rPr>
          <w:sz w:val="20"/>
        </w:rPr>
      </w:pPr>
      <w:r>
        <w:rPr>
          <w:sz w:val="20"/>
        </w:rPr>
        <w:t>Los Estados tienen el deber jurídico de prevenir, razonablemente, las violaciones de los derechos humanos, de investigar seriamente con los medios a su alcance las violaciones que se hayan</w:t>
      </w:r>
      <w:r>
        <w:rPr>
          <w:spacing w:val="-1"/>
          <w:sz w:val="20"/>
        </w:rPr>
        <w:t> </w:t>
      </w:r>
      <w:r>
        <w:rPr>
          <w:sz w:val="20"/>
        </w:rPr>
        <w:t>cometido</w:t>
      </w:r>
      <w:r>
        <w:rPr>
          <w:spacing w:val="-3"/>
          <w:sz w:val="20"/>
        </w:rPr>
        <w:t> </w:t>
      </w:r>
      <w:r>
        <w:rPr>
          <w:sz w:val="20"/>
        </w:rPr>
        <w:t>dentro</w:t>
      </w:r>
      <w:r>
        <w:rPr>
          <w:spacing w:val="-1"/>
          <w:sz w:val="20"/>
        </w:rPr>
        <w:t> </w:t>
      </w:r>
      <w:r>
        <w:rPr>
          <w:sz w:val="20"/>
        </w:rPr>
        <w:t>del</w:t>
      </w:r>
      <w:r>
        <w:rPr>
          <w:spacing w:val="-2"/>
          <w:sz w:val="20"/>
        </w:rPr>
        <w:t> </w:t>
      </w:r>
      <w:r>
        <w:rPr>
          <w:sz w:val="20"/>
        </w:rPr>
        <w:t>ámbito</w:t>
      </w:r>
      <w:r>
        <w:rPr>
          <w:spacing w:val="-3"/>
          <w:sz w:val="20"/>
        </w:rPr>
        <w:t> </w:t>
      </w:r>
      <w:r>
        <w:rPr>
          <w:sz w:val="20"/>
        </w:rPr>
        <w:t>de</w:t>
      </w:r>
      <w:r>
        <w:rPr>
          <w:spacing w:val="-1"/>
          <w:sz w:val="20"/>
        </w:rPr>
        <w:t> </w:t>
      </w:r>
      <w:r>
        <w:rPr>
          <w:sz w:val="20"/>
        </w:rPr>
        <w:t>su jurisdicción a fin</w:t>
      </w:r>
      <w:r>
        <w:rPr>
          <w:spacing w:val="-1"/>
          <w:sz w:val="20"/>
        </w:rPr>
        <w:t> </w:t>
      </w:r>
      <w:r>
        <w:rPr>
          <w:sz w:val="20"/>
        </w:rPr>
        <w:t>de</w:t>
      </w:r>
      <w:r>
        <w:rPr>
          <w:spacing w:val="-1"/>
          <w:sz w:val="20"/>
        </w:rPr>
        <w:t> </w:t>
      </w:r>
      <w:r>
        <w:rPr>
          <w:sz w:val="20"/>
        </w:rPr>
        <w:t>identificar a los responsables, en su</w:t>
      </w:r>
    </w:p>
    <w:p>
      <w:pPr>
        <w:pStyle w:val="BodyText"/>
      </w:pPr>
    </w:p>
    <w:p>
      <w:pPr>
        <w:pStyle w:val="BodyText"/>
        <w:spacing w:before="2"/>
        <w:rPr>
          <w:sz w:val="11"/>
        </w:rPr>
      </w:pPr>
      <w:r>
        <w:rPr/>
        <w:pict>
          <v:rect style="position:absolute;margin-left:49.560001pt;margin-top:7.998975pt;width:144.020pt;height:.599980pt;mso-position-horizontal-relative:page;mso-position-vertical-relative:paragraph;z-index:-15716352;mso-wrap-distance-left:0;mso-wrap-distance-right:0" id="docshape26" filled="true" fillcolor="#000000" stroked="false">
            <v:fill type="solid"/>
            <w10:wrap type="topAndBottom"/>
          </v:rect>
        </w:pict>
      </w:r>
    </w:p>
    <w:p>
      <w:pPr>
        <w:pStyle w:val="BodyText"/>
        <w:rPr>
          <w:sz w:val="10"/>
        </w:rPr>
      </w:pPr>
    </w:p>
    <w:p>
      <w:pPr>
        <w:spacing w:before="101"/>
        <w:ind w:left="111" w:right="112" w:firstLine="0"/>
        <w:jc w:val="both"/>
        <w:rPr>
          <w:sz w:val="16"/>
        </w:rPr>
      </w:pPr>
      <w:r>
        <w:rPr>
          <w:sz w:val="16"/>
          <w:vertAlign w:val="superscript"/>
        </w:rPr>
        <w:t>134</w:t>
      </w:r>
      <w:r>
        <w:rPr>
          <w:spacing w:val="80"/>
          <w:sz w:val="16"/>
          <w:vertAlign w:val="baseline"/>
        </w:rPr>
        <w:t>  </w:t>
      </w:r>
      <w:r>
        <w:rPr>
          <w:sz w:val="16"/>
          <w:vertAlign w:val="baseline"/>
        </w:rPr>
        <w:t>Señaló</w:t>
      </w:r>
      <w:r>
        <w:rPr>
          <w:spacing w:val="-11"/>
          <w:sz w:val="16"/>
          <w:vertAlign w:val="baseline"/>
        </w:rPr>
        <w:t> </w:t>
      </w:r>
      <w:r>
        <w:rPr>
          <w:sz w:val="16"/>
          <w:vertAlign w:val="baseline"/>
        </w:rPr>
        <w:t>que,</w:t>
      </w:r>
      <w:r>
        <w:rPr>
          <w:spacing w:val="-13"/>
          <w:sz w:val="16"/>
          <w:vertAlign w:val="baseline"/>
        </w:rPr>
        <w:t> </w:t>
      </w:r>
      <w:r>
        <w:rPr>
          <w:sz w:val="16"/>
          <w:vertAlign w:val="baseline"/>
        </w:rPr>
        <w:t>si</w:t>
      </w:r>
      <w:r>
        <w:rPr>
          <w:spacing w:val="-15"/>
          <w:sz w:val="16"/>
          <w:vertAlign w:val="baseline"/>
        </w:rPr>
        <w:t> </w:t>
      </w:r>
      <w:r>
        <w:rPr>
          <w:sz w:val="16"/>
          <w:vertAlign w:val="baseline"/>
        </w:rPr>
        <w:t>bien</w:t>
      </w:r>
      <w:r>
        <w:rPr>
          <w:spacing w:val="-12"/>
          <w:sz w:val="16"/>
          <w:vertAlign w:val="baseline"/>
        </w:rPr>
        <w:t> </w:t>
      </w:r>
      <w:r>
        <w:rPr>
          <w:sz w:val="16"/>
          <w:vertAlign w:val="baseline"/>
        </w:rPr>
        <w:t>se</w:t>
      </w:r>
      <w:r>
        <w:rPr>
          <w:spacing w:val="-14"/>
          <w:sz w:val="16"/>
          <w:vertAlign w:val="baseline"/>
        </w:rPr>
        <w:t> </w:t>
      </w:r>
      <w:r>
        <w:rPr>
          <w:sz w:val="16"/>
          <w:vertAlign w:val="baseline"/>
        </w:rPr>
        <w:t>emitieron</w:t>
      </w:r>
      <w:r>
        <w:rPr>
          <w:spacing w:val="-13"/>
          <w:sz w:val="16"/>
          <w:vertAlign w:val="baseline"/>
        </w:rPr>
        <w:t> </w:t>
      </w:r>
      <w:r>
        <w:rPr>
          <w:sz w:val="16"/>
          <w:vertAlign w:val="baseline"/>
        </w:rPr>
        <w:t>actas</w:t>
      </w:r>
      <w:r>
        <w:rPr>
          <w:spacing w:val="-12"/>
          <w:sz w:val="16"/>
          <w:vertAlign w:val="baseline"/>
        </w:rPr>
        <w:t> </w:t>
      </w:r>
      <w:r>
        <w:rPr>
          <w:sz w:val="16"/>
          <w:vertAlign w:val="baseline"/>
        </w:rPr>
        <w:t>policiales</w:t>
      </w:r>
      <w:r>
        <w:rPr>
          <w:spacing w:val="-12"/>
          <w:sz w:val="16"/>
          <w:vertAlign w:val="baseline"/>
        </w:rPr>
        <w:t> </w:t>
      </w:r>
      <w:r>
        <w:rPr>
          <w:sz w:val="16"/>
          <w:vertAlign w:val="baseline"/>
        </w:rPr>
        <w:t>ese</w:t>
      </w:r>
      <w:r>
        <w:rPr>
          <w:spacing w:val="-12"/>
          <w:sz w:val="16"/>
          <w:vertAlign w:val="baseline"/>
        </w:rPr>
        <w:t> </w:t>
      </w:r>
      <w:r>
        <w:rPr>
          <w:sz w:val="16"/>
          <w:vertAlign w:val="baseline"/>
        </w:rPr>
        <w:t>mismo</w:t>
      </w:r>
      <w:r>
        <w:rPr>
          <w:spacing w:val="-11"/>
          <w:sz w:val="16"/>
          <w:vertAlign w:val="baseline"/>
        </w:rPr>
        <w:t> </w:t>
      </w:r>
      <w:r>
        <w:rPr>
          <w:sz w:val="16"/>
          <w:vertAlign w:val="baseline"/>
        </w:rPr>
        <w:t>día,</w:t>
      </w:r>
      <w:r>
        <w:rPr>
          <w:spacing w:val="-13"/>
          <w:sz w:val="16"/>
          <w:vertAlign w:val="baseline"/>
        </w:rPr>
        <w:t> </w:t>
      </w:r>
      <w:r>
        <w:rPr>
          <w:sz w:val="16"/>
          <w:vertAlign w:val="baseline"/>
        </w:rPr>
        <w:t>estas</w:t>
      </w:r>
      <w:r>
        <w:rPr>
          <w:spacing w:val="-11"/>
          <w:sz w:val="16"/>
          <w:vertAlign w:val="baseline"/>
        </w:rPr>
        <w:t> </w:t>
      </w:r>
      <w:r>
        <w:rPr>
          <w:sz w:val="16"/>
          <w:vertAlign w:val="baseline"/>
        </w:rPr>
        <w:t>“no</w:t>
      </w:r>
      <w:r>
        <w:rPr>
          <w:spacing w:val="-14"/>
          <w:sz w:val="16"/>
          <w:vertAlign w:val="baseline"/>
        </w:rPr>
        <w:t> </w:t>
      </w:r>
      <w:r>
        <w:rPr>
          <w:sz w:val="16"/>
          <w:vertAlign w:val="baseline"/>
        </w:rPr>
        <w:t>debe[n]</w:t>
      </w:r>
      <w:r>
        <w:rPr>
          <w:spacing w:val="-13"/>
          <w:sz w:val="16"/>
          <w:vertAlign w:val="baseline"/>
        </w:rPr>
        <w:t> </w:t>
      </w:r>
      <w:r>
        <w:rPr>
          <w:sz w:val="16"/>
          <w:vertAlign w:val="baseline"/>
        </w:rPr>
        <w:t>ser</w:t>
      </w:r>
      <w:r>
        <w:rPr>
          <w:spacing w:val="-11"/>
          <w:sz w:val="16"/>
          <w:vertAlign w:val="baseline"/>
        </w:rPr>
        <w:t> </w:t>
      </w:r>
      <w:r>
        <w:rPr>
          <w:sz w:val="16"/>
          <w:vertAlign w:val="baseline"/>
        </w:rPr>
        <w:t>necesariamente</w:t>
      </w:r>
      <w:r>
        <w:rPr>
          <w:spacing w:val="-12"/>
          <w:sz w:val="16"/>
          <w:vertAlign w:val="baseline"/>
        </w:rPr>
        <w:t> </w:t>
      </w:r>
      <w:r>
        <w:rPr>
          <w:sz w:val="16"/>
          <w:vertAlign w:val="baseline"/>
        </w:rPr>
        <w:t>considerada[s como]</w:t>
      </w:r>
      <w:r>
        <w:rPr>
          <w:spacing w:val="-4"/>
          <w:sz w:val="16"/>
          <w:vertAlign w:val="baseline"/>
        </w:rPr>
        <w:t> </w:t>
      </w:r>
      <w:r>
        <w:rPr>
          <w:sz w:val="16"/>
          <w:vertAlign w:val="baseline"/>
        </w:rPr>
        <w:t>una</w:t>
      </w:r>
      <w:r>
        <w:rPr>
          <w:spacing w:val="-1"/>
          <w:sz w:val="16"/>
          <w:vertAlign w:val="baseline"/>
        </w:rPr>
        <w:t> </w:t>
      </w:r>
      <w:r>
        <w:rPr>
          <w:sz w:val="16"/>
          <w:vertAlign w:val="baseline"/>
        </w:rPr>
        <w:t>diligencia</w:t>
      </w:r>
      <w:r>
        <w:rPr>
          <w:spacing w:val="-1"/>
          <w:sz w:val="16"/>
          <w:vertAlign w:val="baseline"/>
        </w:rPr>
        <w:t> </w:t>
      </w:r>
      <w:r>
        <w:rPr>
          <w:sz w:val="16"/>
          <w:vertAlign w:val="baseline"/>
        </w:rPr>
        <w:t>de búsqueda”;</w:t>
      </w:r>
      <w:r>
        <w:rPr>
          <w:spacing w:val="-3"/>
          <w:sz w:val="16"/>
          <w:vertAlign w:val="baseline"/>
        </w:rPr>
        <w:t> </w:t>
      </w:r>
      <w:r>
        <w:rPr>
          <w:sz w:val="16"/>
          <w:vertAlign w:val="baseline"/>
        </w:rPr>
        <w:t>asimismo,</w:t>
      </w:r>
      <w:r>
        <w:rPr>
          <w:spacing w:val="-3"/>
          <w:sz w:val="16"/>
          <w:vertAlign w:val="baseline"/>
        </w:rPr>
        <w:t> </w:t>
      </w:r>
      <w:r>
        <w:rPr>
          <w:sz w:val="16"/>
          <w:vertAlign w:val="baseline"/>
        </w:rPr>
        <w:t>que,</w:t>
      </w:r>
      <w:r>
        <w:rPr>
          <w:spacing w:val="-1"/>
          <w:sz w:val="16"/>
          <w:vertAlign w:val="baseline"/>
        </w:rPr>
        <w:t> </w:t>
      </w:r>
      <w:r>
        <w:rPr>
          <w:sz w:val="16"/>
          <w:vertAlign w:val="baseline"/>
        </w:rPr>
        <w:t>en</w:t>
      </w:r>
      <w:r>
        <w:rPr>
          <w:spacing w:val="-1"/>
          <w:sz w:val="16"/>
          <w:vertAlign w:val="baseline"/>
        </w:rPr>
        <w:t> </w:t>
      </w:r>
      <w:r>
        <w:rPr>
          <w:sz w:val="16"/>
          <w:vertAlign w:val="baseline"/>
        </w:rPr>
        <w:t>los</w:t>
      </w:r>
      <w:r>
        <w:rPr>
          <w:spacing w:val="-2"/>
          <w:sz w:val="16"/>
          <w:vertAlign w:val="baseline"/>
        </w:rPr>
        <w:t> </w:t>
      </w:r>
      <w:r>
        <w:rPr>
          <w:sz w:val="16"/>
          <w:vertAlign w:val="baseline"/>
        </w:rPr>
        <w:t>informes</w:t>
      </w:r>
      <w:r>
        <w:rPr>
          <w:spacing w:val="-2"/>
          <w:sz w:val="16"/>
          <w:vertAlign w:val="baseline"/>
        </w:rPr>
        <w:t> </w:t>
      </w:r>
      <w:r>
        <w:rPr>
          <w:sz w:val="16"/>
          <w:vertAlign w:val="baseline"/>
        </w:rPr>
        <w:t>policiales</w:t>
      </w:r>
      <w:r>
        <w:rPr>
          <w:spacing w:val="-2"/>
          <w:sz w:val="16"/>
          <w:vertAlign w:val="baseline"/>
        </w:rPr>
        <w:t> </w:t>
      </w:r>
      <w:r>
        <w:rPr>
          <w:sz w:val="16"/>
          <w:vertAlign w:val="baseline"/>
        </w:rPr>
        <w:t>de agosto</w:t>
      </w:r>
      <w:r>
        <w:rPr>
          <w:spacing w:val="-2"/>
          <w:sz w:val="16"/>
          <w:vertAlign w:val="baseline"/>
        </w:rPr>
        <w:t> </w:t>
      </w:r>
      <w:r>
        <w:rPr>
          <w:sz w:val="16"/>
          <w:vertAlign w:val="baseline"/>
        </w:rPr>
        <w:t>y octubre</w:t>
      </w:r>
      <w:r>
        <w:rPr>
          <w:spacing w:val="-3"/>
          <w:sz w:val="16"/>
          <w:vertAlign w:val="baseline"/>
        </w:rPr>
        <w:t> </w:t>
      </w:r>
      <w:r>
        <w:rPr>
          <w:sz w:val="16"/>
          <w:vertAlign w:val="baseline"/>
        </w:rPr>
        <w:t>de 2001</w:t>
      </w:r>
      <w:r>
        <w:rPr>
          <w:spacing w:val="-2"/>
          <w:sz w:val="16"/>
          <w:vertAlign w:val="baseline"/>
        </w:rPr>
        <w:t> </w:t>
      </w:r>
      <w:r>
        <w:rPr>
          <w:sz w:val="16"/>
          <w:vertAlign w:val="baseline"/>
        </w:rPr>
        <w:t>no</w:t>
      </w:r>
      <w:r>
        <w:rPr>
          <w:spacing w:val="-2"/>
          <w:sz w:val="16"/>
          <w:vertAlign w:val="baseline"/>
        </w:rPr>
        <w:t> </w:t>
      </w:r>
      <w:r>
        <w:rPr>
          <w:sz w:val="16"/>
          <w:vertAlign w:val="baseline"/>
        </w:rPr>
        <w:t>consta</w:t>
      </w:r>
      <w:r>
        <w:rPr>
          <w:spacing w:val="-3"/>
          <w:sz w:val="16"/>
          <w:vertAlign w:val="baseline"/>
        </w:rPr>
        <w:t> </w:t>
      </w:r>
      <w:r>
        <w:rPr>
          <w:sz w:val="16"/>
          <w:vertAlign w:val="baseline"/>
        </w:rPr>
        <w:t>qué “diligencias específicas se habrían realizado, más allá de la toma de declaraciones”.</w:t>
      </w:r>
    </w:p>
    <w:p>
      <w:pPr>
        <w:spacing w:after="0"/>
        <w:jc w:val="both"/>
        <w:rPr>
          <w:sz w:val="16"/>
        </w:rPr>
        <w:sectPr>
          <w:pgSz w:w="12240" w:h="15840"/>
          <w:pgMar w:header="0" w:footer="1229" w:top="1340" w:bottom="1420" w:left="880" w:right="1300"/>
        </w:sectPr>
      </w:pPr>
    </w:p>
    <w:p>
      <w:pPr>
        <w:pStyle w:val="BodyText"/>
        <w:spacing w:before="79"/>
        <w:ind w:left="111" w:right="115"/>
        <w:jc w:val="both"/>
      </w:pPr>
      <w:r>
        <w:rPr/>
        <w:t>caso de imponerles las sanciones pertinentes, y de asegurar a la víctima una adecuada reparación</w:t>
      </w:r>
      <w:r>
        <w:rPr>
          <w:position w:val="7"/>
          <w:sz w:val="13"/>
        </w:rPr>
        <w:t>135</w:t>
      </w:r>
      <w:r>
        <w:rPr/>
        <w:t>. En particular, cuando se trata de la investigación de violaciones en perjuicio de personas</w:t>
      </w:r>
      <w:r>
        <w:rPr>
          <w:spacing w:val="-7"/>
        </w:rPr>
        <w:t> </w:t>
      </w:r>
      <w:r>
        <w:rPr/>
        <w:t>que</w:t>
      </w:r>
      <w:r>
        <w:rPr>
          <w:spacing w:val="-9"/>
        </w:rPr>
        <w:t> </w:t>
      </w:r>
      <w:r>
        <w:rPr/>
        <w:t>se</w:t>
      </w:r>
      <w:r>
        <w:rPr>
          <w:spacing w:val="-10"/>
        </w:rPr>
        <w:t> </w:t>
      </w:r>
      <w:r>
        <w:rPr/>
        <w:t>encontraban</w:t>
      </w:r>
      <w:r>
        <w:rPr>
          <w:spacing w:val="-8"/>
        </w:rPr>
        <w:t> </w:t>
      </w:r>
      <w:r>
        <w:rPr/>
        <w:t>bajo</w:t>
      </w:r>
      <w:r>
        <w:rPr>
          <w:spacing w:val="-9"/>
        </w:rPr>
        <w:t> </w:t>
      </w:r>
      <w:r>
        <w:rPr/>
        <w:t>custodia</w:t>
      </w:r>
      <w:r>
        <w:rPr>
          <w:spacing w:val="-9"/>
        </w:rPr>
        <w:t> </w:t>
      </w:r>
      <w:r>
        <w:rPr/>
        <w:t>del</w:t>
      </w:r>
      <w:r>
        <w:rPr>
          <w:spacing w:val="-7"/>
        </w:rPr>
        <w:t> </w:t>
      </w:r>
      <w:r>
        <w:rPr/>
        <w:t>Estado,</w:t>
      </w:r>
      <w:r>
        <w:rPr>
          <w:spacing w:val="-10"/>
        </w:rPr>
        <w:t> </w:t>
      </w:r>
      <w:r>
        <w:rPr/>
        <w:t>las</w:t>
      </w:r>
      <w:r>
        <w:rPr>
          <w:spacing w:val="-11"/>
        </w:rPr>
        <w:t> </w:t>
      </w:r>
      <w:r>
        <w:rPr/>
        <w:t>autoridades</w:t>
      </w:r>
      <w:r>
        <w:rPr>
          <w:spacing w:val="-6"/>
        </w:rPr>
        <w:t> </w:t>
      </w:r>
      <w:r>
        <w:rPr/>
        <w:t>correspondientes</w:t>
      </w:r>
      <w:r>
        <w:rPr>
          <w:spacing w:val="-11"/>
        </w:rPr>
        <w:t> </w:t>
      </w:r>
      <w:r>
        <w:rPr/>
        <w:t>tienen</w:t>
      </w:r>
      <w:r>
        <w:rPr>
          <w:spacing w:val="-9"/>
        </w:rPr>
        <w:t> </w:t>
      </w:r>
      <w:r>
        <w:rPr/>
        <w:t>el deber de iniciar </w:t>
      </w:r>
      <w:r>
        <w:rPr>
          <w:i/>
        </w:rPr>
        <w:t>ex officio </w:t>
      </w:r>
      <w:r>
        <w:rPr/>
        <w:t>y sin dilación, una investigación seria, independiente, imparcial y efectiva, es</w:t>
      </w:r>
      <w:r>
        <w:rPr>
          <w:spacing w:val="-3"/>
        </w:rPr>
        <w:t> </w:t>
      </w:r>
      <w:r>
        <w:rPr/>
        <w:t>decir,</w:t>
      </w:r>
      <w:r>
        <w:rPr>
          <w:spacing w:val="-2"/>
        </w:rPr>
        <w:t> </w:t>
      </w:r>
      <w:r>
        <w:rPr/>
        <w:t>con</w:t>
      </w:r>
      <w:r>
        <w:rPr>
          <w:spacing w:val="-3"/>
        </w:rPr>
        <w:t> </w:t>
      </w:r>
      <w:r>
        <w:rPr/>
        <w:t>la</w:t>
      </w:r>
      <w:r>
        <w:rPr>
          <w:spacing w:val="-1"/>
        </w:rPr>
        <w:t> </w:t>
      </w:r>
      <w:r>
        <w:rPr/>
        <w:t>debida</w:t>
      </w:r>
      <w:r>
        <w:rPr>
          <w:spacing w:val="-4"/>
        </w:rPr>
        <w:t> </w:t>
      </w:r>
      <w:r>
        <w:rPr/>
        <w:t>diligencia,</w:t>
      </w:r>
      <w:r>
        <w:rPr>
          <w:spacing w:val="-2"/>
        </w:rPr>
        <w:t> </w:t>
      </w:r>
      <w:r>
        <w:rPr/>
        <w:t>sustanciada</w:t>
      </w:r>
      <w:r>
        <w:rPr>
          <w:spacing w:val="-4"/>
        </w:rPr>
        <w:t> </w:t>
      </w:r>
      <w:r>
        <w:rPr/>
        <w:t>por</w:t>
      </w:r>
      <w:r>
        <w:rPr>
          <w:spacing w:val="-5"/>
        </w:rPr>
        <w:t> </w:t>
      </w:r>
      <w:r>
        <w:rPr/>
        <w:t>todos</w:t>
      </w:r>
      <w:r>
        <w:rPr>
          <w:spacing w:val="-2"/>
        </w:rPr>
        <w:t> </w:t>
      </w:r>
      <w:r>
        <w:rPr/>
        <w:t>los</w:t>
      </w:r>
      <w:r>
        <w:rPr>
          <w:spacing w:val="-5"/>
        </w:rPr>
        <w:t> </w:t>
      </w:r>
      <w:r>
        <w:rPr/>
        <w:t>medios</w:t>
      </w:r>
      <w:r>
        <w:rPr>
          <w:spacing w:val="-5"/>
        </w:rPr>
        <w:t> </w:t>
      </w:r>
      <w:r>
        <w:rPr/>
        <w:t>legales</w:t>
      </w:r>
      <w:r>
        <w:rPr>
          <w:spacing w:val="-5"/>
        </w:rPr>
        <w:t> </w:t>
      </w:r>
      <w:r>
        <w:rPr/>
        <w:t>disponibles y orientada a la determinación de la verdad</w:t>
      </w:r>
      <w:r>
        <w:rPr>
          <w:position w:val="7"/>
          <w:sz w:val="13"/>
        </w:rPr>
        <w:t>136</w:t>
      </w:r>
      <w:r>
        <w:rPr/>
        <w:t>. Tales características del deber de investigar son aplicables, con mayor razón, en casos de posible desaparición forzada de una persona</w:t>
      </w:r>
      <w:r>
        <w:rPr>
          <w:position w:val="7"/>
          <w:sz w:val="13"/>
        </w:rPr>
        <w:t>137</w:t>
      </w:r>
      <w:r>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Frente a esta violación en particular, además del deber de investigar y sancionar a los responsables,</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subrayado</w:t>
      </w:r>
      <w:r>
        <w:rPr>
          <w:spacing w:val="-17"/>
          <w:sz w:val="20"/>
        </w:rPr>
        <w:t> </w:t>
      </w:r>
      <w:r>
        <w:rPr>
          <w:sz w:val="20"/>
        </w:rPr>
        <w:t>la</w:t>
      </w:r>
      <w:r>
        <w:rPr>
          <w:spacing w:val="-16"/>
          <w:sz w:val="20"/>
        </w:rPr>
        <w:t> </w:t>
      </w:r>
      <w:r>
        <w:rPr>
          <w:sz w:val="20"/>
        </w:rPr>
        <w:t>existencia</w:t>
      </w:r>
      <w:r>
        <w:rPr>
          <w:spacing w:val="-16"/>
          <w:sz w:val="20"/>
        </w:rPr>
        <w:t> </w:t>
      </w:r>
      <w:r>
        <w:rPr>
          <w:sz w:val="20"/>
        </w:rPr>
        <w:t>de</w:t>
      </w:r>
      <w:r>
        <w:rPr>
          <w:spacing w:val="-18"/>
          <w:sz w:val="20"/>
        </w:rPr>
        <w:t> </w:t>
      </w:r>
      <w:r>
        <w:rPr>
          <w:sz w:val="20"/>
        </w:rPr>
        <w:t>una</w:t>
      </w:r>
      <w:r>
        <w:rPr>
          <w:spacing w:val="-15"/>
          <w:sz w:val="20"/>
        </w:rPr>
        <w:t> </w:t>
      </w:r>
      <w:r>
        <w:rPr>
          <w:sz w:val="20"/>
        </w:rPr>
        <w:t>obligación</w:t>
      </w:r>
      <w:r>
        <w:rPr>
          <w:spacing w:val="-17"/>
          <w:sz w:val="20"/>
        </w:rPr>
        <w:t> </w:t>
      </w:r>
      <w:r>
        <w:rPr>
          <w:sz w:val="20"/>
        </w:rPr>
        <w:t>autónoma</w:t>
      </w:r>
      <w:r>
        <w:rPr>
          <w:spacing w:val="-17"/>
          <w:sz w:val="20"/>
        </w:rPr>
        <w:t> </w:t>
      </w:r>
      <w:r>
        <w:rPr>
          <w:sz w:val="20"/>
        </w:rPr>
        <w:t>de</w:t>
      </w:r>
      <w:r>
        <w:rPr>
          <w:spacing w:val="-17"/>
          <w:sz w:val="20"/>
        </w:rPr>
        <w:t> </w:t>
      </w:r>
      <w:r>
        <w:rPr>
          <w:sz w:val="20"/>
        </w:rPr>
        <w:t>buscar</w:t>
      </w:r>
      <w:r>
        <w:rPr>
          <w:spacing w:val="-18"/>
          <w:sz w:val="20"/>
        </w:rPr>
        <w:t> </w:t>
      </w:r>
      <w:r>
        <w:rPr>
          <w:sz w:val="20"/>
        </w:rPr>
        <w:t>y</w:t>
      </w:r>
      <w:r>
        <w:rPr>
          <w:spacing w:val="-16"/>
          <w:sz w:val="20"/>
        </w:rPr>
        <w:t> </w:t>
      </w:r>
      <w:r>
        <w:rPr>
          <w:sz w:val="20"/>
        </w:rPr>
        <w:t>localizar a las personas desaparecidas, derivada de los artículos 8.1 y 25.1 de la Convención Americana, del artículo X de la CIDFP y de la Convención Internacional sobre Desaparición Forzada de Personas</w:t>
      </w:r>
      <w:r>
        <w:rPr>
          <w:position w:val="7"/>
          <w:sz w:val="13"/>
        </w:rPr>
        <w:t>138</w:t>
      </w:r>
      <w:r>
        <w:rPr>
          <w:sz w:val="20"/>
        </w:rPr>
        <w:t>.</w:t>
      </w:r>
      <w:r>
        <w:rPr>
          <w:spacing w:val="-14"/>
          <w:sz w:val="20"/>
        </w:rPr>
        <w:t> </w:t>
      </w:r>
      <w:r>
        <w:rPr>
          <w:sz w:val="20"/>
        </w:rPr>
        <w:t>Este</w:t>
      </w:r>
      <w:r>
        <w:rPr>
          <w:spacing w:val="-13"/>
          <w:sz w:val="20"/>
        </w:rPr>
        <w:t> </w:t>
      </w:r>
      <w:r>
        <w:rPr>
          <w:sz w:val="20"/>
        </w:rPr>
        <w:t>deber</w:t>
      </w:r>
      <w:r>
        <w:rPr>
          <w:spacing w:val="-13"/>
          <w:sz w:val="20"/>
        </w:rPr>
        <w:t> </w:t>
      </w:r>
      <w:r>
        <w:rPr>
          <w:sz w:val="20"/>
        </w:rPr>
        <w:t>también</w:t>
      </w:r>
      <w:r>
        <w:rPr>
          <w:spacing w:val="-13"/>
          <w:sz w:val="20"/>
        </w:rPr>
        <w:t> </w:t>
      </w:r>
      <w:r>
        <w:rPr>
          <w:sz w:val="20"/>
        </w:rPr>
        <w:t>ha</w:t>
      </w:r>
      <w:r>
        <w:rPr>
          <w:spacing w:val="-11"/>
          <w:sz w:val="20"/>
        </w:rPr>
        <w:t> </w:t>
      </w:r>
      <w:r>
        <w:rPr>
          <w:sz w:val="20"/>
        </w:rPr>
        <w:t>sido</w:t>
      </w:r>
      <w:r>
        <w:rPr>
          <w:spacing w:val="-13"/>
          <w:sz w:val="20"/>
        </w:rPr>
        <w:t> </w:t>
      </w:r>
      <w:r>
        <w:rPr>
          <w:sz w:val="20"/>
        </w:rPr>
        <w:t>desarrollado</w:t>
      </w:r>
      <w:r>
        <w:rPr>
          <w:spacing w:val="-15"/>
          <w:sz w:val="20"/>
        </w:rPr>
        <w:t> </w:t>
      </w:r>
      <w:r>
        <w:rPr>
          <w:sz w:val="20"/>
        </w:rPr>
        <w:t>por</w:t>
      </w:r>
      <w:r>
        <w:rPr>
          <w:spacing w:val="-7"/>
          <w:sz w:val="20"/>
        </w:rPr>
        <w:t> </w:t>
      </w:r>
      <w:r>
        <w:rPr>
          <w:sz w:val="20"/>
        </w:rPr>
        <w:t>el</w:t>
      </w:r>
      <w:r>
        <w:rPr>
          <w:spacing w:val="-11"/>
          <w:sz w:val="20"/>
        </w:rPr>
        <w:t> </w:t>
      </w:r>
      <w:r>
        <w:rPr>
          <w:sz w:val="20"/>
        </w:rPr>
        <w:t>Comité</w:t>
      </w:r>
      <w:r>
        <w:rPr>
          <w:spacing w:val="-13"/>
          <w:sz w:val="20"/>
        </w:rPr>
        <w:t> </w:t>
      </w:r>
      <w:r>
        <w:rPr>
          <w:sz w:val="20"/>
        </w:rPr>
        <w:t>contra</w:t>
      </w:r>
      <w:r>
        <w:rPr>
          <w:spacing w:val="-11"/>
          <w:sz w:val="20"/>
        </w:rPr>
        <w:t> </w:t>
      </w:r>
      <w:r>
        <w:rPr>
          <w:sz w:val="20"/>
        </w:rPr>
        <w:t>la</w:t>
      </w:r>
      <w:r>
        <w:rPr>
          <w:spacing w:val="-13"/>
          <w:sz w:val="20"/>
        </w:rPr>
        <w:t> </w:t>
      </w:r>
      <w:r>
        <w:rPr>
          <w:sz w:val="20"/>
        </w:rPr>
        <w:t>Desaparición</w:t>
      </w:r>
      <w:r>
        <w:rPr>
          <w:spacing w:val="-13"/>
          <w:sz w:val="20"/>
        </w:rPr>
        <w:t> </w:t>
      </w:r>
      <w:r>
        <w:rPr>
          <w:sz w:val="20"/>
        </w:rPr>
        <w:t>Forzada de</w:t>
      </w:r>
      <w:r>
        <w:rPr>
          <w:spacing w:val="-2"/>
          <w:sz w:val="20"/>
        </w:rPr>
        <w:t> </w:t>
      </w:r>
      <w:r>
        <w:rPr>
          <w:sz w:val="20"/>
        </w:rPr>
        <w:t>Naciones</w:t>
      </w:r>
      <w:r>
        <w:rPr>
          <w:spacing w:val="-1"/>
          <w:sz w:val="20"/>
        </w:rPr>
        <w:t> </w:t>
      </w:r>
      <w:r>
        <w:rPr>
          <w:sz w:val="20"/>
        </w:rPr>
        <w:t>Unidas</w:t>
      </w:r>
      <w:r>
        <w:rPr>
          <w:position w:val="7"/>
          <w:sz w:val="13"/>
        </w:rPr>
        <w:t>139</w:t>
      </w:r>
      <w:r>
        <w:rPr>
          <w:spacing w:val="22"/>
          <w:position w:val="7"/>
          <w:sz w:val="13"/>
        </w:rPr>
        <w:t> </w:t>
      </w:r>
      <w:r>
        <w:rPr>
          <w:sz w:val="20"/>
        </w:rPr>
        <w:t>y</w:t>
      </w:r>
      <w:r>
        <w:rPr>
          <w:spacing w:val="-1"/>
          <w:sz w:val="20"/>
        </w:rPr>
        <w:t> </w:t>
      </w:r>
      <w:r>
        <w:rPr>
          <w:sz w:val="20"/>
        </w:rPr>
        <w:t>por</w:t>
      </w:r>
      <w:r>
        <w:rPr>
          <w:spacing w:val="-2"/>
          <w:sz w:val="20"/>
        </w:rPr>
        <w:t> </w:t>
      </w:r>
      <w:r>
        <w:rPr>
          <w:sz w:val="20"/>
        </w:rPr>
        <w:t>los</w:t>
      </w:r>
      <w:r>
        <w:rPr>
          <w:spacing w:val="-1"/>
          <w:sz w:val="20"/>
        </w:rPr>
        <w:t> </w:t>
      </w:r>
      <w:r>
        <w:rPr>
          <w:sz w:val="20"/>
        </w:rPr>
        <w:t>Principios</w:t>
      </w:r>
      <w:r>
        <w:rPr>
          <w:spacing w:val="-1"/>
          <w:sz w:val="20"/>
        </w:rPr>
        <w:t> </w:t>
      </w:r>
      <w:r>
        <w:rPr>
          <w:sz w:val="20"/>
        </w:rPr>
        <w:t>Rectores</w:t>
      </w:r>
      <w:r>
        <w:rPr>
          <w:spacing w:val="-1"/>
          <w:sz w:val="20"/>
        </w:rPr>
        <w:t> </w:t>
      </w:r>
      <w:r>
        <w:rPr>
          <w:sz w:val="20"/>
        </w:rPr>
        <w:t>para</w:t>
      </w:r>
      <w:r>
        <w:rPr>
          <w:spacing w:val="-1"/>
          <w:sz w:val="20"/>
        </w:rPr>
        <w:t> </w:t>
      </w:r>
      <w:r>
        <w:rPr>
          <w:sz w:val="20"/>
        </w:rPr>
        <w:t>la</w:t>
      </w:r>
      <w:r>
        <w:rPr>
          <w:spacing w:val="-1"/>
          <w:sz w:val="20"/>
        </w:rPr>
        <w:t> </w:t>
      </w:r>
      <w:r>
        <w:rPr>
          <w:sz w:val="20"/>
        </w:rPr>
        <w:t>Búsqueda</w:t>
      </w:r>
      <w:r>
        <w:rPr>
          <w:spacing w:val="-1"/>
          <w:sz w:val="20"/>
        </w:rPr>
        <w:t> </w:t>
      </w:r>
      <w:r>
        <w:rPr>
          <w:sz w:val="20"/>
        </w:rPr>
        <w:t>de</w:t>
      </w:r>
      <w:r>
        <w:rPr>
          <w:spacing w:val="-2"/>
          <w:sz w:val="20"/>
        </w:rPr>
        <w:t> </w:t>
      </w:r>
      <w:r>
        <w:rPr>
          <w:sz w:val="20"/>
        </w:rPr>
        <w:t>Personas</w:t>
      </w:r>
      <w:r>
        <w:rPr>
          <w:spacing w:val="-1"/>
          <w:sz w:val="20"/>
        </w:rPr>
        <w:t> </w:t>
      </w:r>
      <w:r>
        <w:rPr>
          <w:sz w:val="20"/>
        </w:rPr>
        <w:t>Desaparecidas. Estos últimos indican que las autoridades encargadas deben iniciar la búsqueda de oficio, incluso si</w:t>
      </w:r>
      <w:r>
        <w:rPr>
          <w:spacing w:val="-3"/>
          <w:sz w:val="20"/>
        </w:rPr>
        <w:t> </w:t>
      </w:r>
      <w:r>
        <w:rPr>
          <w:sz w:val="20"/>
        </w:rPr>
        <w:t>no</w:t>
      </w:r>
      <w:r>
        <w:rPr>
          <w:spacing w:val="-2"/>
          <w:sz w:val="20"/>
        </w:rPr>
        <w:t> </w:t>
      </w:r>
      <w:r>
        <w:rPr>
          <w:sz w:val="20"/>
        </w:rPr>
        <w:t>se</w:t>
      </w:r>
      <w:r>
        <w:rPr>
          <w:spacing w:val="-2"/>
          <w:sz w:val="20"/>
        </w:rPr>
        <w:t> </w:t>
      </w:r>
      <w:r>
        <w:rPr>
          <w:sz w:val="20"/>
        </w:rPr>
        <w:t>ha</w:t>
      </w:r>
      <w:r>
        <w:rPr>
          <w:spacing w:val="-2"/>
          <w:sz w:val="20"/>
        </w:rPr>
        <w:t> </w:t>
      </w:r>
      <w:r>
        <w:rPr>
          <w:sz w:val="20"/>
        </w:rPr>
        <w:t>presentado</w:t>
      </w:r>
      <w:r>
        <w:rPr>
          <w:spacing w:val="-2"/>
          <w:sz w:val="20"/>
        </w:rPr>
        <w:t> </w:t>
      </w:r>
      <w:r>
        <w:rPr>
          <w:sz w:val="20"/>
        </w:rPr>
        <w:t>una</w:t>
      </w:r>
      <w:r>
        <w:rPr>
          <w:spacing w:val="-3"/>
          <w:sz w:val="20"/>
        </w:rPr>
        <w:t> </w:t>
      </w:r>
      <w:r>
        <w:rPr>
          <w:sz w:val="20"/>
        </w:rPr>
        <w:t>denuncia</w:t>
      </w:r>
      <w:r>
        <w:rPr>
          <w:spacing w:val="-2"/>
          <w:sz w:val="20"/>
        </w:rPr>
        <w:t> </w:t>
      </w:r>
      <w:r>
        <w:rPr>
          <w:sz w:val="20"/>
        </w:rPr>
        <w:t>o</w:t>
      </w:r>
      <w:r>
        <w:rPr>
          <w:spacing w:val="-4"/>
          <w:sz w:val="20"/>
        </w:rPr>
        <w:t> </w:t>
      </w:r>
      <w:r>
        <w:rPr>
          <w:sz w:val="20"/>
        </w:rPr>
        <w:t>una</w:t>
      </w:r>
      <w:r>
        <w:rPr>
          <w:spacing w:val="-1"/>
          <w:sz w:val="20"/>
        </w:rPr>
        <w:t> </w:t>
      </w:r>
      <w:r>
        <w:rPr>
          <w:sz w:val="20"/>
        </w:rPr>
        <w:t>solicitud</w:t>
      </w:r>
      <w:r>
        <w:rPr>
          <w:spacing w:val="-2"/>
          <w:sz w:val="20"/>
        </w:rPr>
        <w:t> </w:t>
      </w:r>
      <w:r>
        <w:rPr>
          <w:sz w:val="20"/>
        </w:rPr>
        <w:t>formal</w:t>
      </w:r>
      <w:r>
        <w:rPr>
          <w:position w:val="7"/>
          <w:sz w:val="13"/>
        </w:rPr>
        <w:t>140</w:t>
      </w:r>
      <w:r>
        <w:rPr>
          <w:spacing w:val="20"/>
          <w:position w:val="7"/>
          <w:sz w:val="13"/>
        </w:rPr>
        <w:t> </w:t>
      </w:r>
      <w:r>
        <w:rPr>
          <w:sz w:val="20"/>
        </w:rPr>
        <w:t>y</w:t>
      </w:r>
      <w:r>
        <w:rPr>
          <w:spacing w:val="-3"/>
          <w:sz w:val="20"/>
        </w:rPr>
        <w:t> </w:t>
      </w:r>
      <w:r>
        <w:rPr>
          <w:sz w:val="20"/>
        </w:rPr>
        <w:t>agregan que</w:t>
      </w:r>
      <w:r>
        <w:rPr>
          <w:spacing w:val="-3"/>
          <w:sz w:val="20"/>
        </w:rPr>
        <w:t> </w:t>
      </w:r>
      <w:r>
        <w:rPr>
          <w:sz w:val="20"/>
        </w:rPr>
        <w:t>“[l]a</w:t>
      </w:r>
      <w:r>
        <w:rPr>
          <w:spacing w:val="-3"/>
          <w:sz w:val="20"/>
        </w:rPr>
        <w:t> </w:t>
      </w:r>
      <w:r>
        <w:rPr>
          <w:sz w:val="20"/>
        </w:rPr>
        <w:t>búsqueda de</w:t>
      </w:r>
      <w:r>
        <w:rPr>
          <w:spacing w:val="-4"/>
          <w:sz w:val="20"/>
        </w:rPr>
        <w:t> </w:t>
      </w:r>
      <w:r>
        <w:rPr>
          <w:sz w:val="20"/>
        </w:rPr>
        <w:t>la persona desaparecida y la investigación penal de los responsables de la desaparición deben reforzarse mutuamente”, toda vez que “[e]l proceso de búsqueda integral de las personas desaparecidas debe iniciarse y llevarse a cabo con la misma efectividad que la investigación </w:t>
      </w:r>
      <w:r>
        <w:rPr>
          <w:spacing w:val="-2"/>
          <w:sz w:val="20"/>
        </w:rPr>
        <w:t>criminal”</w:t>
      </w:r>
      <w:r>
        <w:rPr>
          <w:spacing w:val="-2"/>
          <w:position w:val="7"/>
          <w:sz w:val="13"/>
        </w:rPr>
        <w:t>141</w:t>
      </w:r>
      <w:r>
        <w:rPr>
          <w:spacing w:val="-2"/>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8" w:firstLine="0"/>
        <w:jc w:val="both"/>
        <w:rPr>
          <w:sz w:val="20"/>
        </w:rPr>
      </w:pPr>
      <w:r>
        <w:rPr>
          <w:sz w:val="20"/>
        </w:rPr>
        <w:t>Del</w:t>
      </w:r>
      <w:r>
        <w:rPr>
          <w:spacing w:val="-7"/>
          <w:sz w:val="20"/>
        </w:rPr>
        <w:t> </w:t>
      </w:r>
      <w:r>
        <w:rPr>
          <w:sz w:val="20"/>
        </w:rPr>
        <w:t>cumplimiento</w:t>
      </w:r>
      <w:r>
        <w:rPr>
          <w:spacing w:val="-9"/>
          <w:sz w:val="20"/>
        </w:rPr>
        <w:t> </w:t>
      </w:r>
      <w:r>
        <w:rPr>
          <w:sz w:val="20"/>
        </w:rPr>
        <w:t>de</w:t>
      </w:r>
      <w:r>
        <w:rPr>
          <w:spacing w:val="-9"/>
          <w:sz w:val="20"/>
        </w:rPr>
        <w:t> </w:t>
      </w:r>
      <w:r>
        <w:rPr>
          <w:sz w:val="20"/>
        </w:rPr>
        <w:t>esta</w:t>
      </w:r>
      <w:r>
        <w:rPr>
          <w:spacing w:val="-9"/>
          <w:sz w:val="20"/>
        </w:rPr>
        <w:t> </w:t>
      </w:r>
      <w:r>
        <w:rPr>
          <w:sz w:val="20"/>
        </w:rPr>
        <w:t>obligación</w:t>
      </w:r>
      <w:r>
        <w:rPr>
          <w:spacing w:val="-5"/>
          <w:sz w:val="20"/>
        </w:rPr>
        <w:t> </w:t>
      </w:r>
      <w:r>
        <w:rPr>
          <w:sz w:val="20"/>
        </w:rPr>
        <w:t>dependen</w:t>
      </w:r>
      <w:r>
        <w:rPr>
          <w:spacing w:val="-7"/>
          <w:sz w:val="20"/>
        </w:rPr>
        <w:t> </w:t>
      </w:r>
      <w:r>
        <w:rPr>
          <w:sz w:val="20"/>
        </w:rPr>
        <w:t>los</w:t>
      </w:r>
      <w:r>
        <w:rPr>
          <w:spacing w:val="-8"/>
          <w:sz w:val="20"/>
        </w:rPr>
        <w:t> </w:t>
      </w:r>
      <w:r>
        <w:rPr>
          <w:sz w:val="20"/>
        </w:rPr>
        <w:t>derechos</w:t>
      </w:r>
      <w:r>
        <w:rPr>
          <w:spacing w:val="-11"/>
          <w:sz w:val="20"/>
        </w:rPr>
        <w:t> </w:t>
      </w:r>
      <w:r>
        <w:rPr>
          <w:sz w:val="20"/>
        </w:rPr>
        <w:t>tanto</w:t>
      </w:r>
      <w:r>
        <w:rPr>
          <w:spacing w:val="-9"/>
          <w:sz w:val="20"/>
        </w:rPr>
        <w:t> </w:t>
      </w:r>
      <w:r>
        <w:rPr>
          <w:sz w:val="20"/>
        </w:rPr>
        <w:t>de</w:t>
      </w:r>
      <w:r>
        <w:rPr>
          <w:spacing w:val="-9"/>
          <w:sz w:val="20"/>
        </w:rPr>
        <w:t> </w:t>
      </w:r>
      <w:r>
        <w:rPr>
          <w:sz w:val="20"/>
        </w:rPr>
        <w:t>la</w:t>
      </w:r>
      <w:r>
        <w:rPr>
          <w:spacing w:val="-7"/>
          <w:sz w:val="20"/>
        </w:rPr>
        <w:t> </w:t>
      </w:r>
      <w:r>
        <w:rPr>
          <w:sz w:val="20"/>
        </w:rPr>
        <w:t>persona</w:t>
      </w:r>
      <w:r>
        <w:rPr>
          <w:spacing w:val="-8"/>
          <w:sz w:val="20"/>
        </w:rPr>
        <w:t> </w:t>
      </w:r>
      <w:r>
        <w:rPr>
          <w:sz w:val="20"/>
        </w:rPr>
        <w:t>desparecida como de sus familiares</w:t>
      </w:r>
      <w:r>
        <w:rPr>
          <w:position w:val="7"/>
          <w:sz w:val="13"/>
        </w:rPr>
        <w:t>142</w:t>
      </w:r>
      <w:r>
        <w:rPr>
          <w:sz w:val="20"/>
        </w:rPr>
        <w:t>. Frente a estos, la obligación de búsqueda responde a la expectativa justa de</w:t>
      </w:r>
      <w:r>
        <w:rPr>
          <w:spacing w:val="-1"/>
          <w:sz w:val="20"/>
        </w:rPr>
        <w:t> </w:t>
      </w:r>
      <w:r>
        <w:rPr>
          <w:sz w:val="20"/>
        </w:rPr>
        <w:t>encontrar a la persona desaparecida o, de</w:t>
      </w:r>
      <w:r>
        <w:rPr>
          <w:spacing w:val="-1"/>
          <w:sz w:val="20"/>
        </w:rPr>
        <w:t> </w:t>
      </w:r>
      <w:r>
        <w:rPr>
          <w:sz w:val="20"/>
        </w:rPr>
        <w:t>ser el caso, de</w:t>
      </w:r>
      <w:r>
        <w:rPr>
          <w:spacing w:val="-1"/>
          <w:sz w:val="20"/>
        </w:rPr>
        <w:t> </w:t>
      </w:r>
      <w:r>
        <w:rPr>
          <w:sz w:val="20"/>
        </w:rPr>
        <w:t>hallar sus restos de</w:t>
      </w:r>
      <w:r>
        <w:rPr>
          <w:spacing w:val="-1"/>
          <w:sz w:val="20"/>
        </w:rPr>
        <w:t> </w:t>
      </w:r>
      <w:r>
        <w:rPr>
          <w:sz w:val="20"/>
        </w:rPr>
        <w:t>modo</w:t>
      </w:r>
      <w:r>
        <w:rPr>
          <w:spacing w:val="-1"/>
          <w:sz w:val="20"/>
        </w:rPr>
        <w:t> </w:t>
      </w:r>
      <w:r>
        <w:rPr>
          <w:sz w:val="20"/>
        </w:rPr>
        <w:t>que se determine con certeza su identidad</w:t>
      </w:r>
      <w:r>
        <w:rPr>
          <w:position w:val="7"/>
          <w:sz w:val="13"/>
        </w:rPr>
        <w:t>143</w:t>
      </w:r>
      <w:r>
        <w:rPr>
          <w:sz w:val="20"/>
        </w:rPr>
        <w:t>.</w:t>
      </w:r>
    </w:p>
    <w:p>
      <w:pPr>
        <w:pStyle w:val="BodyText"/>
      </w:pPr>
    </w:p>
    <w:p>
      <w:pPr>
        <w:pStyle w:val="BodyText"/>
      </w:pPr>
    </w:p>
    <w:p>
      <w:pPr>
        <w:pStyle w:val="BodyText"/>
        <w:spacing w:before="7"/>
      </w:pPr>
      <w:r>
        <w:rPr/>
        <w:pict>
          <v:rect style="position:absolute;margin-left:49.560001pt;margin-top:13.715673pt;width:144.020pt;height:.600010pt;mso-position-horizontal-relative:page;mso-position-vertical-relative:paragraph;z-index:-15715840;mso-wrap-distance-left:0;mso-wrap-distance-right:0" id="docshape27" filled="true" fillcolor="#000000" stroked="false">
            <v:fill type="solid"/>
            <w10:wrap type="topAndBottom"/>
          </v:rect>
        </w:pict>
      </w:r>
    </w:p>
    <w:p>
      <w:pPr>
        <w:pStyle w:val="BodyText"/>
        <w:spacing w:before="1"/>
        <w:rPr>
          <w:sz w:val="10"/>
        </w:rPr>
      </w:pPr>
    </w:p>
    <w:p>
      <w:pPr>
        <w:spacing w:before="101"/>
        <w:ind w:left="111" w:right="114" w:firstLine="0"/>
        <w:jc w:val="both"/>
        <w:rPr>
          <w:sz w:val="16"/>
        </w:rPr>
      </w:pPr>
      <w:r>
        <w:rPr>
          <w:sz w:val="16"/>
          <w:vertAlign w:val="superscript"/>
        </w:rPr>
        <w:t>135</w:t>
      </w:r>
      <w:r>
        <w:rPr>
          <w:spacing w:val="80"/>
          <w:w w:val="150"/>
          <w:sz w:val="16"/>
          <w:vertAlign w:val="baseline"/>
        </w:rPr>
        <w:t>  </w:t>
      </w:r>
      <w:r>
        <w:rPr>
          <w:i/>
          <w:sz w:val="16"/>
          <w:vertAlign w:val="baseline"/>
        </w:rPr>
        <w:t>Cfr.</w:t>
      </w:r>
      <w:r>
        <w:rPr>
          <w:i/>
          <w:spacing w:val="-10"/>
          <w:sz w:val="16"/>
          <w:vertAlign w:val="baseline"/>
        </w:rPr>
        <w:t> </w:t>
      </w:r>
      <w:r>
        <w:rPr>
          <w:i/>
          <w:sz w:val="16"/>
          <w:vertAlign w:val="baseline"/>
        </w:rPr>
        <w:t>Caso</w:t>
      </w:r>
      <w:r>
        <w:rPr>
          <w:i/>
          <w:spacing w:val="-9"/>
          <w:sz w:val="16"/>
          <w:vertAlign w:val="baseline"/>
        </w:rPr>
        <w:t> </w:t>
      </w:r>
      <w:r>
        <w:rPr>
          <w:i/>
          <w:sz w:val="16"/>
          <w:vertAlign w:val="baseline"/>
        </w:rPr>
        <w:t>Velásquez</w:t>
      </w:r>
      <w:r>
        <w:rPr>
          <w:i/>
          <w:spacing w:val="-12"/>
          <w:sz w:val="16"/>
          <w:vertAlign w:val="baseline"/>
        </w:rPr>
        <w:t> </w:t>
      </w:r>
      <w:r>
        <w:rPr>
          <w:i/>
          <w:sz w:val="16"/>
          <w:vertAlign w:val="baseline"/>
        </w:rPr>
        <w:t>Rodríguez</w:t>
      </w:r>
      <w:r>
        <w:rPr>
          <w:i/>
          <w:spacing w:val="-12"/>
          <w:sz w:val="16"/>
          <w:vertAlign w:val="baseline"/>
        </w:rPr>
        <w:t> </w:t>
      </w:r>
      <w:r>
        <w:rPr>
          <w:i/>
          <w:sz w:val="16"/>
          <w:vertAlign w:val="baseline"/>
        </w:rPr>
        <w:t>Vs.</w:t>
      </w:r>
      <w:r>
        <w:rPr>
          <w:i/>
          <w:spacing w:val="-10"/>
          <w:sz w:val="16"/>
          <w:vertAlign w:val="baseline"/>
        </w:rPr>
        <w:t> </w:t>
      </w:r>
      <w:r>
        <w:rPr>
          <w:i/>
          <w:sz w:val="16"/>
          <w:vertAlign w:val="baseline"/>
        </w:rPr>
        <w:t>Honduras,</w:t>
      </w:r>
      <w:r>
        <w:rPr>
          <w:i/>
          <w:spacing w:val="-11"/>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1"/>
          <w:sz w:val="16"/>
          <w:vertAlign w:val="baseline"/>
        </w:rPr>
        <w:t> </w:t>
      </w:r>
      <w:r>
        <w:rPr>
          <w:sz w:val="16"/>
          <w:vertAlign w:val="baseline"/>
        </w:rPr>
        <w:t>174,</w:t>
      </w:r>
      <w:r>
        <w:rPr>
          <w:spacing w:val="-11"/>
          <w:sz w:val="16"/>
          <w:vertAlign w:val="baseline"/>
        </w:rPr>
        <w:t> </w:t>
      </w:r>
      <w:r>
        <w:rPr>
          <w:sz w:val="16"/>
          <w:vertAlign w:val="baseline"/>
        </w:rPr>
        <w:t>y</w:t>
      </w:r>
      <w:r>
        <w:rPr>
          <w:spacing w:val="-11"/>
          <w:sz w:val="16"/>
          <w:vertAlign w:val="baseline"/>
        </w:rPr>
        <w:t> </w:t>
      </w:r>
      <w:r>
        <w:rPr>
          <w:i/>
          <w:sz w:val="16"/>
          <w:vertAlign w:val="baseline"/>
        </w:rPr>
        <w:t>Caso</w:t>
      </w:r>
      <w:r>
        <w:rPr>
          <w:i/>
          <w:spacing w:val="-9"/>
          <w:sz w:val="16"/>
          <w:vertAlign w:val="baseline"/>
        </w:rPr>
        <w:t> </w:t>
      </w:r>
      <w:r>
        <w:rPr>
          <w:i/>
          <w:sz w:val="16"/>
          <w:vertAlign w:val="baseline"/>
        </w:rPr>
        <w:t>Integrantes</w:t>
      </w:r>
      <w:r>
        <w:rPr>
          <w:i/>
          <w:spacing w:val="-9"/>
          <w:sz w:val="16"/>
          <w:vertAlign w:val="baseline"/>
        </w:rPr>
        <w:t> </w:t>
      </w:r>
      <w:r>
        <w:rPr>
          <w:i/>
          <w:sz w:val="16"/>
          <w:vertAlign w:val="baseline"/>
        </w:rPr>
        <w:t>y</w:t>
      </w:r>
      <w:r>
        <w:rPr>
          <w:i/>
          <w:spacing w:val="-11"/>
          <w:sz w:val="16"/>
          <w:vertAlign w:val="baseline"/>
        </w:rPr>
        <w:t> </w:t>
      </w:r>
      <w:r>
        <w:rPr>
          <w:i/>
          <w:sz w:val="16"/>
          <w:vertAlign w:val="baseline"/>
        </w:rPr>
        <w:t>Militantes</w:t>
      </w:r>
      <w:r>
        <w:rPr>
          <w:i/>
          <w:spacing w:val="-9"/>
          <w:sz w:val="16"/>
          <w:vertAlign w:val="baseline"/>
        </w:rPr>
        <w:t> </w:t>
      </w:r>
      <w:r>
        <w:rPr>
          <w:i/>
          <w:sz w:val="16"/>
          <w:vertAlign w:val="baseline"/>
        </w:rPr>
        <w:t>de</w:t>
      </w:r>
      <w:r>
        <w:rPr>
          <w:i/>
          <w:spacing w:val="-9"/>
          <w:sz w:val="16"/>
          <w:vertAlign w:val="baseline"/>
        </w:rPr>
        <w:t> </w:t>
      </w:r>
      <w:r>
        <w:rPr>
          <w:i/>
          <w:sz w:val="16"/>
          <w:vertAlign w:val="baseline"/>
        </w:rPr>
        <w:t>la</w:t>
      </w:r>
      <w:r>
        <w:rPr>
          <w:i/>
          <w:spacing w:val="-10"/>
          <w:sz w:val="16"/>
          <w:vertAlign w:val="baseline"/>
        </w:rPr>
        <w:t> </w:t>
      </w:r>
      <w:r>
        <w:rPr>
          <w:i/>
          <w:sz w:val="16"/>
          <w:vertAlign w:val="baseline"/>
        </w:rPr>
        <w:t>Unión</w:t>
      </w:r>
      <w:r>
        <w:rPr>
          <w:i/>
          <w:spacing w:val="-11"/>
          <w:sz w:val="16"/>
          <w:vertAlign w:val="baseline"/>
        </w:rPr>
        <w:t> </w:t>
      </w:r>
      <w:r>
        <w:rPr>
          <w:i/>
          <w:sz w:val="16"/>
          <w:vertAlign w:val="baseline"/>
        </w:rPr>
        <w:t>Patriótica</w:t>
      </w:r>
      <w:r>
        <w:rPr>
          <w:i/>
          <w:sz w:val="16"/>
          <w:vertAlign w:val="baseline"/>
        </w:rPr>
        <w:t> Vs. Colombia</w:t>
      </w:r>
      <w:r>
        <w:rPr>
          <w:sz w:val="16"/>
          <w:vertAlign w:val="baseline"/>
        </w:rPr>
        <w:t>, </w:t>
      </w:r>
      <w:r>
        <w:rPr>
          <w:i/>
          <w:sz w:val="16"/>
          <w:vertAlign w:val="baseline"/>
        </w:rPr>
        <w:t>supra</w:t>
      </w:r>
      <w:r>
        <w:rPr>
          <w:sz w:val="16"/>
          <w:vertAlign w:val="baseline"/>
        </w:rPr>
        <w:t>, párr. 264.</w:t>
      </w:r>
    </w:p>
    <w:p>
      <w:pPr>
        <w:spacing w:before="40"/>
        <w:ind w:left="111" w:right="111" w:firstLine="0"/>
        <w:jc w:val="both"/>
        <w:rPr>
          <w:sz w:val="16"/>
        </w:rPr>
      </w:pPr>
      <w:r>
        <w:rPr>
          <w:sz w:val="16"/>
          <w:vertAlign w:val="superscript"/>
        </w:rPr>
        <w:t>136</w:t>
      </w:r>
      <w:r>
        <w:rPr>
          <w:spacing w:val="80"/>
          <w:sz w:val="16"/>
          <w:vertAlign w:val="baseline"/>
        </w:rPr>
        <w:t>  </w:t>
      </w:r>
      <w:r>
        <w:rPr>
          <w:i/>
          <w:sz w:val="16"/>
          <w:vertAlign w:val="baseline"/>
        </w:rPr>
        <w:t>Cfr</w:t>
      </w:r>
      <w:r>
        <w:rPr>
          <w:sz w:val="16"/>
          <w:vertAlign w:val="baseline"/>
        </w:rPr>
        <w:t>. </w:t>
      </w:r>
      <w:r>
        <w:rPr>
          <w:i/>
          <w:sz w:val="16"/>
          <w:vertAlign w:val="baseline"/>
        </w:rPr>
        <w:t>Caso Velásquez Rodríguez Vs. Honduras, supra</w:t>
      </w:r>
      <w:r>
        <w:rPr>
          <w:sz w:val="16"/>
          <w:vertAlign w:val="baseline"/>
        </w:rPr>
        <w:t>, párr. 177, y </w:t>
      </w:r>
      <w:r>
        <w:rPr>
          <w:i/>
          <w:sz w:val="16"/>
          <w:vertAlign w:val="baseline"/>
        </w:rPr>
        <w:t>Caso Isaza Uribe y otros Vs. Colombia</w:t>
      </w:r>
      <w:r>
        <w:rPr>
          <w:sz w:val="16"/>
          <w:vertAlign w:val="baseline"/>
        </w:rPr>
        <w:t>, </w:t>
      </w:r>
      <w:r>
        <w:rPr>
          <w:i/>
          <w:sz w:val="16"/>
          <w:vertAlign w:val="baseline"/>
        </w:rPr>
        <w:t>supra</w:t>
      </w:r>
      <w:r>
        <w:rPr>
          <w:sz w:val="16"/>
          <w:vertAlign w:val="baseline"/>
        </w:rPr>
        <w:t>, párr. 150.</w:t>
      </w:r>
    </w:p>
    <w:p>
      <w:pPr>
        <w:spacing w:before="41"/>
        <w:ind w:left="111" w:right="114" w:firstLine="0"/>
        <w:jc w:val="both"/>
        <w:rPr>
          <w:sz w:val="16"/>
        </w:rPr>
      </w:pPr>
      <w:r>
        <w:rPr>
          <w:sz w:val="16"/>
          <w:vertAlign w:val="superscript"/>
        </w:rPr>
        <w:t>137</w:t>
      </w:r>
      <w:r>
        <w:rPr>
          <w:spacing w:val="80"/>
          <w:sz w:val="16"/>
          <w:vertAlign w:val="baseline"/>
        </w:rPr>
        <w:t>  </w:t>
      </w:r>
      <w:r>
        <w:rPr>
          <w:i/>
          <w:sz w:val="16"/>
          <w:vertAlign w:val="baseline"/>
        </w:rPr>
        <w:t>Cfr. Caso Ticona Estrada y otros Vs. Bolivia</w:t>
      </w:r>
      <w:r>
        <w:rPr>
          <w:sz w:val="16"/>
          <w:vertAlign w:val="baseline"/>
        </w:rPr>
        <w:t>, </w:t>
      </w:r>
      <w:r>
        <w:rPr>
          <w:i/>
          <w:sz w:val="16"/>
          <w:vertAlign w:val="baseline"/>
        </w:rPr>
        <w:t>supra</w:t>
      </w:r>
      <w:r>
        <w:rPr>
          <w:sz w:val="16"/>
          <w:vertAlign w:val="baseline"/>
        </w:rPr>
        <w:t>, párr. 80, y </w:t>
      </w:r>
      <w:r>
        <w:rPr>
          <w:i/>
          <w:sz w:val="16"/>
          <w:vertAlign w:val="baseline"/>
        </w:rPr>
        <w:t>Caso Garzón Guzmán y otros Vs. Ecuador. Fondo,</w:t>
      </w:r>
      <w:r>
        <w:rPr>
          <w:i/>
          <w:sz w:val="16"/>
          <w:vertAlign w:val="baseline"/>
        </w:rPr>
        <w:t> Reparaciones y Costas</w:t>
      </w:r>
      <w:r>
        <w:rPr>
          <w:sz w:val="16"/>
          <w:vertAlign w:val="baseline"/>
        </w:rPr>
        <w:t>. Sentencia de 1 de septiembre de 2021. Serie C No. 434, párr. 69.</w:t>
      </w:r>
    </w:p>
    <w:p>
      <w:pPr>
        <w:spacing w:before="41"/>
        <w:ind w:left="111" w:right="113" w:firstLine="0"/>
        <w:jc w:val="both"/>
        <w:rPr>
          <w:sz w:val="16"/>
        </w:rPr>
      </w:pPr>
      <w:r>
        <w:rPr>
          <w:sz w:val="16"/>
          <w:vertAlign w:val="superscript"/>
        </w:rPr>
        <w:t>138</w:t>
      </w:r>
      <w:r>
        <w:rPr>
          <w:spacing w:val="80"/>
          <w:sz w:val="16"/>
          <w:vertAlign w:val="baseline"/>
        </w:rPr>
        <w:t>  </w:t>
      </w:r>
      <w:r>
        <w:rPr>
          <w:i/>
          <w:sz w:val="16"/>
          <w:vertAlign w:val="baseline"/>
        </w:rPr>
        <w:t>Cfr</w:t>
      </w:r>
      <w:r>
        <w:rPr>
          <w:sz w:val="16"/>
          <w:vertAlign w:val="baseline"/>
        </w:rPr>
        <w:t>. </w:t>
      </w:r>
      <w:r>
        <w:rPr>
          <w:i/>
          <w:sz w:val="16"/>
          <w:vertAlign w:val="baseline"/>
        </w:rPr>
        <w:t>Caso Garzón Guzmán y otros Vs. Ecuador</w:t>
      </w:r>
      <w:r>
        <w:rPr>
          <w:sz w:val="16"/>
          <w:vertAlign w:val="baseline"/>
        </w:rPr>
        <w:t>, </w:t>
      </w:r>
      <w:r>
        <w:rPr>
          <w:i/>
          <w:sz w:val="16"/>
          <w:vertAlign w:val="baseline"/>
        </w:rPr>
        <w:t>supra</w:t>
      </w:r>
      <w:r>
        <w:rPr>
          <w:sz w:val="16"/>
          <w:vertAlign w:val="baseline"/>
        </w:rPr>
        <w:t>, párr. 75,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w:t>
      </w:r>
      <w:r>
        <w:rPr>
          <w:spacing w:val="-4"/>
          <w:sz w:val="16"/>
          <w:vertAlign w:val="baseline"/>
        </w:rPr>
        <w:t> </w:t>
      </w:r>
      <w:r>
        <w:rPr>
          <w:sz w:val="16"/>
          <w:vertAlign w:val="baseline"/>
        </w:rPr>
        <w:t>121. En</w:t>
      </w:r>
      <w:r>
        <w:rPr>
          <w:spacing w:val="-4"/>
          <w:sz w:val="16"/>
          <w:vertAlign w:val="baseline"/>
        </w:rPr>
        <w:t> </w:t>
      </w:r>
      <w:r>
        <w:rPr>
          <w:sz w:val="16"/>
          <w:vertAlign w:val="baseline"/>
        </w:rPr>
        <w:t>ese</w:t>
      </w:r>
      <w:r>
        <w:rPr>
          <w:spacing w:val="-3"/>
          <w:sz w:val="16"/>
          <w:vertAlign w:val="baseline"/>
        </w:rPr>
        <w:t> </w:t>
      </w:r>
      <w:r>
        <w:rPr>
          <w:sz w:val="16"/>
          <w:vertAlign w:val="baseline"/>
        </w:rPr>
        <w:t>sentido,</w:t>
      </w:r>
      <w:r>
        <w:rPr>
          <w:spacing w:val="-4"/>
          <w:sz w:val="16"/>
          <w:vertAlign w:val="baseline"/>
        </w:rPr>
        <w:t> </w:t>
      </w:r>
      <w:r>
        <w:rPr>
          <w:sz w:val="16"/>
          <w:vertAlign w:val="baseline"/>
        </w:rPr>
        <w:t>la</w:t>
      </w:r>
      <w:r>
        <w:rPr>
          <w:spacing w:val="-3"/>
          <w:sz w:val="16"/>
          <w:vertAlign w:val="baseline"/>
        </w:rPr>
        <w:t> </w:t>
      </w:r>
      <w:r>
        <w:rPr>
          <w:sz w:val="16"/>
          <w:vertAlign w:val="baseline"/>
        </w:rPr>
        <w:t>Convención</w:t>
      </w:r>
      <w:r>
        <w:rPr>
          <w:spacing w:val="-3"/>
          <w:sz w:val="16"/>
          <w:vertAlign w:val="baseline"/>
        </w:rPr>
        <w:t> </w:t>
      </w:r>
      <w:r>
        <w:rPr>
          <w:sz w:val="16"/>
          <w:vertAlign w:val="baseline"/>
        </w:rPr>
        <w:t>Internacional</w:t>
      </w:r>
      <w:r>
        <w:rPr>
          <w:spacing w:val="-3"/>
          <w:sz w:val="16"/>
          <w:vertAlign w:val="baseline"/>
        </w:rPr>
        <w:t> </w:t>
      </w:r>
      <w:r>
        <w:rPr>
          <w:sz w:val="16"/>
          <w:vertAlign w:val="baseline"/>
        </w:rPr>
        <w:t>para</w:t>
      </w:r>
      <w:r>
        <w:rPr>
          <w:spacing w:val="-1"/>
          <w:sz w:val="16"/>
          <w:vertAlign w:val="baseline"/>
        </w:rPr>
        <w:t> </w:t>
      </w:r>
      <w:r>
        <w:rPr>
          <w:sz w:val="16"/>
          <w:vertAlign w:val="baseline"/>
        </w:rPr>
        <w:t>la</w:t>
      </w:r>
      <w:r>
        <w:rPr>
          <w:spacing w:val="-1"/>
          <w:sz w:val="16"/>
          <w:vertAlign w:val="baseline"/>
        </w:rPr>
        <w:t> </w:t>
      </w:r>
      <w:r>
        <w:rPr>
          <w:sz w:val="16"/>
          <w:vertAlign w:val="baseline"/>
        </w:rPr>
        <w:t>Protección</w:t>
      </w:r>
      <w:r>
        <w:rPr>
          <w:spacing w:val="-3"/>
          <w:sz w:val="16"/>
          <w:vertAlign w:val="baseline"/>
        </w:rPr>
        <w:t> </w:t>
      </w:r>
      <w:r>
        <w:rPr>
          <w:sz w:val="16"/>
          <w:vertAlign w:val="baseline"/>
        </w:rPr>
        <w:t>de</w:t>
      </w:r>
      <w:r>
        <w:rPr>
          <w:spacing w:val="-3"/>
          <w:sz w:val="16"/>
          <w:vertAlign w:val="baseline"/>
        </w:rPr>
        <w:t> </w:t>
      </w:r>
      <w:r>
        <w:rPr>
          <w:sz w:val="16"/>
          <w:vertAlign w:val="baseline"/>
        </w:rPr>
        <w:t>Todas</w:t>
      </w:r>
      <w:r>
        <w:rPr>
          <w:spacing w:val="-3"/>
          <w:sz w:val="16"/>
          <w:vertAlign w:val="baseline"/>
        </w:rPr>
        <w:t> </w:t>
      </w:r>
      <w:r>
        <w:rPr>
          <w:sz w:val="16"/>
          <w:vertAlign w:val="baseline"/>
        </w:rPr>
        <w:t>las</w:t>
      </w:r>
      <w:r>
        <w:rPr>
          <w:spacing w:val="-3"/>
          <w:sz w:val="16"/>
          <w:vertAlign w:val="baseline"/>
        </w:rPr>
        <w:t> </w:t>
      </w:r>
      <w:r>
        <w:rPr>
          <w:sz w:val="16"/>
          <w:vertAlign w:val="baseline"/>
        </w:rPr>
        <w:t>Personas</w:t>
      </w:r>
      <w:r>
        <w:rPr>
          <w:spacing w:val="-2"/>
          <w:sz w:val="16"/>
          <w:vertAlign w:val="baseline"/>
        </w:rPr>
        <w:t> </w:t>
      </w:r>
      <w:r>
        <w:rPr>
          <w:sz w:val="16"/>
          <w:vertAlign w:val="baseline"/>
        </w:rPr>
        <w:t>contra</w:t>
      </w:r>
      <w:r>
        <w:rPr>
          <w:spacing w:val="-3"/>
          <w:sz w:val="16"/>
          <w:vertAlign w:val="baseline"/>
        </w:rPr>
        <w:t> </w:t>
      </w:r>
      <w:r>
        <w:rPr>
          <w:sz w:val="16"/>
          <w:vertAlign w:val="baseline"/>
        </w:rPr>
        <w:t>las</w:t>
      </w:r>
      <w:r>
        <w:rPr>
          <w:spacing w:val="-3"/>
          <w:sz w:val="16"/>
          <w:vertAlign w:val="baseline"/>
        </w:rPr>
        <w:t> </w:t>
      </w:r>
      <w:r>
        <w:rPr>
          <w:sz w:val="16"/>
          <w:vertAlign w:val="baseline"/>
        </w:rPr>
        <w:t>Desapariciones Forzadas,</w:t>
      </w:r>
      <w:r>
        <w:rPr>
          <w:spacing w:val="-8"/>
          <w:sz w:val="16"/>
          <w:vertAlign w:val="baseline"/>
        </w:rPr>
        <w:t> </w:t>
      </w:r>
      <w:r>
        <w:rPr>
          <w:sz w:val="16"/>
          <w:vertAlign w:val="baseline"/>
        </w:rPr>
        <w:t>adoptada</w:t>
      </w:r>
      <w:r>
        <w:rPr>
          <w:spacing w:val="-8"/>
          <w:sz w:val="16"/>
          <w:vertAlign w:val="baseline"/>
        </w:rPr>
        <w:t> </w:t>
      </w:r>
      <w:r>
        <w:rPr>
          <w:sz w:val="16"/>
          <w:vertAlign w:val="baseline"/>
        </w:rPr>
        <w:t>por</w:t>
      </w:r>
      <w:r>
        <w:rPr>
          <w:spacing w:val="-5"/>
          <w:sz w:val="16"/>
          <w:vertAlign w:val="baseline"/>
        </w:rPr>
        <w:t> </w:t>
      </w:r>
      <w:r>
        <w:rPr>
          <w:sz w:val="16"/>
          <w:vertAlign w:val="baseline"/>
        </w:rPr>
        <w:t>la</w:t>
      </w:r>
      <w:r>
        <w:rPr>
          <w:spacing w:val="-8"/>
          <w:sz w:val="16"/>
          <w:vertAlign w:val="baseline"/>
        </w:rPr>
        <w:t> </w:t>
      </w:r>
      <w:r>
        <w:rPr>
          <w:sz w:val="16"/>
          <w:vertAlign w:val="baseline"/>
        </w:rPr>
        <w:t>Asamblea</w:t>
      </w:r>
      <w:r>
        <w:rPr>
          <w:spacing w:val="-8"/>
          <w:sz w:val="16"/>
          <w:vertAlign w:val="baseline"/>
        </w:rPr>
        <w:t> </w:t>
      </w:r>
      <w:r>
        <w:rPr>
          <w:sz w:val="16"/>
          <w:vertAlign w:val="baseline"/>
        </w:rPr>
        <w:t>General</w:t>
      </w:r>
      <w:r>
        <w:rPr>
          <w:spacing w:val="-8"/>
          <w:sz w:val="16"/>
          <w:vertAlign w:val="baseline"/>
        </w:rPr>
        <w:t> </w:t>
      </w:r>
      <w:r>
        <w:rPr>
          <w:sz w:val="16"/>
          <w:vertAlign w:val="baseline"/>
        </w:rPr>
        <w:t>de</w:t>
      </w:r>
      <w:r>
        <w:rPr>
          <w:spacing w:val="-7"/>
          <w:sz w:val="16"/>
          <w:vertAlign w:val="baseline"/>
        </w:rPr>
        <w:t> </w:t>
      </w:r>
      <w:r>
        <w:rPr>
          <w:sz w:val="16"/>
          <w:vertAlign w:val="baseline"/>
        </w:rPr>
        <w:t>las</w:t>
      </w:r>
      <w:r>
        <w:rPr>
          <w:spacing w:val="-7"/>
          <w:sz w:val="16"/>
          <w:vertAlign w:val="baseline"/>
        </w:rPr>
        <w:t> </w:t>
      </w:r>
      <w:r>
        <w:rPr>
          <w:sz w:val="16"/>
          <w:vertAlign w:val="baseline"/>
        </w:rPr>
        <w:t>Naciones</w:t>
      </w:r>
      <w:r>
        <w:rPr>
          <w:spacing w:val="-7"/>
          <w:sz w:val="16"/>
          <w:vertAlign w:val="baseline"/>
        </w:rPr>
        <w:t> </w:t>
      </w:r>
      <w:r>
        <w:rPr>
          <w:sz w:val="16"/>
          <w:vertAlign w:val="baseline"/>
        </w:rPr>
        <w:t>Unidas</w:t>
      </w:r>
      <w:r>
        <w:rPr>
          <w:spacing w:val="-10"/>
          <w:sz w:val="16"/>
          <w:vertAlign w:val="baseline"/>
        </w:rPr>
        <w:t> </w:t>
      </w:r>
      <w:r>
        <w:rPr>
          <w:sz w:val="16"/>
          <w:vertAlign w:val="baseline"/>
        </w:rPr>
        <w:t>el</w:t>
      </w:r>
      <w:r>
        <w:rPr>
          <w:spacing w:val="-8"/>
          <w:sz w:val="16"/>
          <w:vertAlign w:val="baseline"/>
        </w:rPr>
        <w:t> </w:t>
      </w:r>
      <w:r>
        <w:rPr>
          <w:sz w:val="16"/>
          <w:vertAlign w:val="baseline"/>
        </w:rPr>
        <w:t>20</w:t>
      </w:r>
      <w:r>
        <w:rPr>
          <w:spacing w:val="-6"/>
          <w:sz w:val="16"/>
          <w:vertAlign w:val="baseline"/>
        </w:rPr>
        <w:t> </w:t>
      </w:r>
      <w:r>
        <w:rPr>
          <w:sz w:val="16"/>
          <w:vertAlign w:val="baseline"/>
        </w:rPr>
        <w:t>de</w:t>
      </w:r>
      <w:r>
        <w:rPr>
          <w:spacing w:val="-10"/>
          <w:sz w:val="16"/>
          <w:vertAlign w:val="baseline"/>
        </w:rPr>
        <w:t> </w:t>
      </w:r>
      <w:r>
        <w:rPr>
          <w:sz w:val="16"/>
          <w:vertAlign w:val="baseline"/>
        </w:rPr>
        <w:t>diciembre</w:t>
      </w:r>
      <w:r>
        <w:rPr>
          <w:spacing w:val="-10"/>
          <w:sz w:val="16"/>
          <w:vertAlign w:val="baseline"/>
        </w:rPr>
        <w:t> </w:t>
      </w:r>
      <w:r>
        <w:rPr>
          <w:sz w:val="16"/>
          <w:vertAlign w:val="baseline"/>
        </w:rPr>
        <w:t>de</w:t>
      </w:r>
      <w:r>
        <w:rPr>
          <w:spacing w:val="-10"/>
          <w:sz w:val="16"/>
          <w:vertAlign w:val="baseline"/>
        </w:rPr>
        <w:t> </w:t>
      </w:r>
      <w:r>
        <w:rPr>
          <w:sz w:val="16"/>
          <w:vertAlign w:val="baseline"/>
        </w:rPr>
        <w:t>2006,</w:t>
      </w:r>
      <w:r>
        <w:rPr>
          <w:spacing w:val="-8"/>
          <w:sz w:val="16"/>
          <w:vertAlign w:val="baseline"/>
        </w:rPr>
        <w:t> </w:t>
      </w:r>
      <w:r>
        <w:rPr>
          <w:sz w:val="16"/>
          <w:vertAlign w:val="baseline"/>
        </w:rPr>
        <w:t>en</w:t>
      </w:r>
      <w:r>
        <w:rPr>
          <w:spacing w:val="-11"/>
          <w:sz w:val="16"/>
          <w:vertAlign w:val="baseline"/>
        </w:rPr>
        <w:t> </w:t>
      </w:r>
      <w:r>
        <w:rPr>
          <w:sz w:val="16"/>
          <w:vertAlign w:val="baseline"/>
        </w:rPr>
        <w:t>sus</w:t>
      </w:r>
      <w:r>
        <w:rPr>
          <w:spacing w:val="-7"/>
          <w:sz w:val="16"/>
          <w:vertAlign w:val="baseline"/>
        </w:rPr>
        <w:t> </w:t>
      </w:r>
      <w:r>
        <w:rPr>
          <w:sz w:val="16"/>
          <w:vertAlign w:val="baseline"/>
        </w:rPr>
        <w:t>artículos</w:t>
      </w:r>
      <w:r>
        <w:rPr>
          <w:spacing w:val="-10"/>
          <w:sz w:val="16"/>
          <w:vertAlign w:val="baseline"/>
        </w:rPr>
        <w:t> </w:t>
      </w:r>
      <w:r>
        <w:rPr>
          <w:sz w:val="16"/>
          <w:vertAlign w:val="baseline"/>
        </w:rPr>
        <w:t>15,</w:t>
      </w:r>
      <w:r>
        <w:rPr>
          <w:spacing w:val="-11"/>
          <w:sz w:val="16"/>
          <w:vertAlign w:val="baseline"/>
        </w:rPr>
        <w:t> </w:t>
      </w:r>
      <w:r>
        <w:rPr>
          <w:sz w:val="16"/>
          <w:vertAlign w:val="baseline"/>
        </w:rPr>
        <w:t>19.1, 24.2, 24.3, 25.2 y 25.3, se refiere a la obligación de buscar y localizar a las personas desaparecidas en forma precisa y diferenciada respecto de la investigación penal.</w:t>
      </w:r>
    </w:p>
    <w:p>
      <w:pPr>
        <w:spacing w:before="38"/>
        <w:ind w:left="111" w:right="116" w:firstLine="0"/>
        <w:jc w:val="both"/>
        <w:rPr>
          <w:sz w:val="16"/>
        </w:rPr>
      </w:pPr>
      <w:r>
        <w:rPr>
          <w:sz w:val="16"/>
          <w:vertAlign w:val="superscript"/>
        </w:rPr>
        <w:t>139</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Comité</w:t>
      </w:r>
      <w:r>
        <w:rPr>
          <w:spacing w:val="-9"/>
          <w:sz w:val="16"/>
          <w:vertAlign w:val="baseline"/>
        </w:rPr>
        <w:t> </w:t>
      </w:r>
      <w:r>
        <w:rPr>
          <w:sz w:val="16"/>
          <w:vertAlign w:val="baseline"/>
        </w:rPr>
        <w:t>contra</w:t>
      </w:r>
      <w:r>
        <w:rPr>
          <w:spacing w:val="-10"/>
          <w:sz w:val="16"/>
          <w:vertAlign w:val="baseline"/>
        </w:rPr>
        <w:t> </w:t>
      </w:r>
      <w:r>
        <w:rPr>
          <w:sz w:val="16"/>
          <w:vertAlign w:val="baseline"/>
        </w:rPr>
        <w:t>la</w:t>
      </w:r>
      <w:r>
        <w:rPr>
          <w:spacing w:val="-10"/>
          <w:sz w:val="16"/>
          <w:vertAlign w:val="baseline"/>
        </w:rPr>
        <w:t> </w:t>
      </w:r>
      <w:r>
        <w:rPr>
          <w:sz w:val="16"/>
          <w:vertAlign w:val="baseline"/>
        </w:rPr>
        <w:t>Desaparición</w:t>
      </w:r>
      <w:r>
        <w:rPr>
          <w:spacing w:val="-10"/>
          <w:sz w:val="16"/>
          <w:vertAlign w:val="baseline"/>
        </w:rPr>
        <w:t> </w:t>
      </w:r>
      <w:r>
        <w:rPr>
          <w:sz w:val="16"/>
          <w:vertAlign w:val="baseline"/>
        </w:rPr>
        <w:t>Forzada,</w:t>
      </w:r>
      <w:r>
        <w:rPr>
          <w:spacing w:val="-11"/>
          <w:sz w:val="16"/>
          <w:vertAlign w:val="baseline"/>
        </w:rPr>
        <w:t> </w:t>
      </w:r>
      <w:r>
        <w:rPr>
          <w:sz w:val="16"/>
          <w:vertAlign w:val="baseline"/>
        </w:rPr>
        <w:t>Observaciones</w:t>
      </w:r>
      <w:r>
        <w:rPr>
          <w:spacing w:val="-9"/>
          <w:sz w:val="16"/>
          <w:vertAlign w:val="baseline"/>
        </w:rPr>
        <w:t> </w:t>
      </w:r>
      <w:r>
        <w:rPr>
          <w:sz w:val="16"/>
          <w:vertAlign w:val="baseline"/>
        </w:rPr>
        <w:t>finales</w:t>
      </w:r>
      <w:r>
        <w:rPr>
          <w:spacing w:val="-7"/>
          <w:sz w:val="16"/>
          <w:vertAlign w:val="baseline"/>
        </w:rPr>
        <w:t> </w:t>
      </w:r>
      <w:r>
        <w:rPr>
          <w:sz w:val="16"/>
          <w:vertAlign w:val="baseline"/>
        </w:rPr>
        <w:t>sobre</w:t>
      </w:r>
      <w:r>
        <w:rPr>
          <w:spacing w:val="-9"/>
          <w:sz w:val="16"/>
          <w:vertAlign w:val="baseline"/>
        </w:rPr>
        <w:t> </w:t>
      </w:r>
      <w:r>
        <w:rPr>
          <w:sz w:val="16"/>
          <w:vertAlign w:val="baseline"/>
        </w:rPr>
        <w:t>el</w:t>
      </w:r>
      <w:r>
        <w:rPr>
          <w:spacing w:val="-8"/>
          <w:sz w:val="16"/>
          <w:vertAlign w:val="baseline"/>
        </w:rPr>
        <w:t> </w:t>
      </w:r>
      <w:r>
        <w:rPr>
          <w:sz w:val="16"/>
          <w:vertAlign w:val="baseline"/>
        </w:rPr>
        <w:t>informe</w:t>
      </w:r>
      <w:r>
        <w:rPr>
          <w:spacing w:val="-9"/>
          <w:sz w:val="16"/>
          <w:vertAlign w:val="baseline"/>
        </w:rPr>
        <w:t> </w:t>
      </w:r>
      <w:r>
        <w:rPr>
          <w:sz w:val="16"/>
          <w:vertAlign w:val="baseline"/>
        </w:rPr>
        <w:t>presentado</w:t>
      </w:r>
      <w:r>
        <w:rPr>
          <w:spacing w:val="-9"/>
          <w:sz w:val="16"/>
          <w:vertAlign w:val="baseline"/>
        </w:rPr>
        <w:t> </w:t>
      </w:r>
      <w:r>
        <w:rPr>
          <w:sz w:val="16"/>
          <w:vertAlign w:val="baseline"/>
        </w:rPr>
        <w:t>por</w:t>
      </w:r>
      <w:r>
        <w:rPr>
          <w:spacing w:val="-9"/>
          <w:sz w:val="16"/>
          <w:vertAlign w:val="baseline"/>
        </w:rPr>
        <w:t> </w:t>
      </w:r>
      <w:r>
        <w:rPr>
          <w:sz w:val="16"/>
          <w:vertAlign w:val="baseline"/>
        </w:rPr>
        <w:t>España</w:t>
      </w:r>
      <w:r>
        <w:rPr>
          <w:spacing w:val="-10"/>
          <w:sz w:val="16"/>
          <w:vertAlign w:val="baseline"/>
        </w:rPr>
        <w:t> </w:t>
      </w:r>
      <w:r>
        <w:rPr>
          <w:sz w:val="16"/>
          <w:vertAlign w:val="baseline"/>
        </w:rPr>
        <w:t>en</w:t>
      </w:r>
      <w:r>
        <w:rPr>
          <w:spacing w:val="-11"/>
          <w:sz w:val="16"/>
          <w:vertAlign w:val="baseline"/>
        </w:rPr>
        <w:t> </w:t>
      </w:r>
      <w:r>
        <w:rPr>
          <w:sz w:val="16"/>
          <w:vertAlign w:val="baseline"/>
        </w:rPr>
        <w:t>virtud del</w:t>
      </w:r>
      <w:r>
        <w:rPr>
          <w:spacing w:val="-1"/>
          <w:sz w:val="16"/>
          <w:vertAlign w:val="baseline"/>
        </w:rPr>
        <w:t> </w:t>
      </w:r>
      <w:r>
        <w:rPr>
          <w:sz w:val="16"/>
          <w:vertAlign w:val="baseline"/>
        </w:rPr>
        <w:t>artículo</w:t>
      </w:r>
      <w:r>
        <w:rPr>
          <w:spacing w:val="-2"/>
          <w:sz w:val="16"/>
          <w:vertAlign w:val="baseline"/>
        </w:rPr>
        <w:t> </w:t>
      </w:r>
      <w:r>
        <w:rPr>
          <w:sz w:val="16"/>
          <w:vertAlign w:val="baseline"/>
        </w:rPr>
        <w:t>29,</w:t>
      </w:r>
      <w:r>
        <w:rPr>
          <w:spacing w:val="-4"/>
          <w:sz w:val="16"/>
          <w:vertAlign w:val="baseline"/>
        </w:rPr>
        <w:t> </w:t>
      </w:r>
      <w:r>
        <w:rPr>
          <w:sz w:val="16"/>
          <w:vertAlign w:val="baseline"/>
        </w:rPr>
        <w:t>párrafo</w:t>
      </w:r>
      <w:r>
        <w:rPr>
          <w:spacing w:val="-2"/>
          <w:sz w:val="16"/>
          <w:vertAlign w:val="baseline"/>
        </w:rPr>
        <w:t> </w:t>
      </w:r>
      <w:r>
        <w:rPr>
          <w:sz w:val="16"/>
          <w:vertAlign w:val="baseline"/>
        </w:rPr>
        <w:t>1,</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Convención,</w:t>
      </w:r>
      <w:r>
        <w:rPr>
          <w:spacing w:val="-1"/>
          <w:sz w:val="16"/>
          <w:vertAlign w:val="baseline"/>
        </w:rPr>
        <w:t> </w:t>
      </w:r>
      <w:r>
        <w:rPr>
          <w:sz w:val="16"/>
          <w:vertAlign w:val="baseline"/>
        </w:rPr>
        <w:t>UN</w:t>
      </w:r>
      <w:r>
        <w:rPr>
          <w:spacing w:val="-5"/>
          <w:sz w:val="16"/>
          <w:vertAlign w:val="baseline"/>
        </w:rPr>
        <w:t> </w:t>
      </w:r>
      <w:r>
        <w:rPr>
          <w:sz w:val="16"/>
          <w:vertAlign w:val="baseline"/>
        </w:rPr>
        <w:t>Doc.</w:t>
      </w:r>
      <w:r>
        <w:rPr>
          <w:spacing w:val="-3"/>
          <w:sz w:val="16"/>
          <w:vertAlign w:val="baseline"/>
        </w:rPr>
        <w:t> </w:t>
      </w:r>
      <w:r>
        <w:rPr>
          <w:sz w:val="16"/>
          <w:vertAlign w:val="baseline"/>
        </w:rPr>
        <w:t>CED/C/ESP/CO/1,</w:t>
      </w:r>
      <w:r>
        <w:rPr>
          <w:spacing w:val="-4"/>
          <w:sz w:val="16"/>
          <w:vertAlign w:val="baseline"/>
        </w:rPr>
        <w:t> </w:t>
      </w:r>
      <w:r>
        <w:rPr>
          <w:sz w:val="16"/>
          <w:vertAlign w:val="baseline"/>
        </w:rPr>
        <w:t>12</w:t>
      </w:r>
      <w:r>
        <w:rPr>
          <w:spacing w:val="-2"/>
          <w:sz w:val="16"/>
          <w:vertAlign w:val="baseline"/>
        </w:rPr>
        <w:t> </w:t>
      </w:r>
      <w:r>
        <w:rPr>
          <w:sz w:val="16"/>
          <w:vertAlign w:val="baseline"/>
        </w:rPr>
        <w:t>de</w:t>
      </w:r>
      <w:r>
        <w:rPr>
          <w:spacing w:val="-3"/>
          <w:sz w:val="16"/>
          <w:vertAlign w:val="baseline"/>
        </w:rPr>
        <w:t> </w:t>
      </w:r>
      <w:r>
        <w:rPr>
          <w:sz w:val="16"/>
          <w:vertAlign w:val="baseline"/>
        </w:rPr>
        <w:t>diciembre</w:t>
      </w:r>
      <w:r>
        <w:rPr>
          <w:spacing w:val="-3"/>
          <w:sz w:val="16"/>
          <w:vertAlign w:val="baseline"/>
        </w:rPr>
        <w:t> </w:t>
      </w:r>
      <w:r>
        <w:rPr>
          <w:sz w:val="16"/>
          <w:vertAlign w:val="baseline"/>
        </w:rPr>
        <w:t>de</w:t>
      </w:r>
      <w:r>
        <w:rPr>
          <w:spacing w:val="-2"/>
          <w:sz w:val="16"/>
          <w:vertAlign w:val="baseline"/>
        </w:rPr>
        <w:t> </w:t>
      </w:r>
      <w:r>
        <w:rPr>
          <w:sz w:val="16"/>
          <w:vertAlign w:val="baseline"/>
        </w:rPr>
        <w:t>2013,</w:t>
      </w:r>
      <w:r>
        <w:rPr>
          <w:spacing w:val="-4"/>
          <w:sz w:val="16"/>
          <w:vertAlign w:val="baseline"/>
        </w:rPr>
        <w:t> </w:t>
      </w:r>
      <w:r>
        <w:rPr>
          <w:sz w:val="16"/>
          <w:vertAlign w:val="baseline"/>
        </w:rPr>
        <w:t>párr.</w:t>
      </w:r>
      <w:r>
        <w:rPr>
          <w:spacing w:val="-4"/>
          <w:sz w:val="16"/>
          <w:vertAlign w:val="baseline"/>
        </w:rPr>
        <w:t> </w:t>
      </w:r>
      <w:r>
        <w:rPr>
          <w:sz w:val="16"/>
          <w:vertAlign w:val="baseline"/>
        </w:rPr>
        <w:t>32,</w:t>
      </w:r>
      <w:r>
        <w:rPr>
          <w:spacing w:val="-4"/>
          <w:sz w:val="16"/>
          <w:vertAlign w:val="baseline"/>
        </w:rPr>
        <w:t> </w:t>
      </w:r>
      <w:r>
        <w:rPr>
          <w:sz w:val="16"/>
          <w:vertAlign w:val="baseline"/>
        </w:rPr>
        <w:t>Comité</w:t>
      </w:r>
      <w:r>
        <w:rPr>
          <w:spacing w:val="-3"/>
          <w:sz w:val="16"/>
          <w:vertAlign w:val="baseline"/>
        </w:rPr>
        <w:t> </w:t>
      </w:r>
      <w:r>
        <w:rPr>
          <w:sz w:val="16"/>
          <w:vertAlign w:val="baseline"/>
        </w:rPr>
        <w:t>contra la Desaparición Forzada, Observaciones finales sobre el informe presentado por Burkina Faso en virtud del artículo 29, párrafo 1, de la Convención, UN Doc. CED/C/BFA/CO/1, 24 de mayo de 2016, párr. 40; Comité contra la Desaparición Forzada, Observaciones finales sobre el informe presentado por Honduras en virtud del artículo 29, párrafo 1, de la Convención, UN Doc. CED/C/HND/CO/1, de 25 de mayo de 2018, párr. 30.f., y Comité contra la Desaparición Forzada, Observaciones</w:t>
      </w:r>
      <w:r>
        <w:rPr>
          <w:spacing w:val="-10"/>
          <w:sz w:val="16"/>
          <w:vertAlign w:val="baseline"/>
        </w:rPr>
        <w:t> </w:t>
      </w:r>
      <w:r>
        <w:rPr>
          <w:sz w:val="16"/>
          <w:vertAlign w:val="baseline"/>
        </w:rPr>
        <w:t>finales</w:t>
      </w:r>
      <w:r>
        <w:rPr>
          <w:spacing w:val="-8"/>
          <w:sz w:val="16"/>
          <w:vertAlign w:val="baseline"/>
        </w:rPr>
        <w:t> </w:t>
      </w:r>
      <w:r>
        <w:rPr>
          <w:sz w:val="16"/>
          <w:vertAlign w:val="baseline"/>
        </w:rPr>
        <w:t>sobre</w:t>
      </w:r>
      <w:r>
        <w:rPr>
          <w:spacing w:val="-8"/>
          <w:sz w:val="16"/>
          <w:vertAlign w:val="baseline"/>
        </w:rPr>
        <w:t> </w:t>
      </w:r>
      <w:r>
        <w:rPr>
          <w:sz w:val="16"/>
          <w:vertAlign w:val="baseline"/>
        </w:rPr>
        <w:t>el</w:t>
      </w:r>
      <w:r>
        <w:rPr>
          <w:spacing w:val="-9"/>
          <w:sz w:val="16"/>
          <w:vertAlign w:val="baseline"/>
        </w:rPr>
        <w:t> </w:t>
      </w:r>
      <w:r>
        <w:rPr>
          <w:sz w:val="16"/>
          <w:vertAlign w:val="baseline"/>
        </w:rPr>
        <w:t>informe</w:t>
      </w:r>
      <w:r>
        <w:rPr>
          <w:spacing w:val="-8"/>
          <w:sz w:val="16"/>
          <w:vertAlign w:val="baseline"/>
        </w:rPr>
        <w:t> </w:t>
      </w:r>
      <w:r>
        <w:rPr>
          <w:sz w:val="16"/>
          <w:vertAlign w:val="baseline"/>
        </w:rPr>
        <w:t>presentado</w:t>
      </w:r>
      <w:r>
        <w:rPr>
          <w:spacing w:val="-10"/>
          <w:sz w:val="16"/>
          <w:vertAlign w:val="baseline"/>
        </w:rPr>
        <w:t> </w:t>
      </w:r>
      <w:r>
        <w:rPr>
          <w:sz w:val="16"/>
          <w:vertAlign w:val="baseline"/>
        </w:rPr>
        <w:t>por</w:t>
      </w:r>
      <w:r>
        <w:rPr>
          <w:spacing w:val="-7"/>
          <w:sz w:val="16"/>
          <w:vertAlign w:val="baseline"/>
        </w:rPr>
        <w:t> </w:t>
      </w:r>
      <w:r>
        <w:rPr>
          <w:sz w:val="16"/>
          <w:vertAlign w:val="baseline"/>
        </w:rPr>
        <w:t>Chile</w:t>
      </w:r>
      <w:r>
        <w:rPr>
          <w:spacing w:val="-11"/>
          <w:sz w:val="16"/>
          <w:vertAlign w:val="baseline"/>
        </w:rPr>
        <w:t> </w:t>
      </w:r>
      <w:r>
        <w:rPr>
          <w:sz w:val="16"/>
          <w:vertAlign w:val="baseline"/>
        </w:rPr>
        <w:t>en</w:t>
      </w:r>
      <w:r>
        <w:rPr>
          <w:spacing w:val="-9"/>
          <w:sz w:val="16"/>
          <w:vertAlign w:val="baseline"/>
        </w:rPr>
        <w:t> </w:t>
      </w:r>
      <w:r>
        <w:rPr>
          <w:sz w:val="16"/>
          <w:vertAlign w:val="baseline"/>
        </w:rPr>
        <w:t>virtud</w:t>
      </w:r>
      <w:r>
        <w:rPr>
          <w:spacing w:val="-8"/>
          <w:sz w:val="16"/>
          <w:vertAlign w:val="baseline"/>
        </w:rPr>
        <w:t> </w:t>
      </w:r>
      <w:r>
        <w:rPr>
          <w:sz w:val="16"/>
          <w:vertAlign w:val="baseline"/>
        </w:rPr>
        <w:t>del</w:t>
      </w:r>
      <w:r>
        <w:rPr>
          <w:spacing w:val="-7"/>
          <w:sz w:val="16"/>
          <w:vertAlign w:val="baseline"/>
        </w:rPr>
        <w:t> </w:t>
      </w:r>
      <w:r>
        <w:rPr>
          <w:sz w:val="16"/>
          <w:vertAlign w:val="baseline"/>
        </w:rPr>
        <w:t>artículo</w:t>
      </w:r>
      <w:r>
        <w:rPr>
          <w:spacing w:val="-8"/>
          <w:sz w:val="16"/>
          <w:vertAlign w:val="baseline"/>
        </w:rPr>
        <w:t> </w:t>
      </w:r>
      <w:r>
        <w:rPr>
          <w:sz w:val="16"/>
          <w:vertAlign w:val="baseline"/>
        </w:rPr>
        <w:t>29,</w:t>
      </w:r>
      <w:r>
        <w:rPr>
          <w:spacing w:val="-9"/>
          <w:sz w:val="16"/>
          <w:vertAlign w:val="baseline"/>
        </w:rPr>
        <w:t> </w:t>
      </w:r>
      <w:r>
        <w:rPr>
          <w:sz w:val="16"/>
          <w:vertAlign w:val="baseline"/>
        </w:rPr>
        <w:t>párrafo</w:t>
      </w:r>
      <w:r>
        <w:rPr>
          <w:spacing w:val="-10"/>
          <w:sz w:val="16"/>
          <w:vertAlign w:val="baseline"/>
        </w:rPr>
        <w:t> </w:t>
      </w:r>
      <w:r>
        <w:rPr>
          <w:sz w:val="16"/>
          <w:vertAlign w:val="baseline"/>
        </w:rPr>
        <w:t>1,</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Convención,</w:t>
      </w:r>
      <w:r>
        <w:rPr>
          <w:spacing w:val="-9"/>
          <w:sz w:val="16"/>
          <w:vertAlign w:val="baseline"/>
        </w:rPr>
        <w:t> </w:t>
      </w:r>
      <w:r>
        <w:rPr>
          <w:sz w:val="16"/>
          <w:vertAlign w:val="baseline"/>
        </w:rPr>
        <w:t>UN</w:t>
      </w:r>
      <w:r>
        <w:rPr>
          <w:spacing w:val="-11"/>
          <w:sz w:val="16"/>
          <w:vertAlign w:val="baseline"/>
        </w:rPr>
        <w:t> </w:t>
      </w:r>
      <w:r>
        <w:rPr>
          <w:sz w:val="16"/>
          <w:vertAlign w:val="baseline"/>
        </w:rPr>
        <w:t>Doc. CED/C/CHL/CO/1, 18 de abril de 2019, párr. 27.a.</w:t>
      </w:r>
    </w:p>
    <w:p>
      <w:pPr>
        <w:spacing w:before="41"/>
        <w:ind w:left="111" w:right="117" w:firstLine="0"/>
        <w:jc w:val="both"/>
        <w:rPr>
          <w:sz w:val="16"/>
        </w:rPr>
      </w:pPr>
      <w:r>
        <w:rPr>
          <w:sz w:val="16"/>
          <w:vertAlign w:val="superscript"/>
        </w:rPr>
        <w:t>140</w:t>
      </w:r>
      <w:r>
        <w:rPr>
          <w:spacing w:val="80"/>
          <w:sz w:val="16"/>
          <w:vertAlign w:val="baseline"/>
        </w:rPr>
        <w:t>  </w:t>
      </w:r>
      <w:r>
        <w:rPr>
          <w:i/>
          <w:sz w:val="16"/>
          <w:vertAlign w:val="baseline"/>
        </w:rPr>
        <w:t>Cfr</w:t>
      </w:r>
      <w:r>
        <w:rPr>
          <w:sz w:val="16"/>
          <w:vertAlign w:val="baseline"/>
        </w:rPr>
        <w:t>. Comité contra la Desaparición Forzada. Principios rectores para la búsqueda de personas desaparecidas, UN Doc. CED/C/7. Principio 6.</w:t>
      </w:r>
    </w:p>
    <w:p>
      <w:pPr>
        <w:spacing w:before="41"/>
        <w:ind w:left="111" w:right="117" w:firstLine="0"/>
        <w:jc w:val="both"/>
        <w:rPr>
          <w:sz w:val="16"/>
        </w:rPr>
      </w:pPr>
      <w:r>
        <w:rPr>
          <w:sz w:val="16"/>
          <w:vertAlign w:val="superscript"/>
        </w:rPr>
        <w:t>141</w:t>
      </w:r>
      <w:r>
        <w:rPr>
          <w:spacing w:val="80"/>
          <w:sz w:val="16"/>
          <w:vertAlign w:val="baseline"/>
        </w:rPr>
        <w:t>  </w:t>
      </w:r>
      <w:r>
        <w:rPr>
          <w:i/>
          <w:sz w:val="16"/>
          <w:vertAlign w:val="baseline"/>
        </w:rPr>
        <w:t>Cfr</w:t>
      </w:r>
      <w:r>
        <w:rPr>
          <w:sz w:val="16"/>
          <w:vertAlign w:val="baseline"/>
        </w:rPr>
        <w:t>. Comité contra la Desaparición Forzada. Principios rectores para la búsqueda de personas desaparecidas. UN Doc. CED/C/7. Principio 13.</w:t>
      </w:r>
    </w:p>
    <w:p>
      <w:pPr>
        <w:spacing w:before="40"/>
        <w:ind w:left="111" w:right="113" w:firstLine="0"/>
        <w:jc w:val="both"/>
        <w:rPr>
          <w:sz w:val="16"/>
        </w:rPr>
      </w:pPr>
      <w:r>
        <w:rPr>
          <w:sz w:val="16"/>
          <w:vertAlign w:val="superscript"/>
        </w:rPr>
        <w:t>142</w:t>
      </w:r>
      <w:r>
        <w:rPr>
          <w:spacing w:val="67"/>
          <w:sz w:val="16"/>
          <w:vertAlign w:val="baseline"/>
        </w:rPr>
        <w:t>   </w:t>
      </w:r>
      <w:r>
        <w:rPr>
          <w:i/>
          <w:sz w:val="16"/>
          <w:vertAlign w:val="baseline"/>
        </w:rPr>
        <w:t>Cfr.</w:t>
      </w:r>
      <w:r>
        <w:rPr>
          <w:i/>
          <w:spacing w:val="-1"/>
          <w:sz w:val="16"/>
          <w:vertAlign w:val="baseline"/>
        </w:rPr>
        <w:t> </w:t>
      </w:r>
      <w:r>
        <w:rPr>
          <w:sz w:val="16"/>
          <w:vertAlign w:val="baseline"/>
        </w:rPr>
        <w:t>C</w:t>
      </w:r>
      <w:r>
        <w:rPr>
          <w:i/>
          <w:sz w:val="16"/>
          <w:vertAlign w:val="baseline"/>
        </w:rPr>
        <w:t>aso</w:t>
      </w:r>
      <w:r>
        <w:rPr>
          <w:i/>
          <w:spacing w:val="-2"/>
          <w:sz w:val="16"/>
          <w:vertAlign w:val="baseline"/>
        </w:rPr>
        <w:t> </w:t>
      </w:r>
      <w:r>
        <w:rPr>
          <w:i/>
          <w:sz w:val="16"/>
          <w:vertAlign w:val="baseline"/>
        </w:rPr>
        <w:t>Anzualdo Castro</w:t>
      </w:r>
      <w:r>
        <w:rPr>
          <w:i/>
          <w:spacing w:val="-2"/>
          <w:sz w:val="16"/>
          <w:vertAlign w:val="baseline"/>
        </w:rPr>
        <w:t> </w:t>
      </w:r>
      <w:r>
        <w:rPr>
          <w:i/>
          <w:sz w:val="16"/>
          <w:vertAlign w:val="baseline"/>
        </w:rPr>
        <w:t>Vs.</w:t>
      </w:r>
      <w:r>
        <w:rPr>
          <w:i/>
          <w:spacing w:val="-1"/>
          <w:sz w:val="16"/>
          <w:vertAlign w:val="baseline"/>
        </w:rPr>
        <w:t> </w:t>
      </w:r>
      <w:r>
        <w:rPr>
          <w:i/>
          <w:sz w:val="16"/>
          <w:vertAlign w:val="baseline"/>
        </w:rPr>
        <w:t>Perú</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124,</w:t>
      </w:r>
      <w:r>
        <w:rPr>
          <w:spacing w:val="-1"/>
          <w:sz w:val="16"/>
          <w:vertAlign w:val="baseline"/>
        </w:rPr>
        <w:t> </w:t>
      </w:r>
      <w:r>
        <w:rPr>
          <w:sz w:val="16"/>
          <w:vertAlign w:val="baseline"/>
        </w:rPr>
        <w:t>y </w:t>
      </w:r>
      <w:r>
        <w:rPr>
          <w:i/>
          <w:sz w:val="16"/>
          <w:vertAlign w:val="baseline"/>
        </w:rPr>
        <w:t>Caso Flores</w:t>
      </w:r>
      <w:r>
        <w:rPr>
          <w:i/>
          <w:spacing w:val="-2"/>
          <w:sz w:val="16"/>
          <w:vertAlign w:val="baseline"/>
        </w:rPr>
        <w:t> </w:t>
      </w:r>
      <w:r>
        <w:rPr>
          <w:i/>
          <w:sz w:val="16"/>
          <w:vertAlign w:val="baseline"/>
        </w:rPr>
        <w:t>Bedregal</w:t>
      </w:r>
      <w:r>
        <w:rPr>
          <w:i/>
          <w:spacing w:val="-1"/>
          <w:sz w:val="16"/>
          <w:vertAlign w:val="baseline"/>
        </w:rPr>
        <w:t> </w:t>
      </w:r>
      <w:r>
        <w:rPr>
          <w:i/>
          <w:sz w:val="16"/>
          <w:vertAlign w:val="baseline"/>
        </w:rPr>
        <w:t>y otras Vs.</w:t>
      </w:r>
      <w:r>
        <w:rPr>
          <w:i/>
          <w:spacing w:val="-3"/>
          <w:sz w:val="16"/>
          <w:vertAlign w:val="baseline"/>
        </w:rPr>
        <w:t> </w:t>
      </w:r>
      <w:r>
        <w:rPr>
          <w:i/>
          <w:sz w:val="16"/>
          <w:vertAlign w:val="baseline"/>
        </w:rPr>
        <w:t>Bolivia</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párrs.</w:t>
      </w:r>
      <w:r>
        <w:rPr>
          <w:spacing w:val="-1"/>
          <w:sz w:val="16"/>
          <w:vertAlign w:val="baseline"/>
        </w:rPr>
        <w:t> </w:t>
      </w:r>
      <w:r>
        <w:rPr>
          <w:sz w:val="16"/>
          <w:vertAlign w:val="baseline"/>
        </w:rPr>
        <w:t>120 y 121.</w:t>
      </w:r>
    </w:p>
    <w:p>
      <w:pPr>
        <w:spacing w:before="39"/>
        <w:ind w:left="111" w:right="111" w:firstLine="0"/>
        <w:jc w:val="both"/>
        <w:rPr>
          <w:sz w:val="16"/>
        </w:rPr>
      </w:pPr>
      <w:r>
        <w:rPr>
          <w:sz w:val="16"/>
          <w:vertAlign w:val="superscript"/>
        </w:rPr>
        <w:t>143</w:t>
      </w:r>
      <w:r>
        <w:rPr>
          <w:spacing w:val="40"/>
          <w:sz w:val="16"/>
          <w:vertAlign w:val="baseline"/>
        </w:rPr>
        <w:t>  </w:t>
      </w:r>
      <w:r>
        <w:rPr>
          <w:i/>
          <w:sz w:val="16"/>
          <w:vertAlign w:val="baseline"/>
        </w:rPr>
        <w:t>Cfr. Caso De la Masacre de las Dos Erres Vs. Guatemala. Excepción Preliminar, Fondo, Reparaciones y Costas.</w:t>
      </w:r>
      <w:r>
        <w:rPr>
          <w:i/>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24</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2009.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211,</w:t>
      </w:r>
      <w:r>
        <w:rPr>
          <w:spacing w:val="-8"/>
          <w:sz w:val="16"/>
          <w:vertAlign w:val="baseline"/>
        </w:rPr>
        <w:t> </w:t>
      </w:r>
      <w:r>
        <w:rPr>
          <w:sz w:val="16"/>
          <w:vertAlign w:val="baseline"/>
        </w:rPr>
        <w:t>párr.</w:t>
      </w:r>
      <w:r>
        <w:rPr>
          <w:spacing w:val="-8"/>
          <w:sz w:val="16"/>
          <w:vertAlign w:val="baseline"/>
        </w:rPr>
        <w:t> </w:t>
      </w:r>
      <w:r>
        <w:rPr>
          <w:sz w:val="16"/>
          <w:vertAlign w:val="baseline"/>
        </w:rPr>
        <w:t>245,</w:t>
      </w:r>
      <w:r>
        <w:rPr>
          <w:spacing w:val="-8"/>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Flores</w:t>
      </w:r>
      <w:r>
        <w:rPr>
          <w:i/>
          <w:spacing w:val="-9"/>
          <w:sz w:val="16"/>
          <w:vertAlign w:val="baseline"/>
        </w:rPr>
        <w:t> </w:t>
      </w:r>
      <w:r>
        <w:rPr>
          <w:i/>
          <w:sz w:val="16"/>
          <w:vertAlign w:val="baseline"/>
        </w:rPr>
        <w:t>Bedregal</w:t>
      </w:r>
      <w:r>
        <w:rPr>
          <w:i/>
          <w:spacing w:val="-8"/>
          <w:sz w:val="16"/>
          <w:vertAlign w:val="baseline"/>
        </w:rPr>
        <w:t> </w:t>
      </w:r>
      <w:r>
        <w:rPr>
          <w:i/>
          <w:sz w:val="16"/>
          <w:vertAlign w:val="baseline"/>
        </w:rPr>
        <w:t>y</w:t>
      </w:r>
      <w:r>
        <w:rPr>
          <w:i/>
          <w:spacing w:val="-7"/>
          <w:sz w:val="16"/>
          <w:vertAlign w:val="baseline"/>
        </w:rPr>
        <w:t> </w:t>
      </w:r>
      <w:r>
        <w:rPr>
          <w:i/>
          <w:sz w:val="16"/>
          <w:vertAlign w:val="baseline"/>
        </w:rPr>
        <w:t>otras</w:t>
      </w:r>
      <w:r>
        <w:rPr>
          <w:i/>
          <w:spacing w:val="-7"/>
          <w:sz w:val="16"/>
          <w:vertAlign w:val="baseline"/>
        </w:rPr>
        <w:t> </w:t>
      </w:r>
      <w:r>
        <w:rPr>
          <w:i/>
          <w:sz w:val="16"/>
          <w:vertAlign w:val="baseline"/>
        </w:rPr>
        <w:t>Vs.</w:t>
      </w:r>
      <w:r>
        <w:rPr>
          <w:i/>
          <w:spacing w:val="-8"/>
          <w:sz w:val="16"/>
          <w:vertAlign w:val="baseline"/>
        </w:rPr>
        <w:t> </w:t>
      </w:r>
      <w:r>
        <w:rPr>
          <w:i/>
          <w:sz w:val="16"/>
          <w:vertAlign w:val="baseline"/>
        </w:rPr>
        <w:t>Bolivia</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 </w:t>
      </w:r>
      <w:r>
        <w:rPr>
          <w:spacing w:val="-4"/>
          <w:sz w:val="16"/>
          <w:vertAlign w:val="baseline"/>
        </w:rPr>
        <w:t>184.</w:t>
      </w:r>
    </w:p>
    <w:p>
      <w:pPr>
        <w:spacing w:after="0"/>
        <w:jc w:val="both"/>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16" w:firstLine="0"/>
        <w:jc w:val="both"/>
        <w:rPr>
          <w:sz w:val="20"/>
        </w:rPr>
      </w:pPr>
      <w:r>
        <w:rPr>
          <w:sz w:val="20"/>
        </w:rPr>
        <w:t>Así las cosas, de acuerdo con la jurisprudencia de esta Corte, ante la denuncia de la desaparición de una persona, independientemente de si ha sido cometida por particulares o por agentes estatales, de la respuesta estatal inmediata y diligente depende en gran medida la protección de la vida e integridad de la persona que se denuncia desaparecida. Por ello, cuando haya motivos razonables para sospechar que una persona ha sido sometida a desaparición, es imprescindible la actuación pronta e inmediata de las autoridades fiscales y judiciales ordenando medidas oportunas</w:t>
      </w:r>
      <w:r>
        <w:rPr>
          <w:spacing w:val="-2"/>
          <w:sz w:val="20"/>
        </w:rPr>
        <w:t> </w:t>
      </w:r>
      <w:r>
        <w:rPr>
          <w:sz w:val="20"/>
        </w:rPr>
        <w:t>y</w:t>
      </w:r>
      <w:r>
        <w:rPr>
          <w:spacing w:val="-2"/>
          <w:sz w:val="20"/>
        </w:rPr>
        <w:t> </w:t>
      </w:r>
      <w:r>
        <w:rPr>
          <w:sz w:val="20"/>
        </w:rPr>
        <w:t>necesarias dirigidas</w:t>
      </w:r>
      <w:r>
        <w:rPr>
          <w:spacing w:val="-2"/>
          <w:sz w:val="20"/>
        </w:rPr>
        <w:t> </w:t>
      </w:r>
      <w:r>
        <w:rPr>
          <w:sz w:val="20"/>
        </w:rPr>
        <w:t>a</w:t>
      </w:r>
      <w:r>
        <w:rPr>
          <w:spacing w:val="-2"/>
          <w:sz w:val="20"/>
        </w:rPr>
        <w:t> </w:t>
      </w:r>
      <w:r>
        <w:rPr>
          <w:sz w:val="20"/>
        </w:rPr>
        <w:t>la</w:t>
      </w:r>
      <w:r>
        <w:rPr>
          <w:spacing w:val="-2"/>
          <w:sz w:val="20"/>
        </w:rPr>
        <w:t> </w:t>
      </w:r>
      <w:r>
        <w:rPr>
          <w:sz w:val="20"/>
        </w:rPr>
        <w:t>determinación</w:t>
      </w:r>
      <w:r>
        <w:rPr>
          <w:spacing w:val="-1"/>
          <w:sz w:val="20"/>
        </w:rPr>
        <w:t> </w:t>
      </w:r>
      <w:r>
        <w:rPr>
          <w:sz w:val="20"/>
        </w:rPr>
        <w:t>del</w:t>
      </w:r>
      <w:r>
        <w:rPr>
          <w:spacing w:val="-2"/>
          <w:sz w:val="20"/>
        </w:rPr>
        <w:t> </w:t>
      </w:r>
      <w:r>
        <w:rPr>
          <w:sz w:val="20"/>
        </w:rPr>
        <w:t>paradero</w:t>
      </w:r>
      <w:r>
        <w:rPr>
          <w:spacing w:val="-3"/>
          <w:sz w:val="20"/>
        </w:rPr>
        <w:t> </w:t>
      </w:r>
      <w:r>
        <w:rPr>
          <w:sz w:val="20"/>
        </w:rPr>
        <w:t>de</w:t>
      </w:r>
      <w:r>
        <w:rPr>
          <w:spacing w:val="-3"/>
          <w:sz w:val="20"/>
        </w:rPr>
        <w:t> </w:t>
      </w:r>
      <w:r>
        <w:rPr>
          <w:sz w:val="20"/>
        </w:rPr>
        <w:t>la</w:t>
      </w:r>
      <w:r>
        <w:rPr>
          <w:spacing w:val="-2"/>
          <w:sz w:val="20"/>
        </w:rPr>
        <w:t> </w:t>
      </w:r>
      <w:r>
        <w:rPr>
          <w:sz w:val="20"/>
        </w:rPr>
        <w:t>víctima o</w:t>
      </w:r>
      <w:r>
        <w:rPr>
          <w:spacing w:val="-1"/>
          <w:sz w:val="20"/>
        </w:rPr>
        <w:t> </w:t>
      </w:r>
      <w:r>
        <w:rPr>
          <w:sz w:val="20"/>
        </w:rPr>
        <w:t>el</w:t>
      </w:r>
      <w:r>
        <w:rPr>
          <w:spacing w:val="-2"/>
          <w:sz w:val="20"/>
        </w:rPr>
        <w:t> </w:t>
      </w:r>
      <w:r>
        <w:rPr>
          <w:sz w:val="20"/>
        </w:rPr>
        <w:t>lugar donde pueda encontrarse privada de libertad</w:t>
      </w:r>
      <w:r>
        <w:rPr>
          <w:position w:val="7"/>
          <w:sz w:val="13"/>
        </w:rPr>
        <w:t>144</w:t>
      </w:r>
      <w:r>
        <w:rPr>
          <w:sz w:val="20"/>
        </w:rPr>
        <w:t>.</w:t>
      </w:r>
    </w:p>
    <w:p>
      <w:pPr>
        <w:pStyle w:val="BodyText"/>
        <w:spacing w:before="8"/>
        <w:rPr>
          <w:sz w:val="19"/>
        </w:rPr>
      </w:pPr>
    </w:p>
    <w:p>
      <w:pPr>
        <w:pStyle w:val="ListParagraph"/>
        <w:numPr>
          <w:ilvl w:val="0"/>
          <w:numId w:val="7"/>
        </w:numPr>
        <w:tabs>
          <w:tab w:pos="679" w:val="left" w:leader="none"/>
        </w:tabs>
        <w:spacing w:line="240" w:lineRule="auto" w:before="1" w:after="0"/>
        <w:ind w:left="111" w:right="114" w:firstLine="0"/>
        <w:jc w:val="both"/>
        <w:rPr>
          <w:sz w:val="20"/>
        </w:rPr>
      </w:pPr>
      <w:r>
        <w:rPr>
          <w:sz w:val="20"/>
        </w:rPr>
        <w:t>Asimismo, la Corte ha advertido que el derecho a conocer el paradero de las víctimas desaparecidas constituye un componente esencial del derecho a la verdad</w:t>
      </w:r>
      <w:r>
        <w:rPr>
          <w:position w:val="7"/>
          <w:sz w:val="13"/>
        </w:rPr>
        <w:t>145</w:t>
      </w:r>
      <w:r>
        <w:rPr>
          <w:spacing w:val="40"/>
          <w:position w:val="7"/>
          <w:sz w:val="13"/>
        </w:rPr>
        <w:t> </w:t>
      </w:r>
      <w:r>
        <w:rPr>
          <w:sz w:val="20"/>
        </w:rPr>
        <w:t>y ha resaltado la relevancia de</w:t>
      </w:r>
      <w:r>
        <w:rPr>
          <w:spacing w:val="-1"/>
          <w:sz w:val="20"/>
        </w:rPr>
        <w:t> </w:t>
      </w:r>
      <w:r>
        <w:rPr>
          <w:sz w:val="20"/>
        </w:rPr>
        <w:t>este</w:t>
      </w:r>
      <w:r>
        <w:rPr>
          <w:spacing w:val="-3"/>
          <w:sz w:val="20"/>
        </w:rPr>
        <w:t> </w:t>
      </w:r>
      <w:r>
        <w:rPr>
          <w:sz w:val="20"/>
        </w:rPr>
        <w:t>derecho, en</w:t>
      </w:r>
      <w:r>
        <w:rPr>
          <w:spacing w:val="-1"/>
          <w:sz w:val="20"/>
        </w:rPr>
        <w:t> </w:t>
      </w:r>
      <w:r>
        <w:rPr>
          <w:sz w:val="20"/>
        </w:rPr>
        <w:t>la</w:t>
      </w:r>
      <w:r>
        <w:rPr>
          <w:spacing w:val="-2"/>
          <w:sz w:val="20"/>
        </w:rPr>
        <w:t> </w:t>
      </w:r>
      <w:r>
        <w:rPr>
          <w:sz w:val="20"/>
        </w:rPr>
        <w:t>medida en</w:t>
      </w:r>
      <w:r>
        <w:rPr>
          <w:spacing w:val="-1"/>
          <w:sz w:val="20"/>
        </w:rPr>
        <w:t> </w:t>
      </w:r>
      <w:r>
        <w:rPr>
          <w:sz w:val="20"/>
        </w:rPr>
        <w:t>que</w:t>
      </w:r>
      <w:r>
        <w:rPr>
          <w:spacing w:val="-3"/>
          <w:sz w:val="20"/>
        </w:rPr>
        <w:t> </w:t>
      </w:r>
      <w:r>
        <w:rPr>
          <w:sz w:val="20"/>
        </w:rPr>
        <w:t>su satisfacción</w:t>
      </w:r>
      <w:r>
        <w:rPr>
          <w:spacing w:val="-1"/>
          <w:sz w:val="20"/>
        </w:rPr>
        <w:t> </w:t>
      </w:r>
      <w:r>
        <w:rPr>
          <w:sz w:val="20"/>
        </w:rPr>
        <w:t>constituye</w:t>
      </w:r>
      <w:r>
        <w:rPr>
          <w:spacing w:val="-3"/>
          <w:sz w:val="20"/>
        </w:rPr>
        <w:t> </w:t>
      </w:r>
      <w:r>
        <w:rPr>
          <w:sz w:val="20"/>
        </w:rPr>
        <w:t>un interés,</w:t>
      </w:r>
      <w:r>
        <w:rPr>
          <w:spacing w:val="-3"/>
          <w:sz w:val="20"/>
        </w:rPr>
        <w:t> </w:t>
      </w:r>
      <w:r>
        <w:rPr>
          <w:sz w:val="20"/>
        </w:rPr>
        <w:t>no</w:t>
      </w:r>
      <w:r>
        <w:rPr>
          <w:spacing w:val="-1"/>
          <w:sz w:val="20"/>
        </w:rPr>
        <w:t> </w:t>
      </w:r>
      <w:r>
        <w:rPr>
          <w:sz w:val="20"/>
        </w:rPr>
        <w:t>solo</w:t>
      </w:r>
      <w:r>
        <w:rPr>
          <w:spacing w:val="-1"/>
          <w:sz w:val="20"/>
        </w:rPr>
        <w:t> </w:t>
      </w:r>
      <w:r>
        <w:rPr>
          <w:sz w:val="20"/>
        </w:rPr>
        <w:t>de los familiares de la persona desaparecida forzadamente, sino también de la sociedad en su conjunto,</w:t>
      </w:r>
      <w:r>
        <w:rPr>
          <w:spacing w:val="-12"/>
          <w:sz w:val="20"/>
        </w:rPr>
        <w:t> </w:t>
      </w:r>
      <w:r>
        <w:rPr>
          <w:sz w:val="20"/>
        </w:rPr>
        <w:t>que</w:t>
      </w:r>
      <w:r>
        <w:rPr>
          <w:spacing w:val="-13"/>
          <w:sz w:val="20"/>
        </w:rPr>
        <w:t> </w:t>
      </w:r>
      <w:r>
        <w:rPr>
          <w:sz w:val="20"/>
        </w:rPr>
        <w:t>con</w:t>
      </w:r>
      <w:r>
        <w:rPr>
          <w:spacing w:val="-11"/>
          <w:sz w:val="20"/>
        </w:rPr>
        <w:t> </w:t>
      </w:r>
      <w:r>
        <w:rPr>
          <w:sz w:val="20"/>
        </w:rPr>
        <w:t>ello</w:t>
      </w:r>
      <w:r>
        <w:rPr>
          <w:spacing w:val="-12"/>
          <w:sz w:val="20"/>
        </w:rPr>
        <w:t> </w:t>
      </w:r>
      <w:r>
        <w:rPr>
          <w:sz w:val="20"/>
        </w:rPr>
        <w:t>se</w:t>
      </w:r>
      <w:r>
        <w:rPr>
          <w:spacing w:val="-13"/>
          <w:sz w:val="20"/>
        </w:rPr>
        <w:t> </w:t>
      </w:r>
      <w:r>
        <w:rPr>
          <w:sz w:val="20"/>
        </w:rPr>
        <w:t>facilita,</w:t>
      </w:r>
      <w:r>
        <w:rPr>
          <w:spacing w:val="-12"/>
          <w:sz w:val="20"/>
        </w:rPr>
        <w:t> </w:t>
      </w:r>
      <w:r>
        <w:rPr>
          <w:sz w:val="20"/>
        </w:rPr>
        <w:t>además,</w:t>
      </w:r>
      <w:r>
        <w:rPr>
          <w:spacing w:val="-12"/>
          <w:sz w:val="20"/>
        </w:rPr>
        <w:t> </w:t>
      </w:r>
      <w:r>
        <w:rPr>
          <w:sz w:val="20"/>
        </w:rPr>
        <w:t>la</w:t>
      </w:r>
      <w:r>
        <w:rPr>
          <w:spacing w:val="-12"/>
          <w:sz w:val="20"/>
        </w:rPr>
        <w:t> </w:t>
      </w:r>
      <w:r>
        <w:rPr>
          <w:sz w:val="20"/>
        </w:rPr>
        <w:t>prevención</w:t>
      </w:r>
      <w:r>
        <w:rPr>
          <w:spacing w:val="-12"/>
          <w:sz w:val="20"/>
        </w:rPr>
        <w:t> </w:t>
      </w:r>
      <w:r>
        <w:rPr>
          <w:sz w:val="20"/>
        </w:rPr>
        <w:t>de</w:t>
      </w:r>
      <w:r>
        <w:rPr>
          <w:spacing w:val="-11"/>
          <w:sz w:val="20"/>
        </w:rPr>
        <w:t> </w:t>
      </w:r>
      <w:r>
        <w:rPr>
          <w:sz w:val="20"/>
        </w:rPr>
        <w:t>este</w:t>
      </w:r>
      <w:r>
        <w:rPr>
          <w:spacing w:val="-13"/>
          <w:sz w:val="20"/>
        </w:rPr>
        <w:t> </w:t>
      </w:r>
      <w:r>
        <w:rPr>
          <w:sz w:val="20"/>
        </w:rPr>
        <w:t>tipo</w:t>
      </w:r>
      <w:r>
        <w:rPr>
          <w:spacing w:val="-12"/>
          <w:sz w:val="20"/>
        </w:rPr>
        <w:t> </w:t>
      </w:r>
      <w:r>
        <w:rPr>
          <w:sz w:val="20"/>
        </w:rPr>
        <w:t>de</w:t>
      </w:r>
      <w:r>
        <w:rPr>
          <w:spacing w:val="-11"/>
          <w:sz w:val="20"/>
        </w:rPr>
        <w:t> </w:t>
      </w:r>
      <w:r>
        <w:rPr>
          <w:sz w:val="20"/>
        </w:rPr>
        <w:t>violaciones</w:t>
      </w:r>
      <w:r>
        <w:rPr>
          <w:spacing w:val="-11"/>
          <w:sz w:val="20"/>
        </w:rPr>
        <w:t> </w:t>
      </w:r>
      <w:r>
        <w:rPr>
          <w:sz w:val="20"/>
        </w:rPr>
        <w:t>en</w:t>
      </w:r>
      <w:r>
        <w:rPr>
          <w:spacing w:val="-2"/>
          <w:sz w:val="20"/>
        </w:rPr>
        <w:t> </w:t>
      </w:r>
      <w:r>
        <w:rPr>
          <w:sz w:val="20"/>
        </w:rPr>
        <w:t>el</w:t>
      </w:r>
      <w:r>
        <w:rPr>
          <w:spacing w:val="-12"/>
          <w:sz w:val="20"/>
        </w:rPr>
        <w:t> </w:t>
      </w:r>
      <w:r>
        <w:rPr>
          <w:sz w:val="20"/>
        </w:rPr>
        <w:t>futuro</w:t>
      </w:r>
      <w:r>
        <w:rPr>
          <w:position w:val="7"/>
          <w:sz w:val="13"/>
        </w:rPr>
        <w:t>146</w:t>
      </w:r>
      <w:r>
        <w:rPr>
          <w:sz w:val="20"/>
        </w:rPr>
        <w:t>. Si bien el derecho a conocer la verdad se ha enmarcado fundamentalmente en el derecho de acceso a la justicia, su naturaleza es amplia y, por tanto, su vulneración puede afectar distintos derechos contenidos en la Convención Americana, dependiendo del contexto y circunstancias particulares</w:t>
      </w:r>
      <w:r>
        <w:rPr>
          <w:position w:val="7"/>
          <w:sz w:val="13"/>
        </w:rPr>
        <w:t>147</w:t>
      </w:r>
      <w:r>
        <w:rPr>
          <w:sz w:val="20"/>
        </w:rPr>
        <w:t>,</w:t>
      </w:r>
      <w:r>
        <w:rPr>
          <w:spacing w:val="-11"/>
          <w:sz w:val="20"/>
        </w:rPr>
        <w:t> </w:t>
      </w:r>
      <w:r>
        <w:rPr>
          <w:sz w:val="20"/>
        </w:rPr>
        <w:t>como</w:t>
      </w:r>
      <w:r>
        <w:rPr>
          <w:spacing w:val="-9"/>
          <w:sz w:val="20"/>
        </w:rPr>
        <w:t> </w:t>
      </w:r>
      <w:r>
        <w:rPr>
          <w:sz w:val="20"/>
        </w:rPr>
        <w:t>es</w:t>
      </w:r>
      <w:r>
        <w:rPr>
          <w:spacing w:val="-9"/>
          <w:sz w:val="20"/>
        </w:rPr>
        <w:t> </w:t>
      </w:r>
      <w:r>
        <w:rPr>
          <w:sz w:val="20"/>
        </w:rPr>
        <w:t>el</w:t>
      </w:r>
      <w:r>
        <w:rPr>
          <w:spacing w:val="-8"/>
          <w:sz w:val="20"/>
        </w:rPr>
        <w:t> </w:t>
      </w:r>
      <w:r>
        <w:rPr>
          <w:sz w:val="20"/>
        </w:rPr>
        <w:t>caso</w:t>
      </w:r>
      <w:r>
        <w:rPr>
          <w:spacing w:val="-9"/>
          <w:sz w:val="20"/>
        </w:rPr>
        <w:t> </w:t>
      </w:r>
      <w:r>
        <w:rPr>
          <w:sz w:val="20"/>
        </w:rPr>
        <w:t>de</w:t>
      </w:r>
      <w:r>
        <w:rPr>
          <w:spacing w:val="-9"/>
          <w:sz w:val="20"/>
        </w:rPr>
        <w:t> </w:t>
      </w:r>
      <w:r>
        <w:rPr>
          <w:sz w:val="20"/>
        </w:rPr>
        <w:t>los</w:t>
      </w:r>
      <w:r>
        <w:rPr>
          <w:spacing w:val="-11"/>
          <w:sz w:val="20"/>
        </w:rPr>
        <w:t> </w:t>
      </w:r>
      <w:r>
        <w:rPr>
          <w:sz w:val="20"/>
        </w:rPr>
        <w:t>derechos</w:t>
      </w:r>
      <w:r>
        <w:rPr>
          <w:spacing w:val="-9"/>
          <w:sz w:val="20"/>
        </w:rPr>
        <w:t> </w:t>
      </w:r>
      <w:r>
        <w:rPr>
          <w:sz w:val="20"/>
        </w:rPr>
        <w:t>a</w:t>
      </w:r>
      <w:r>
        <w:rPr>
          <w:spacing w:val="-10"/>
          <w:sz w:val="20"/>
        </w:rPr>
        <w:t> </w:t>
      </w:r>
      <w:r>
        <w:rPr>
          <w:sz w:val="20"/>
        </w:rPr>
        <w:t>las</w:t>
      </w:r>
      <w:r>
        <w:rPr>
          <w:spacing w:val="-10"/>
          <w:sz w:val="20"/>
        </w:rPr>
        <w:t> </w:t>
      </w:r>
      <w:r>
        <w:rPr>
          <w:sz w:val="20"/>
        </w:rPr>
        <w:t>garantías</w:t>
      </w:r>
      <w:r>
        <w:rPr>
          <w:spacing w:val="-10"/>
          <w:sz w:val="20"/>
        </w:rPr>
        <w:t> </w:t>
      </w:r>
      <w:r>
        <w:rPr>
          <w:sz w:val="20"/>
        </w:rPr>
        <w:t>judiciales</w:t>
      </w:r>
      <w:r>
        <w:rPr>
          <w:spacing w:val="-9"/>
          <w:sz w:val="20"/>
        </w:rPr>
        <w:t> </w:t>
      </w:r>
      <w:r>
        <w:rPr>
          <w:sz w:val="20"/>
        </w:rPr>
        <w:t>y</w:t>
      </w:r>
      <w:r>
        <w:rPr>
          <w:spacing w:val="-9"/>
          <w:sz w:val="20"/>
        </w:rPr>
        <w:t> </w:t>
      </w:r>
      <w:r>
        <w:rPr>
          <w:sz w:val="20"/>
        </w:rPr>
        <w:t>a</w:t>
      </w:r>
      <w:r>
        <w:rPr>
          <w:spacing w:val="-10"/>
          <w:sz w:val="20"/>
        </w:rPr>
        <w:t> </w:t>
      </w:r>
      <w:r>
        <w:rPr>
          <w:sz w:val="20"/>
        </w:rPr>
        <w:t>la</w:t>
      </w:r>
      <w:r>
        <w:rPr>
          <w:spacing w:val="-10"/>
          <w:sz w:val="20"/>
        </w:rPr>
        <w:t> </w:t>
      </w:r>
      <w:r>
        <w:rPr>
          <w:sz w:val="20"/>
        </w:rPr>
        <w:t>protección</w:t>
      </w:r>
      <w:r>
        <w:rPr>
          <w:spacing w:val="-10"/>
          <w:sz w:val="20"/>
        </w:rPr>
        <w:t> </w:t>
      </w:r>
      <w:r>
        <w:rPr>
          <w:sz w:val="20"/>
        </w:rPr>
        <w:t>judicial, reconocidos</w:t>
      </w:r>
      <w:r>
        <w:rPr>
          <w:spacing w:val="-5"/>
          <w:sz w:val="20"/>
        </w:rPr>
        <w:t> </w:t>
      </w:r>
      <w:r>
        <w:rPr>
          <w:sz w:val="20"/>
        </w:rPr>
        <w:t>por</w:t>
      </w:r>
      <w:r>
        <w:rPr>
          <w:spacing w:val="-5"/>
          <w:sz w:val="20"/>
        </w:rPr>
        <w:t> </w:t>
      </w:r>
      <w:r>
        <w:rPr>
          <w:sz w:val="20"/>
        </w:rPr>
        <w:t>los</w:t>
      </w:r>
      <w:r>
        <w:rPr>
          <w:spacing w:val="-2"/>
          <w:sz w:val="20"/>
        </w:rPr>
        <w:t> </w:t>
      </w:r>
      <w:r>
        <w:rPr>
          <w:sz w:val="20"/>
        </w:rPr>
        <w:t>artículos</w:t>
      </w:r>
      <w:r>
        <w:rPr>
          <w:spacing w:val="-5"/>
          <w:sz w:val="20"/>
        </w:rPr>
        <w:t> </w:t>
      </w:r>
      <w:r>
        <w:rPr>
          <w:sz w:val="20"/>
        </w:rPr>
        <w:t>8</w:t>
      </w:r>
      <w:r>
        <w:rPr>
          <w:spacing w:val="-1"/>
          <w:sz w:val="20"/>
        </w:rPr>
        <w:t> </w:t>
      </w:r>
      <w:r>
        <w:rPr>
          <w:sz w:val="20"/>
        </w:rPr>
        <w:t>y</w:t>
      </w:r>
      <w:r>
        <w:rPr>
          <w:spacing w:val="-4"/>
          <w:sz w:val="20"/>
        </w:rPr>
        <w:t> </w:t>
      </w:r>
      <w:r>
        <w:rPr>
          <w:sz w:val="20"/>
        </w:rPr>
        <w:t>25</w:t>
      </w:r>
      <w:r>
        <w:rPr>
          <w:spacing w:val="-3"/>
          <w:sz w:val="20"/>
        </w:rPr>
        <w:t> </w:t>
      </w:r>
      <w:r>
        <w:rPr>
          <w:sz w:val="20"/>
        </w:rPr>
        <w:t>del</w:t>
      </w:r>
      <w:r>
        <w:rPr>
          <w:spacing w:val="-3"/>
          <w:sz w:val="20"/>
        </w:rPr>
        <w:t> </w:t>
      </w:r>
      <w:r>
        <w:rPr>
          <w:sz w:val="20"/>
        </w:rPr>
        <w:t>tratado</w:t>
      </w:r>
      <w:r>
        <w:rPr>
          <w:position w:val="7"/>
          <w:sz w:val="13"/>
        </w:rPr>
        <w:t>148</w:t>
      </w:r>
      <w:r>
        <w:rPr>
          <w:sz w:val="20"/>
        </w:rPr>
        <w:t>,</w:t>
      </w:r>
      <w:r>
        <w:rPr>
          <w:spacing w:val="-5"/>
          <w:sz w:val="20"/>
        </w:rPr>
        <w:t> </w:t>
      </w:r>
      <w:r>
        <w:rPr>
          <w:sz w:val="20"/>
        </w:rPr>
        <w:t>o</w:t>
      </w:r>
      <w:r>
        <w:rPr>
          <w:spacing w:val="-3"/>
          <w:sz w:val="20"/>
        </w:rPr>
        <w:t> </w:t>
      </w:r>
      <w:r>
        <w:rPr>
          <w:sz w:val="20"/>
        </w:rPr>
        <w:t>el</w:t>
      </w:r>
      <w:r>
        <w:rPr>
          <w:spacing w:val="-3"/>
          <w:sz w:val="20"/>
        </w:rPr>
        <w:t> </w:t>
      </w:r>
      <w:r>
        <w:rPr>
          <w:sz w:val="20"/>
        </w:rPr>
        <w:t>derecho</w:t>
      </w:r>
      <w:r>
        <w:rPr>
          <w:spacing w:val="-2"/>
          <w:sz w:val="20"/>
        </w:rPr>
        <w:t> </w:t>
      </w:r>
      <w:r>
        <w:rPr>
          <w:sz w:val="20"/>
        </w:rPr>
        <w:t>de</w:t>
      </w:r>
      <w:r>
        <w:rPr>
          <w:spacing w:val="-3"/>
          <w:sz w:val="20"/>
        </w:rPr>
        <w:t> </w:t>
      </w:r>
      <w:r>
        <w:rPr>
          <w:sz w:val="20"/>
        </w:rPr>
        <w:t>acceso</w:t>
      </w:r>
      <w:r>
        <w:rPr>
          <w:spacing w:val="-3"/>
          <w:sz w:val="20"/>
        </w:rPr>
        <w:t> </w:t>
      </w:r>
      <w:r>
        <w:rPr>
          <w:sz w:val="20"/>
        </w:rPr>
        <w:t>a</w:t>
      </w:r>
      <w:r>
        <w:rPr>
          <w:spacing w:val="-4"/>
          <w:sz w:val="20"/>
        </w:rPr>
        <w:t> </w:t>
      </w:r>
      <w:r>
        <w:rPr>
          <w:sz w:val="20"/>
        </w:rPr>
        <w:t>información,</w:t>
      </w:r>
      <w:r>
        <w:rPr>
          <w:spacing w:val="-2"/>
          <w:sz w:val="20"/>
        </w:rPr>
        <w:t> </w:t>
      </w:r>
      <w:r>
        <w:rPr>
          <w:sz w:val="20"/>
        </w:rPr>
        <w:t>tutelado por su artículo 13.1</w:t>
      </w:r>
      <w:r>
        <w:rPr>
          <w:position w:val="7"/>
          <w:sz w:val="13"/>
        </w:rPr>
        <w:t>149</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este</w:t>
      </w:r>
      <w:r>
        <w:rPr>
          <w:spacing w:val="-3"/>
          <w:sz w:val="20"/>
        </w:rPr>
        <w:t> </w:t>
      </w:r>
      <w:r>
        <w:rPr>
          <w:sz w:val="20"/>
        </w:rPr>
        <w:t>último,</w:t>
      </w:r>
      <w:r>
        <w:rPr>
          <w:spacing w:val="-3"/>
          <w:sz w:val="20"/>
        </w:rPr>
        <w:t> </w:t>
      </w:r>
      <w:r>
        <w:rPr>
          <w:sz w:val="20"/>
        </w:rPr>
        <w:t>la</w:t>
      </w:r>
      <w:r>
        <w:rPr>
          <w:spacing w:val="-2"/>
          <w:sz w:val="20"/>
        </w:rPr>
        <w:t> </w:t>
      </w:r>
      <w:r>
        <w:rPr>
          <w:sz w:val="20"/>
        </w:rPr>
        <w:t>Corte</w:t>
      </w:r>
      <w:r>
        <w:rPr>
          <w:spacing w:val="-3"/>
          <w:sz w:val="20"/>
        </w:rPr>
        <w:t> </w:t>
      </w:r>
      <w:r>
        <w:rPr>
          <w:sz w:val="20"/>
        </w:rPr>
        <w:t>ha</w:t>
      </w:r>
      <w:r>
        <w:rPr>
          <w:spacing w:val="-2"/>
          <w:sz w:val="20"/>
        </w:rPr>
        <w:t> </w:t>
      </w:r>
      <w:r>
        <w:rPr>
          <w:sz w:val="20"/>
        </w:rPr>
        <w:t>señalado</w:t>
      </w:r>
      <w:r>
        <w:rPr>
          <w:spacing w:val="-3"/>
          <w:sz w:val="20"/>
        </w:rPr>
        <w:t> </w:t>
      </w:r>
      <w:r>
        <w:rPr>
          <w:sz w:val="20"/>
        </w:rPr>
        <w:t>que,</w:t>
      </w:r>
      <w:r>
        <w:rPr>
          <w:spacing w:val="-2"/>
          <w:sz w:val="20"/>
        </w:rPr>
        <w:t> </w:t>
      </w:r>
      <w:r>
        <w:rPr>
          <w:sz w:val="20"/>
        </w:rPr>
        <w:t>al</w:t>
      </w:r>
      <w:r>
        <w:rPr>
          <w:spacing w:val="-1"/>
          <w:sz w:val="20"/>
        </w:rPr>
        <w:t> </w:t>
      </w:r>
      <w:r>
        <w:rPr>
          <w:sz w:val="20"/>
        </w:rPr>
        <w:t>estipular</w:t>
      </w:r>
      <w:r>
        <w:rPr>
          <w:spacing w:val="-3"/>
          <w:sz w:val="20"/>
        </w:rPr>
        <w:t> </w:t>
      </w:r>
      <w:r>
        <w:rPr>
          <w:sz w:val="20"/>
        </w:rPr>
        <w:t>expresamente</w:t>
      </w:r>
      <w:r>
        <w:rPr>
          <w:spacing w:val="-1"/>
          <w:sz w:val="20"/>
        </w:rPr>
        <w:t> </w:t>
      </w:r>
      <w:r>
        <w:rPr>
          <w:sz w:val="20"/>
        </w:rPr>
        <w:t>el</w:t>
      </w:r>
      <w:r>
        <w:rPr>
          <w:spacing w:val="-2"/>
          <w:sz w:val="20"/>
        </w:rPr>
        <w:t> </w:t>
      </w:r>
      <w:r>
        <w:rPr>
          <w:sz w:val="20"/>
        </w:rPr>
        <w:t>derecho a</w:t>
      </w:r>
      <w:r>
        <w:rPr>
          <w:spacing w:val="-7"/>
          <w:sz w:val="20"/>
        </w:rPr>
        <w:t> </w:t>
      </w:r>
      <w:r>
        <w:rPr>
          <w:sz w:val="20"/>
        </w:rPr>
        <w:t>buscar</w:t>
      </w:r>
      <w:r>
        <w:rPr>
          <w:spacing w:val="-9"/>
          <w:sz w:val="20"/>
        </w:rPr>
        <w:t> </w:t>
      </w:r>
      <w:r>
        <w:rPr>
          <w:sz w:val="20"/>
        </w:rPr>
        <w:t>y</w:t>
      </w:r>
      <w:r>
        <w:rPr>
          <w:spacing w:val="-6"/>
          <w:sz w:val="20"/>
        </w:rPr>
        <w:t> </w:t>
      </w:r>
      <w:r>
        <w:rPr>
          <w:sz w:val="20"/>
        </w:rPr>
        <w:t>a</w:t>
      </w:r>
      <w:r>
        <w:rPr>
          <w:spacing w:val="-5"/>
          <w:sz w:val="20"/>
        </w:rPr>
        <w:t> </w:t>
      </w:r>
      <w:r>
        <w:rPr>
          <w:sz w:val="20"/>
        </w:rPr>
        <w:t>recibir</w:t>
      </w:r>
      <w:r>
        <w:rPr>
          <w:spacing w:val="-9"/>
          <w:sz w:val="20"/>
        </w:rPr>
        <w:t> </w:t>
      </w:r>
      <w:r>
        <w:rPr>
          <w:sz w:val="20"/>
        </w:rPr>
        <w:t>información,</w:t>
      </w:r>
      <w:r>
        <w:rPr>
          <w:spacing w:val="-6"/>
          <w:sz w:val="20"/>
        </w:rPr>
        <w:t> </w:t>
      </w:r>
      <w:r>
        <w:rPr>
          <w:sz w:val="20"/>
        </w:rPr>
        <w:t>el</w:t>
      </w:r>
      <w:r>
        <w:rPr>
          <w:spacing w:val="-8"/>
          <w:sz w:val="20"/>
        </w:rPr>
        <w:t> </w:t>
      </w:r>
      <w:r>
        <w:rPr>
          <w:sz w:val="20"/>
        </w:rPr>
        <w:t>artículo</w:t>
      </w:r>
      <w:r>
        <w:rPr>
          <w:spacing w:val="-7"/>
          <w:sz w:val="20"/>
        </w:rPr>
        <w:t> </w:t>
      </w:r>
      <w:r>
        <w:rPr>
          <w:sz w:val="20"/>
        </w:rPr>
        <w:t>13</w:t>
      </w:r>
      <w:r>
        <w:rPr>
          <w:spacing w:val="-7"/>
          <w:sz w:val="20"/>
        </w:rPr>
        <w:t> </w:t>
      </w:r>
      <w:r>
        <w:rPr>
          <w:sz w:val="20"/>
        </w:rPr>
        <w:t>de</w:t>
      </w:r>
      <w:r>
        <w:rPr>
          <w:spacing w:val="-9"/>
          <w:sz w:val="20"/>
        </w:rPr>
        <w:t> </w:t>
      </w:r>
      <w:r>
        <w:rPr>
          <w:sz w:val="20"/>
        </w:rPr>
        <w:t>la</w:t>
      </w:r>
      <w:r>
        <w:rPr>
          <w:spacing w:val="-7"/>
          <w:sz w:val="20"/>
        </w:rPr>
        <w:t> </w:t>
      </w:r>
      <w:r>
        <w:rPr>
          <w:sz w:val="20"/>
        </w:rPr>
        <w:t>Convención</w:t>
      </w:r>
      <w:r>
        <w:rPr>
          <w:spacing w:val="-8"/>
          <w:sz w:val="20"/>
        </w:rPr>
        <w:t> </w:t>
      </w:r>
      <w:r>
        <w:rPr>
          <w:sz w:val="20"/>
        </w:rPr>
        <w:t>protege</w:t>
      </w:r>
      <w:r>
        <w:rPr>
          <w:spacing w:val="-7"/>
          <w:sz w:val="20"/>
        </w:rPr>
        <w:t> </w:t>
      </w:r>
      <w:r>
        <w:rPr>
          <w:sz w:val="20"/>
        </w:rPr>
        <w:t>el</w:t>
      </w:r>
      <w:r>
        <w:rPr>
          <w:spacing w:val="-8"/>
          <w:sz w:val="20"/>
        </w:rPr>
        <w:t> </w:t>
      </w:r>
      <w:r>
        <w:rPr>
          <w:sz w:val="20"/>
        </w:rPr>
        <w:t>derecho</w:t>
      </w:r>
      <w:r>
        <w:rPr>
          <w:spacing w:val="-9"/>
          <w:sz w:val="20"/>
        </w:rPr>
        <w:t> </w:t>
      </w:r>
      <w:r>
        <w:rPr>
          <w:sz w:val="20"/>
        </w:rPr>
        <w:t>que</w:t>
      </w:r>
      <w:r>
        <w:rPr>
          <w:spacing w:val="-7"/>
          <w:sz w:val="20"/>
        </w:rPr>
        <w:t> </w:t>
      </w:r>
      <w:r>
        <w:rPr>
          <w:sz w:val="20"/>
        </w:rPr>
        <w:t>tiene</w:t>
      </w:r>
      <w:r>
        <w:rPr>
          <w:spacing w:val="-7"/>
          <w:sz w:val="20"/>
        </w:rPr>
        <w:t> </w:t>
      </w:r>
      <w:r>
        <w:rPr>
          <w:sz w:val="20"/>
        </w:rPr>
        <w:t>toda persona a solicitar el acceso a la información bajo el control del Estado, con las salvedades permitidas</w:t>
      </w:r>
      <w:r>
        <w:rPr>
          <w:spacing w:val="-15"/>
          <w:sz w:val="20"/>
        </w:rPr>
        <w:t> </w:t>
      </w:r>
      <w:r>
        <w:rPr>
          <w:sz w:val="20"/>
        </w:rPr>
        <w:t>bajo</w:t>
      </w:r>
      <w:r>
        <w:rPr>
          <w:spacing w:val="-14"/>
          <w:sz w:val="20"/>
        </w:rPr>
        <w:t> </w:t>
      </w:r>
      <w:r>
        <w:rPr>
          <w:sz w:val="20"/>
        </w:rPr>
        <w:t>el</w:t>
      </w:r>
      <w:r>
        <w:rPr>
          <w:spacing w:val="-12"/>
          <w:sz w:val="20"/>
        </w:rPr>
        <w:t> </w:t>
      </w:r>
      <w:r>
        <w:rPr>
          <w:sz w:val="20"/>
        </w:rPr>
        <w:t>régimen</w:t>
      </w:r>
      <w:r>
        <w:rPr>
          <w:spacing w:val="-14"/>
          <w:sz w:val="20"/>
        </w:rPr>
        <w:t> </w:t>
      </w:r>
      <w:r>
        <w:rPr>
          <w:sz w:val="20"/>
        </w:rPr>
        <w:t>de</w:t>
      </w:r>
      <w:r>
        <w:rPr>
          <w:spacing w:val="-14"/>
          <w:sz w:val="20"/>
        </w:rPr>
        <w:t> </w:t>
      </w:r>
      <w:r>
        <w:rPr>
          <w:sz w:val="20"/>
        </w:rPr>
        <w:t>restricciones</w:t>
      </w:r>
      <w:r>
        <w:rPr>
          <w:spacing w:val="-15"/>
          <w:sz w:val="20"/>
        </w:rPr>
        <w:t> </w:t>
      </w:r>
      <w:r>
        <w:rPr>
          <w:sz w:val="20"/>
        </w:rPr>
        <w:t>de</w:t>
      </w:r>
      <w:r>
        <w:rPr>
          <w:spacing w:val="-16"/>
          <w:sz w:val="20"/>
        </w:rPr>
        <w:t> </w:t>
      </w:r>
      <w:r>
        <w:rPr>
          <w:sz w:val="20"/>
        </w:rPr>
        <w:t>la</w:t>
      </w:r>
      <w:r>
        <w:rPr>
          <w:spacing w:val="-12"/>
          <w:sz w:val="20"/>
        </w:rPr>
        <w:t> </w:t>
      </w:r>
      <w:r>
        <w:rPr>
          <w:sz w:val="20"/>
        </w:rPr>
        <w:t>Convención</w:t>
      </w:r>
      <w:r>
        <w:rPr>
          <w:position w:val="7"/>
          <w:sz w:val="13"/>
        </w:rPr>
        <w:t>150</w:t>
      </w:r>
      <w:r>
        <w:rPr>
          <w:sz w:val="20"/>
        </w:rPr>
        <w:t>.</w:t>
      </w:r>
      <w:r>
        <w:rPr>
          <w:spacing w:val="-15"/>
          <w:sz w:val="20"/>
        </w:rPr>
        <w:t> </w:t>
      </w:r>
      <w:r>
        <w:rPr>
          <w:sz w:val="20"/>
        </w:rPr>
        <w:t>Consecuentemente,</w:t>
      </w:r>
      <w:r>
        <w:rPr>
          <w:spacing w:val="-15"/>
          <w:sz w:val="20"/>
        </w:rPr>
        <w:t> </w:t>
      </w:r>
      <w:r>
        <w:rPr>
          <w:sz w:val="20"/>
        </w:rPr>
        <w:t>dicho</w:t>
      </w:r>
      <w:r>
        <w:rPr>
          <w:spacing w:val="-15"/>
          <w:sz w:val="20"/>
        </w:rPr>
        <w:t> </w:t>
      </w:r>
      <w:r>
        <w:rPr>
          <w:sz w:val="20"/>
        </w:rPr>
        <w:t>artículo ampara el derecho de las personas a recibir dicha información y la obligación positiva del Estado de suministrarla, de forma tal que la persona pueda tener acceso y conocer esa información o recibir una respuesta fundamentada cuando, por algún motivo permitido por la Convención, el Estado pueda limitar el acceso para el caso concreto</w:t>
      </w:r>
      <w:r>
        <w:rPr>
          <w:position w:val="7"/>
          <w:sz w:val="13"/>
        </w:rPr>
        <w:t>151</w:t>
      </w:r>
      <w:r>
        <w:rPr>
          <w:sz w:val="20"/>
        </w:rPr>
        <w:t>. La norma también protege las dos dimensiones, individual y social, del derecho a la libertad de pensamiento y de expresión, las cuales</w:t>
      </w:r>
      <w:r>
        <w:rPr>
          <w:spacing w:val="-10"/>
          <w:sz w:val="20"/>
        </w:rPr>
        <w:t> </w:t>
      </w:r>
      <w:r>
        <w:rPr>
          <w:sz w:val="20"/>
        </w:rPr>
        <w:t>deben</w:t>
      </w:r>
      <w:r>
        <w:rPr>
          <w:spacing w:val="-8"/>
          <w:sz w:val="20"/>
        </w:rPr>
        <w:t> </w:t>
      </w:r>
      <w:r>
        <w:rPr>
          <w:sz w:val="20"/>
        </w:rPr>
        <w:t>ser</w:t>
      </w:r>
      <w:r>
        <w:rPr>
          <w:spacing w:val="-10"/>
          <w:sz w:val="20"/>
        </w:rPr>
        <w:t> </w:t>
      </w:r>
      <w:r>
        <w:rPr>
          <w:sz w:val="20"/>
        </w:rPr>
        <w:t>garantizadas</w:t>
      </w:r>
      <w:r>
        <w:rPr>
          <w:spacing w:val="-11"/>
          <w:sz w:val="20"/>
        </w:rPr>
        <w:t> </w:t>
      </w:r>
      <w:r>
        <w:rPr>
          <w:sz w:val="20"/>
        </w:rPr>
        <w:t>por</w:t>
      </w:r>
      <w:r>
        <w:rPr>
          <w:spacing w:val="-10"/>
          <w:sz w:val="20"/>
        </w:rPr>
        <w:t> </w:t>
      </w:r>
      <w:r>
        <w:rPr>
          <w:sz w:val="20"/>
        </w:rPr>
        <w:t>el</w:t>
      </w:r>
      <w:r>
        <w:rPr>
          <w:spacing w:val="-9"/>
          <w:sz w:val="20"/>
        </w:rPr>
        <w:t> </w:t>
      </w:r>
      <w:r>
        <w:rPr>
          <w:sz w:val="20"/>
        </w:rPr>
        <w:t>Estado</w:t>
      </w:r>
      <w:r>
        <w:rPr>
          <w:spacing w:val="-10"/>
          <w:sz w:val="20"/>
        </w:rPr>
        <w:t> </w:t>
      </w:r>
      <w:r>
        <w:rPr>
          <w:sz w:val="20"/>
        </w:rPr>
        <w:t>de</w:t>
      </w:r>
      <w:r>
        <w:rPr>
          <w:spacing w:val="-10"/>
          <w:sz w:val="20"/>
        </w:rPr>
        <w:t> </w:t>
      </w:r>
      <w:r>
        <w:rPr>
          <w:sz w:val="20"/>
        </w:rPr>
        <w:t>forma</w:t>
      </w:r>
      <w:r>
        <w:rPr>
          <w:spacing w:val="-8"/>
          <w:sz w:val="20"/>
        </w:rPr>
        <w:t> </w:t>
      </w:r>
      <w:r>
        <w:rPr>
          <w:sz w:val="20"/>
        </w:rPr>
        <w:t>simultánea</w:t>
      </w:r>
      <w:r>
        <w:rPr>
          <w:position w:val="7"/>
          <w:sz w:val="13"/>
        </w:rPr>
        <w:t>152</w:t>
      </w:r>
      <w:r>
        <w:rPr>
          <w:sz w:val="20"/>
        </w:rPr>
        <w:t>.</w:t>
      </w:r>
      <w:r>
        <w:rPr>
          <w:spacing w:val="-12"/>
          <w:sz w:val="20"/>
        </w:rPr>
        <w:t> </w:t>
      </w:r>
      <w:r>
        <w:rPr>
          <w:sz w:val="20"/>
        </w:rPr>
        <w:t>En</w:t>
      </w:r>
      <w:r>
        <w:rPr>
          <w:spacing w:val="-8"/>
          <w:sz w:val="20"/>
        </w:rPr>
        <w:t> </w:t>
      </w:r>
      <w:r>
        <w:rPr>
          <w:sz w:val="20"/>
        </w:rPr>
        <w:t>contextos</w:t>
      </w:r>
      <w:r>
        <w:rPr>
          <w:spacing w:val="-10"/>
          <w:sz w:val="20"/>
        </w:rPr>
        <w:t> </w:t>
      </w:r>
      <w:r>
        <w:rPr>
          <w:sz w:val="20"/>
        </w:rPr>
        <w:t>de</w:t>
      </w:r>
      <w:r>
        <w:rPr>
          <w:spacing w:val="-13"/>
          <w:sz w:val="20"/>
        </w:rPr>
        <w:t> </w:t>
      </w:r>
      <w:r>
        <w:rPr>
          <w:sz w:val="20"/>
        </w:rPr>
        <w:t>desaparición forzada, el derecho al acceso a la información requiere la participación activa de todas las autoridades involucradas. No basta con que se facilite o se alegue la inexistencia de información para</w:t>
      </w:r>
      <w:r>
        <w:rPr>
          <w:spacing w:val="-11"/>
          <w:sz w:val="20"/>
        </w:rPr>
        <w:t> </w:t>
      </w:r>
      <w:r>
        <w:rPr>
          <w:sz w:val="20"/>
        </w:rPr>
        <w:t>garantizar</w:t>
      </w:r>
      <w:r>
        <w:rPr>
          <w:spacing w:val="-9"/>
          <w:sz w:val="20"/>
        </w:rPr>
        <w:t> </w:t>
      </w:r>
      <w:r>
        <w:rPr>
          <w:sz w:val="20"/>
        </w:rPr>
        <w:t>el</w:t>
      </w:r>
      <w:r>
        <w:rPr>
          <w:spacing w:val="-11"/>
          <w:sz w:val="20"/>
        </w:rPr>
        <w:t> </w:t>
      </w:r>
      <w:r>
        <w:rPr>
          <w:sz w:val="20"/>
        </w:rPr>
        <w:t>derecho</w:t>
      </w:r>
      <w:r>
        <w:rPr>
          <w:spacing w:val="-12"/>
          <w:sz w:val="20"/>
        </w:rPr>
        <w:t> </w:t>
      </w:r>
      <w:r>
        <w:rPr>
          <w:sz w:val="20"/>
        </w:rPr>
        <w:t>de</w:t>
      </w:r>
      <w:r>
        <w:rPr>
          <w:spacing w:val="-12"/>
          <w:sz w:val="20"/>
        </w:rPr>
        <w:t> </w:t>
      </w:r>
      <w:r>
        <w:rPr>
          <w:sz w:val="20"/>
        </w:rPr>
        <w:t>acceso</w:t>
      </w:r>
      <w:r>
        <w:rPr>
          <w:spacing w:val="-10"/>
          <w:sz w:val="20"/>
        </w:rPr>
        <w:t> </w:t>
      </w:r>
      <w:r>
        <w:rPr>
          <w:sz w:val="20"/>
        </w:rPr>
        <w:t>a</w:t>
      </w:r>
      <w:r>
        <w:rPr>
          <w:spacing w:val="-10"/>
          <w:sz w:val="20"/>
        </w:rPr>
        <w:t> </w:t>
      </w:r>
      <w:r>
        <w:rPr>
          <w:sz w:val="20"/>
        </w:rPr>
        <w:t>la</w:t>
      </w:r>
      <w:r>
        <w:rPr>
          <w:spacing w:val="-10"/>
          <w:sz w:val="20"/>
        </w:rPr>
        <w:t> </w:t>
      </w:r>
      <w:r>
        <w:rPr>
          <w:sz w:val="20"/>
        </w:rPr>
        <w:t>información,</w:t>
      </w:r>
      <w:r>
        <w:rPr>
          <w:spacing w:val="-11"/>
          <w:sz w:val="20"/>
        </w:rPr>
        <w:t> </w:t>
      </w:r>
      <w:r>
        <w:rPr>
          <w:sz w:val="20"/>
        </w:rPr>
        <w:t>sino</w:t>
      </w:r>
      <w:r>
        <w:rPr>
          <w:spacing w:val="-12"/>
          <w:sz w:val="20"/>
        </w:rPr>
        <w:t> </w:t>
      </w:r>
      <w:r>
        <w:rPr>
          <w:sz w:val="20"/>
        </w:rPr>
        <w:t>que</w:t>
      </w:r>
      <w:r>
        <w:rPr>
          <w:spacing w:val="-12"/>
          <w:sz w:val="20"/>
        </w:rPr>
        <w:t> </w:t>
      </w:r>
      <w:r>
        <w:rPr>
          <w:sz w:val="20"/>
        </w:rPr>
        <w:t>deben</w:t>
      </w:r>
      <w:r>
        <w:rPr>
          <w:spacing w:val="-10"/>
          <w:sz w:val="20"/>
        </w:rPr>
        <w:t> </w:t>
      </w:r>
      <w:r>
        <w:rPr>
          <w:sz w:val="20"/>
        </w:rPr>
        <w:t>agotarse</w:t>
      </w:r>
      <w:r>
        <w:rPr>
          <w:spacing w:val="-12"/>
          <w:sz w:val="20"/>
        </w:rPr>
        <w:t> </w:t>
      </w:r>
      <w:r>
        <w:rPr>
          <w:sz w:val="20"/>
        </w:rPr>
        <w:t>los</w:t>
      </w:r>
      <w:r>
        <w:rPr>
          <w:spacing w:val="-9"/>
          <w:sz w:val="20"/>
        </w:rPr>
        <w:t> </w:t>
      </w:r>
      <w:r>
        <w:rPr>
          <w:sz w:val="20"/>
        </w:rPr>
        <w:t>esfuerzos</w:t>
      </w:r>
      <w:r>
        <w:rPr>
          <w:spacing w:val="-12"/>
          <w:sz w:val="20"/>
        </w:rPr>
        <w:t> </w:t>
      </w:r>
      <w:r>
        <w:rPr>
          <w:spacing w:val="-4"/>
          <w:sz w:val="20"/>
        </w:rPr>
        <w:t>para</w:t>
      </w:r>
    </w:p>
    <w:p>
      <w:pPr>
        <w:pStyle w:val="BodyText"/>
        <w:spacing w:before="9"/>
        <w:rPr>
          <w:sz w:val="24"/>
        </w:rPr>
      </w:pPr>
      <w:r>
        <w:rPr/>
        <w:pict>
          <v:rect style="position:absolute;margin-left:49.560001pt;margin-top:16.262432pt;width:144.020pt;height:.600010pt;mso-position-horizontal-relative:page;mso-position-vertical-relative:paragraph;z-index:-15715328;mso-wrap-distance-left:0;mso-wrap-distance-right:0" id="docshape28" filled="true" fillcolor="#000000" stroked="false">
            <v:fill type="solid"/>
            <w10:wrap type="topAndBottom"/>
          </v:rect>
        </w:pict>
      </w:r>
    </w:p>
    <w:p>
      <w:pPr>
        <w:pStyle w:val="BodyText"/>
        <w:rPr>
          <w:sz w:val="10"/>
        </w:rPr>
      </w:pPr>
    </w:p>
    <w:p>
      <w:pPr>
        <w:spacing w:before="101"/>
        <w:ind w:left="111" w:right="0" w:firstLine="0"/>
        <w:jc w:val="both"/>
        <w:rPr>
          <w:sz w:val="16"/>
        </w:rPr>
      </w:pPr>
      <w:r>
        <w:rPr>
          <w:sz w:val="16"/>
          <w:vertAlign w:val="superscript"/>
        </w:rPr>
        <w:t>144</w:t>
      </w:r>
      <w:r>
        <w:rPr>
          <w:spacing w:val="63"/>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Anzualdo</w:t>
      </w:r>
      <w:r>
        <w:rPr>
          <w:i/>
          <w:spacing w:val="-3"/>
          <w:sz w:val="16"/>
          <w:vertAlign w:val="baseline"/>
        </w:rPr>
        <w:t> </w:t>
      </w:r>
      <w:r>
        <w:rPr>
          <w:i/>
          <w:sz w:val="16"/>
          <w:vertAlign w:val="baseline"/>
        </w:rPr>
        <w:t>Castro</w:t>
      </w:r>
      <w:r>
        <w:rPr>
          <w:i/>
          <w:spacing w:val="-3"/>
          <w:sz w:val="16"/>
          <w:vertAlign w:val="baseline"/>
        </w:rPr>
        <w:t> </w:t>
      </w:r>
      <w:r>
        <w:rPr>
          <w:i/>
          <w:sz w:val="16"/>
          <w:vertAlign w:val="baseline"/>
        </w:rPr>
        <w:t>Vs.</w:t>
      </w:r>
      <w:r>
        <w:rPr>
          <w:i/>
          <w:spacing w:val="-1"/>
          <w:sz w:val="16"/>
          <w:vertAlign w:val="baseline"/>
        </w:rPr>
        <w:t> </w:t>
      </w:r>
      <w:r>
        <w:rPr>
          <w:i/>
          <w:sz w:val="16"/>
          <w:vertAlign w:val="baseline"/>
        </w:rPr>
        <w:t>Perú,</w:t>
      </w:r>
      <w:r>
        <w:rPr>
          <w:i/>
          <w:spacing w:val="-5"/>
          <w:sz w:val="16"/>
          <w:vertAlign w:val="baseline"/>
        </w:rPr>
        <w:t> </w:t>
      </w:r>
      <w:r>
        <w:rPr>
          <w:i/>
          <w:sz w:val="16"/>
          <w:vertAlign w:val="baseline"/>
        </w:rPr>
        <w:t>supra,</w:t>
      </w:r>
      <w:r>
        <w:rPr>
          <w:i/>
          <w:spacing w:val="-2"/>
          <w:sz w:val="16"/>
          <w:vertAlign w:val="baseline"/>
        </w:rPr>
        <w:t> </w:t>
      </w:r>
      <w:r>
        <w:rPr>
          <w:sz w:val="16"/>
          <w:vertAlign w:val="baseline"/>
        </w:rPr>
        <w:t>párr</w:t>
      </w:r>
      <w:r>
        <w:rPr>
          <w:i/>
          <w:sz w:val="16"/>
          <w:vertAlign w:val="baseline"/>
        </w:rPr>
        <w:t>.</w:t>
      </w:r>
      <w:r>
        <w:rPr>
          <w:i/>
          <w:spacing w:val="-3"/>
          <w:sz w:val="16"/>
          <w:vertAlign w:val="baseline"/>
        </w:rPr>
        <w:t> </w:t>
      </w:r>
      <w:r>
        <w:rPr>
          <w:sz w:val="16"/>
          <w:vertAlign w:val="baseline"/>
        </w:rPr>
        <w:t>65,</w:t>
      </w:r>
      <w:r>
        <w:rPr>
          <w:spacing w:val="-5"/>
          <w:sz w:val="16"/>
          <w:vertAlign w:val="baseline"/>
        </w:rPr>
        <w:t> </w:t>
      </w:r>
      <w:r>
        <w:rPr>
          <w:sz w:val="16"/>
          <w:vertAlign w:val="baseline"/>
        </w:rPr>
        <w:t>y</w:t>
      </w:r>
      <w:r>
        <w:rPr>
          <w:spacing w:val="-3"/>
          <w:sz w:val="16"/>
          <w:vertAlign w:val="baseline"/>
        </w:rPr>
        <w:t> </w:t>
      </w:r>
      <w:r>
        <w:rPr>
          <w:i/>
          <w:sz w:val="16"/>
          <w:vertAlign w:val="baseline"/>
        </w:rPr>
        <w:t>Caso</w:t>
      </w:r>
      <w:r>
        <w:rPr>
          <w:i/>
          <w:spacing w:val="-5"/>
          <w:sz w:val="16"/>
          <w:vertAlign w:val="baseline"/>
        </w:rPr>
        <w:t> </w:t>
      </w:r>
      <w:r>
        <w:rPr>
          <w:i/>
          <w:sz w:val="16"/>
          <w:vertAlign w:val="baseline"/>
        </w:rPr>
        <w:t>Garzón</w:t>
      </w:r>
      <w:r>
        <w:rPr>
          <w:i/>
          <w:spacing w:val="-4"/>
          <w:sz w:val="16"/>
          <w:vertAlign w:val="baseline"/>
        </w:rPr>
        <w:t> </w:t>
      </w:r>
      <w:r>
        <w:rPr>
          <w:i/>
          <w:sz w:val="16"/>
          <w:vertAlign w:val="baseline"/>
        </w:rPr>
        <w:t>Guzmán</w:t>
      </w:r>
      <w:r>
        <w:rPr>
          <w:i/>
          <w:spacing w:val="-5"/>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4"/>
          <w:sz w:val="16"/>
          <w:vertAlign w:val="baseline"/>
        </w:rPr>
        <w:t> </w:t>
      </w:r>
      <w:r>
        <w:rPr>
          <w:i/>
          <w:sz w:val="16"/>
          <w:vertAlign w:val="baseline"/>
        </w:rPr>
        <w:t>Ecuador</w:t>
      </w:r>
      <w:r>
        <w:rPr>
          <w:sz w:val="16"/>
          <w:vertAlign w:val="baseline"/>
        </w:rPr>
        <w:t>,</w:t>
      </w:r>
      <w:r>
        <w:rPr>
          <w:spacing w:val="-4"/>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5"/>
          <w:sz w:val="16"/>
          <w:vertAlign w:val="baseline"/>
        </w:rPr>
        <w:t> 69.</w:t>
      </w:r>
    </w:p>
    <w:p>
      <w:pPr>
        <w:spacing w:before="39"/>
        <w:ind w:left="111" w:right="113" w:firstLine="0"/>
        <w:jc w:val="both"/>
        <w:rPr>
          <w:sz w:val="16"/>
        </w:rPr>
      </w:pPr>
      <w:r>
        <w:rPr>
          <w:sz w:val="16"/>
          <w:vertAlign w:val="superscript"/>
        </w:rPr>
        <w:t>145</w:t>
      </w:r>
      <w:r>
        <w:rPr>
          <w:spacing w:val="80"/>
          <w:w w:val="150"/>
          <w:sz w:val="16"/>
          <w:vertAlign w:val="baseline"/>
        </w:rPr>
        <w:t>  </w:t>
      </w:r>
      <w:r>
        <w:rPr>
          <w:i/>
          <w:sz w:val="16"/>
          <w:vertAlign w:val="baseline"/>
        </w:rPr>
        <w:t>Cfr. Caso Goiburú y otros Vs. Paraguay</w:t>
      </w:r>
      <w:r>
        <w:rPr>
          <w:sz w:val="16"/>
          <w:vertAlign w:val="baseline"/>
        </w:rPr>
        <w:t>, </w:t>
      </w:r>
      <w:r>
        <w:rPr>
          <w:i/>
          <w:sz w:val="16"/>
          <w:vertAlign w:val="baseline"/>
        </w:rPr>
        <w:t>supra</w:t>
      </w:r>
      <w:r>
        <w:rPr>
          <w:sz w:val="16"/>
          <w:vertAlign w:val="baseline"/>
        </w:rPr>
        <w:t>, párr. 164,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w:t>
      </w:r>
      <w:r>
        <w:rPr>
          <w:spacing w:val="-4"/>
          <w:sz w:val="16"/>
          <w:vertAlign w:val="baseline"/>
        </w:rPr>
        <w:t>121.</w:t>
      </w:r>
    </w:p>
    <w:p>
      <w:pPr>
        <w:spacing w:before="40"/>
        <w:ind w:left="111" w:right="113" w:firstLine="0"/>
        <w:jc w:val="both"/>
        <w:rPr>
          <w:sz w:val="16"/>
        </w:rPr>
      </w:pPr>
      <w:r>
        <w:rPr>
          <w:sz w:val="16"/>
          <w:vertAlign w:val="superscript"/>
        </w:rPr>
        <w:t>146</w:t>
      </w:r>
      <w:r>
        <w:rPr>
          <w:spacing w:val="80"/>
          <w:sz w:val="16"/>
          <w:vertAlign w:val="baseline"/>
        </w:rPr>
        <w:t>  </w:t>
      </w:r>
      <w:r>
        <w:rPr>
          <w:i/>
          <w:sz w:val="16"/>
          <w:vertAlign w:val="baseline"/>
        </w:rPr>
        <w:t>Cfr. Caso Ticona Estrada y otros Vs. Bolivia</w:t>
      </w:r>
      <w:r>
        <w:rPr>
          <w:sz w:val="16"/>
          <w:vertAlign w:val="baseline"/>
        </w:rPr>
        <w:t>, </w:t>
      </w:r>
      <w:r>
        <w:rPr>
          <w:i/>
          <w:sz w:val="16"/>
          <w:vertAlign w:val="baseline"/>
        </w:rPr>
        <w:t>supra</w:t>
      </w:r>
      <w:r>
        <w:rPr>
          <w:sz w:val="16"/>
          <w:vertAlign w:val="baseline"/>
        </w:rPr>
        <w:t>, párr. 80, y </w:t>
      </w:r>
      <w:r>
        <w:rPr>
          <w:i/>
          <w:sz w:val="16"/>
          <w:vertAlign w:val="baseline"/>
        </w:rPr>
        <w:t>Caso Movilla Galarcio y otros Vs. Colombia</w:t>
      </w:r>
      <w:r>
        <w:rPr>
          <w:sz w:val="16"/>
          <w:vertAlign w:val="baseline"/>
        </w:rPr>
        <w:t>, </w:t>
      </w:r>
      <w:r>
        <w:rPr>
          <w:i/>
          <w:sz w:val="16"/>
          <w:vertAlign w:val="baseline"/>
        </w:rPr>
        <w:t>supra</w:t>
      </w:r>
      <w:r>
        <w:rPr>
          <w:sz w:val="16"/>
          <w:vertAlign w:val="baseline"/>
        </w:rPr>
        <w:t>, párr. 157.</w:t>
      </w:r>
    </w:p>
    <w:p>
      <w:pPr>
        <w:spacing w:before="41"/>
        <w:ind w:left="111" w:right="116" w:firstLine="0"/>
        <w:jc w:val="both"/>
        <w:rPr>
          <w:sz w:val="16"/>
        </w:rPr>
      </w:pPr>
      <w:r>
        <w:rPr>
          <w:sz w:val="16"/>
          <w:vertAlign w:val="superscript"/>
        </w:rPr>
        <w:t>147</w:t>
      </w:r>
      <w:r>
        <w:rPr>
          <w:spacing w:val="40"/>
          <w:sz w:val="16"/>
          <w:vertAlign w:val="baseline"/>
        </w:rPr>
        <w:t>  </w:t>
      </w:r>
      <w:r>
        <w:rPr>
          <w:i/>
          <w:sz w:val="16"/>
          <w:vertAlign w:val="baseline"/>
        </w:rPr>
        <w:t>Cfr. Caso Masacre de la Aldea Los Josefinos Vs. Guatemala. Excepción Preliminar, Fondo, Reparaciones y Costas.</w:t>
      </w:r>
      <w:r>
        <w:rPr>
          <w:i/>
          <w:sz w:val="16"/>
          <w:vertAlign w:val="baseline"/>
        </w:rPr>
        <w:t> </w:t>
      </w:r>
      <w:r>
        <w:rPr>
          <w:sz w:val="16"/>
          <w:vertAlign w:val="baseline"/>
        </w:rPr>
        <w:t>Sentencia de 3 de noviembre de 2021. Serie C No. 442, párr. 114, y </w:t>
      </w:r>
      <w:r>
        <w:rPr>
          <w:i/>
          <w:sz w:val="16"/>
          <w:vertAlign w:val="baseline"/>
        </w:rPr>
        <w:t>Caso Integrantes y Militantes de la Unión Patriótica</w:t>
      </w:r>
      <w:r>
        <w:rPr>
          <w:i/>
          <w:sz w:val="16"/>
          <w:vertAlign w:val="baseline"/>
        </w:rPr>
        <w:t> Vs. Colombia</w:t>
      </w:r>
      <w:r>
        <w:rPr>
          <w:sz w:val="16"/>
          <w:vertAlign w:val="baseline"/>
        </w:rPr>
        <w:t>, </w:t>
      </w:r>
      <w:r>
        <w:rPr>
          <w:i/>
          <w:sz w:val="16"/>
          <w:vertAlign w:val="baseline"/>
        </w:rPr>
        <w:t>supra</w:t>
      </w:r>
      <w:r>
        <w:rPr>
          <w:sz w:val="16"/>
          <w:vertAlign w:val="baseline"/>
        </w:rPr>
        <w:t>, párr. 479.</w:t>
      </w:r>
    </w:p>
    <w:p>
      <w:pPr>
        <w:spacing w:before="39"/>
        <w:ind w:left="111" w:right="115" w:firstLine="0"/>
        <w:jc w:val="both"/>
        <w:rPr>
          <w:sz w:val="16"/>
        </w:rPr>
      </w:pPr>
      <w:r>
        <w:rPr>
          <w:sz w:val="16"/>
          <w:vertAlign w:val="superscript"/>
        </w:rPr>
        <w:t>148</w:t>
      </w:r>
      <w:r>
        <w:rPr>
          <w:spacing w:val="80"/>
          <w:sz w:val="16"/>
          <w:vertAlign w:val="baseline"/>
        </w:rPr>
        <w:t>  </w:t>
      </w:r>
      <w:r>
        <w:rPr>
          <w:i/>
          <w:sz w:val="16"/>
          <w:vertAlign w:val="baseline"/>
        </w:rPr>
        <w:t>Cfr. Caso Velásquez Rodríguez Vs. Honduras.</w:t>
      </w:r>
      <w:r>
        <w:rPr>
          <w:i/>
          <w:spacing w:val="-1"/>
          <w:sz w:val="16"/>
          <w:vertAlign w:val="baseline"/>
        </w:rPr>
        <w:t> </w:t>
      </w:r>
      <w:r>
        <w:rPr>
          <w:i/>
          <w:sz w:val="16"/>
          <w:vertAlign w:val="baseline"/>
        </w:rPr>
        <w:t>Fondo, supra</w:t>
      </w:r>
      <w:r>
        <w:rPr>
          <w:sz w:val="16"/>
          <w:vertAlign w:val="baseline"/>
        </w:rPr>
        <w:t>,</w:t>
      </w:r>
      <w:r>
        <w:rPr>
          <w:spacing w:val="-1"/>
          <w:sz w:val="16"/>
          <w:vertAlign w:val="baseline"/>
        </w:rPr>
        <w:t> </w:t>
      </w:r>
      <w:r>
        <w:rPr>
          <w:sz w:val="16"/>
          <w:vertAlign w:val="baseline"/>
        </w:rPr>
        <w:t>párr. 181,</w:t>
      </w:r>
      <w:r>
        <w:rPr>
          <w:spacing w:val="-1"/>
          <w:sz w:val="16"/>
          <w:vertAlign w:val="baseline"/>
        </w:rPr>
        <w:t> </w:t>
      </w:r>
      <w:r>
        <w:rPr>
          <w:sz w:val="16"/>
          <w:vertAlign w:val="baseline"/>
        </w:rPr>
        <w:t>y </w:t>
      </w:r>
      <w:r>
        <w:rPr>
          <w:i/>
          <w:sz w:val="16"/>
          <w:vertAlign w:val="baseline"/>
        </w:rPr>
        <w:t>Caso Integrantes y Militantes de la Unión</w:t>
      </w:r>
      <w:r>
        <w:rPr>
          <w:i/>
          <w:sz w:val="16"/>
          <w:vertAlign w:val="baseline"/>
        </w:rPr>
        <w:t> Patriótica Vs. Colombia</w:t>
      </w:r>
      <w:r>
        <w:rPr>
          <w:sz w:val="16"/>
          <w:vertAlign w:val="baseline"/>
        </w:rPr>
        <w:t>, </w:t>
      </w:r>
      <w:r>
        <w:rPr>
          <w:i/>
          <w:sz w:val="16"/>
          <w:vertAlign w:val="baseline"/>
        </w:rPr>
        <w:t>supra</w:t>
      </w:r>
      <w:r>
        <w:rPr>
          <w:sz w:val="16"/>
          <w:vertAlign w:val="baseline"/>
        </w:rPr>
        <w:t>, párr. 479.</w:t>
      </w:r>
    </w:p>
    <w:p>
      <w:pPr>
        <w:spacing w:before="41"/>
        <w:ind w:left="111" w:right="114" w:firstLine="0"/>
        <w:jc w:val="both"/>
        <w:rPr>
          <w:sz w:val="16"/>
        </w:rPr>
      </w:pPr>
      <w:r>
        <w:rPr>
          <w:sz w:val="16"/>
          <w:vertAlign w:val="superscript"/>
        </w:rPr>
        <w:t>149</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Gomes</w:t>
      </w:r>
      <w:r>
        <w:rPr>
          <w:i/>
          <w:spacing w:val="-5"/>
          <w:sz w:val="16"/>
          <w:vertAlign w:val="baseline"/>
        </w:rPr>
        <w:t> </w:t>
      </w:r>
      <w:r>
        <w:rPr>
          <w:i/>
          <w:sz w:val="16"/>
          <w:vertAlign w:val="baseline"/>
        </w:rPr>
        <w:t>Lund</w:t>
      </w:r>
      <w:r>
        <w:rPr>
          <w:i/>
          <w:spacing w:val="-7"/>
          <w:sz w:val="16"/>
          <w:vertAlign w:val="baseline"/>
        </w:rPr>
        <w:t> </w:t>
      </w:r>
      <w:r>
        <w:rPr>
          <w:i/>
          <w:sz w:val="16"/>
          <w:vertAlign w:val="baseline"/>
        </w:rPr>
        <w:t>y</w:t>
      </w:r>
      <w:r>
        <w:rPr>
          <w:i/>
          <w:spacing w:val="-4"/>
          <w:sz w:val="16"/>
          <w:vertAlign w:val="baseline"/>
        </w:rPr>
        <w:t> </w:t>
      </w:r>
      <w:r>
        <w:rPr>
          <w:i/>
          <w:sz w:val="16"/>
          <w:vertAlign w:val="baseline"/>
        </w:rPr>
        <w:t>otros</w:t>
      </w:r>
      <w:r>
        <w:rPr>
          <w:i/>
          <w:spacing w:val="-10"/>
          <w:sz w:val="16"/>
          <w:vertAlign w:val="baseline"/>
        </w:rPr>
        <w:t> </w:t>
      </w:r>
      <w:r>
        <w:rPr>
          <w:i/>
          <w:sz w:val="16"/>
          <w:vertAlign w:val="baseline"/>
        </w:rPr>
        <w:t>("Guerrilha</w:t>
      </w:r>
      <w:r>
        <w:rPr>
          <w:i/>
          <w:spacing w:val="-6"/>
          <w:sz w:val="16"/>
          <w:vertAlign w:val="baseline"/>
        </w:rPr>
        <w:t> </w:t>
      </w:r>
      <w:r>
        <w:rPr>
          <w:i/>
          <w:sz w:val="16"/>
          <w:vertAlign w:val="baseline"/>
        </w:rPr>
        <w:t>do</w:t>
      </w:r>
      <w:r>
        <w:rPr>
          <w:i/>
          <w:spacing w:val="-4"/>
          <w:sz w:val="16"/>
          <w:vertAlign w:val="baseline"/>
        </w:rPr>
        <w:t> </w:t>
      </w:r>
      <w:r>
        <w:rPr>
          <w:i/>
          <w:sz w:val="16"/>
          <w:vertAlign w:val="baseline"/>
        </w:rPr>
        <w:t>Araguaia")</w:t>
      </w:r>
      <w:r>
        <w:rPr>
          <w:i/>
          <w:spacing w:val="-8"/>
          <w:sz w:val="16"/>
          <w:vertAlign w:val="baseline"/>
        </w:rPr>
        <w:t> </w:t>
      </w:r>
      <w:r>
        <w:rPr>
          <w:i/>
          <w:sz w:val="16"/>
          <w:vertAlign w:val="baseline"/>
        </w:rPr>
        <w:t>Vs.</w:t>
      </w:r>
      <w:r>
        <w:rPr>
          <w:i/>
          <w:spacing w:val="-5"/>
          <w:sz w:val="16"/>
          <w:vertAlign w:val="baseline"/>
        </w:rPr>
        <w:t> </w:t>
      </w:r>
      <w:r>
        <w:rPr>
          <w:i/>
          <w:sz w:val="16"/>
          <w:vertAlign w:val="baseline"/>
        </w:rPr>
        <w:t>Brasil</w:t>
      </w:r>
      <w:r>
        <w:rPr>
          <w:sz w:val="16"/>
          <w:vertAlign w:val="baseline"/>
        </w:rPr>
        <w:t>.</w:t>
      </w:r>
      <w:r>
        <w:rPr>
          <w:spacing w:val="40"/>
          <w:sz w:val="16"/>
          <w:vertAlign w:val="baseline"/>
        </w:rPr>
        <w:t> </w:t>
      </w:r>
      <w:r>
        <w:rPr>
          <w:sz w:val="16"/>
          <w:vertAlign w:val="baseline"/>
        </w:rPr>
        <w:t>Excepciones</w:t>
      </w:r>
      <w:r>
        <w:rPr>
          <w:spacing w:val="-5"/>
          <w:sz w:val="16"/>
          <w:vertAlign w:val="baseline"/>
        </w:rPr>
        <w:t> </w:t>
      </w:r>
      <w:r>
        <w:rPr>
          <w:sz w:val="16"/>
          <w:vertAlign w:val="baseline"/>
        </w:rPr>
        <w:t>Preliminares,</w:t>
      </w:r>
      <w:r>
        <w:rPr>
          <w:spacing w:val="-5"/>
          <w:sz w:val="16"/>
          <w:vertAlign w:val="baseline"/>
        </w:rPr>
        <w:t> </w:t>
      </w:r>
      <w:r>
        <w:rPr>
          <w:sz w:val="16"/>
          <w:vertAlign w:val="baseline"/>
        </w:rPr>
        <w:t>Fondo,</w:t>
      </w:r>
      <w:r>
        <w:rPr>
          <w:spacing w:val="-8"/>
          <w:sz w:val="16"/>
          <w:vertAlign w:val="baseline"/>
        </w:rPr>
        <w:t> </w:t>
      </w:r>
      <w:r>
        <w:rPr>
          <w:sz w:val="16"/>
          <w:vertAlign w:val="baseline"/>
        </w:rPr>
        <w:t>Reparaciones y</w:t>
      </w:r>
      <w:r>
        <w:rPr>
          <w:spacing w:val="-2"/>
          <w:sz w:val="16"/>
          <w:vertAlign w:val="baseline"/>
        </w:rPr>
        <w:t> </w:t>
      </w:r>
      <w:r>
        <w:rPr>
          <w:sz w:val="16"/>
          <w:vertAlign w:val="baseline"/>
        </w:rPr>
        <w:t>Costas.</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24</w:t>
      </w:r>
      <w:r>
        <w:rPr>
          <w:spacing w:val="-4"/>
          <w:sz w:val="16"/>
          <w:vertAlign w:val="baseline"/>
        </w:rPr>
        <w:t> </w:t>
      </w:r>
      <w:r>
        <w:rPr>
          <w:sz w:val="16"/>
          <w:vertAlign w:val="baseline"/>
        </w:rPr>
        <w:t>de</w:t>
      </w:r>
      <w:r>
        <w:rPr>
          <w:spacing w:val="-4"/>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2010.</w:t>
      </w:r>
      <w:r>
        <w:rPr>
          <w:spacing w:val="-4"/>
          <w:sz w:val="16"/>
          <w:vertAlign w:val="baseline"/>
        </w:rPr>
        <w:t> </w:t>
      </w:r>
      <w:r>
        <w:rPr>
          <w:sz w:val="16"/>
          <w:vertAlign w:val="baseline"/>
        </w:rPr>
        <w:t>Serie</w:t>
      </w:r>
      <w:r>
        <w:rPr>
          <w:spacing w:val="-2"/>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219</w:t>
      </w:r>
      <w:r>
        <w:rPr>
          <w:i/>
          <w:sz w:val="16"/>
          <w:vertAlign w:val="baseline"/>
        </w:rPr>
        <w:t>,</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6"/>
          <w:sz w:val="16"/>
          <w:vertAlign w:val="baseline"/>
        </w:rPr>
        <w:t> </w:t>
      </w:r>
      <w:r>
        <w:rPr>
          <w:sz w:val="16"/>
          <w:vertAlign w:val="baseline"/>
        </w:rPr>
        <w:t>200,</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Integrantes</w:t>
      </w:r>
      <w:r>
        <w:rPr>
          <w:i/>
          <w:spacing w:val="-2"/>
          <w:sz w:val="16"/>
          <w:vertAlign w:val="baseline"/>
        </w:rPr>
        <w:t> </w:t>
      </w:r>
      <w:r>
        <w:rPr>
          <w:i/>
          <w:sz w:val="16"/>
          <w:vertAlign w:val="baseline"/>
        </w:rPr>
        <w:t>y</w:t>
      </w:r>
      <w:r>
        <w:rPr>
          <w:i/>
          <w:spacing w:val="-4"/>
          <w:sz w:val="16"/>
          <w:vertAlign w:val="baseline"/>
        </w:rPr>
        <w:t> </w:t>
      </w:r>
      <w:r>
        <w:rPr>
          <w:i/>
          <w:sz w:val="16"/>
          <w:vertAlign w:val="baseline"/>
        </w:rPr>
        <w:t>Militantes</w:t>
      </w:r>
      <w:r>
        <w:rPr>
          <w:i/>
          <w:spacing w:val="-2"/>
          <w:sz w:val="16"/>
          <w:vertAlign w:val="baseline"/>
        </w:rPr>
        <w:t> </w:t>
      </w:r>
      <w:r>
        <w:rPr>
          <w:i/>
          <w:sz w:val="16"/>
          <w:vertAlign w:val="baseline"/>
        </w:rPr>
        <w:t>de</w:t>
      </w:r>
      <w:r>
        <w:rPr>
          <w:i/>
          <w:spacing w:val="-5"/>
          <w:sz w:val="16"/>
          <w:vertAlign w:val="baseline"/>
        </w:rPr>
        <w:t> </w:t>
      </w:r>
      <w:r>
        <w:rPr>
          <w:i/>
          <w:sz w:val="16"/>
          <w:vertAlign w:val="baseline"/>
        </w:rPr>
        <w:t>la</w:t>
      </w:r>
      <w:r>
        <w:rPr>
          <w:i/>
          <w:sz w:val="16"/>
          <w:vertAlign w:val="baseline"/>
        </w:rPr>
        <w:t> Unión Patriótica Vs. Colombia</w:t>
      </w:r>
      <w:r>
        <w:rPr>
          <w:sz w:val="16"/>
          <w:vertAlign w:val="baseline"/>
        </w:rPr>
        <w:t>, </w:t>
      </w:r>
      <w:r>
        <w:rPr>
          <w:i/>
          <w:sz w:val="16"/>
          <w:vertAlign w:val="baseline"/>
        </w:rPr>
        <w:t>supra</w:t>
      </w:r>
      <w:r>
        <w:rPr>
          <w:sz w:val="16"/>
          <w:vertAlign w:val="baseline"/>
        </w:rPr>
        <w:t>, párr. 479.</w:t>
      </w:r>
    </w:p>
    <w:p>
      <w:pPr>
        <w:spacing w:before="40"/>
        <w:ind w:left="111" w:right="113" w:firstLine="0"/>
        <w:jc w:val="both"/>
        <w:rPr>
          <w:sz w:val="16"/>
        </w:rPr>
      </w:pPr>
      <w:r>
        <w:rPr>
          <w:sz w:val="16"/>
          <w:vertAlign w:val="superscript"/>
        </w:rPr>
        <w:t>150</w:t>
      </w:r>
      <w:r>
        <w:rPr>
          <w:spacing w:val="80"/>
          <w:sz w:val="16"/>
          <w:vertAlign w:val="baseline"/>
        </w:rPr>
        <w:t>  </w:t>
      </w:r>
      <w:r>
        <w:rPr>
          <w:i/>
          <w:sz w:val="16"/>
          <w:vertAlign w:val="baseline"/>
        </w:rPr>
        <w:t>Cfr. Caso Claude Reyes y otros Vs. Chile. Fondo, Reparaciones y Costas. </w:t>
      </w:r>
      <w:r>
        <w:rPr>
          <w:sz w:val="16"/>
          <w:vertAlign w:val="baseline"/>
        </w:rPr>
        <w:t>Sentencia de 19 de septiembre de 2006. Serie C No. 151, párr. 77, y </w:t>
      </w:r>
      <w:r>
        <w:rPr>
          <w:i/>
          <w:sz w:val="16"/>
          <w:vertAlign w:val="baseline"/>
        </w:rPr>
        <w:t>Caso Flores Bedregal y otras Vs. Bolivia, supra</w:t>
      </w:r>
      <w:r>
        <w:rPr>
          <w:sz w:val="16"/>
          <w:vertAlign w:val="baseline"/>
        </w:rPr>
        <w:t>, párr. 132.</w:t>
      </w:r>
    </w:p>
    <w:p>
      <w:pPr>
        <w:spacing w:before="41"/>
        <w:ind w:left="111" w:right="111" w:firstLine="0"/>
        <w:jc w:val="both"/>
        <w:rPr>
          <w:sz w:val="16"/>
        </w:rPr>
      </w:pPr>
      <w:r>
        <w:rPr>
          <w:sz w:val="16"/>
          <w:vertAlign w:val="superscript"/>
        </w:rPr>
        <w:t>151</w:t>
      </w:r>
      <w:r>
        <w:rPr>
          <w:spacing w:val="80"/>
          <w:w w:val="150"/>
          <w:sz w:val="16"/>
          <w:vertAlign w:val="baseline"/>
        </w:rPr>
        <w:t>  </w:t>
      </w:r>
      <w:r>
        <w:rPr>
          <w:i/>
          <w:sz w:val="16"/>
          <w:vertAlign w:val="baseline"/>
        </w:rPr>
        <w:t>Cfr. Caso Claude Reyes y otros Vs. Chile, supra</w:t>
      </w:r>
      <w:r>
        <w:rPr>
          <w:sz w:val="16"/>
          <w:vertAlign w:val="baseline"/>
        </w:rPr>
        <w:t>, párr. 77 y </w:t>
      </w:r>
      <w:r>
        <w:rPr>
          <w:i/>
          <w:sz w:val="16"/>
          <w:vertAlign w:val="baseline"/>
        </w:rPr>
        <w:t>Caso Flores Bedregal y otras Vs. Bolivia, supra</w:t>
      </w:r>
      <w:r>
        <w:rPr>
          <w:sz w:val="16"/>
          <w:vertAlign w:val="baseline"/>
        </w:rPr>
        <w:t>, párr. </w:t>
      </w:r>
      <w:r>
        <w:rPr>
          <w:spacing w:val="-4"/>
          <w:sz w:val="16"/>
          <w:vertAlign w:val="baseline"/>
        </w:rPr>
        <w:t>132.</w:t>
      </w:r>
    </w:p>
    <w:p>
      <w:pPr>
        <w:spacing w:before="38"/>
        <w:ind w:left="111" w:right="111" w:firstLine="0"/>
        <w:jc w:val="both"/>
        <w:rPr>
          <w:sz w:val="16"/>
        </w:rPr>
      </w:pPr>
      <w:r>
        <w:rPr>
          <w:sz w:val="16"/>
          <w:vertAlign w:val="superscript"/>
        </w:rPr>
        <w:t>152</w:t>
      </w:r>
      <w:r>
        <w:rPr>
          <w:spacing w:val="80"/>
          <w:sz w:val="16"/>
          <w:vertAlign w:val="baseline"/>
        </w:rPr>
        <w:t>  </w:t>
      </w:r>
      <w:r>
        <w:rPr>
          <w:i/>
          <w:sz w:val="16"/>
          <w:vertAlign w:val="baseline"/>
        </w:rPr>
        <w:t>Cfr. Caso “La Última Tentación de Cristo” (Olmedo Bustos y otros) Vs. Chile</w:t>
      </w:r>
      <w:r>
        <w:rPr>
          <w:sz w:val="16"/>
          <w:vertAlign w:val="baseline"/>
        </w:rPr>
        <w:t>. Fondo, Reparaciones y Costas. Sentencia de 5 de</w:t>
      </w:r>
      <w:r>
        <w:rPr>
          <w:spacing w:val="-1"/>
          <w:sz w:val="16"/>
          <w:vertAlign w:val="baseline"/>
        </w:rPr>
        <w:t> </w:t>
      </w:r>
      <w:r>
        <w:rPr>
          <w:sz w:val="16"/>
          <w:vertAlign w:val="baseline"/>
        </w:rPr>
        <w:t>febrero de</w:t>
      </w:r>
      <w:r>
        <w:rPr>
          <w:spacing w:val="-3"/>
          <w:sz w:val="16"/>
          <w:vertAlign w:val="baseline"/>
        </w:rPr>
        <w:t> </w:t>
      </w:r>
      <w:r>
        <w:rPr>
          <w:sz w:val="16"/>
          <w:vertAlign w:val="baseline"/>
        </w:rPr>
        <w:t>2001.</w:t>
      </w:r>
      <w:r>
        <w:rPr>
          <w:spacing w:val="-2"/>
          <w:sz w:val="16"/>
          <w:vertAlign w:val="baseline"/>
        </w:rPr>
        <w:t> </w:t>
      </w:r>
      <w:r>
        <w:rPr>
          <w:sz w:val="16"/>
          <w:vertAlign w:val="baseline"/>
        </w:rPr>
        <w:t>Serie</w:t>
      </w:r>
      <w:r>
        <w:rPr>
          <w:spacing w:val="-1"/>
          <w:sz w:val="16"/>
          <w:vertAlign w:val="baseline"/>
        </w:rPr>
        <w:t> </w:t>
      </w:r>
      <w:r>
        <w:rPr>
          <w:sz w:val="16"/>
          <w:vertAlign w:val="baseline"/>
        </w:rPr>
        <w:t>C No.</w:t>
      </w:r>
      <w:r>
        <w:rPr>
          <w:spacing w:val="-2"/>
          <w:sz w:val="16"/>
          <w:vertAlign w:val="baseline"/>
        </w:rPr>
        <w:t> </w:t>
      </w:r>
      <w:r>
        <w:rPr>
          <w:sz w:val="16"/>
          <w:vertAlign w:val="baseline"/>
        </w:rPr>
        <w:t>73,</w:t>
      </w:r>
      <w:r>
        <w:rPr>
          <w:spacing w:val="-1"/>
          <w:sz w:val="16"/>
          <w:vertAlign w:val="baseline"/>
        </w:rPr>
        <w:t> </w:t>
      </w:r>
      <w:r>
        <w:rPr>
          <w:sz w:val="16"/>
          <w:vertAlign w:val="baseline"/>
        </w:rPr>
        <w:t>párr.</w:t>
      </w:r>
      <w:r>
        <w:rPr>
          <w:spacing w:val="-2"/>
          <w:sz w:val="16"/>
          <w:vertAlign w:val="baseline"/>
        </w:rPr>
        <w:t> </w:t>
      </w:r>
      <w:r>
        <w:rPr>
          <w:sz w:val="16"/>
          <w:vertAlign w:val="baseline"/>
        </w:rPr>
        <w:t>67, y </w:t>
      </w:r>
      <w:r>
        <w:rPr>
          <w:i/>
          <w:sz w:val="16"/>
          <w:vertAlign w:val="baseline"/>
        </w:rPr>
        <w:t>Caso Flores Bedregal</w:t>
      </w:r>
      <w:r>
        <w:rPr>
          <w:i/>
          <w:spacing w:val="-1"/>
          <w:sz w:val="16"/>
          <w:vertAlign w:val="baseline"/>
        </w:rPr>
        <w:t> </w:t>
      </w:r>
      <w:r>
        <w:rPr>
          <w:i/>
          <w:sz w:val="16"/>
          <w:vertAlign w:val="baseline"/>
        </w:rPr>
        <w:t>y otras Vs.</w:t>
      </w:r>
      <w:r>
        <w:rPr>
          <w:i/>
          <w:spacing w:val="-1"/>
          <w:sz w:val="16"/>
          <w:vertAlign w:val="baseline"/>
        </w:rPr>
        <w:t> </w:t>
      </w:r>
      <w:r>
        <w:rPr>
          <w:i/>
          <w:sz w:val="16"/>
          <w:vertAlign w:val="baseline"/>
        </w:rPr>
        <w:t>Bolivia, 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z w:val="16"/>
          <w:vertAlign w:val="baseline"/>
        </w:rPr>
        <w:t>132.</w:t>
      </w:r>
    </w:p>
    <w:p>
      <w:pPr>
        <w:spacing w:after="0"/>
        <w:jc w:val="both"/>
        <w:rPr>
          <w:sz w:val="16"/>
        </w:rPr>
        <w:sectPr>
          <w:pgSz w:w="12240" w:h="15840"/>
          <w:pgMar w:header="0" w:footer="1229" w:top="1340" w:bottom="1420" w:left="880" w:right="1300"/>
        </w:sectPr>
      </w:pPr>
    </w:p>
    <w:p>
      <w:pPr>
        <w:pStyle w:val="BodyText"/>
        <w:spacing w:before="79"/>
        <w:ind w:left="111"/>
      </w:pPr>
      <w:r>
        <w:rPr/>
        <w:t>establecer</w:t>
      </w:r>
      <w:r>
        <w:rPr>
          <w:spacing w:val="-6"/>
        </w:rPr>
        <w:t> </w:t>
      </w:r>
      <w:r>
        <w:rPr/>
        <w:t>el</w:t>
      </w:r>
      <w:r>
        <w:rPr>
          <w:spacing w:val="-5"/>
        </w:rPr>
        <w:t> </w:t>
      </w:r>
      <w:r>
        <w:rPr/>
        <w:t>paradero</w:t>
      </w:r>
      <w:r>
        <w:rPr>
          <w:spacing w:val="-4"/>
        </w:rPr>
        <w:t> </w:t>
      </w:r>
      <w:r>
        <w:rPr/>
        <w:t>de</w:t>
      </w:r>
      <w:r>
        <w:rPr>
          <w:spacing w:val="-7"/>
        </w:rPr>
        <w:t> </w:t>
      </w:r>
      <w:r>
        <w:rPr/>
        <w:t>la</w:t>
      </w:r>
      <w:r>
        <w:rPr>
          <w:spacing w:val="-5"/>
        </w:rPr>
        <w:t> </w:t>
      </w:r>
      <w:r>
        <w:rPr>
          <w:spacing w:val="-2"/>
        </w:rPr>
        <w:t>víctima</w:t>
      </w:r>
      <w:r>
        <w:rPr>
          <w:spacing w:val="-2"/>
          <w:position w:val="7"/>
          <w:sz w:val="13"/>
        </w:rPr>
        <w:t>153</w:t>
      </w:r>
      <w:r>
        <w:rPr>
          <w:spacing w:val="-2"/>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este caso, el Estado reconoció la violación de los artículos 8.1 y 25.1 de la Convención, por lo que él mismo calificó como acciones insuficientes dirigidas a investigar y sancionar a los responsables</w:t>
      </w:r>
      <w:r>
        <w:rPr>
          <w:spacing w:val="-18"/>
          <w:sz w:val="20"/>
        </w:rPr>
        <w:t> </w:t>
      </w:r>
      <w:r>
        <w:rPr>
          <w:sz w:val="20"/>
        </w:rPr>
        <w:t>materiales</w:t>
      </w:r>
      <w:r>
        <w:rPr>
          <w:spacing w:val="-18"/>
          <w:sz w:val="20"/>
        </w:rPr>
        <w:t> </w:t>
      </w:r>
      <w:r>
        <w:rPr>
          <w:sz w:val="20"/>
        </w:rPr>
        <w:t>de</w:t>
      </w:r>
      <w:r>
        <w:rPr>
          <w:spacing w:val="-17"/>
          <w:sz w:val="20"/>
        </w:rPr>
        <w:t> </w:t>
      </w:r>
      <w:r>
        <w:rPr>
          <w:sz w:val="20"/>
        </w:rPr>
        <w:t>la</w:t>
      </w:r>
      <w:r>
        <w:rPr>
          <w:spacing w:val="-18"/>
          <w:sz w:val="20"/>
        </w:rPr>
        <w:t> </w:t>
      </w:r>
      <w:r>
        <w:rPr>
          <w:sz w:val="20"/>
        </w:rPr>
        <w:t>desaparición</w:t>
      </w:r>
      <w:r>
        <w:rPr>
          <w:spacing w:val="-17"/>
          <w:sz w:val="20"/>
        </w:rPr>
        <w:t> </w:t>
      </w:r>
      <w:r>
        <w:rPr>
          <w:sz w:val="20"/>
        </w:rPr>
        <w:t>de</w:t>
      </w:r>
      <w:r>
        <w:rPr>
          <w:spacing w:val="-18"/>
          <w:sz w:val="20"/>
        </w:rPr>
        <w:t> </w:t>
      </w:r>
      <w:r>
        <w:rPr>
          <w:sz w:val="20"/>
        </w:rPr>
        <w:t>Fredy</w:t>
      </w:r>
      <w:r>
        <w:rPr>
          <w:spacing w:val="-18"/>
          <w:sz w:val="20"/>
        </w:rPr>
        <w:t> </w:t>
      </w:r>
      <w:r>
        <w:rPr>
          <w:sz w:val="20"/>
        </w:rPr>
        <w:t>Núñez</w:t>
      </w:r>
      <w:r>
        <w:rPr>
          <w:spacing w:val="-17"/>
          <w:sz w:val="20"/>
        </w:rPr>
        <w:t> </w:t>
      </w:r>
      <w:r>
        <w:rPr>
          <w:sz w:val="20"/>
        </w:rPr>
        <w:t>Naranjo.</w:t>
      </w:r>
      <w:r>
        <w:rPr>
          <w:spacing w:val="-12"/>
          <w:sz w:val="20"/>
        </w:rPr>
        <w:t> </w:t>
      </w:r>
      <w:r>
        <w:rPr>
          <w:sz w:val="20"/>
        </w:rPr>
        <w:t>Como</w:t>
      </w:r>
      <w:r>
        <w:rPr>
          <w:spacing w:val="-18"/>
          <w:sz w:val="20"/>
        </w:rPr>
        <w:t> </w:t>
      </w:r>
      <w:r>
        <w:rPr>
          <w:sz w:val="20"/>
        </w:rPr>
        <w:t>se</w:t>
      </w:r>
      <w:r>
        <w:rPr>
          <w:spacing w:val="-17"/>
          <w:sz w:val="20"/>
        </w:rPr>
        <w:t> </w:t>
      </w:r>
      <w:r>
        <w:rPr>
          <w:sz w:val="20"/>
        </w:rPr>
        <w:t>advirtió</w:t>
      </w:r>
      <w:r>
        <w:rPr>
          <w:spacing w:val="-17"/>
          <w:sz w:val="20"/>
        </w:rPr>
        <w:t> </w:t>
      </w:r>
      <w:r>
        <w:rPr>
          <w:sz w:val="20"/>
        </w:rPr>
        <w:t>(</w:t>
      </w:r>
      <w:r>
        <w:rPr>
          <w:i/>
          <w:sz w:val="20"/>
        </w:rPr>
        <w:t>supra</w:t>
      </w:r>
      <w:r>
        <w:rPr>
          <w:sz w:val="20"/>
        </w:rPr>
        <w:t>,</w:t>
      </w:r>
      <w:r>
        <w:rPr>
          <w:spacing w:val="-17"/>
          <w:sz w:val="20"/>
        </w:rPr>
        <w:t> </w:t>
      </w:r>
      <w:r>
        <w:rPr>
          <w:sz w:val="20"/>
        </w:rPr>
        <w:t>párr. 25), no subsiste controversia respecto de dicha violación.</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No obstante, el Estado debatió que el señor Núñez Naranjo hubiese sido víctima de desaparición forzada y, en tal sentido, el reconocimiento efectuado no se refirió a las labores de búsqueda</w:t>
      </w:r>
      <w:r>
        <w:rPr>
          <w:spacing w:val="3"/>
          <w:sz w:val="20"/>
        </w:rPr>
        <w:t> </w:t>
      </w:r>
      <w:r>
        <w:rPr>
          <w:sz w:val="20"/>
        </w:rPr>
        <w:t>inmediata</w:t>
      </w:r>
      <w:r>
        <w:rPr>
          <w:spacing w:val="5"/>
          <w:sz w:val="20"/>
        </w:rPr>
        <w:t> </w:t>
      </w:r>
      <w:r>
        <w:rPr>
          <w:sz w:val="20"/>
        </w:rPr>
        <w:t>que</w:t>
      </w:r>
      <w:r>
        <w:rPr>
          <w:spacing w:val="4"/>
          <w:sz w:val="20"/>
        </w:rPr>
        <w:t> </w:t>
      </w:r>
      <w:r>
        <w:rPr>
          <w:sz w:val="20"/>
        </w:rPr>
        <w:t>correspondían</w:t>
      </w:r>
      <w:r>
        <w:rPr>
          <w:spacing w:val="4"/>
          <w:sz w:val="20"/>
        </w:rPr>
        <w:t> </w:t>
      </w:r>
      <w:r>
        <w:rPr>
          <w:sz w:val="20"/>
        </w:rPr>
        <w:t>a</w:t>
      </w:r>
      <w:r>
        <w:rPr>
          <w:spacing w:val="7"/>
          <w:sz w:val="20"/>
        </w:rPr>
        <w:t> </w:t>
      </w:r>
      <w:r>
        <w:rPr>
          <w:sz w:val="20"/>
        </w:rPr>
        <w:t>las</w:t>
      </w:r>
      <w:r>
        <w:rPr>
          <w:spacing w:val="2"/>
          <w:sz w:val="20"/>
        </w:rPr>
        <w:t> </w:t>
      </w:r>
      <w:r>
        <w:rPr>
          <w:sz w:val="20"/>
        </w:rPr>
        <w:t>autoridades,</w:t>
      </w:r>
      <w:r>
        <w:rPr>
          <w:spacing w:val="4"/>
          <w:sz w:val="20"/>
        </w:rPr>
        <w:t> </w:t>
      </w:r>
      <w:r>
        <w:rPr>
          <w:sz w:val="20"/>
        </w:rPr>
        <w:t>con</w:t>
      </w:r>
      <w:r>
        <w:rPr>
          <w:spacing w:val="6"/>
          <w:sz w:val="20"/>
        </w:rPr>
        <w:t> </w:t>
      </w:r>
      <w:r>
        <w:rPr>
          <w:sz w:val="20"/>
        </w:rPr>
        <w:t>fundamento</w:t>
      </w:r>
      <w:r>
        <w:rPr>
          <w:spacing w:val="4"/>
          <w:sz w:val="20"/>
        </w:rPr>
        <w:t> </w:t>
      </w:r>
      <w:r>
        <w:rPr>
          <w:sz w:val="20"/>
        </w:rPr>
        <w:t>en</w:t>
      </w:r>
      <w:r>
        <w:rPr>
          <w:spacing w:val="3"/>
          <w:sz w:val="20"/>
        </w:rPr>
        <w:t> </w:t>
      </w:r>
      <w:r>
        <w:rPr>
          <w:sz w:val="20"/>
        </w:rPr>
        <w:t>los</w:t>
      </w:r>
      <w:r>
        <w:rPr>
          <w:spacing w:val="5"/>
          <w:sz w:val="20"/>
        </w:rPr>
        <w:t> </w:t>
      </w:r>
      <w:r>
        <w:rPr>
          <w:sz w:val="20"/>
        </w:rPr>
        <w:t>artículos</w:t>
      </w:r>
      <w:r>
        <w:rPr>
          <w:spacing w:val="4"/>
          <w:sz w:val="20"/>
        </w:rPr>
        <w:t> </w:t>
      </w:r>
      <w:r>
        <w:rPr>
          <w:sz w:val="20"/>
        </w:rPr>
        <w:t>8.1</w:t>
      </w:r>
      <w:r>
        <w:rPr>
          <w:spacing w:val="3"/>
          <w:sz w:val="20"/>
        </w:rPr>
        <w:t> </w:t>
      </w:r>
      <w:r>
        <w:rPr>
          <w:spacing w:val="-10"/>
          <w:sz w:val="20"/>
        </w:rPr>
        <w:t>y</w:t>
      </w:r>
    </w:p>
    <w:p>
      <w:pPr>
        <w:pStyle w:val="BodyText"/>
        <w:spacing w:before="1"/>
        <w:ind w:left="111" w:right="112"/>
        <w:jc w:val="both"/>
      </w:pPr>
      <w:r>
        <w:rPr/>
        <w:t>25.1 de</w:t>
      </w:r>
      <w:r>
        <w:rPr>
          <w:spacing w:val="-1"/>
        </w:rPr>
        <w:t> </w:t>
      </w:r>
      <w:r>
        <w:rPr/>
        <w:t>la Convención, ni tampoco a la alegada la violación de la obligación de</w:t>
      </w:r>
      <w:r>
        <w:rPr>
          <w:spacing w:val="-1"/>
        </w:rPr>
        <w:t> </w:t>
      </w:r>
      <w:r>
        <w:rPr/>
        <w:t>investigar, juzgar y sancionar a los responsables de la desaparición forzada, derivada del artículo I b) de la CIDFP.</w:t>
      </w:r>
    </w:p>
    <w:p>
      <w:pPr>
        <w:pStyle w:val="BodyText"/>
        <w:spacing w:before="10"/>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Dado</w:t>
      </w:r>
      <w:r>
        <w:rPr>
          <w:spacing w:val="-9"/>
          <w:sz w:val="20"/>
        </w:rPr>
        <w:t> </w:t>
      </w:r>
      <w:r>
        <w:rPr>
          <w:sz w:val="20"/>
        </w:rPr>
        <w:t>que</w:t>
      </w:r>
      <w:r>
        <w:rPr>
          <w:spacing w:val="-7"/>
          <w:sz w:val="20"/>
        </w:rPr>
        <w:t> </w:t>
      </w:r>
      <w:r>
        <w:rPr>
          <w:sz w:val="20"/>
        </w:rPr>
        <w:t>ha</w:t>
      </w:r>
      <w:r>
        <w:rPr>
          <w:spacing w:val="-7"/>
          <w:sz w:val="20"/>
        </w:rPr>
        <w:t> </w:t>
      </w:r>
      <w:r>
        <w:rPr>
          <w:sz w:val="20"/>
        </w:rPr>
        <w:t>sido</w:t>
      </w:r>
      <w:r>
        <w:rPr>
          <w:spacing w:val="-6"/>
          <w:sz w:val="20"/>
        </w:rPr>
        <w:t> </w:t>
      </w:r>
      <w:r>
        <w:rPr>
          <w:sz w:val="20"/>
        </w:rPr>
        <w:t>establecido</w:t>
      </w:r>
      <w:r>
        <w:rPr>
          <w:spacing w:val="-6"/>
          <w:sz w:val="20"/>
        </w:rPr>
        <w:t> </w:t>
      </w:r>
      <w:r>
        <w:rPr>
          <w:sz w:val="20"/>
        </w:rPr>
        <w:t>que</w:t>
      </w:r>
      <w:r>
        <w:rPr>
          <w:spacing w:val="-9"/>
          <w:sz w:val="20"/>
        </w:rPr>
        <w:t> </w:t>
      </w:r>
      <w:r>
        <w:rPr>
          <w:sz w:val="20"/>
        </w:rPr>
        <w:t>Fredy</w:t>
      </w:r>
      <w:r>
        <w:rPr>
          <w:spacing w:val="-8"/>
          <w:sz w:val="20"/>
        </w:rPr>
        <w:t> </w:t>
      </w:r>
      <w:r>
        <w:rPr>
          <w:sz w:val="20"/>
        </w:rPr>
        <w:t>Núñez Naranjo</w:t>
      </w:r>
      <w:r>
        <w:rPr>
          <w:spacing w:val="-5"/>
          <w:sz w:val="20"/>
        </w:rPr>
        <w:t> </w:t>
      </w:r>
      <w:r>
        <w:rPr>
          <w:sz w:val="20"/>
        </w:rPr>
        <w:t>fue</w:t>
      </w:r>
      <w:r>
        <w:rPr>
          <w:spacing w:val="-6"/>
          <w:sz w:val="20"/>
        </w:rPr>
        <w:t> </w:t>
      </w:r>
      <w:r>
        <w:rPr>
          <w:sz w:val="20"/>
        </w:rPr>
        <w:t>víctima</w:t>
      </w:r>
      <w:r>
        <w:rPr>
          <w:spacing w:val="-7"/>
          <w:sz w:val="20"/>
        </w:rPr>
        <w:t> </w:t>
      </w:r>
      <w:r>
        <w:rPr>
          <w:sz w:val="20"/>
        </w:rPr>
        <w:t>de</w:t>
      </w:r>
      <w:r>
        <w:rPr>
          <w:spacing w:val="-4"/>
          <w:sz w:val="20"/>
        </w:rPr>
        <w:t> </w:t>
      </w:r>
      <w:r>
        <w:rPr>
          <w:sz w:val="20"/>
        </w:rPr>
        <w:t>desaparición</w:t>
      </w:r>
      <w:r>
        <w:rPr>
          <w:spacing w:val="-4"/>
          <w:sz w:val="20"/>
        </w:rPr>
        <w:t> </w:t>
      </w:r>
      <w:r>
        <w:rPr>
          <w:sz w:val="20"/>
        </w:rPr>
        <w:t>forzada, no</w:t>
      </w:r>
      <w:r>
        <w:rPr>
          <w:spacing w:val="-18"/>
          <w:sz w:val="20"/>
        </w:rPr>
        <w:t> </w:t>
      </w:r>
      <w:r>
        <w:rPr>
          <w:sz w:val="20"/>
        </w:rPr>
        <w:t>cabe</w:t>
      </w:r>
      <w:r>
        <w:rPr>
          <w:spacing w:val="-18"/>
          <w:sz w:val="20"/>
        </w:rPr>
        <w:t> </w:t>
      </w:r>
      <w:r>
        <w:rPr>
          <w:sz w:val="20"/>
        </w:rPr>
        <w:t>duda</w:t>
      </w:r>
      <w:r>
        <w:rPr>
          <w:spacing w:val="-17"/>
          <w:sz w:val="20"/>
        </w:rPr>
        <w:t> </w:t>
      </w:r>
      <w:r>
        <w:rPr>
          <w:sz w:val="20"/>
        </w:rPr>
        <w:t>de</w:t>
      </w:r>
      <w:r>
        <w:rPr>
          <w:spacing w:val="-18"/>
          <w:sz w:val="20"/>
        </w:rPr>
        <w:t> </w:t>
      </w:r>
      <w:r>
        <w:rPr>
          <w:sz w:val="20"/>
        </w:rPr>
        <w:t>que</w:t>
      </w:r>
      <w:r>
        <w:rPr>
          <w:spacing w:val="-17"/>
          <w:sz w:val="20"/>
        </w:rPr>
        <w:t> </w:t>
      </w:r>
      <w:r>
        <w:rPr>
          <w:sz w:val="20"/>
        </w:rPr>
        <w:t>los</w:t>
      </w:r>
      <w:r>
        <w:rPr>
          <w:spacing w:val="-18"/>
          <w:sz w:val="20"/>
        </w:rPr>
        <w:t> </w:t>
      </w:r>
      <w:r>
        <w:rPr>
          <w:sz w:val="20"/>
        </w:rPr>
        <w:t>derechos</w:t>
      </w:r>
      <w:r>
        <w:rPr>
          <w:spacing w:val="-18"/>
          <w:sz w:val="20"/>
        </w:rPr>
        <w:t> </w:t>
      </w:r>
      <w:r>
        <w:rPr>
          <w:sz w:val="20"/>
        </w:rPr>
        <w:t>previstos</w:t>
      </w:r>
      <w:r>
        <w:rPr>
          <w:spacing w:val="-17"/>
          <w:sz w:val="20"/>
        </w:rPr>
        <w:t> </w:t>
      </w:r>
      <w:r>
        <w:rPr>
          <w:sz w:val="20"/>
        </w:rPr>
        <w:t>en</w:t>
      </w:r>
      <w:r>
        <w:rPr>
          <w:spacing w:val="-18"/>
          <w:sz w:val="20"/>
        </w:rPr>
        <w:t> </w:t>
      </w:r>
      <w:r>
        <w:rPr>
          <w:sz w:val="20"/>
        </w:rPr>
        <w:t>los</w:t>
      </w:r>
      <w:r>
        <w:rPr>
          <w:spacing w:val="-17"/>
          <w:sz w:val="20"/>
        </w:rPr>
        <w:t> </w:t>
      </w:r>
      <w:r>
        <w:rPr>
          <w:sz w:val="20"/>
        </w:rPr>
        <w:t>artículos</w:t>
      </w:r>
      <w:r>
        <w:rPr>
          <w:spacing w:val="-18"/>
          <w:sz w:val="20"/>
        </w:rPr>
        <w:t> </w:t>
      </w:r>
      <w:r>
        <w:rPr>
          <w:sz w:val="20"/>
        </w:rPr>
        <w:t>8.1</w:t>
      </w:r>
      <w:r>
        <w:rPr>
          <w:spacing w:val="-17"/>
          <w:sz w:val="20"/>
        </w:rPr>
        <w:t> </w:t>
      </w:r>
      <w:r>
        <w:rPr>
          <w:sz w:val="20"/>
        </w:rPr>
        <w:t>y</w:t>
      </w:r>
      <w:r>
        <w:rPr>
          <w:spacing w:val="-18"/>
          <w:sz w:val="20"/>
        </w:rPr>
        <w:t> </w:t>
      </w:r>
      <w:r>
        <w:rPr>
          <w:sz w:val="20"/>
        </w:rPr>
        <w:t>25.1</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Americana, respecto</w:t>
      </w:r>
      <w:r>
        <w:rPr>
          <w:spacing w:val="-9"/>
          <w:sz w:val="20"/>
        </w:rPr>
        <w:t> </w:t>
      </w:r>
      <w:r>
        <w:rPr>
          <w:sz w:val="20"/>
        </w:rPr>
        <w:t>de</w:t>
      </w:r>
      <w:r>
        <w:rPr>
          <w:spacing w:val="-9"/>
          <w:sz w:val="20"/>
        </w:rPr>
        <w:t> </w:t>
      </w:r>
      <w:r>
        <w:rPr>
          <w:sz w:val="20"/>
        </w:rPr>
        <w:t>él</w:t>
      </w:r>
      <w:r>
        <w:rPr>
          <w:spacing w:val="-8"/>
          <w:sz w:val="20"/>
        </w:rPr>
        <w:t> </w:t>
      </w:r>
      <w:r>
        <w:rPr>
          <w:sz w:val="20"/>
        </w:rPr>
        <w:t>y</w:t>
      </w:r>
      <w:r>
        <w:rPr>
          <w:spacing w:val="-11"/>
          <w:sz w:val="20"/>
        </w:rPr>
        <w:t> </w:t>
      </w:r>
      <w:r>
        <w:rPr>
          <w:sz w:val="20"/>
        </w:rPr>
        <w:t>de</w:t>
      </w:r>
      <w:r>
        <w:rPr>
          <w:spacing w:val="-9"/>
          <w:sz w:val="20"/>
        </w:rPr>
        <w:t> </w:t>
      </w:r>
      <w:r>
        <w:rPr>
          <w:sz w:val="20"/>
        </w:rPr>
        <w:t>sus</w:t>
      </w:r>
      <w:r>
        <w:rPr>
          <w:spacing w:val="-8"/>
          <w:sz w:val="20"/>
        </w:rPr>
        <w:t> </w:t>
      </w:r>
      <w:r>
        <w:rPr>
          <w:sz w:val="20"/>
        </w:rPr>
        <w:t>familiares,</w:t>
      </w:r>
      <w:r>
        <w:rPr>
          <w:spacing w:val="-4"/>
          <w:sz w:val="20"/>
        </w:rPr>
        <w:t> </w:t>
      </w:r>
      <w:r>
        <w:rPr>
          <w:sz w:val="20"/>
        </w:rPr>
        <w:t>comprenden</w:t>
      </w:r>
      <w:r>
        <w:rPr>
          <w:spacing w:val="-7"/>
          <w:sz w:val="20"/>
        </w:rPr>
        <w:t> </w:t>
      </w:r>
      <w:r>
        <w:rPr>
          <w:sz w:val="20"/>
        </w:rPr>
        <w:t>no</w:t>
      </w:r>
      <w:r>
        <w:rPr>
          <w:spacing w:val="-11"/>
          <w:sz w:val="20"/>
        </w:rPr>
        <w:t> </w:t>
      </w:r>
      <w:r>
        <w:rPr>
          <w:sz w:val="20"/>
        </w:rPr>
        <w:t>solo</w:t>
      </w:r>
      <w:r>
        <w:rPr>
          <w:spacing w:val="-9"/>
          <w:sz w:val="20"/>
        </w:rPr>
        <w:t> </w:t>
      </w:r>
      <w:r>
        <w:rPr>
          <w:sz w:val="20"/>
        </w:rPr>
        <w:t>la</w:t>
      </w:r>
      <w:r>
        <w:rPr>
          <w:spacing w:val="-10"/>
          <w:sz w:val="20"/>
        </w:rPr>
        <w:t> </w:t>
      </w:r>
      <w:r>
        <w:rPr>
          <w:sz w:val="20"/>
        </w:rPr>
        <w:t>investigación</w:t>
      </w:r>
      <w:r>
        <w:rPr>
          <w:spacing w:val="-7"/>
          <w:sz w:val="20"/>
        </w:rPr>
        <w:t> </w:t>
      </w:r>
      <w:r>
        <w:rPr>
          <w:sz w:val="20"/>
        </w:rPr>
        <w:t>de</w:t>
      </w:r>
      <w:r>
        <w:rPr>
          <w:spacing w:val="-12"/>
          <w:sz w:val="20"/>
        </w:rPr>
        <w:t> </w:t>
      </w:r>
      <w:r>
        <w:rPr>
          <w:sz w:val="20"/>
        </w:rPr>
        <w:t>lo</w:t>
      </w:r>
      <w:r>
        <w:rPr>
          <w:spacing w:val="-11"/>
          <w:sz w:val="20"/>
        </w:rPr>
        <w:t> </w:t>
      </w:r>
      <w:r>
        <w:rPr>
          <w:sz w:val="20"/>
        </w:rPr>
        <w:t>sucedido</w:t>
      </w:r>
      <w:r>
        <w:rPr>
          <w:spacing w:val="-11"/>
          <w:sz w:val="20"/>
        </w:rPr>
        <w:t> </w:t>
      </w:r>
      <w:r>
        <w:rPr>
          <w:sz w:val="20"/>
        </w:rPr>
        <w:t>y</w:t>
      </w:r>
      <w:r>
        <w:rPr>
          <w:spacing w:val="-9"/>
          <w:sz w:val="20"/>
        </w:rPr>
        <w:t> </w:t>
      </w:r>
      <w:r>
        <w:rPr>
          <w:sz w:val="20"/>
        </w:rPr>
        <w:t>la</w:t>
      </w:r>
      <w:r>
        <w:rPr>
          <w:spacing w:val="-7"/>
          <w:sz w:val="20"/>
        </w:rPr>
        <w:t> </w:t>
      </w:r>
      <w:r>
        <w:rPr>
          <w:sz w:val="20"/>
        </w:rPr>
        <w:t>sanción de</w:t>
      </w:r>
      <w:r>
        <w:rPr>
          <w:spacing w:val="-10"/>
          <w:sz w:val="20"/>
        </w:rPr>
        <w:t> </w:t>
      </w:r>
      <w:r>
        <w:rPr>
          <w:sz w:val="20"/>
        </w:rPr>
        <w:t>los</w:t>
      </w:r>
      <w:r>
        <w:rPr>
          <w:spacing w:val="-7"/>
          <w:sz w:val="20"/>
        </w:rPr>
        <w:t> </w:t>
      </w:r>
      <w:r>
        <w:rPr>
          <w:sz w:val="20"/>
        </w:rPr>
        <w:t>responsables;</w:t>
      </w:r>
      <w:r>
        <w:rPr>
          <w:spacing w:val="-9"/>
          <w:sz w:val="20"/>
        </w:rPr>
        <w:t> </w:t>
      </w:r>
      <w:r>
        <w:rPr>
          <w:sz w:val="20"/>
        </w:rPr>
        <w:t>sino,</w:t>
      </w:r>
      <w:r>
        <w:rPr>
          <w:spacing w:val="-9"/>
          <w:sz w:val="20"/>
        </w:rPr>
        <w:t> </w:t>
      </w:r>
      <w:r>
        <w:rPr>
          <w:sz w:val="20"/>
        </w:rPr>
        <w:t>además,</w:t>
      </w:r>
      <w:r>
        <w:rPr>
          <w:spacing w:val="-9"/>
          <w:sz w:val="20"/>
        </w:rPr>
        <w:t> </w:t>
      </w:r>
      <w:r>
        <w:rPr>
          <w:sz w:val="20"/>
        </w:rPr>
        <w:t>la</w:t>
      </w:r>
      <w:r>
        <w:rPr>
          <w:spacing w:val="-6"/>
          <w:sz w:val="20"/>
        </w:rPr>
        <w:t> </w:t>
      </w:r>
      <w:r>
        <w:rPr>
          <w:sz w:val="20"/>
        </w:rPr>
        <w:t>realización</w:t>
      </w:r>
      <w:r>
        <w:rPr>
          <w:spacing w:val="-8"/>
          <w:sz w:val="20"/>
        </w:rPr>
        <w:t> </w:t>
      </w:r>
      <w:r>
        <w:rPr>
          <w:sz w:val="20"/>
        </w:rPr>
        <w:t>de</w:t>
      </w:r>
      <w:r>
        <w:rPr>
          <w:spacing w:val="-9"/>
          <w:sz w:val="20"/>
        </w:rPr>
        <w:t> </w:t>
      </w:r>
      <w:r>
        <w:rPr>
          <w:sz w:val="20"/>
        </w:rPr>
        <w:t>acciones</w:t>
      </w:r>
      <w:r>
        <w:rPr>
          <w:spacing w:val="-10"/>
          <w:sz w:val="20"/>
        </w:rPr>
        <w:t> </w:t>
      </w:r>
      <w:r>
        <w:rPr>
          <w:sz w:val="20"/>
        </w:rPr>
        <w:t>diligentes</w:t>
      </w:r>
      <w:r>
        <w:rPr>
          <w:spacing w:val="-5"/>
          <w:sz w:val="20"/>
        </w:rPr>
        <w:t> </w:t>
      </w:r>
      <w:r>
        <w:rPr>
          <w:sz w:val="20"/>
        </w:rPr>
        <w:t>e</w:t>
      </w:r>
      <w:r>
        <w:rPr>
          <w:spacing w:val="-10"/>
          <w:sz w:val="20"/>
        </w:rPr>
        <w:t> </w:t>
      </w:r>
      <w:r>
        <w:rPr>
          <w:sz w:val="20"/>
        </w:rPr>
        <w:t>inmediatas</w:t>
      </w:r>
      <w:r>
        <w:rPr>
          <w:spacing w:val="-8"/>
          <w:sz w:val="20"/>
        </w:rPr>
        <w:t> </w:t>
      </w:r>
      <w:r>
        <w:rPr>
          <w:sz w:val="20"/>
        </w:rPr>
        <w:t>de</w:t>
      </w:r>
      <w:r>
        <w:rPr>
          <w:spacing w:val="-10"/>
          <w:sz w:val="20"/>
        </w:rPr>
        <w:t> </w:t>
      </w:r>
      <w:r>
        <w:rPr>
          <w:sz w:val="20"/>
        </w:rPr>
        <w:t>búsqueda </w:t>
      </w:r>
      <w:r>
        <w:rPr>
          <w:w w:val="95"/>
          <w:sz w:val="20"/>
        </w:rPr>
        <w:t>destinadas</w:t>
      </w:r>
      <w:r>
        <w:rPr>
          <w:spacing w:val="2"/>
          <w:sz w:val="20"/>
        </w:rPr>
        <w:t> </w:t>
      </w:r>
      <w:r>
        <w:rPr>
          <w:w w:val="95"/>
          <w:sz w:val="20"/>
        </w:rPr>
        <w:t>a</w:t>
      </w:r>
      <w:r>
        <w:rPr>
          <w:spacing w:val="6"/>
          <w:sz w:val="20"/>
        </w:rPr>
        <w:t> </w:t>
      </w:r>
      <w:r>
        <w:rPr>
          <w:w w:val="95"/>
          <w:sz w:val="20"/>
        </w:rPr>
        <w:t>establecer</w:t>
      </w:r>
      <w:r>
        <w:rPr>
          <w:spacing w:val="7"/>
          <w:sz w:val="20"/>
        </w:rPr>
        <w:t> </w:t>
      </w:r>
      <w:r>
        <w:rPr>
          <w:w w:val="95"/>
          <w:sz w:val="20"/>
        </w:rPr>
        <w:t>el</w:t>
      </w:r>
      <w:r>
        <w:rPr>
          <w:spacing w:val="3"/>
          <w:sz w:val="20"/>
        </w:rPr>
        <w:t> </w:t>
      </w:r>
      <w:r>
        <w:rPr>
          <w:w w:val="95"/>
          <w:sz w:val="20"/>
        </w:rPr>
        <w:t>paradero</w:t>
      </w:r>
      <w:r>
        <w:rPr>
          <w:spacing w:val="3"/>
          <w:sz w:val="20"/>
        </w:rPr>
        <w:t> </w:t>
      </w:r>
      <w:r>
        <w:rPr>
          <w:w w:val="95"/>
          <w:sz w:val="20"/>
        </w:rPr>
        <w:t>de</w:t>
      </w:r>
      <w:r>
        <w:rPr>
          <w:spacing w:val="1"/>
          <w:sz w:val="20"/>
        </w:rPr>
        <w:t> </w:t>
      </w:r>
      <w:r>
        <w:rPr>
          <w:w w:val="95"/>
          <w:sz w:val="20"/>
        </w:rPr>
        <w:t>la</w:t>
      </w:r>
      <w:r>
        <w:rPr>
          <w:spacing w:val="6"/>
          <w:sz w:val="20"/>
        </w:rPr>
        <w:t> </w:t>
      </w:r>
      <w:r>
        <w:rPr>
          <w:w w:val="95"/>
          <w:sz w:val="20"/>
        </w:rPr>
        <w:t>víctima</w:t>
      </w:r>
      <w:r>
        <w:rPr>
          <w:spacing w:val="8"/>
          <w:sz w:val="20"/>
        </w:rPr>
        <w:t> </w:t>
      </w:r>
      <w:r>
        <w:rPr>
          <w:w w:val="95"/>
          <w:sz w:val="20"/>
        </w:rPr>
        <w:t>y</w:t>
      </w:r>
      <w:r>
        <w:rPr>
          <w:spacing w:val="2"/>
          <w:sz w:val="20"/>
        </w:rPr>
        <w:t> </w:t>
      </w:r>
      <w:r>
        <w:rPr>
          <w:w w:val="95"/>
          <w:sz w:val="20"/>
        </w:rPr>
        <w:t>la</w:t>
      </w:r>
      <w:r>
        <w:rPr>
          <w:spacing w:val="3"/>
          <w:sz w:val="20"/>
        </w:rPr>
        <w:t> </w:t>
      </w:r>
      <w:r>
        <w:rPr>
          <w:w w:val="95"/>
          <w:sz w:val="20"/>
        </w:rPr>
        <w:t>consecuente</w:t>
      </w:r>
      <w:r>
        <w:rPr>
          <w:spacing w:val="1"/>
          <w:sz w:val="20"/>
        </w:rPr>
        <w:t> </w:t>
      </w:r>
      <w:r>
        <w:rPr>
          <w:w w:val="95"/>
          <w:sz w:val="20"/>
        </w:rPr>
        <w:t>garantía</w:t>
      </w:r>
      <w:r>
        <w:rPr>
          <w:spacing w:val="2"/>
          <w:sz w:val="20"/>
        </w:rPr>
        <w:t> </w:t>
      </w:r>
      <w:r>
        <w:rPr>
          <w:w w:val="95"/>
          <w:sz w:val="20"/>
        </w:rPr>
        <w:t>del</w:t>
      </w:r>
      <w:r>
        <w:rPr>
          <w:spacing w:val="2"/>
          <w:sz w:val="20"/>
        </w:rPr>
        <w:t> </w:t>
      </w:r>
      <w:r>
        <w:rPr>
          <w:w w:val="95"/>
          <w:sz w:val="20"/>
        </w:rPr>
        <w:t>derecho</w:t>
      </w:r>
      <w:r>
        <w:rPr>
          <w:spacing w:val="5"/>
          <w:sz w:val="20"/>
        </w:rPr>
        <w:t> </w:t>
      </w:r>
      <w:r>
        <w:rPr>
          <w:w w:val="95"/>
          <w:sz w:val="20"/>
        </w:rPr>
        <w:t>a</w:t>
      </w:r>
      <w:r>
        <w:rPr>
          <w:spacing w:val="3"/>
          <w:sz w:val="20"/>
        </w:rPr>
        <w:t> </w:t>
      </w:r>
      <w:r>
        <w:rPr>
          <w:w w:val="95"/>
          <w:sz w:val="20"/>
        </w:rPr>
        <w:t>la</w:t>
      </w:r>
      <w:r>
        <w:rPr>
          <w:spacing w:val="6"/>
          <w:sz w:val="20"/>
        </w:rPr>
        <w:t> </w:t>
      </w:r>
      <w:r>
        <w:rPr>
          <w:spacing w:val="-2"/>
          <w:w w:val="95"/>
          <w:sz w:val="20"/>
        </w:rPr>
        <w:t>verdad.</w:t>
      </w:r>
    </w:p>
    <w:p>
      <w:pPr>
        <w:pStyle w:val="BodyText"/>
        <w:spacing w:before="8"/>
        <w:rPr>
          <w:sz w:val="19"/>
        </w:rPr>
      </w:pPr>
    </w:p>
    <w:p>
      <w:pPr>
        <w:pStyle w:val="ListParagraph"/>
        <w:numPr>
          <w:ilvl w:val="0"/>
          <w:numId w:val="7"/>
        </w:numPr>
        <w:tabs>
          <w:tab w:pos="679" w:val="left" w:leader="none"/>
        </w:tabs>
        <w:spacing w:line="240" w:lineRule="auto" w:before="1" w:after="0"/>
        <w:ind w:left="111" w:right="110" w:firstLine="0"/>
        <w:jc w:val="both"/>
        <w:rPr>
          <w:sz w:val="20"/>
        </w:rPr>
      </w:pPr>
      <w:r>
        <w:rPr>
          <w:sz w:val="20"/>
        </w:rPr>
        <w:t>De</w:t>
      </w:r>
      <w:r>
        <w:rPr>
          <w:spacing w:val="-12"/>
          <w:sz w:val="20"/>
        </w:rPr>
        <w:t> </w:t>
      </w:r>
      <w:r>
        <w:rPr>
          <w:sz w:val="20"/>
        </w:rPr>
        <w:t>acuerdo</w:t>
      </w:r>
      <w:r>
        <w:rPr>
          <w:spacing w:val="-9"/>
          <w:sz w:val="20"/>
        </w:rPr>
        <w:t> </w:t>
      </w:r>
      <w:r>
        <w:rPr>
          <w:sz w:val="20"/>
        </w:rPr>
        <w:t>con</w:t>
      </w:r>
      <w:r>
        <w:rPr>
          <w:spacing w:val="-9"/>
          <w:sz w:val="20"/>
        </w:rPr>
        <w:t> </w:t>
      </w:r>
      <w:r>
        <w:rPr>
          <w:sz w:val="20"/>
        </w:rPr>
        <w:t>los</w:t>
      </w:r>
      <w:r>
        <w:rPr>
          <w:spacing w:val="-11"/>
          <w:sz w:val="20"/>
        </w:rPr>
        <w:t> </w:t>
      </w:r>
      <w:r>
        <w:rPr>
          <w:sz w:val="20"/>
        </w:rPr>
        <w:t>hechos</w:t>
      </w:r>
      <w:r>
        <w:rPr>
          <w:spacing w:val="-11"/>
          <w:sz w:val="20"/>
        </w:rPr>
        <w:t> </w:t>
      </w:r>
      <w:r>
        <w:rPr>
          <w:sz w:val="20"/>
        </w:rPr>
        <w:t>probados</w:t>
      </w:r>
      <w:r>
        <w:rPr>
          <w:spacing w:val="-6"/>
          <w:sz w:val="20"/>
        </w:rPr>
        <w:t> </w:t>
      </w:r>
      <w:r>
        <w:rPr>
          <w:sz w:val="20"/>
        </w:rPr>
        <w:t>(</w:t>
      </w:r>
      <w:r>
        <w:rPr>
          <w:i/>
          <w:sz w:val="20"/>
        </w:rPr>
        <w:t>supra</w:t>
      </w:r>
      <w:r>
        <w:rPr>
          <w:i/>
          <w:spacing w:val="-8"/>
          <w:sz w:val="20"/>
        </w:rPr>
        <w:t> </w:t>
      </w:r>
      <w:r>
        <w:rPr>
          <w:sz w:val="20"/>
        </w:rPr>
        <w:t>párr.</w:t>
      </w:r>
      <w:r>
        <w:rPr>
          <w:spacing w:val="-10"/>
          <w:sz w:val="20"/>
        </w:rPr>
        <w:t> </w:t>
      </w:r>
      <w:r>
        <w:rPr>
          <w:sz w:val="20"/>
        </w:rPr>
        <w:t>47),</w:t>
      </w:r>
      <w:r>
        <w:rPr>
          <w:spacing w:val="-8"/>
          <w:sz w:val="20"/>
        </w:rPr>
        <w:t> </w:t>
      </w:r>
      <w:r>
        <w:rPr>
          <w:sz w:val="20"/>
        </w:rPr>
        <w:t>el</w:t>
      </w:r>
      <w:r>
        <w:rPr>
          <w:spacing w:val="-10"/>
          <w:sz w:val="20"/>
        </w:rPr>
        <w:t> </w:t>
      </w:r>
      <w:r>
        <w:rPr>
          <w:sz w:val="20"/>
        </w:rPr>
        <w:t>Estado</w:t>
      </w:r>
      <w:r>
        <w:rPr>
          <w:spacing w:val="-11"/>
          <w:sz w:val="20"/>
        </w:rPr>
        <w:t> </w:t>
      </w:r>
      <w:r>
        <w:rPr>
          <w:sz w:val="20"/>
        </w:rPr>
        <w:t>levantó</w:t>
      </w:r>
      <w:r>
        <w:rPr>
          <w:spacing w:val="-8"/>
          <w:sz w:val="20"/>
        </w:rPr>
        <w:t> </w:t>
      </w:r>
      <w:r>
        <w:rPr>
          <w:sz w:val="20"/>
        </w:rPr>
        <w:t>dos</w:t>
      </w:r>
      <w:r>
        <w:rPr>
          <w:spacing w:val="-11"/>
          <w:sz w:val="20"/>
        </w:rPr>
        <w:t> </w:t>
      </w:r>
      <w:r>
        <w:rPr>
          <w:sz w:val="20"/>
        </w:rPr>
        <w:t>partes</w:t>
      </w:r>
      <w:r>
        <w:rPr>
          <w:spacing w:val="-11"/>
          <w:sz w:val="20"/>
        </w:rPr>
        <w:t> </w:t>
      </w:r>
      <w:r>
        <w:rPr>
          <w:sz w:val="20"/>
        </w:rPr>
        <w:t>policiales el</w:t>
      </w:r>
      <w:r>
        <w:rPr>
          <w:spacing w:val="-10"/>
          <w:sz w:val="20"/>
        </w:rPr>
        <w:t> </w:t>
      </w:r>
      <w:r>
        <w:rPr>
          <w:sz w:val="20"/>
        </w:rPr>
        <w:t>15</w:t>
      </w:r>
      <w:r>
        <w:rPr>
          <w:spacing w:val="-7"/>
          <w:sz w:val="20"/>
        </w:rPr>
        <w:t> </w:t>
      </w:r>
      <w:r>
        <w:rPr>
          <w:sz w:val="20"/>
        </w:rPr>
        <w:t>de</w:t>
      </w:r>
      <w:r>
        <w:rPr>
          <w:spacing w:val="-9"/>
          <w:sz w:val="20"/>
        </w:rPr>
        <w:t> </w:t>
      </w:r>
      <w:r>
        <w:rPr>
          <w:sz w:val="20"/>
        </w:rPr>
        <w:t>julio</w:t>
      </w:r>
      <w:r>
        <w:rPr>
          <w:spacing w:val="-11"/>
          <w:sz w:val="20"/>
        </w:rPr>
        <w:t> </w:t>
      </w:r>
      <w:r>
        <w:rPr>
          <w:sz w:val="20"/>
        </w:rPr>
        <w:t>de</w:t>
      </w:r>
      <w:r>
        <w:rPr>
          <w:spacing w:val="-9"/>
          <w:sz w:val="20"/>
        </w:rPr>
        <w:t> </w:t>
      </w:r>
      <w:r>
        <w:rPr>
          <w:sz w:val="20"/>
        </w:rPr>
        <w:t>2001,</w:t>
      </w:r>
      <w:r>
        <w:rPr>
          <w:spacing w:val="-8"/>
          <w:sz w:val="20"/>
        </w:rPr>
        <w:t> </w:t>
      </w:r>
      <w:r>
        <w:rPr>
          <w:sz w:val="20"/>
        </w:rPr>
        <w:t>día</w:t>
      </w:r>
      <w:r>
        <w:rPr>
          <w:spacing w:val="-10"/>
          <w:sz w:val="20"/>
        </w:rPr>
        <w:t> </w:t>
      </w:r>
      <w:r>
        <w:rPr>
          <w:sz w:val="20"/>
        </w:rPr>
        <w:t>en</w:t>
      </w:r>
      <w:r>
        <w:rPr>
          <w:spacing w:val="-7"/>
          <w:sz w:val="20"/>
        </w:rPr>
        <w:t> </w:t>
      </w:r>
      <w:r>
        <w:rPr>
          <w:sz w:val="20"/>
        </w:rPr>
        <w:t>el</w:t>
      </w:r>
      <w:r>
        <w:rPr>
          <w:spacing w:val="-7"/>
          <w:sz w:val="20"/>
        </w:rPr>
        <w:t> </w:t>
      </w:r>
      <w:r>
        <w:rPr>
          <w:sz w:val="20"/>
        </w:rPr>
        <w:t>que</w:t>
      </w:r>
      <w:r>
        <w:rPr>
          <w:spacing w:val="-9"/>
          <w:sz w:val="20"/>
        </w:rPr>
        <w:t> </w:t>
      </w:r>
      <w:r>
        <w:rPr>
          <w:sz w:val="20"/>
        </w:rPr>
        <w:t>se</w:t>
      </w:r>
      <w:r>
        <w:rPr>
          <w:spacing w:val="-12"/>
          <w:sz w:val="20"/>
        </w:rPr>
        <w:t> </w:t>
      </w:r>
      <w:r>
        <w:rPr>
          <w:sz w:val="20"/>
        </w:rPr>
        <w:t>produjo</w:t>
      </w:r>
      <w:r>
        <w:rPr>
          <w:spacing w:val="-11"/>
          <w:sz w:val="20"/>
        </w:rPr>
        <w:t> </w:t>
      </w:r>
      <w:r>
        <w:rPr>
          <w:sz w:val="20"/>
        </w:rPr>
        <w:t>la</w:t>
      </w:r>
      <w:r>
        <w:rPr>
          <w:spacing w:val="-10"/>
          <w:sz w:val="20"/>
        </w:rPr>
        <w:t> </w:t>
      </w:r>
      <w:r>
        <w:rPr>
          <w:sz w:val="20"/>
        </w:rPr>
        <w:t>detención</w:t>
      </w:r>
      <w:r>
        <w:rPr>
          <w:spacing w:val="-8"/>
          <w:sz w:val="20"/>
        </w:rPr>
        <w:t> </w:t>
      </w:r>
      <w:r>
        <w:rPr>
          <w:sz w:val="20"/>
        </w:rPr>
        <w:t>y</w:t>
      </w:r>
      <w:r>
        <w:rPr>
          <w:spacing w:val="-9"/>
          <w:sz w:val="20"/>
        </w:rPr>
        <w:t> </w:t>
      </w:r>
      <w:r>
        <w:rPr>
          <w:sz w:val="20"/>
        </w:rPr>
        <w:t>posterior</w:t>
      </w:r>
      <w:r>
        <w:rPr>
          <w:spacing w:val="-9"/>
          <w:sz w:val="20"/>
        </w:rPr>
        <w:t> </w:t>
      </w:r>
      <w:r>
        <w:rPr>
          <w:sz w:val="20"/>
        </w:rPr>
        <w:t>secuestro</w:t>
      </w:r>
      <w:r>
        <w:rPr>
          <w:spacing w:val="-8"/>
          <w:sz w:val="20"/>
        </w:rPr>
        <w:t> </w:t>
      </w:r>
      <w:r>
        <w:rPr>
          <w:sz w:val="20"/>
        </w:rPr>
        <w:t>del</w:t>
      </w:r>
      <w:r>
        <w:rPr>
          <w:spacing w:val="-10"/>
          <w:sz w:val="20"/>
        </w:rPr>
        <w:t> </w:t>
      </w:r>
      <w:r>
        <w:rPr>
          <w:sz w:val="20"/>
        </w:rPr>
        <w:t>señor</w:t>
      </w:r>
      <w:r>
        <w:rPr>
          <w:spacing w:val="-9"/>
          <w:sz w:val="20"/>
        </w:rPr>
        <w:t> </w:t>
      </w:r>
      <w:r>
        <w:rPr>
          <w:sz w:val="20"/>
        </w:rPr>
        <w:t>Núñez Naranjo.</w:t>
      </w:r>
      <w:r>
        <w:rPr>
          <w:spacing w:val="-5"/>
          <w:sz w:val="20"/>
        </w:rPr>
        <w:t> </w:t>
      </w:r>
      <w:r>
        <w:rPr>
          <w:sz w:val="20"/>
        </w:rPr>
        <w:t>Tres</w:t>
      </w:r>
      <w:r>
        <w:rPr>
          <w:spacing w:val="-7"/>
          <w:sz w:val="20"/>
        </w:rPr>
        <w:t> </w:t>
      </w:r>
      <w:r>
        <w:rPr>
          <w:sz w:val="20"/>
        </w:rPr>
        <w:t>días</w:t>
      </w:r>
      <w:r>
        <w:rPr>
          <w:spacing w:val="-7"/>
          <w:sz w:val="20"/>
        </w:rPr>
        <w:t> </w:t>
      </w:r>
      <w:r>
        <w:rPr>
          <w:sz w:val="20"/>
        </w:rPr>
        <w:t>más</w:t>
      </w:r>
      <w:r>
        <w:rPr>
          <w:spacing w:val="-5"/>
          <w:sz w:val="20"/>
        </w:rPr>
        <w:t> </w:t>
      </w:r>
      <w:r>
        <w:rPr>
          <w:sz w:val="20"/>
        </w:rPr>
        <w:t>tarde,</w:t>
      </w:r>
      <w:r>
        <w:rPr>
          <w:spacing w:val="-7"/>
          <w:sz w:val="20"/>
        </w:rPr>
        <w:t> </w:t>
      </w:r>
      <w:r>
        <w:rPr>
          <w:sz w:val="20"/>
        </w:rPr>
        <w:t>un</w:t>
      </w:r>
      <w:r>
        <w:rPr>
          <w:spacing w:val="-6"/>
          <w:sz w:val="20"/>
        </w:rPr>
        <w:t> </w:t>
      </w:r>
      <w:r>
        <w:rPr>
          <w:sz w:val="20"/>
        </w:rPr>
        <w:t>agente</w:t>
      </w:r>
      <w:r>
        <w:rPr>
          <w:spacing w:val="-8"/>
          <w:sz w:val="20"/>
        </w:rPr>
        <w:t> </w:t>
      </w:r>
      <w:r>
        <w:rPr>
          <w:sz w:val="20"/>
        </w:rPr>
        <w:t>policial</w:t>
      </w:r>
      <w:r>
        <w:rPr>
          <w:spacing w:val="-2"/>
          <w:sz w:val="20"/>
        </w:rPr>
        <w:t> </w:t>
      </w:r>
      <w:r>
        <w:rPr>
          <w:sz w:val="20"/>
        </w:rPr>
        <w:t>se</w:t>
      </w:r>
      <w:r>
        <w:rPr>
          <w:spacing w:val="-8"/>
          <w:sz w:val="20"/>
        </w:rPr>
        <w:t> </w:t>
      </w:r>
      <w:r>
        <w:rPr>
          <w:sz w:val="20"/>
        </w:rPr>
        <w:t>desplazó</w:t>
      </w:r>
      <w:r>
        <w:rPr>
          <w:spacing w:val="-8"/>
          <w:sz w:val="20"/>
        </w:rPr>
        <w:t> </w:t>
      </w:r>
      <w:r>
        <w:rPr>
          <w:sz w:val="20"/>
        </w:rPr>
        <w:t>a</w:t>
      </w:r>
      <w:r>
        <w:rPr>
          <w:spacing w:val="-6"/>
          <w:sz w:val="20"/>
        </w:rPr>
        <w:t> </w:t>
      </w:r>
      <w:r>
        <w:rPr>
          <w:sz w:val="20"/>
        </w:rPr>
        <w:t>la</w:t>
      </w:r>
      <w:r>
        <w:rPr>
          <w:spacing w:val="-6"/>
          <w:sz w:val="20"/>
        </w:rPr>
        <w:t> </w:t>
      </w:r>
      <w:r>
        <w:rPr>
          <w:sz w:val="20"/>
        </w:rPr>
        <w:t>comunidad</w:t>
      </w:r>
      <w:r>
        <w:rPr>
          <w:spacing w:val="-3"/>
          <w:sz w:val="20"/>
        </w:rPr>
        <w:t> </w:t>
      </w:r>
      <w:r>
        <w:rPr>
          <w:sz w:val="20"/>
        </w:rPr>
        <w:t>de</w:t>
      </w:r>
      <w:r>
        <w:rPr>
          <w:spacing w:val="-8"/>
          <w:sz w:val="20"/>
        </w:rPr>
        <w:t> </w:t>
      </w:r>
      <w:r>
        <w:rPr>
          <w:sz w:val="20"/>
        </w:rPr>
        <w:t>Puñachizag</w:t>
      </w:r>
      <w:r>
        <w:rPr>
          <w:spacing w:val="-6"/>
          <w:sz w:val="20"/>
        </w:rPr>
        <w:t> </w:t>
      </w:r>
      <w:r>
        <w:rPr>
          <w:sz w:val="20"/>
        </w:rPr>
        <w:t>donde recibió</w:t>
      </w:r>
      <w:r>
        <w:rPr>
          <w:spacing w:val="-16"/>
          <w:sz w:val="20"/>
        </w:rPr>
        <w:t> </w:t>
      </w:r>
      <w:r>
        <w:rPr>
          <w:sz w:val="20"/>
        </w:rPr>
        <w:t>la</w:t>
      </w:r>
      <w:r>
        <w:rPr>
          <w:spacing w:val="-14"/>
          <w:sz w:val="20"/>
        </w:rPr>
        <w:t> </w:t>
      </w:r>
      <w:r>
        <w:rPr>
          <w:sz w:val="20"/>
        </w:rPr>
        <w:t>versión</w:t>
      </w:r>
      <w:r>
        <w:rPr>
          <w:spacing w:val="-13"/>
          <w:sz w:val="20"/>
        </w:rPr>
        <w:t> </w:t>
      </w:r>
      <w:r>
        <w:rPr>
          <w:sz w:val="20"/>
        </w:rPr>
        <w:t>según</w:t>
      </w:r>
      <w:r>
        <w:rPr>
          <w:spacing w:val="-13"/>
          <w:sz w:val="20"/>
        </w:rPr>
        <w:t> </w:t>
      </w:r>
      <w:r>
        <w:rPr>
          <w:sz w:val="20"/>
        </w:rPr>
        <w:t>la</w:t>
      </w:r>
      <w:r>
        <w:rPr>
          <w:spacing w:val="-15"/>
          <w:sz w:val="20"/>
        </w:rPr>
        <w:t> </w:t>
      </w:r>
      <w:r>
        <w:rPr>
          <w:sz w:val="20"/>
        </w:rPr>
        <w:t>cual,</w:t>
      </w:r>
      <w:r>
        <w:rPr>
          <w:spacing w:val="-16"/>
          <w:sz w:val="20"/>
        </w:rPr>
        <w:t> </w:t>
      </w:r>
      <w:r>
        <w:rPr>
          <w:sz w:val="20"/>
        </w:rPr>
        <w:t>Fredy</w:t>
      </w:r>
      <w:r>
        <w:rPr>
          <w:spacing w:val="-15"/>
          <w:sz w:val="20"/>
        </w:rPr>
        <w:t> </w:t>
      </w:r>
      <w:r>
        <w:rPr>
          <w:sz w:val="20"/>
        </w:rPr>
        <w:t>Núñez,</w:t>
      </w:r>
      <w:r>
        <w:rPr>
          <w:spacing w:val="-16"/>
          <w:sz w:val="20"/>
        </w:rPr>
        <w:t> </w:t>
      </w:r>
      <w:r>
        <w:rPr>
          <w:sz w:val="20"/>
        </w:rPr>
        <w:t>presuntamente,</w:t>
      </w:r>
      <w:r>
        <w:rPr>
          <w:spacing w:val="-12"/>
          <w:sz w:val="20"/>
        </w:rPr>
        <w:t> </w:t>
      </w:r>
      <w:r>
        <w:rPr>
          <w:sz w:val="20"/>
        </w:rPr>
        <w:t>se</w:t>
      </w:r>
      <w:r>
        <w:rPr>
          <w:spacing w:val="-15"/>
          <w:sz w:val="20"/>
        </w:rPr>
        <w:t> </w:t>
      </w:r>
      <w:r>
        <w:rPr>
          <w:sz w:val="20"/>
        </w:rPr>
        <w:t>habría</w:t>
      </w:r>
      <w:r>
        <w:rPr>
          <w:spacing w:val="-13"/>
          <w:sz w:val="20"/>
        </w:rPr>
        <w:t> </w:t>
      </w:r>
      <w:r>
        <w:rPr>
          <w:sz w:val="20"/>
        </w:rPr>
        <w:t>fugado</w:t>
      </w:r>
      <w:r>
        <w:rPr>
          <w:spacing w:val="-15"/>
          <w:sz w:val="20"/>
        </w:rPr>
        <w:t> </w:t>
      </w:r>
      <w:r>
        <w:rPr>
          <w:sz w:val="20"/>
        </w:rPr>
        <w:t>del</w:t>
      </w:r>
      <w:r>
        <w:rPr>
          <w:spacing w:val="-15"/>
          <w:sz w:val="20"/>
        </w:rPr>
        <w:t> </w:t>
      </w:r>
      <w:r>
        <w:rPr>
          <w:sz w:val="20"/>
        </w:rPr>
        <w:t>calabozo</w:t>
      </w:r>
      <w:r>
        <w:rPr>
          <w:spacing w:val="-15"/>
          <w:sz w:val="20"/>
        </w:rPr>
        <w:t> </w:t>
      </w:r>
      <w:r>
        <w:rPr>
          <w:sz w:val="20"/>
        </w:rPr>
        <w:t>donde se encontraba (</w:t>
      </w:r>
      <w:r>
        <w:rPr>
          <w:i/>
          <w:sz w:val="20"/>
        </w:rPr>
        <w:t>supra </w:t>
      </w:r>
      <w:r>
        <w:rPr>
          <w:sz w:val="20"/>
        </w:rPr>
        <w:t>párr. 48).</w:t>
      </w:r>
    </w:p>
    <w:p>
      <w:pPr>
        <w:pStyle w:val="BodyText"/>
        <w:spacing w:before="8"/>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El 15 de agosto siguiente, se recibieron las declaraciones de dos agentes policiales. Uno de ellos señaló</w:t>
      </w:r>
      <w:r>
        <w:rPr>
          <w:spacing w:val="-1"/>
          <w:sz w:val="20"/>
        </w:rPr>
        <w:t> </w:t>
      </w:r>
      <w:r>
        <w:rPr>
          <w:sz w:val="20"/>
        </w:rPr>
        <w:t>expresamente</w:t>
      </w:r>
      <w:r>
        <w:rPr>
          <w:spacing w:val="-3"/>
          <w:sz w:val="20"/>
        </w:rPr>
        <w:t> </w:t>
      </w:r>
      <w:r>
        <w:rPr>
          <w:sz w:val="20"/>
        </w:rPr>
        <w:t>que “no</w:t>
      </w:r>
      <w:r>
        <w:rPr>
          <w:spacing w:val="-3"/>
          <w:sz w:val="20"/>
        </w:rPr>
        <w:t> </w:t>
      </w:r>
      <w:r>
        <w:rPr>
          <w:sz w:val="20"/>
        </w:rPr>
        <w:t>[se] ha[bían]</w:t>
      </w:r>
      <w:r>
        <w:rPr>
          <w:spacing w:val="-1"/>
          <w:sz w:val="20"/>
        </w:rPr>
        <w:t> </w:t>
      </w:r>
      <w:r>
        <w:rPr>
          <w:sz w:val="20"/>
        </w:rPr>
        <w:t>tomado</w:t>
      </w:r>
      <w:r>
        <w:rPr>
          <w:spacing w:val="-1"/>
          <w:sz w:val="20"/>
        </w:rPr>
        <w:t> </w:t>
      </w:r>
      <w:r>
        <w:rPr>
          <w:sz w:val="20"/>
        </w:rPr>
        <w:t>cartas en el asunto”</w:t>
      </w:r>
      <w:r>
        <w:rPr>
          <w:position w:val="7"/>
          <w:sz w:val="13"/>
        </w:rPr>
        <w:t>154</w:t>
      </w:r>
      <w:r>
        <w:rPr>
          <w:sz w:val="20"/>
        </w:rPr>
        <w:t>,</w:t>
      </w:r>
      <w:r>
        <w:rPr>
          <w:spacing w:val="-2"/>
          <w:sz w:val="20"/>
        </w:rPr>
        <w:t> </w:t>
      </w:r>
      <w:r>
        <w:rPr>
          <w:sz w:val="20"/>
        </w:rPr>
        <w:t>mientras</w:t>
      </w:r>
      <w:r>
        <w:rPr>
          <w:spacing w:val="-2"/>
          <w:sz w:val="20"/>
        </w:rPr>
        <w:t> </w:t>
      </w:r>
      <w:r>
        <w:rPr>
          <w:sz w:val="20"/>
        </w:rPr>
        <w:t>que</w:t>
      </w:r>
      <w:r>
        <w:rPr>
          <w:spacing w:val="-1"/>
          <w:sz w:val="20"/>
        </w:rPr>
        <w:t> </w:t>
      </w:r>
      <w:r>
        <w:rPr>
          <w:sz w:val="20"/>
        </w:rPr>
        <w:t>el otro afirmó que se había tomado contacto con autoridades del Cantón Quero, sin que nadie colaborara para establecer el paradero del señor Núñez Naranjo</w:t>
      </w:r>
      <w:r>
        <w:rPr>
          <w:position w:val="7"/>
          <w:sz w:val="13"/>
        </w:rPr>
        <w:t>155</w:t>
      </w:r>
      <w:r>
        <w:rPr>
          <w:sz w:val="20"/>
        </w:rPr>
        <w:t>. Tras la segunda denuncia presentada</w:t>
      </w:r>
      <w:r>
        <w:rPr>
          <w:spacing w:val="-4"/>
          <w:sz w:val="20"/>
        </w:rPr>
        <w:t> </w:t>
      </w:r>
      <w:r>
        <w:rPr>
          <w:sz w:val="20"/>
        </w:rPr>
        <w:t>por</w:t>
      </w:r>
      <w:r>
        <w:rPr>
          <w:spacing w:val="-5"/>
          <w:sz w:val="20"/>
        </w:rPr>
        <w:t> </w:t>
      </w:r>
      <w:r>
        <w:rPr>
          <w:sz w:val="20"/>
        </w:rPr>
        <w:t>el</w:t>
      </w:r>
      <w:r>
        <w:rPr>
          <w:spacing w:val="-3"/>
          <w:sz w:val="20"/>
        </w:rPr>
        <w:t> </w:t>
      </w:r>
      <w:r>
        <w:rPr>
          <w:sz w:val="20"/>
        </w:rPr>
        <w:t>padre</w:t>
      </w:r>
      <w:r>
        <w:rPr>
          <w:spacing w:val="-3"/>
          <w:sz w:val="20"/>
        </w:rPr>
        <w:t> </w:t>
      </w:r>
      <w:r>
        <w:rPr>
          <w:sz w:val="20"/>
        </w:rPr>
        <w:t>de</w:t>
      </w:r>
      <w:r>
        <w:rPr>
          <w:spacing w:val="-5"/>
          <w:sz w:val="20"/>
        </w:rPr>
        <w:t> </w:t>
      </w:r>
      <w:r>
        <w:rPr>
          <w:sz w:val="20"/>
        </w:rPr>
        <w:t>la</w:t>
      </w:r>
      <w:r>
        <w:rPr>
          <w:spacing w:val="-3"/>
          <w:sz w:val="20"/>
        </w:rPr>
        <w:t> </w:t>
      </w:r>
      <w:r>
        <w:rPr>
          <w:sz w:val="20"/>
        </w:rPr>
        <w:t>víctima,</w:t>
      </w:r>
      <w:r>
        <w:rPr>
          <w:spacing w:val="-1"/>
          <w:sz w:val="20"/>
        </w:rPr>
        <w:t> </w:t>
      </w:r>
      <w:r>
        <w:rPr>
          <w:sz w:val="20"/>
        </w:rPr>
        <w:t>se</w:t>
      </w:r>
      <w:r>
        <w:rPr>
          <w:spacing w:val="-5"/>
          <w:sz w:val="20"/>
        </w:rPr>
        <w:t> </w:t>
      </w:r>
      <w:r>
        <w:rPr>
          <w:sz w:val="20"/>
        </w:rPr>
        <w:t>recogieron</w:t>
      </w:r>
      <w:r>
        <w:rPr>
          <w:spacing w:val="-3"/>
          <w:sz w:val="20"/>
        </w:rPr>
        <w:t> </w:t>
      </w:r>
      <w:r>
        <w:rPr>
          <w:sz w:val="20"/>
        </w:rPr>
        <w:t>otras</w:t>
      </w:r>
      <w:r>
        <w:rPr>
          <w:spacing w:val="-5"/>
          <w:sz w:val="20"/>
        </w:rPr>
        <w:t> </w:t>
      </w:r>
      <w:r>
        <w:rPr>
          <w:sz w:val="20"/>
        </w:rPr>
        <w:t>declaraciones</w:t>
      </w:r>
      <w:r>
        <w:rPr>
          <w:spacing w:val="-1"/>
          <w:sz w:val="20"/>
        </w:rPr>
        <w:t> </w:t>
      </w:r>
      <w:r>
        <w:rPr>
          <w:sz w:val="20"/>
        </w:rPr>
        <w:t>(</w:t>
      </w:r>
      <w:r>
        <w:rPr>
          <w:i/>
          <w:sz w:val="20"/>
        </w:rPr>
        <w:t>supra</w:t>
      </w:r>
      <w:r>
        <w:rPr>
          <w:i/>
          <w:spacing w:val="-4"/>
          <w:sz w:val="20"/>
        </w:rPr>
        <w:t> </w:t>
      </w:r>
      <w:r>
        <w:rPr>
          <w:sz w:val="20"/>
        </w:rPr>
        <w:t>párrs.</w:t>
      </w:r>
      <w:r>
        <w:rPr>
          <w:spacing w:val="-5"/>
          <w:sz w:val="20"/>
        </w:rPr>
        <w:t> </w:t>
      </w:r>
      <w:r>
        <w:rPr>
          <w:sz w:val="20"/>
        </w:rPr>
        <w:t>55</w:t>
      </w:r>
      <w:r>
        <w:rPr>
          <w:spacing w:val="-4"/>
          <w:sz w:val="20"/>
        </w:rPr>
        <w:t> </w:t>
      </w:r>
      <w:r>
        <w:rPr>
          <w:sz w:val="20"/>
        </w:rPr>
        <w:t>y</w:t>
      </w:r>
      <w:r>
        <w:rPr>
          <w:spacing w:val="-5"/>
          <w:sz w:val="20"/>
        </w:rPr>
        <w:t> </w:t>
      </w:r>
      <w:r>
        <w:rPr>
          <w:sz w:val="20"/>
        </w:rPr>
        <w:t>56)</w:t>
      </w:r>
      <w:r>
        <w:rPr>
          <w:spacing w:val="-3"/>
          <w:sz w:val="20"/>
        </w:rPr>
        <w:t> </w:t>
      </w:r>
      <w:r>
        <w:rPr>
          <w:sz w:val="20"/>
        </w:rPr>
        <w:t>y, el</w:t>
      </w:r>
      <w:r>
        <w:rPr>
          <w:spacing w:val="-5"/>
          <w:sz w:val="20"/>
        </w:rPr>
        <w:t> </w:t>
      </w:r>
      <w:r>
        <w:rPr>
          <w:sz w:val="20"/>
        </w:rPr>
        <w:t>26</w:t>
      </w:r>
      <w:r>
        <w:rPr>
          <w:spacing w:val="-2"/>
          <w:sz w:val="20"/>
        </w:rPr>
        <w:t> </w:t>
      </w:r>
      <w:r>
        <w:rPr>
          <w:sz w:val="20"/>
        </w:rPr>
        <w:t>de</w:t>
      </w:r>
      <w:r>
        <w:rPr>
          <w:spacing w:val="-3"/>
          <w:sz w:val="20"/>
        </w:rPr>
        <w:t> </w:t>
      </w:r>
      <w:r>
        <w:rPr>
          <w:sz w:val="20"/>
        </w:rPr>
        <w:t>abril</w:t>
      </w:r>
      <w:r>
        <w:rPr>
          <w:spacing w:val="-3"/>
          <w:sz w:val="20"/>
        </w:rPr>
        <w:t> </w:t>
      </w:r>
      <w:r>
        <w:rPr>
          <w:sz w:val="20"/>
        </w:rPr>
        <w:t>de</w:t>
      </w:r>
      <w:r>
        <w:rPr>
          <w:spacing w:val="-5"/>
          <w:sz w:val="20"/>
        </w:rPr>
        <w:t> </w:t>
      </w:r>
      <w:r>
        <w:rPr>
          <w:sz w:val="20"/>
        </w:rPr>
        <w:t>2002,</w:t>
      </w:r>
      <w:r>
        <w:rPr>
          <w:spacing w:val="-1"/>
          <w:sz w:val="20"/>
        </w:rPr>
        <w:t> </w:t>
      </w:r>
      <w:r>
        <w:rPr>
          <w:sz w:val="20"/>
        </w:rPr>
        <w:t>es</w:t>
      </w:r>
      <w:r>
        <w:rPr>
          <w:spacing w:val="-4"/>
          <w:sz w:val="20"/>
        </w:rPr>
        <w:t> </w:t>
      </w:r>
      <w:r>
        <w:rPr>
          <w:sz w:val="20"/>
        </w:rPr>
        <w:t>decir,</w:t>
      </w:r>
      <w:r>
        <w:rPr>
          <w:spacing w:val="-4"/>
          <w:sz w:val="20"/>
        </w:rPr>
        <w:t> </w:t>
      </w:r>
      <w:r>
        <w:rPr>
          <w:sz w:val="20"/>
        </w:rPr>
        <w:t>más</w:t>
      </w:r>
      <w:r>
        <w:rPr>
          <w:spacing w:val="-6"/>
          <w:sz w:val="20"/>
        </w:rPr>
        <w:t> </w:t>
      </w:r>
      <w:r>
        <w:rPr>
          <w:sz w:val="20"/>
        </w:rPr>
        <w:t>de</w:t>
      </w:r>
      <w:r>
        <w:rPr>
          <w:spacing w:val="-7"/>
          <w:sz w:val="20"/>
        </w:rPr>
        <w:t> </w:t>
      </w:r>
      <w:r>
        <w:rPr>
          <w:sz w:val="20"/>
        </w:rPr>
        <w:t>nueve</w:t>
      </w:r>
      <w:r>
        <w:rPr>
          <w:spacing w:val="-2"/>
          <w:sz w:val="20"/>
        </w:rPr>
        <w:t> </w:t>
      </w:r>
      <w:r>
        <w:rPr>
          <w:sz w:val="20"/>
        </w:rPr>
        <w:t>meses</w:t>
      </w:r>
      <w:r>
        <w:rPr>
          <w:spacing w:val="-4"/>
          <w:sz w:val="20"/>
        </w:rPr>
        <w:t> </w:t>
      </w:r>
      <w:r>
        <w:rPr>
          <w:sz w:val="20"/>
        </w:rPr>
        <w:t>después</w:t>
      </w:r>
      <w:r>
        <w:rPr>
          <w:spacing w:val="-4"/>
          <w:sz w:val="20"/>
        </w:rPr>
        <w:t> </w:t>
      </w:r>
      <w:r>
        <w:rPr>
          <w:sz w:val="20"/>
        </w:rPr>
        <w:t>de la</w:t>
      </w:r>
      <w:r>
        <w:rPr>
          <w:spacing w:val="-3"/>
          <w:sz w:val="20"/>
        </w:rPr>
        <w:t> </w:t>
      </w:r>
      <w:r>
        <w:rPr>
          <w:sz w:val="20"/>
        </w:rPr>
        <w:t>desaparición,</w:t>
      </w:r>
      <w:r>
        <w:rPr>
          <w:spacing w:val="-4"/>
          <w:sz w:val="20"/>
        </w:rPr>
        <w:t> </w:t>
      </w:r>
      <w:r>
        <w:rPr>
          <w:sz w:val="20"/>
        </w:rPr>
        <w:t>se</w:t>
      </w:r>
      <w:r>
        <w:rPr>
          <w:spacing w:val="-5"/>
          <w:sz w:val="20"/>
        </w:rPr>
        <w:t> </w:t>
      </w:r>
      <w:r>
        <w:rPr>
          <w:sz w:val="20"/>
        </w:rPr>
        <w:t>practicó</w:t>
      </w:r>
      <w:r>
        <w:rPr>
          <w:spacing w:val="-7"/>
          <w:sz w:val="20"/>
        </w:rPr>
        <w:t> </w:t>
      </w:r>
      <w:r>
        <w:rPr>
          <w:sz w:val="20"/>
        </w:rPr>
        <w:t>una inspección del destacamento de policía de donde Fredy Núñez Naranjo fue secuestrado por los comuneros (</w:t>
      </w:r>
      <w:r>
        <w:rPr>
          <w:i/>
          <w:sz w:val="20"/>
        </w:rPr>
        <w:t>supra </w:t>
      </w:r>
      <w:r>
        <w:rPr>
          <w:sz w:val="20"/>
        </w:rPr>
        <w:t>párr. 56). Desde esa fecha y, al menos, hasta el 27 de abril de 2018, cuando se</w:t>
      </w:r>
      <w:r>
        <w:rPr>
          <w:spacing w:val="-15"/>
          <w:sz w:val="20"/>
        </w:rPr>
        <w:t> </w:t>
      </w:r>
      <w:r>
        <w:rPr>
          <w:sz w:val="20"/>
        </w:rPr>
        <w:t>abrió</w:t>
      </w:r>
      <w:r>
        <w:rPr>
          <w:spacing w:val="-15"/>
          <w:sz w:val="20"/>
        </w:rPr>
        <w:t> </w:t>
      </w:r>
      <w:r>
        <w:rPr>
          <w:sz w:val="20"/>
        </w:rPr>
        <w:t>una</w:t>
      </w:r>
      <w:r>
        <w:rPr>
          <w:spacing w:val="-13"/>
          <w:sz w:val="20"/>
        </w:rPr>
        <w:t> </w:t>
      </w:r>
      <w:r>
        <w:rPr>
          <w:sz w:val="20"/>
        </w:rPr>
        <w:t>nueva</w:t>
      </w:r>
      <w:r>
        <w:rPr>
          <w:spacing w:val="-13"/>
          <w:sz w:val="20"/>
        </w:rPr>
        <w:t> </w:t>
      </w:r>
      <w:r>
        <w:rPr>
          <w:sz w:val="20"/>
        </w:rPr>
        <w:t>investigación</w:t>
      </w:r>
      <w:r>
        <w:rPr>
          <w:spacing w:val="-13"/>
          <w:sz w:val="20"/>
        </w:rPr>
        <w:t> </w:t>
      </w:r>
      <w:r>
        <w:rPr>
          <w:sz w:val="20"/>
        </w:rPr>
        <w:t>por</w:t>
      </w:r>
      <w:r>
        <w:rPr>
          <w:spacing w:val="-15"/>
          <w:sz w:val="20"/>
        </w:rPr>
        <w:t> </w:t>
      </w:r>
      <w:r>
        <w:rPr>
          <w:sz w:val="20"/>
        </w:rPr>
        <w:t>el</w:t>
      </w:r>
      <w:r>
        <w:rPr>
          <w:spacing w:val="-14"/>
          <w:sz w:val="20"/>
        </w:rPr>
        <w:t> </w:t>
      </w:r>
      <w:r>
        <w:rPr>
          <w:sz w:val="20"/>
        </w:rPr>
        <w:t>delito</w:t>
      </w:r>
      <w:r>
        <w:rPr>
          <w:spacing w:val="-15"/>
          <w:sz w:val="20"/>
        </w:rPr>
        <w:t> </w:t>
      </w:r>
      <w:r>
        <w:rPr>
          <w:sz w:val="20"/>
        </w:rPr>
        <w:t>de</w:t>
      </w:r>
      <w:r>
        <w:rPr>
          <w:spacing w:val="-13"/>
          <w:sz w:val="20"/>
        </w:rPr>
        <w:t> </w:t>
      </w:r>
      <w:r>
        <w:rPr>
          <w:sz w:val="20"/>
        </w:rPr>
        <w:t>desaparición</w:t>
      </w:r>
      <w:r>
        <w:rPr>
          <w:spacing w:val="-13"/>
          <w:sz w:val="20"/>
        </w:rPr>
        <w:t> </w:t>
      </w:r>
      <w:r>
        <w:rPr>
          <w:sz w:val="20"/>
        </w:rPr>
        <w:t>forzada</w:t>
      </w:r>
      <w:r>
        <w:rPr>
          <w:spacing w:val="-13"/>
          <w:sz w:val="20"/>
        </w:rPr>
        <w:t> </w:t>
      </w:r>
      <w:r>
        <w:rPr>
          <w:sz w:val="20"/>
        </w:rPr>
        <w:t>cometido</w:t>
      </w:r>
      <w:r>
        <w:rPr>
          <w:spacing w:val="-15"/>
          <w:sz w:val="20"/>
        </w:rPr>
        <w:t> </w:t>
      </w:r>
      <w:r>
        <w:rPr>
          <w:sz w:val="20"/>
        </w:rPr>
        <w:t>en</w:t>
      </w:r>
      <w:r>
        <w:rPr>
          <w:spacing w:val="-13"/>
          <w:sz w:val="20"/>
        </w:rPr>
        <w:t> </w:t>
      </w:r>
      <w:r>
        <w:rPr>
          <w:sz w:val="20"/>
        </w:rPr>
        <w:t>contra</w:t>
      </w:r>
      <w:r>
        <w:rPr>
          <w:spacing w:val="-13"/>
          <w:sz w:val="20"/>
        </w:rPr>
        <w:t> </w:t>
      </w:r>
      <w:r>
        <w:rPr>
          <w:sz w:val="20"/>
        </w:rPr>
        <w:t>de</w:t>
      </w:r>
      <w:r>
        <w:rPr>
          <w:spacing w:val="-15"/>
          <w:sz w:val="20"/>
        </w:rPr>
        <w:t> </w:t>
      </w:r>
      <w:r>
        <w:rPr>
          <w:sz w:val="20"/>
        </w:rPr>
        <w:t>Fredy Núñez Naranjo, no existe prueba de que el Estado realizara ninguna acción dirigida a determinar el paradero de la víctima.</w:t>
      </w:r>
    </w:p>
    <w:p>
      <w:pPr>
        <w:pStyle w:val="BodyText"/>
        <w:spacing w:before="9"/>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La Corte comprueba así que, las acciones desplegadas por el Estado para determinar la suerte de la víctima, justo después de su desaparición, fueron claramente insuficientes pues se limitaron a la recolección de testimonios. Por otra parte, no se desarrolló ninguna operación de búsqueda oportuna dentro de las comunidades de Puñachizag y Shaushi. Las acciones emprendidas por el Estado, en consecuencia, no</w:t>
      </w:r>
      <w:r>
        <w:rPr>
          <w:spacing w:val="-1"/>
          <w:sz w:val="20"/>
        </w:rPr>
        <w:t> </w:t>
      </w:r>
      <w:r>
        <w:rPr>
          <w:sz w:val="20"/>
        </w:rPr>
        <w:t>se han ajustado a los estándares de</w:t>
      </w:r>
      <w:r>
        <w:rPr>
          <w:spacing w:val="-1"/>
          <w:sz w:val="20"/>
        </w:rPr>
        <w:t> </w:t>
      </w:r>
      <w:r>
        <w:rPr>
          <w:sz w:val="20"/>
        </w:rPr>
        <w:t>diligencia e inmediatez exigidos por este Tribunal en desarrollo de los derechos a las garantías judiciales y a la protección judicial.</w:t>
      </w:r>
    </w:p>
    <w:p>
      <w:pPr>
        <w:pStyle w:val="BodyText"/>
        <w:spacing w:before="10"/>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Además, y como consecuencia de las deficiencias de la investigación reconocidas expresamente por el Estado, las actuaciones adelantadas hasta diciembre de 2002, es decir, durante</w:t>
      </w:r>
      <w:r>
        <w:rPr>
          <w:spacing w:val="-16"/>
          <w:sz w:val="20"/>
        </w:rPr>
        <w:t> </w:t>
      </w:r>
      <w:r>
        <w:rPr>
          <w:sz w:val="20"/>
        </w:rPr>
        <w:t>los</w:t>
      </w:r>
      <w:r>
        <w:rPr>
          <w:spacing w:val="-15"/>
          <w:sz w:val="20"/>
        </w:rPr>
        <w:t> </w:t>
      </w:r>
      <w:r>
        <w:rPr>
          <w:sz w:val="20"/>
        </w:rPr>
        <w:t>primeros</w:t>
      </w:r>
      <w:r>
        <w:rPr>
          <w:spacing w:val="-13"/>
          <w:sz w:val="20"/>
        </w:rPr>
        <w:t> </w:t>
      </w:r>
      <w:r>
        <w:rPr>
          <w:sz w:val="20"/>
        </w:rPr>
        <w:t>16</w:t>
      </w:r>
      <w:r>
        <w:rPr>
          <w:spacing w:val="-12"/>
          <w:sz w:val="20"/>
        </w:rPr>
        <w:t> </w:t>
      </w:r>
      <w:r>
        <w:rPr>
          <w:sz w:val="20"/>
        </w:rPr>
        <w:t>meses</w:t>
      </w:r>
      <w:r>
        <w:rPr>
          <w:spacing w:val="-14"/>
          <w:sz w:val="20"/>
        </w:rPr>
        <w:t> </w:t>
      </w:r>
      <w:r>
        <w:rPr>
          <w:sz w:val="20"/>
        </w:rPr>
        <w:t>tras</w:t>
      </w:r>
      <w:r>
        <w:rPr>
          <w:spacing w:val="-14"/>
          <w:sz w:val="20"/>
        </w:rPr>
        <w:t> </w:t>
      </w:r>
      <w:r>
        <w:rPr>
          <w:sz w:val="20"/>
        </w:rPr>
        <w:t>la</w:t>
      </w:r>
      <w:r>
        <w:rPr>
          <w:spacing w:val="-14"/>
          <w:sz w:val="20"/>
        </w:rPr>
        <w:t> </w:t>
      </w:r>
      <w:r>
        <w:rPr>
          <w:sz w:val="20"/>
        </w:rPr>
        <w:t>desaparición</w:t>
      </w:r>
      <w:r>
        <w:rPr>
          <w:spacing w:val="-13"/>
          <w:sz w:val="20"/>
        </w:rPr>
        <w:t> </w:t>
      </w:r>
      <w:r>
        <w:rPr>
          <w:sz w:val="20"/>
        </w:rPr>
        <w:t>de</w:t>
      </w:r>
      <w:r>
        <w:rPr>
          <w:spacing w:val="-16"/>
          <w:sz w:val="20"/>
        </w:rPr>
        <w:t> </w:t>
      </w:r>
      <w:r>
        <w:rPr>
          <w:sz w:val="20"/>
        </w:rPr>
        <w:t>la</w:t>
      </w:r>
      <w:r>
        <w:rPr>
          <w:spacing w:val="-14"/>
          <w:sz w:val="20"/>
        </w:rPr>
        <w:t> </w:t>
      </w:r>
      <w:r>
        <w:rPr>
          <w:sz w:val="20"/>
        </w:rPr>
        <w:t>víctima,</w:t>
      </w:r>
      <w:r>
        <w:rPr>
          <w:spacing w:val="-13"/>
          <w:sz w:val="20"/>
        </w:rPr>
        <w:t> </w:t>
      </w:r>
      <w:r>
        <w:rPr>
          <w:sz w:val="20"/>
        </w:rPr>
        <w:t>condujeron</w:t>
      </w:r>
      <w:r>
        <w:rPr>
          <w:spacing w:val="-13"/>
          <w:sz w:val="20"/>
        </w:rPr>
        <w:t> </w:t>
      </w:r>
      <w:r>
        <w:rPr>
          <w:sz w:val="20"/>
        </w:rPr>
        <w:t>al</w:t>
      </w:r>
      <w:r>
        <w:rPr>
          <w:spacing w:val="-14"/>
          <w:sz w:val="20"/>
        </w:rPr>
        <w:t> </w:t>
      </w:r>
      <w:r>
        <w:rPr>
          <w:sz w:val="20"/>
        </w:rPr>
        <w:t>sobreseimiento</w:t>
      </w:r>
      <w:r>
        <w:rPr>
          <w:spacing w:val="-14"/>
          <w:sz w:val="20"/>
        </w:rPr>
        <w:t> </w:t>
      </w:r>
      <w:r>
        <w:rPr>
          <w:spacing w:val="-5"/>
          <w:sz w:val="20"/>
        </w:rPr>
        <w:t>de</w:t>
      </w:r>
    </w:p>
    <w:p>
      <w:pPr>
        <w:pStyle w:val="BodyText"/>
        <w:spacing w:before="8"/>
        <w:rPr>
          <w:sz w:val="21"/>
        </w:rPr>
      </w:pPr>
      <w:r>
        <w:rPr/>
        <w:pict>
          <v:rect style="position:absolute;margin-left:49.560001pt;margin-top:14.404307pt;width:144.020pt;height:.599980pt;mso-position-horizontal-relative:page;mso-position-vertical-relative:paragraph;z-index:-15714816;mso-wrap-distance-left:0;mso-wrap-distance-right:0" id="docshape29"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153</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Flores</w:t>
      </w:r>
      <w:r>
        <w:rPr>
          <w:i/>
          <w:spacing w:val="-2"/>
          <w:sz w:val="16"/>
          <w:vertAlign w:val="baseline"/>
        </w:rPr>
        <w:t> </w:t>
      </w:r>
      <w:r>
        <w:rPr>
          <w:i/>
          <w:sz w:val="16"/>
          <w:vertAlign w:val="baseline"/>
        </w:rPr>
        <w:t>Bedregal</w:t>
      </w:r>
      <w:r>
        <w:rPr>
          <w:i/>
          <w:spacing w:val="-3"/>
          <w:sz w:val="16"/>
          <w:vertAlign w:val="baseline"/>
        </w:rPr>
        <w:t> </w:t>
      </w:r>
      <w:r>
        <w:rPr>
          <w:i/>
          <w:sz w:val="16"/>
          <w:vertAlign w:val="baseline"/>
        </w:rPr>
        <w:t>y</w:t>
      </w:r>
      <w:r>
        <w:rPr>
          <w:i/>
          <w:spacing w:val="-6"/>
          <w:sz w:val="16"/>
          <w:vertAlign w:val="baseline"/>
        </w:rPr>
        <w:t> </w:t>
      </w:r>
      <w:r>
        <w:rPr>
          <w:i/>
          <w:sz w:val="16"/>
          <w:vertAlign w:val="baseline"/>
        </w:rPr>
        <w:t>otras</w:t>
      </w:r>
      <w:r>
        <w:rPr>
          <w:i/>
          <w:spacing w:val="-4"/>
          <w:sz w:val="16"/>
          <w:vertAlign w:val="baseline"/>
        </w:rPr>
        <w:t> </w:t>
      </w:r>
      <w:r>
        <w:rPr>
          <w:i/>
          <w:sz w:val="16"/>
          <w:vertAlign w:val="baseline"/>
        </w:rPr>
        <w:t>Vs.</w:t>
      </w:r>
      <w:r>
        <w:rPr>
          <w:i/>
          <w:spacing w:val="-5"/>
          <w:sz w:val="16"/>
          <w:vertAlign w:val="baseline"/>
        </w:rPr>
        <w:t> </w:t>
      </w:r>
      <w:r>
        <w:rPr>
          <w:i/>
          <w:sz w:val="16"/>
          <w:vertAlign w:val="baseline"/>
        </w:rPr>
        <w:t>Bolivia,</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4"/>
          <w:sz w:val="16"/>
          <w:vertAlign w:val="baseline"/>
        </w:rPr>
        <w:t>136.</w:t>
      </w:r>
    </w:p>
    <w:p>
      <w:pPr>
        <w:tabs>
          <w:tab w:pos="677" w:val="left" w:leader="none"/>
        </w:tabs>
        <w:spacing w:before="41"/>
        <w:ind w:left="111" w:right="0" w:firstLine="0"/>
        <w:jc w:val="left"/>
        <w:rPr>
          <w:sz w:val="16"/>
        </w:rPr>
      </w:pPr>
      <w:r>
        <w:rPr>
          <w:spacing w:val="-5"/>
          <w:sz w:val="16"/>
          <w:vertAlign w:val="superscript"/>
        </w:rPr>
        <w:t>154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3"/>
          <w:sz w:val="16"/>
          <w:vertAlign w:val="baseline"/>
        </w:rPr>
        <w:t> </w:t>
      </w:r>
      <w:r>
        <w:rPr>
          <w:sz w:val="16"/>
          <w:vertAlign w:val="baseline"/>
        </w:rPr>
        <w:t>testimonial</w:t>
      </w:r>
      <w:r>
        <w:rPr>
          <w:spacing w:val="-5"/>
          <w:sz w:val="16"/>
          <w:vertAlign w:val="baseline"/>
        </w:rPr>
        <w:t> </w:t>
      </w:r>
      <w:r>
        <w:rPr>
          <w:sz w:val="16"/>
          <w:vertAlign w:val="baseline"/>
        </w:rPr>
        <w:t>de</w:t>
      </w:r>
      <w:r>
        <w:rPr>
          <w:spacing w:val="-4"/>
          <w:sz w:val="16"/>
          <w:vertAlign w:val="baseline"/>
        </w:rPr>
        <w:t> </w:t>
      </w:r>
      <w:r>
        <w:rPr>
          <w:sz w:val="16"/>
          <w:vertAlign w:val="baseline"/>
        </w:rPr>
        <w:t>MV</w:t>
      </w:r>
      <w:r>
        <w:rPr>
          <w:spacing w:val="-3"/>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4"/>
          <w:sz w:val="16"/>
          <w:vertAlign w:val="baseline"/>
        </w:rPr>
        <w:t> </w:t>
      </w:r>
      <w:r>
        <w:rPr>
          <w:sz w:val="16"/>
          <w:vertAlign w:val="baseline"/>
        </w:rPr>
        <w:t>2001</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2"/>
          <w:sz w:val="16"/>
          <w:vertAlign w:val="baseline"/>
        </w:rPr>
        <w:t> </w:t>
      </w:r>
      <w:r>
        <w:rPr>
          <w:spacing w:val="-4"/>
          <w:sz w:val="16"/>
          <w:vertAlign w:val="baseline"/>
        </w:rPr>
        <w:t>37).</w:t>
      </w:r>
    </w:p>
    <w:p>
      <w:pPr>
        <w:tabs>
          <w:tab w:pos="677" w:val="left" w:leader="none"/>
        </w:tabs>
        <w:spacing w:before="38"/>
        <w:ind w:left="111" w:right="0" w:firstLine="0"/>
        <w:jc w:val="left"/>
        <w:rPr>
          <w:sz w:val="16"/>
        </w:rPr>
      </w:pPr>
      <w:r>
        <w:rPr>
          <w:spacing w:val="-5"/>
          <w:sz w:val="16"/>
          <w:vertAlign w:val="superscript"/>
        </w:rPr>
        <w:t>155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4"/>
          <w:sz w:val="16"/>
          <w:vertAlign w:val="baseline"/>
        </w:rPr>
        <w:t> </w:t>
      </w:r>
      <w:r>
        <w:rPr>
          <w:sz w:val="16"/>
          <w:vertAlign w:val="baseline"/>
        </w:rPr>
        <w:t>testimonial</w:t>
      </w:r>
      <w:r>
        <w:rPr>
          <w:spacing w:val="-6"/>
          <w:sz w:val="16"/>
          <w:vertAlign w:val="baseline"/>
        </w:rPr>
        <w:t> </w:t>
      </w:r>
      <w:r>
        <w:rPr>
          <w:sz w:val="16"/>
          <w:vertAlign w:val="baseline"/>
        </w:rPr>
        <w:t>de</w:t>
      </w:r>
      <w:r>
        <w:rPr>
          <w:spacing w:val="-2"/>
          <w:sz w:val="16"/>
          <w:vertAlign w:val="baseline"/>
        </w:rPr>
        <w:t> </w:t>
      </w:r>
      <w:r>
        <w:rPr>
          <w:sz w:val="16"/>
          <w:vertAlign w:val="baseline"/>
        </w:rPr>
        <w:t>LAPV</w:t>
      </w:r>
      <w:r>
        <w:rPr>
          <w:spacing w:val="-4"/>
          <w:sz w:val="16"/>
          <w:vertAlign w:val="baseline"/>
        </w:rPr>
        <w:t> </w:t>
      </w:r>
      <w:r>
        <w:rPr>
          <w:sz w:val="16"/>
          <w:vertAlign w:val="baseline"/>
        </w:rPr>
        <w:t>de</w:t>
      </w:r>
      <w:r>
        <w:rPr>
          <w:spacing w:val="-5"/>
          <w:sz w:val="16"/>
          <w:vertAlign w:val="baseline"/>
        </w:rPr>
        <w:t> </w:t>
      </w:r>
      <w:r>
        <w:rPr>
          <w:sz w:val="16"/>
          <w:vertAlign w:val="baseline"/>
        </w:rPr>
        <w:t>15</w:t>
      </w:r>
      <w:r>
        <w:rPr>
          <w:spacing w:val="-5"/>
          <w:sz w:val="16"/>
          <w:vertAlign w:val="baseline"/>
        </w:rPr>
        <w:t> </w:t>
      </w:r>
      <w:r>
        <w:rPr>
          <w:sz w:val="16"/>
          <w:vertAlign w:val="baseline"/>
        </w:rPr>
        <w:t>de</w:t>
      </w:r>
      <w:r>
        <w:rPr>
          <w:spacing w:val="-3"/>
          <w:sz w:val="16"/>
          <w:vertAlign w:val="baseline"/>
        </w:rPr>
        <w:t> </w:t>
      </w:r>
      <w:r>
        <w:rPr>
          <w:sz w:val="16"/>
          <w:vertAlign w:val="baseline"/>
        </w:rPr>
        <w:t>agosto</w:t>
      </w:r>
      <w:r>
        <w:rPr>
          <w:spacing w:val="-4"/>
          <w:sz w:val="16"/>
          <w:vertAlign w:val="baseline"/>
        </w:rPr>
        <w:t> </w:t>
      </w:r>
      <w:r>
        <w:rPr>
          <w:sz w:val="16"/>
          <w:vertAlign w:val="baseline"/>
        </w:rPr>
        <w:t>de</w:t>
      </w:r>
      <w:r>
        <w:rPr>
          <w:spacing w:val="-6"/>
          <w:sz w:val="16"/>
          <w:vertAlign w:val="baseline"/>
        </w:rPr>
        <w:t> </w:t>
      </w:r>
      <w:r>
        <w:rPr>
          <w:sz w:val="16"/>
          <w:vertAlign w:val="baseline"/>
        </w:rPr>
        <w:t>2001</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323).</w:t>
      </w:r>
    </w:p>
    <w:p>
      <w:pPr>
        <w:spacing w:after="0"/>
        <w:jc w:val="left"/>
        <w:rPr>
          <w:sz w:val="16"/>
        </w:rPr>
        <w:sectPr>
          <w:pgSz w:w="12240" w:h="15840"/>
          <w:pgMar w:header="0" w:footer="1229" w:top="1340" w:bottom="1420" w:left="880" w:right="1300"/>
        </w:sectPr>
      </w:pPr>
    </w:p>
    <w:p>
      <w:pPr>
        <w:pStyle w:val="BodyText"/>
        <w:spacing w:before="79"/>
        <w:ind w:left="111" w:right="109"/>
        <w:jc w:val="both"/>
      </w:pPr>
      <w:r>
        <w:rPr/>
        <w:t>la causa, decretado el 11 de diciembre de 2002 (</w:t>
      </w:r>
      <w:r>
        <w:rPr>
          <w:i/>
        </w:rPr>
        <w:t>supra </w:t>
      </w:r>
      <w:r>
        <w:rPr/>
        <w:t>párr. 60). Pese a la reapertura de la indagación, 16 años más tarde (27 de abril de 2018), hoy no existe siquiera un proceso penal abierto en contra de los eventuales responsables del delito de desaparición forzada (</w:t>
      </w:r>
      <w:r>
        <w:rPr>
          <w:i/>
        </w:rPr>
        <w:t>supra </w:t>
      </w:r>
      <w:r>
        <w:rPr/>
        <w:t>párr. 62) y, menos aún, alguna sanción impuesta en contra de estos.</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estos términos y teniendo en cuenta, como elementos adicionales, que i) el Estado reconoció su responsabilidad por el incumplimiento de las obligaciones investigar y sancionar (</w:t>
      </w:r>
      <w:r>
        <w:rPr>
          <w:i/>
          <w:sz w:val="20"/>
        </w:rPr>
        <w:t>supra</w:t>
      </w:r>
      <w:r>
        <w:rPr>
          <w:i/>
          <w:spacing w:val="-8"/>
          <w:sz w:val="20"/>
        </w:rPr>
        <w:t> </w:t>
      </w:r>
      <w:r>
        <w:rPr>
          <w:sz w:val="20"/>
        </w:rPr>
        <w:t>párr.</w:t>
      </w:r>
      <w:r>
        <w:rPr>
          <w:spacing w:val="-9"/>
          <w:sz w:val="20"/>
        </w:rPr>
        <w:t> </w:t>
      </w:r>
      <w:r>
        <w:rPr>
          <w:sz w:val="20"/>
        </w:rPr>
        <w:t>25),</w:t>
      </w:r>
      <w:r>
        <w:rPr>
          <w:spacing w:val="-9"/>
          <w:sz w:val="20"/>
        </w:rPr>
        <w:t> </w:t>
      </w:r>
      <w:r>
        <w:rPr>
          <w:sz w:val="20"/>
        </w:rPr>
        <w:t>y</w:t>
      </w:r>
      <w:r>
        <w:rPr>
          <w:spacing w:val="-9"/>
          <w:sz w:val="20"/>
        </w:rPr>
        <w:t> </w:t>
      </w:r>
      <w:r>
        <w:rPr>
          <w:sz w:val="20"/>
        </w:rPr>
        <w:t>ii)</w:t>
      </w:r>
      <w:r>
        <w:rPr>
          <w:spacing w:val="-8"/>
          <w:sz w:val="20"/>
        </w:rPr>
        <w:t> </w:t>
      </w:r>
      <w:r>
        <w:rPr>
          <w:sz w:val="20"/>
        </w:rPr>
        <w:t>la</w:t>
      </w:r>
      <w:r>
        <w:rPr>
          <w:spacing w:val="-6"/>
          <w:sz w:val="20"/>
        </w:rPr>
        <w:t> </w:t>
      </w:r>
      <w:r>
        <w:rPr>
          <w:sz w:val="20"/>
        </w:rPr>
        <w:t>Corte</w:t>
      </w:r>
      <w:r>
        <w:rPr>
          <w:spacing w:val="-9"/>
          <w:sz w:val="20"/>
        </w:rPr>
        <w:t> </w:t>
      </w:r>
      <w:r>
        <w:rPr>
          <w:sz w:val="20"/>
        </w:rPr>
        <w:t>concluyó</w:t>
      </w:r>
      <w:r>
        <w:rPr>
          <w:spacing w:val="-10"/>
          <w:sz w:val="20"/>
        </w:rPr>
        <w:t> </w:t>
      </w:r>
      <w:r>
        <w:rPr>
          <w:sz w:val="20"/>
        </w:rPr>
        <w:t>que</w:t>
      </w:r>
      <w:r>
        <w:rPr>
          <w:spacing w:val="-10"/>
          <w:sz w:val="20"/>
        </w:rPr>
        <w:t> </w:t>
      </w:r>
      <w:r>
        <w:rPr>
          <w:sz w:val="20"/>
        </w:rPr>
        <w:t>se</w:t>
      </w:r>
      <w:r>
        <w:rPr>
          <w:spacing w:val="-10"/>
          <w:sz w:val="20"/>
        </w:rPr>
        <w:t> </w:t>
      </w:r>
      <w:r>
        <w:rPr>
          <w:sz w:val="20"/>
        </w:rPr>
        <w:t>cometió</w:t>
      </w:r>
      <w:r>
        <w:rPr>
          <w:spacing w:val="-10"/>
          <w:sz w:val="20"/>
        </w:rPr>
        <w:t> </w:t>
      </w:r>
      <w:r>
        <w:rPr>
          <w:sz w:val="20"/>
        </w:rPr>
        <w:t>una</w:t>
      </w:r>
      <w:r>
        <w:rPr>
          <w:spacing w:val="-8"/>
          <w:sz w:val="20"/>
        </w:rPr>
        <w:t> </w:t>
      </w:r>
      <w:r>
        <w:rPr>
          <w:sz w:val="20"/>
        </w:rPr>
        <w:t>desaparición</w:t>
      </w:r>
      <w:r>
        <w:rPr>
          <w:spacing w:val="-6"/>
          <w:sz w:val="20"/>
        </w:rPr>
        <w:t> </w:t>
      </w:r>
      <w:r>
        <w:rPr>
          <w:sz w:val="20"/>
        </w:rPr>
        <w:t>forzada</w:t>
      </w:r>
      <w:r>
        <w:rPr>
          <w:spacing w:val="-6"/>
          <w:sz w:val="20"/>
        </w:rPr>
        <w:t> </w:t>
      </w:r>
      <w:r>
        <w:rPr>
          <w:sz w:val="20"/>
        </w:rPr>
        <w:t>(</w:t>
      </w:r>
      <w:r>
        <w:rPr>
          <w:i/>
          <w:sz w:val="20"/>
        </w:rPr>
        <w:t>supra</w:t>
      </w:r>
      <w:r>
        <w:rPr>
          <w:i/>
          <w:spacing w:val="-8"/>
          <w:sz w:val="20"/>
        </w:rPr>
        <w:t> </w:t>
      </w:r>
      <w:r>
        <w:rPr>
          <w:sz w:val="20"/>
        </w:rPr>
        <w:t>párr.</w:t>
      </w:r>
      <w:r>
        <w:rPr>
          <w:spacing w:val="-9"/>
          <w:sz w:val="20"/>
        </w:rPr>
        <w:t> </w:t>
      </w:r>
      <w:r>
        <w:rPr>
          <w:sz w:val="20"/>
        </w:rPr>
        <w:t>98), este Tribunal estima que el Estado también es responsable de la violación de la obligación de investigar</w:t>
      </w:r>
      <w:r>
        <w:rPr>
          <w:spacing w:val="-7"/>
          <w:sz w:val="20"/>
        </w:rPr>
        <w:t> </w:t>
      </w:r>
      <w:r>
        <w:rPr>
          <w:sz w:val="20"/>
        </w:rPr>
        <w:t>y</w:t>
      </w:r>
      <w:r>
        <w:rPr>
          <w:spacing w:val="-8"/>
          <w:sz w:val="20"/>
        </w:rPr>
        <w:t> </w:t>
      </w:r>
      <w:r>
        <w:rPr>
          <w:sz w:val="20"/>
        </w:rPr>
        <w:t>sancionar</w:t>
      </w:r>
      <w:r>
        <w:rPr>
          <w:spacing w:val="-10"/>
          <w:sz w:val="20"/>
        </w:rPr>
        <w:t> </w:t>
      </w:r>
      <w:r>
        <w:rPr>
          <w:sz w:val="20"/>
        </w:rPr>
        <w:t>a</w:t>
      </w:r>
      <w:r>
        <w:rPr>
          <w:spacing w:val="-6"/>
          <w:sz w:val="20"/>
        </w:rPr>
        <w:t> </w:t>
      </w:r>
      <w:r>
        <w:rPr>
          <w:sz w:val="20"/>
        </w:rPr>
        <w:t>los</w:t>
      </w:r>
      <w:r>
        <w:rPr>
          <w:spacing w:val="-10"/>
          <w:sz w:val="20"/>
        </w:rPr>
        <w:t> </w:t>
      </w:r>
      <w:r>
        <w:rPr>
          <w:sz w:val="20"/>
        </w:rPr>
        <w:t>responsables</w:t>
      </w:r>
      <w:r>
        <w:rPr>
          <w:spacing w:val="-10"/>
          <w:sz w:val="20"/>
        </w:rPr>
        <w:t> </w:t>
      </w:r>
      <w:r>
        <w:rPr>
          <w:sz w:val="20"/>
        </w:rPr>
        <w:t>del</w:t>
      </w:r>
      <w:r>
        <w:rPr>
          <w:spacing w:val="-9"/>
          <w:sz w:val="20"/>
        </w:rPr>
        <w:t> </w:t>
      </w:r>
      <w:r>
        <w:rPr>
          <w:sz w:val="20"/>
        </w:rPr>
        <w:t>delito</w:t>
      </w:r>
      <w:r>
        <w:rPr>
          <w:spacing w:val="-10"/>
          <w:sz w:val="20"/>
        </w:rPr>
        <w:t> </w:t>
      </w:r>
      <w:r>
        <w:rPr>
          <w:sz w:val="20"/>
        </w:rPr>
        <w:t>de</w:t>
      </w:r>
      <w:r>
        <w:rPr>
          <w:spacing w:val="-10"/>
          <w:sz w:val="20"/>
        </w:rPr>
        <w:t> </w:t>
      </w:r>
      <w:r>
        <w:rPr>
          <w:sz w:val="20"/>
        </w:rPr>
        <w:t>desaparición</w:t>
      </w:r>
      <w:r>
        <w:rPr>
          <w:spacing w:val="-6"/>
          <w:sz w:val="20"/>
        </w:rPr>
        <w:t> </w:t>
      </w:r>
      <w:r>
        <w:rPr>
          <w:sz w:val="20"/>
        </w:rPr>
        <w:t>forzada,</w:t>
      </w:r>
      <w:r>
        <w:rPr>
          <w:spacing w:val="-9"/>
          <w:sz w:val="20"/>
        </w:rPr>
        <w:t> </w:t>
      </w:r>
      <w:r>
        <w:rPr>
          <w:sz w:val="20"/>
        </w:rPr>
        <w:t>prevista</w:t>
      </w:r>
      <w:r>
        <w:rPr>
          <w:spacing w:val="-6"/>
          <w:sz w:val="20"/>
        </w:rPr>
        <w:t> </w:t>
      </w:r>
      <w:r>
        <w:rPr>
          <w:sz w:val="20"/>
        </w:rPr>
        <w:t>en</w:t>
      </w:r>
      <w:r>
        <w:rPr>
          <w:spacing w:val="-8"/>
          <w:sz w:val="20"/>
        </w:rPr>
        <w:t> </w:t>
      </w:r>
      <w:r>
        <w:rPr>
          <w:sz w:val="20"/>
        </w:rPr>
        <w:t>el</w:t>
      </w:r>
      <w:r>
        <w:rPr>
          <w:spacing w:val="-9"/>
          <w:sz w:val="20"/>
        </w:rPr>
        <w:t> </w:t>
      </w:r>
      <w:r>
        <w:rPr>
          <w:sz w:val="20"/>
        </w:rPr>
        <w:t>artículo I</w:t>
      </w:r>
      <w:r>
        <w:rPr>
          <w:spacing w:val="-3"/>
          <w:sz w:val="20"/>
        </w:rPr>
        <w:t> </w:t>
      </w:r>
      <w:r>
        <w:rPr>
          <w:sz w:val="20"/>
        </w:rPr>
        <w:t>b)</w:t>
      </w:r>
      <w:r>
        <w:rPr>
          <w:spacing w:val="-2"/>
          <w:sz w:val="20"/>
        </w:rPr>
        <w:t> </w:t>
      </w:r>
      <w:r>
        <w:rPr>
          <w:sz w:val="20"/>
        </w:rPr>
        <w:t>de</w:t>
      </w:r>
      <w:r>
        <w:rPr>
          <w:spacing w:val="-4"/>
          <w:sz w:val="20"/>
        </w:rPr>
        <w:t> </w:t>
      </w:r>
      <w:r>
        <w:rPr>
          <w:sz w:val="20"/>
        </w:rPr>
        <w:t>la CIDFP.</w:t>
      </w:r>
      <w:r>
        <w:rPr>
          <w:spacing w:val="-2"/>
          <w:sz w:val="20"/>
        </w:rPr>
        <w:t> </w:t>
      </w:r>
      <w:r>
        <w:rPr>
          <w:sz w:val="20"/>
        </w:rPr>
        <w:t>De</w:t>
      </w:r>
      <w:r>
        <w:rPr>
          <w:spacing w:val="-4"/>
          <w:sz w:val="20"/>
        </w:rPr>
        <w:t> </w:t>
      </w:r>
      <w:r>
        <w:rPr>
          <w:sz w:val="20"/>
        </w:rPr>
        <w:t>igual</w:t>
      </w:r>
      <w:r>
        <w:rPr>
          <w:spacing w:val="-2"/>
          <w:sz w:val="20"/>
        </w:rPr>
        <w:t> </w:t>
      </w:r>
      <w:r>
        <w:rPr>
          <w:sz w:val="20"/>
        </w:rPr>
        <w:t>forma</w:t>
      </w:r>
      <w:r>
        <w:rPr>
          <w:spacing w:val="-2"/>
          <w:sz w:val="20"/>
        </w:rPr>
        <w:t> </w:t>
      </w:r>
      <w:r>
        <w:rPr>
          <w:sz w:val="20"/>
        </w:rPr>
        <w:t>y con</w:t>
      </w:r>
      <w:r>
        <w:rPr>
          <w:spacing w:val="-2"/>
          <w:sz w:val="20"/>
        </w:rPr>
        <w:t> </w:t>
      </w:r>
      <w:r>
        <w:rPr>
          <w:sz w:val="20"/>
        </w:rPr>
        <w:t>base</w:t>
      </w:r>
      <w:r>
        <w:rPr>
          <w:spacing w:val="-2"/>
          <w:sz w:val="20"/>
        </w:rPr>
        <w:t> </w:t>
      </w:r>
      <w:r>
        <w:rPr>
          <w:sz w:val="20"/>
        </w:rPr>
        <w:t>en el</w:t>
      </w:r>
      <w:r>
        <w:rPr>
          <w:spacing w:val="-2"/>
          <w:sz w:val="20"/>
        </w:rPr>
        <w:t> </w:t>
      </w:r>
      <w:r>
        <w:rPr>
          <w:sz w:val="20"/>
        </w:rPr>
        <w:t>principio</w:t>
      </w:r>
      <w:r>
        <w:rPr>
          <w:spacing w:val="-1"/>
          <w:sz w:val="20"/>
        </w:rPr>
        <w:t> </w:t>
      </w:r>
      <w:r>
        <w:rPr>
          <w:i/>
          <w:sz w:val="20"/>
        </w:rPr>
        <w:t>iura</w:t>
      </w:r>
      <w:r>
        <w:rPr>
          <w:i/>
          <w:spacing w:val="-3"/>
          <w:sz w:val="20"/>
        </w:rPr>
        <w:t> </w:t>
      </w:r>
      <w:r>
        <w:rPr>
          <w:i/>
          <w:sz w:val="20"/>
        </w:rPr>
        <w:t>novit</w:t>
      </w:r>
      <w:r>
        <w:rPr>
          <w:i/>
          <w:spacing w:val="-2"/>
          <w:sz w:val="20"/>
        </w:rPr>
        <w:t> </w:t>
      </w:r>
      <w:r>
        <w:rPr>
          <w:i/>
          <w:sz w:val="20"/>
        </w:rPr>
        <w:t>curia</w:t>
      </w:r>
      <w:r>
        <w:rPr>
          <w:sz w:val="20"/>
        </w:rPr>
        <w:t>,</w:t>
      </w:r>
      <w:r>
        <w:rPr>
          <w:spacing w:val="-4"/>
          <w:sz w:val="20"/>
        </w:rPr>
        <w:t> </w:t>
      </w:r>
      <w:r>
        <w:rPr>
          <w:sz w:val="20"/>
        </w:rPr>
        <w:t>la</w:t>
      </w:r>
      <w:r>
        <w:rPr>
          <w:spacing w:val="-1"/>
          <w:sz w:val="20"/>
        </w:rPr>
        <w:t> </w:t>
      </w:r>
      <w:r>
        <w:rPr>
          <w:sz w:val="20"/>
        </w:rPr>
        <w:t>Corte</w:t>
      </w:r>
      <w:r>
        <w:rPr>
          <w:spacing w:val="-2"/>
          <w:sz w:val="20"/>
        </w:rPr>
        <w:t> </w:t>
      </w:r>
      <w:r>
        <w:rPr>
          <w:sz w:val="20"/>
        </w:rPr>
        <w:t>constata</w:t>
      </w:r>
      <w:r>
        <w:rPr>
          <w:spacing w:val="-3"/>
          <w:sz w:val="20"/>
        </w:rPr>
        <w:t> </w:t>
      </w:r>
      <w:r>
        <w:rPr>
          <w:sz w:val="20"/>
        </w:rPr>
        <w:t>que, aunque su violación no haya sido expresamente alegada por la Comisión o por el representante, las omisiones del Estado condujeron a la violación del derecho a la verdad. En atención a las circunstancias particulares del caso, la Corte estima que tal violación surge del desconocimiento de</w:t>
      </w:r>
      <w:r>
        <w:rPr>
          <w:spacing w:val="-10"/>
          <w:sz w:val="20"/>
        </w:rPr>
        <w:t> </w:t>
      </w:r>
      <w:r>
        <w:rPr>
          <w:sz w:val="20"/>
        </w:rPr>
        <w:t>las</w:t>
      </w:r>
      <w:r>
        <w:rPr>
          <w:spacing w:val="-7"/>
          <w:sz w:val="20"/>
        </w:rPr>
        <w:t> </w:t>
      </w:r>
      <w:r>
        <w:rPr>
          <w:sz w:val="20"/>
        </w:rPr>
        <w:t>obligaciones</w:t>
      </w:r>
      <w:r>
        <w:rPr>
          <w:spacing w:val="-7"/>
          <w:sz w:val="20"/>
        </w:rPr>
        <w:t> </w:t>
      </w:r>
      <w:r>
        <w:rPr>
          <w:sz w:val="20"/>
        </w:rPr>
        <w:t>derivadas</w:t>
      </w:r>
      <w:r>
        <w:rPr>
          <w:spacing w:val="-9"/>
          <w:sz w:val="20"/>
        </w:rPr>
        <w:t> </w:t>
      </w:r>
      <w:r>
        <w:rPr>
          <w:sz w:val="20"/>
        </w:rPr>
        <w:t>de</w:t>
      </w:r>
      <w:r>
        <w:rPr>
          <w:spacing w:val="-8"/>
          <w:sz w:val="20"/>
        </w:rPr>
        <w:t> </w:t>
      </w:r>
      <w:r>
        <w:rPr>
          <w:sz w:val="20"/>
        </w:rPr>
        <w:t>los</w:t>
      </w:r>
      <w:r>
        <w:rPr>
          <w:spacing w:val="-10"/>
          <w:sz w:val="20"/>
        </w:rPr>
        <w:t> </w:t>
      </w:r>
      <w:r>
        <w:rPr>
          <w:sz w:val="20"/>
        </w:rPr>
        <w:t>artículos</w:t>
      </w:r>
      <w:r>
        <w:rPr>
          <w:spacing w:val="-7"/>
          <w:sz w:val="20"/>
        </w:rPr>
        <w:t> </w:t>
      </w:r>
      <w:r>
        <w:rPr>
          <w:sz w:val="20"/>
        </w:rPr>
        <w:t>8.1,</w:t>
      </w:r>
      <w:r>
        <w:rPr>
          <w:spacing w:val="-9"/>
          <w:sz w:val="20"/>
        </w:rPr>
        <w:t> </w:t>
      </w:r>
      <w:r>
        <w:rPr>
          <w:sz w:val="20"/>
        </w:rPr>
        <w:t>13.1</w:t>
      </w:r>
      <w:r>
        <w:rPr>
          <w:spacing w:val="-7"/>
          <w:sz w:val="20"/>
        </w:rPr>
        <w:t> </w:t>
      </w:r>
      <w:r>
        <w:rPr>
          <w:sz w:val="20"/>
        </w:rPr>
        <w:t>y</w:t>
      </w:r>
      <w:r>
        <w:rPr>
          <w:spacing w:val="-9"/>
          <w:sz w:val="20"/>
        </w:rPr>
        <w:t> </w:t>
      </w:r>
      <w:r>
        <w:rPr>
          <w:sz w:val="20"/>
        </w:rPr>
        <w:t>25.1</w:t>
      </w:r>
      <w:r>
        <w:rPr>
          <w:spacing w:val="-9"/>
          <w:sz w:val="20"/>
        </w:rPr>
        <w:t> </w:t>
      </w:r>
      <w:r>
        <w:rPr>
          <w:sz w:val="20"/>
        </w:rPr>
        <w:t>de</w:t>
      </w:r>
      <w:r>
        <w:rPr>
          <w:spacing w:val="-10"/>
          <w:sz w:val="20"/>
        </w:rPr>
        <w:t> </w:t>
      </w:r>
      <w:r>
        <w:rPr>
          <w:sz w:val="20"/>
        </w:rPr>
        <w:t>la Convención.</w:t>
      </w:r>
      <w:r>
        <w:rPr>
          <w:spacing w:val="-6"/>
          <w:sz w:val="20"/>
        </w:rPr>
        <w:t> </w:t>
      </w:r>
      <w:r>
        <w:rPr>
          <w:sz w:val="20"/>
        </w:rPr>
        <w:t>En</w:t>
      </w:r>
      <w:r>
        <w:rPr>
          <w:spacing w:val="-8"/>
          <w:sz w:val="20"/>
        </w:rPr>
        <w:t> </w:t>
      </w:r>
      <w:r>
        <w:rPr>
          <w:sz w:val="20"/>
        </w:rPr>
        <w:t>efecto,</w:t>
      </w:r>
      <w:r>
        <w:rPr>
          <w:spacing w:val="-8"/>
          <w:sz w:val="20"/>
        </w:rPr>
        <w:t> </w:t>
      </w:r>
      <w:r>
        <w:rPr>
          <w:sz w:val="20"/>
        </w:rPr>
        <w:t>debido a</w:t>
      </w:r>
      <w:r>
        <w:rPr>
          <w:spacing w:val="-18"/>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investigación</w:t>
      </w:r>
      <w:r>
        <w:rPr>
          <w:spacing w:val="-17"/>
          <w:sz w:val="20"/>
        </w:rPr>
        <w:t> </w:t>
      </w:r>
      <w:r>
        <w:rPr>
          <w:sz w:val="20"/>
        </w:rPr>
        <w:t>oportuna</w:t>
      </w:r>
      <w:r>
        <w:rPr>
          <w:spacing w:val="-18"/>
          <w:sz w:val="20"/>
        </w:rPr>
        <w:t> </w:t>
      </w:r>
      <w:r>
        <w:rPr>
          <w:sz w:val="20"/>
        </w:rPr>
        <w:t>sobre</w:t>
      </w:r>
      <w:r>
        <w:rPr>
          <w:spacing w:val="-18"/>
          <w:sz w:val="20"/>
        </w:rPr>
        <w:t> </w:t>
      </w:r>
      <w:r>
        <w:rPr>
          <w:sz w:val="20"/>
        </w:rPr>
        <w:t>lo</w:t>
      </w:r>
      <w:r>
        <w:rPr>
          <w:spacing w:val="-17"/>
          <w:sz w:val="20"/>
        </w:rPr>
        <w:t> </w:t>
      </w:r>
      <w:r>
        <w:rPr>
          <w:sz w:val="20"/>
        </w:rPr>
        <w:t>ocurrido</w:t>
      </w:r>
      <w:r>
        <w:rPr>
          <w:spacing w:val="-18"/>
          <w:sz w:val="20"/>
        </w:rPr>
        <w:t> </w:t>
      </w:r>
      <w:r>
        <w:rPr>
          <w:sz w:val="20"/>
        </w:rPr>
        <w:t>y</w:t>
      </w:r>
      <w:r>
        <w:rPr>
          <w:spacing w:val="-17"/>
          <w:sz w:val="20"/>
        </w:rPr>
        <w:t> </w:t>
      </w:r>
      <w:r>
        <w:rPr>
          <w:sz w:val="20"/>
        </w:rPr>
        <w:t>de</w:t>
      </w:r>
      <w:r>
        <w:rPr>
          <w:spacing w:val="-18"/>
          <w:sz w:val="20"/>
        </w:rPr>
        <w:t> </w:t>
      </w:r>
      <w:r>
        <w:rPr>
          <w:sz w:val="20"/>
        </w:rPr>
        <w:t>determinación</w:t>
      </w:r>
      <w:r>
        <w:rPr>
          <w:spacing w:val="-17"/>
          <w:sz w:val="20"/>
        </w:rPr>
        <w:t> </w:t>
      </w:r>
      <w:r>
        <w:rPr>
          <w:sz w:val="20"/>
        </w:rPr>
        <w:t>del</w:t>
      </w:r>
      <w:r>
        <w:rPr>
          <w:spacing w:val="-18"/>
          <w:sz w:val="20"/>
        </w:rPr>
        <w:t> </w:t>
      </w:r>
      <w:r>
        <w:rPr>
          <w:sz w:val="20"/>
        </w:rPr>
        <w:t>paradero</w:t>
      </w:r>
      <w:r>
        <w:rPr>
          <w:spacing w:val="-18"/>
          <w:sz w:val="20"/>
        </w:rPr>
        <w:t> </w:t>
      </w:r>
      <w:r>
        <w:rPr>
          <w:sz w:val="20"/>
        </w:rPr>
        <w:t>de</w:t>
      </w:r>
      <w:r>
        <w:rPr>
          <w:spacing w:val="-17"/>
          <w:sz w:val="20"/>
        </w:rPr>
        <w:t> </w:t>
      </w:r>
      <w:r>
        <w:rPr>
          <w:sz w:val="20"/>
        </w:rPr>
        <w:t>la</w:t>
      </w:r>
      <w:r>
        <w:rPr>
          <w:spacing w:val="-18"/>
          <w:sz w:val="20"/>
        </w:rPr>
        <w:t> </w:t>
      </w:r>
      <w:r>
        <w:rPr>
          <w:sz w:val="20"/>
        </w:rPr>
        <w:t>víctima, el Estado ha privado a los familiares de Fredy Núñez Naranjo de su derecho a conocer la verdad sobre lo sucedido.</w:t>
      </w:r>
    </w:p>
    <w:p>
      <w:pPr>
        <w:pStyle w:val="BodyText"/>
        <w:spacing w:before="10"/>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virtud de lo expuesto, considerando el reconocimiento estatal de responsabilidad y sus implicancias,</w:t>
      </w:r>
      <w:r>
        <w:rPr>
          <w:spacing w:val="-7"/>
          <w:sz w:val="20"/>
        </w:rPr>
        <w:t> </w:t>
      </w:r>
      <w:r>
        <w:rPr>
          <w:sz w:val="20"/>
        </w:rPr>
        <w:t>así</w:t>
      </w:r>
      <w:r>
        <w:rPr>
          <w:spacing w:val="-6"/>
          <w:sz w:val="20"/>
        </w:rPr>
        <w:t> </w:t>
      </w:r>
      <w:r>
        <w:rPr>
          <w:sz w:val="20"/>
        </w:rPr>
        <w:t>como</w:t>
      </w:r>
      <w:r>
        <w:rPr>
          <w:spacing w:val="-7"/>
          <w:sz w:val="20"/>
        </w:rPr>
        <w:t> </w:t>
      </w:r>
      <w:r>
        <w:rPr>
          <w:sz w:val="20"/>
        </w:rPr>
        <w:t>las</w:t>
      </w:r>
      <w:r>
        <w:rPr>
          <w:spacing w:val="-6"/>
          <w:sz w:val="20"/>
        </w:rPr>
        <w:t> </w:t>
      </w:r>
      <w:r>
        <w:rPr>
          <w:sz w:val="20"/>
        </w:rPr>
        <w:t>evaluaciones</w:t>
      </w:r>
      <w:r>
        <w:rPr>
          <w:spacing w:val="-6"/>
          <w:sz w:val="20"/>
        </w:rPr>
        <w:t> </w:t>
      </w:r>
      <w:r>
        <w:rPr>
          <w:sz w:val="20"/>
        </w:rPr>
        <w:t>efectuadas,</w:t>
      </w:r>
      <w:r>
        <w:rPr>
          <w:spacing w:val="-6"/>
          <w:sz w:val="20"/>
        </w:rPr>
        <w:t> </w:t>
      </w:r>
      <w:r>
        <w:rPr>
          <w:sz w:val="20"/>
        </w:rPr>
        <w:t>la</w:t>
      </w:r>
      <w:r>
        <w:rPr>
          <w:spacing w:val="-5"/>
          <w:sz w:val="20"/>
        </w:rPr>
        <w:t> </w:t>
      </w:r>
      <w:r>
        <w:rPr>
          <w:sz w:val="20"/>
        </w:rPr>
        <w:t>Corte</w:t>
      </w:r>
      <w:r>
        <w:rPr>
          <w:spacing w:val="-7"/>
          <w:sz w:val="20"/>
        </w:rPr>
        <w:t> </w:t>
      </w:r>
      <w:r>
        <w:rPr>
          <w:sz w:val="20"/>
        </w:rPr>
        <w:t>concluye</w:t>
      </w:r>
      <w:r>
        <w:rPr>
          <w:spacing w:val="-7"/>
          <w:sz w:val="20"/>
        </w:rPr>
        <w:t> </w:t>
      </w:r>
      <w:r>
        <w:rPr>
          <w:sz w:val="20"/>
        </w:rPr>
        <w:t>que</w:t>
      </w:r>
      <w:r>
        <w:rPr>
          <w:spacing w:val="-7"/>
          <w:sz w:val="20"/>
        </w:rPr>
        <w:t> </w:t>
      </w:r>
      <w:r>
        <w:rPr>
          <w:sz w:val="20"/>
        </w:rPr>
        <w:t>el</w:t>
      </w:r>
      <w:r>
        <w:rPr>
          <w:spacing w:val="-5"/>
          <w:sz w:val="20"/>
        </w:rPr>
        <w:t> </w:t>
      </w:r>
      <w:r>
        <w:rPr>
          <w:sz w:val="20"/>
        </w:rPr>
        <w:t>Estado</w:t>
      </w:r>
      <w:r>
        <w:rPr>
          <w:spacing w:val="-7"/>
          <w:sz w:val="20"/>
        </w:rPr>
        <w:t> </w:t>
      </w:r>
      <w:r>
        <w:rPr>
          <w:sz w:val="20"/>
        </w:rPr>
        <w:t>ha</w:t>
      </w:r>
      <w:r>
        <w:rPr>
          <w:spacing w:val="-5"/>
          <w:sz w:val="20"/>
        </w:rPr>
        <w:t> </w:t>
      </w:r>
      <w:r>
        <w:rPr>
          <w:sz w:val="20"/>
        </w:rPr>
        <w:t>violado</w:t>
      </w:r>
      <w:r>
        <w:rPr>
          <w:spacing w:val="-7"/>
          <w:sz w:val="20"/>
        </w:rPr>
        <w:t> </w:t>
      </w:r>
      <w:r>
        <w:rPr>
          <w:sz w:val="20"/>
        </w:rPr>
        <w:t>los derechos a las garantías judiciales y a la protección judicial, previstos en los artículos 8.1 y 25.1 de</w:t>
      </w:r>
      <w:r>
        <w:rPr>
          <w:spacing w:val="-17"/>
          <w:sz w:val="20"/>
        </w:rPr>
        <w:t> </w:t>
      </w:r>
      <w:r>
        <w:rPr>
          <w:sz w:val="20"/>
        </w:rPr>
        <w:t>la</w:t>
      </w:r>
      <w:r>
        <w:rPr>
          <w:spacing w:val="-16"/>
          <w:sz w:val="20"/>
        </w:rPr>
        <w:t> </w:t>
      </w:r>
      <w:r>
        <w:rPr>
          <w:sz w:val="20"/>
        </w:rPr>
        <w:t>Convención</w:t>
      </w:r>
      <w:r>
        <w:rPr>
          <w:spacing w:val="-16"/>
          <w:sz w:val="20"/>
        </w:rPr>
        <w:t> </w:t>
      </w:r>
      <w:r>
        <w:rPr>
          <w:sz w:val="20"/>
        </w:rPr>
        <w:t>Americana,</w:t>
      </w:r>
      <w:r>
        <w:rPr>
          <w:spacing w:val="-16"/>
          <w:sz w:val="20"/>
        </w:rPr>
        <w:t> </w:t>
      </w:r>
      <w:r>
        <w:rPr>
          <w:sz w:val="20"/>
        </w:rPr>
        <w:t>en</w:t>
      </w:r>
      <w:r>
        <w:rPr>
          <w:spacing w:val="-15"/>
          <w:sz w:val="20"/>
        </w:rPr>
        <w:t> </w:t>
      </w:r>
      <w:r>
        <w:rPr>
          <w:sz w:val="20"/>
        </w:rPr>
        <w:t>relación</w:t>
      </w:r>
      <w:r>
        <w:rPr>
          <w:spacing w:val="-12"/>
          <w:sz w:val="20"/>
        </w:rPr>
        <w:t> </w:t>
      </w:r>
      <w:r>
        <w:rPr>
          <w:sz w:val="20"/>
        </w:rPr>
        <w:t>con</w:t>
      </w:r>
      <w:r>
        <w:rPr>
          <w:spacing w:val="-15"/>
          <w:sz w:val="20"/>
        </w:rPr>
        <w:t> </w:t>
      </w:r>
      <w:r>
        <w:rPr>
          <w:sz w:val="20"/>
        </w:rPr>
        <w:t>las</w:t>
      </w:r>
      <w:r>
        <w:rPr>
          <w:spacing w:val="-16"/>
          <w:sz w:val="20"/>
        </w:rPr>
        <w:t> </w:t>
      </w:r>
      <w:r>
        <w:rPr>
          <w:sz w:val="20"/>
        </w:rPr>
        <w:t>obligaciones</w:t>
      </w:r>
      <w:r>
        <w:rPr>
          <w:spacing w:val="-17"/>
          <w:sz w:val="20"/>
        </w:rPr>
        <w:t> </w:t>
      </w:r>
      <w:r>
        <w:rPr>
          <w:sz w:val="20"/>
        </w:rPr>
        <w:t>previstas</w:t>
      </w:r>
      <w:r>
        <w:rPr>
          <w:spacing w:val="-17"/>
          <w:sz w:val="20"/>
        </w:rPr>
        <w:t> </w:t>
      </w:r>
      <w:r>
        <w:rPr>
          <w:sz w:val="20"/>
        </w:rPr>
        <w:t>en</w:t>
      </w:r>
      <w:r>
        <w:rPr>
          <w:spacing w:val="-15"/>
          <w:sz w:val="20"/>
        </w:rPr>
        <w:t> </w:t>
      </w:r>
      <w:r>
        <w:rPr>
          <w:sz w:val="20"/>
        </w:rPr>
        <w:t>el</w:t>
      </w:r>
      <w:r>
        <w:rPr>
          <w:spacing w:val="-16"/>
          <w:sz w:val="20"/>
        </w:rPr>
        <w:t> </w:t>
      </w:r>
      <w:r>
        <w:rPr>
          <w:sz w:val="20"/>
        </w:rPr>
        <w:t>artículo</w:t>
      </w:r>
      <w:r>
        <w:rPr>
          <w:spacing w:val="-17"/>
          <w:sz w:val="20"/>
        </w:rPr>
        <w:t> </w:t>
      </w:r>
      <w:r>
        <w:rPr>
          <w:sz w:val="20"/>
        </w:rPr>
        <w:t>1.1</w:t>
      </w:r>
      <w:r>
        <w:rPr>
          <w:spacing w:val="-16"/>
          <w:sz w:val="20"/>
        </w:rPr>
        <w:t> </w:t>
      </w:r>
      <w:r>
        <w:rPr>
          <w:sz w:val="20"/>
        </w:rPr>
        <w:t>del</w:t>
      </w:r>
      <w:r>
        <w:rPr>
          <w:spacing w:val="-16"/>
          <w:sz w:val="20"/>
        </w:rPr>
        <w:t> </w:t>
      </w:r>
      <w:r>
        <w:rPr>
          <w:sz w:val="20"/>
        </w:rPr>
        <w:t>mismo instrumento, en perjuicio de Fredy Núñez Naranjo, de sus padres, Sixto Núñez y María Gregoria Naranjo, y</w:t>
      </w:r>
      <w:r>
        <w:rPr>
          <w:spacing w:val="-1"/>
          <w:sz w:val="20"/>
        </w:rPr>
        <w:t> </w:t>
      </w:r>
      <w:r>
        <w:rPr>
          <w:sz w:val="20"/>
        </w:rPr>
        <w:t>de</w:t>
      </w:r>
      <w:r>
        <w:rPr>
          <w:spacing w:val="-2"/>
          <w:sz w:val="20"/>
        </w:rPr>
        <w:t> </w:t>
      </w:r>
      <w:r>
        <w:rPr>
          <w:sz w:val="20"/>
        </w:rPr>
        <w:t>sus</w:t>
      </w:r>
      <w:r>
        <w:rPr>
          <w:spacing w:val="-1"/>
          <w:sz w:val="20"/>
        </w:rPr>
        <w:t> </w:t>
      </w:r>
      <w:r>
        <w:rPr>
          <w:sz w:val="20"/>
        </w:rPr>
        <w:t>hermanas,</w:t>
      </w:r>
      <w:r>
        <w:rPr>
          <w:spacing w:val="-2"/>
          <w:sz w:val="20"/>
        </w:rPr>
        <w:t> </w:t>
      </w:r>
      <w:r>
        <w:rPr>
          <w:sz w:val="20"/>
        </w:rPr>
        <w:t>Silvia</w:t>
      </w:r>
      <w:r>
        <w:rPr>
          <w:spacing w:val="-1"/>
          <w:sz w:val="20"/>
        </w:rPr>
        <w:t> </w:t>
      </w:r>
      <w:r>
        <w:rPr>
          <w:sz w:val="20"/>
        </w:rPr>
        <w:t>y</w:t>
      </w:r>
      <w:r>
        <w:rPr>
          <w:spacing w:val="-1"/>
          <w:sz w:val="20"/>
        </w:rPr>
        <w:t> </w:t>
      </w:r>
      <w:r>
        <w:rPr>
          <w:sz w:val="20"/>
        </w:rPr>
        <w:t>Marcia Núñez Naranjo,</w:t>
      </w:r>
      <w:r>
        <w:rPr>
          <w:spacing w:val="-1"/>
          <w:sz w:val="20"/>
        </w:rPr>
        <w:t> </w:t>
      </w:r>
      <w:r>
        <w:rPr>
          <w:sz w:val="20"/>
        </w:rPr>
        <w:t>por</w:t>
      </w:r>
      <w:r>
        <w:rPr>
          <w:spacing w:val="-2"/>
          <w:sz w:val="20"/>
        </w:rPr>
        <w:t> </w:t>
      </w:r>
      <w:r>
        <w:rPr>
          <w:sz w:val="20"/>
        </w:rPr>
        <w:t>no</w:t>
      </w:r>
      <w:r>
        <w:rPr>
          <w:spacing w:val="-2"/>
          <w:sz w:val="20"/>
        </w:rPr>
        <w:t> </w:t>
      </w:r>
      <w:r>
        <w:rPr>
          <w:sz w:val="20"/>
        </w:rPr>
        <w:t>haber emprendido</w:t>
      </w:r>
      <w:r>
        <w:rPr>
          <w:spacing w:val="-2"/>
          <w:sz w:val="20"/>
        </w:rPr>
        <w:t> </w:t>
      </w:r>
      <w:r>
        <w:rPr>
          <w:sz w:val="20"/>
        </w:rPr>
        <w:t>labores de búsqueda inmediatas y diligentes destinadas a determinar el paradero de Fredy Núñez Naranjo. Asimismo,</w:t>
      </w:r>
      <w:r>
        <w:rPr>
          <w:spacing w:val="-6"/>
          <w:sz w:val="20"/>
        </w:rPr>
        <w:t> </w:t>
      </w:r>
      <w:r>
        <w:rPr>
          <w:sz w:val="20"/>
        </w:rPr>
        <w:t>Ecuador</w:t>
      </w:r>
      <w:r>
        <w:rPr>
          <w:spacing w:val="-4"/>
          <w:sz w:val="20"/>
        </w:rPr>
        <w:t> </w:t>
      </w:r>
      <w:r>
        <w:rPr>
          <w:sz w:val="20"/>
        </w:rPr>
        <w:t>es</w:t>
      </w:r>
      <w:r>
        <w:rPr>
          <w:spacing w:val="-4"/>
          <w:sz w:val="20"/>
        </w:rPr>
        <w:t> </w:t>
      </w:r>
      <w:r>
        <w:rPr>
          <w:sz w:val="20"/>
        </w:rPr>
        <w:t>responsable</w:t>
      </w:r>
      <w:r>
        <w:rPr>
          <w:spacing w:val="-5"/>
          <w:sz w:val="20"/>
        </w:rPr>
        <w:t> </w:t>
      </w:r>
      <w:r>
        <w:rPr>
          <w:sz w:val="20"/>
        </w:rPr>
        <w:t>de</w:t>
      </w:r>
      <w:r>
        <w:rPr>
          <w:spacing w:val="-5"/>
          <w:sz w:val="20"/>
        </w:rPr>
        <w:t> </w:t>
      </w:r>
      <w:r>
        <w:rPr>
          <w:sz w:val="20"/>
        </w:rPr>
        <w:t>la</w:t>
      </w:r>
      <w:r>
        <w:rPr>
          <w:spacing w:val="-3"/>
          <w:sz w:val="20"/>
        </w:rPr>
        <w:t> </w:t>
      </w:r>
      <w:r>
        <w:rPr>
          <w:sz w:val="20"/>
        </w:rPr>
        <w:t>violación,</w:t>
      </w:r>
      <w:r>
        <w:rPr>
          <w:spacing w:val="-4"/>
          <w:sz w:val="20"/>
        </w:rPr>
        <w:t> </w:t>
      </w:r>
      <w:r>
        <w:rPr>
          <w:sz w:val="20"/>
        </w:rPr>
        <w:t>en su</w:t>
      </w:r>
      <w:r>
        <w:rPr>
          <w:spacing w:val="-5"/>
          <w:sz w:val="20"/>
        </w:rPr>
        <w:t> </w:t>
      </w:r>
      <w:r>
        <w:rPr>
          <w:sz w:val="20"/>
        </w:rPr>
        <w:t>perjuicio,</w:t>
      </w:r>
      <w:r>
        <w:rPr>
          <w:spacing w:val="-6"/>
          <w:sz w:val="20"/>
        </w:rPr>
        <w:t> </w:t>
      </w:r>
      <w:r>
        <w:rPr>
          <w:sz w:val="20"/>
        </w:rPr>
        <w:t>de</w:t>
      </w:r>
      <w:r>
        <w:rPr>
          <w:spacing w:val="-7"/>
          <w:sz w:val="20"/>
        </w:rPr>
        <w:t> </w:t>
      </w:r>
      <w:r>
        <w:rPr>
          <w:sz w:val="20"/>
        </w:rPr>
        <w:t>la</w:t>
      </w:r>
      <w:r>
        <w:rPr>
          <w:spacing w:val="-5"/>
          <w:sz w:val="20"/>
        </w:rPr>
        <w:t> </w:t>
      </w:r>
      <w:r>
        <w:rPr>
          <w:sz w:val="20"/>
        </w:rPr>
        <w:t>obligación</w:t>
      </w:r>
      <w:r>
        <w:rPr>
          <w:spacing w:val="-5"/>
          <w:sz w:val="20"/>
        </w:rPr>
        <w:t> </w:t>
      </w:r>
      <w:r>
        <w:rPr>
          <w:sz w:val="20"/>
        </w:rPr>
        <w:t>de</w:t>
      </w:r>
      <w:r>
        <w:rPr>
          <w:spacing w:val="-4"/>
          <w:sz w:val="20"/>
        </w:rPr>
        <w:t> </w:t>
      </w:r>
      <w:r>
        <w:rPr>
          <w:sz w:val="20"/>
        </w:rPr>
        <w:t>sancionar</w:t>
      </w:r>
      <w:r>
        <w:rPr>
          <w:spacing w:val="-7"/>
          <w:sz w:val="20"/>
        </w:rPr>
        <w:t> </w:t>
      </w:r>
      <w:r>
        <w:rPr>
          <w:sz w:val="20"/>
        </w:rPr>
        <w:t>a los</w:t>
      </w:r>
      <w:r>
        <w:rPr>
          <w:spacing w:val="-13"/>
          <w:sz w:val="20"/>
        </w:rPr>
        <w:t> </w:t>
      </w:r>
      <w:r>
        <w:rPr>
          <w:sz w:val="20"/>
        </w:rPr>
        <w:t>responsables</w:t>
      </w:r>
      <w:r>
        <w:rPr>
          <w:spacing w:val="-13"/>
          <w:sz w:val="20"/>
        </w:rPr>
        <w:t> </w:t>
      </w:r>
      <w:r>
        <w:rPr>
          <w:sz w:val="20"/>
        </w:rPr>
        <w:t>del</w:t>
      </w:r>
      <w:r>
        <w:rPr>
          <w:spacing w:val="-13"/>
          <w:sz w:val="20"/>
        </w:rPr>
        <w:t> </w:t>
      </w:r>
      <w:r>
        <w:rPr>
          <w:sz w:val="20"/>
        </w:rPr>
        <w:t>delito</w:t>
      </w:r>
      <w:r>
        <w:rPr>
          <w:spacing w:val="-14"/>
          <w:sz w:val="20"/>
        </w:rPr>
        <w:t> </w:t>
      </w:r>
      <w:r>
        <w:rPr>
          <w:sz w:val="20"/>
        </w:rPr>
        <w:t>de</w:t>
      </w:r>
      <w:r>
        <w:rPr>
          <w:spacing w:val="-14"/>
          <w:sz w:val="20"/>
        </w:rPr>
        <w:t> </w:t>
      </w:r>
      <w:r>
        <w:rPr>
          <w:sz w:val="20"/>
        </w:rPr>
        <w:t>desaparición</w:t>
      </w:r>
      <w:r>
        <w:rPr>
          <w:spacing w:val="-12"/>
          <w:sz w:val="20"/>
        </w:rPr>
        <w:t> </w:t>
      </w:r>
      <w:r>
        <w:rPr>
          <w:sz w:val="20"/>
        </w:rPr>
        <w:t>forzada,</w:t>
      </w:r>
      <w:r>
        <w:rPr>
          <w:spacing w:val="-13"/>
          <w:sz w:val="20"/>
        </w:rPr>
        <w:t> </w:t>
      </w:r>
      <w:r>
        <w:rPr>
          <w:sz w:val="20"/>
        </w:rPr>
        <w:t>establecida</w:t>
      </w:r>
      <w:r>
        <w:rPr>
          <w:spacing w:val="-10"/>
          <w:sz w:val="20"/>
        </w:rPr>
        <w:t> </w:t>
      </w:r>
      <w:r>
        <w:rPr>
          <w:sz w:val="20"/>
        </w:rPr>
        <w:t>en</w:t>
      </w:r>
      <w:r>
        <w:rPr>
          <w:spacing w:val="-12"/>
          <w:sz w:val="20"/>
        </w:rPr>
        <w:t> </w:t>
      </w:r>
      <w:r>
        <w:rPr>
          <w:sz w:val="20"/>
        </w:rPr>
        <w:t>el</w:t>
      </w:r>
      <w:r>
        <w:rPr>
          <w:spacing w:val="-13"/>
          <w:sz w:val="20"/>
        </w:rPr>
        <w:t> </w:t>
      </w:r>
      <w:r>
        <w:rPr>
          <w:sz w:val="20"/>
        </w:rPr>
        <w:t>artículo</w:t>
      </w:r>
      <w:r>
        <w:rPr>
          <w:spacing w:val="-14"/>
          <w:sz w:val="20"/>
        </w:rPr>
        <w:t> </w:t>
      </w:r>
      <w:r>
        <w:rPr>
          <w:sz w:val="20"/>
        </w:rPr>
        <w:t>I</w:t>
      </w:r>
      <w:r>
        <w:rPr>
          <w:spacing w:val="-13"/>
          <w:sz w:val="20"/>
        </w:rPr>
        <w:t> </w:t>
      </w:r>
      <w:r>
        <w:rPr>
          <w:sz w:val="20"/>
        </w:rPr>
        <w:t>b)</w:t>
      </w:r>
      <w:r>
        <w:rPr>
          <w:spacing w:val="-12"/>
          <w:sz w:val="20"/>
        </w:rPr>
        <w:t> </w:t>
      </w:r>
      <w:r>
        <w:rPr>
          <w:sz w:val="20"/>
        </w:rPr>
        <w:t>de</w:t>
      </w:r>
      <w:r>
        <w:rPr>
          <w:spacing w:val="-14"/>
          <w:sz w:val="20"/>
        </w:rPr>
        <w:t> </w:t>
      </w:r>
      <w:r>
        <w:rPr>
          <w:sz w:val="20"/>
        </w:rPr>
        <w:t>la</w:t>
      </w:r>
      <w:r>
        <w:rPr>
          <w:spacing w:val="-12"/>
          <w:sz w:val="20"/>
        </w:rPr>
        <w:t> </w:t>
      </w:r>
      <w:r>
        <w:rPr>
          <w:sz w:val="20"/>
        </w:rPr>
        <w:t>Convención Interamericana</w:t>
      </w:r>
      <w:r>
        <w:rPr>
          <w:spacing w:val="-14"/>
          <w:sz w:val="20"/>
        </w:rPr>
        <w:t> </w:t>
      </w:r>
      <w:r>
        <w:rPr>
          <w:sz w:val="20"/>
        </w:rPr>
        <w:t>sobre</w:t>
      </w:r>
      <w:r>
        <w:rPr>
          <w:spacing w:val="-16"/>
          <w:sz w:val="20"/>
        </w:rPr>
        <w:t> </w:t>
      </w:r>
      <w:r>
        <w:rPr>
          <w:sz w:val="20"/>
        </w:rPr>
        <w:t>Desaparición</w:t>
      </w:r>
      <w:r>
        <w:rPr>
          <w:spacing w:val="-14"/>
          <w:sz w:val="20"/>
        </w:rPr>
        <w:t> </w:t>
      </w:r>
      <w:r>
        <w:rPr>
          <w:sz w:val="20"/>
        </w:rPr>
        <w:t>Forzada</w:t>
      </w:r>
      <w:r>
        <w:rPr>
          <w:spacing w:val="-14"/>
          <w:sz w:val="20"/>
        </w:rPr>
        <w:t> </w:t>
      </w:r>
      <w:r>
        <w:rPr>
          <w:sz w:val="20"/>
        </w:rPr>
        <w:t>de</w:t>
      </w:r>
      <w:r>
        <w:rPr>
          <w:spacing w:val="-14"/>
          <w:sz w:val="20"/>
        </w:rPr>
        <w:t> </w:t>
      </w:r>
      <w:r>
        <w:rPr>
          <w:sz w:val="20"/>
        </w:rPr>
        <w:t>Personas.</w:t>
      </w:r>
      <w:r>
        <w:rPr>
          <w:spacing w:val="-10"/>
          <w:sz w:val="20"/>
        </w:rPr>
        <w:t> </w:t>
      </w:r>
      <w:r>
        <w:rPr>
          <w:sz w:val="20"/>
        </w:rPr>
        <w:t>Finalmente,</w:t>
      </w:r>
      <w:r>
        <w:rPr>
          <w:spacing w:val="-15"/>
          <w:sz w:val="20"/>
        </w:rPr>
        <w:t> </w:t>
      </w:r>
      <w:r>
        <w:rPr>
          <w:sz w:val="20"/>
        </w:rPr>
        <w:t>en</w:t>
      </w:r>
      <w:r>
        <w:rPr>
          <w:spacing w:val="-14"/>
          <w:sz w:val="20"/>
        </w:rPr>
        <w:t> </w:t>
      </w:r>
      <w:r>
        <w:rPr>
          <w:sz w:val="20"/>
        </w:rPr>
        <w:t>atención</w:t>
      </w:r>
      <w:r>
        <w:rPr>
          <w:spacing w:val="-14"/>
          <w:sz w:val="20"/>
        </w:rPr>
        <w:t> </w:t>
      </w:r>
      <w:r>
        <w:rPr>
          <w:sz w:val="20"/>
        </w:rPr>
        <w:t>a</w:t>
      </w:r>
      <w:r>
        <w:rPr>
          <w:spacing w:val="-14"/>
          <w:sz w:val="20"/>
        </w:rPr>
        <w:t> </w:t>
      </w:r>
      <w:r>
        <w:rPr>
          <w:sz w:val="20"/>
        </w:rPr>
        <w:t>las</w:t>
      </w:r>
      <w:r>
        <w:rPr>
          <w:spacing w:val="-12"/>
          <w:sz w:val="20"/>
        </w:rPr>
        <w:t> </w:t>
      </w:r>
      <w:r>
        <w:rPr>
          <w:sz w:val="20"/>
        </w:rPr>
        <w:t>violaciones constatadas,</w:t>
      </w:r>
      <w:r>
        <w:rPr>
          <w:spacing w:val="-13"/>
          <w:sz w:val="20"/>
        </w:rPr>
        <w:t> </w:t>
      </w:r>
      <w:r>
        <w:rPr>
          <w:sz w:val="20"/>
        </w:rPr>
        <w:t>la</w:t>
      </w:r>
      <w:r>
        <w:rPr>
          <w:spacing w:val="-12"/>
          <w:sz w:val="20"/>
        </w:rPr>
        <w:t> </w:t>
      </w:r>
      <w:r>
        <w:rPr>
          <w:sz w:val="20"/>
        </w:rPr>
        <w:t>Corte</w:t>
      </w:r>
      <w:r>
        <w:rPr>
          <w:spacing w:val="-14"/>
          <w:sz w:val="20"/>
        </w:rPr>
        <w:t> </w:t>
      </w:r>
      <w:r>
        <w:rPr>
          <w:sz w:val="20"/>
        </w:rPr>
        <w:t>encuentra</w:t>
      </w:r>
      <w:r>
        <w:rPr>
          <w:spacing w:val="-12"/>
          <w:sz w:val="20"/>
        </w:rPr>
        <w:t> </w:t>
      </w:r>
      <w:r>
        <w:rPr>
          <w:sz w:val="20"/>
        </w:rPr>
        <w:t>que</w:t>
      </w:r>
      <w:r>
        <w:rPr>
          <w:spacing w:val="-9"/>
          <w:sz w:val="20"/>
        </w:rPr>
        <w:t> </w:t>
      </w:r>
      <w:r>
        <w:rPr>
          <w:sz w:val="20"/>
        </w:rPr>
        <w:t>Ecuador</w:t>
      </w:r>
      <w:r>
        <w:rPr>
          <w:spacing w:val="-14"/>
          <w:sz w:val="20"/>
        </w:rPr>
        <w:t> </w:t>
      </w:r>
      <w:r>
        <w:rPr>
          <w:sz w:val="20"/>
        </w:rPr>
        <w:t>violó</w:t>
      </w:r>
      <w:r>
        <w:rPr>
          <w:spacing w:val="-14"/>
          <w:sz w:val="20"/>
        </w:rPr>
        <w:t> </w:t>
      </w:r>
      <w:r>
        <w:rPr>
          <w:sz w:val="20"/>
        </w:rPr>
        <w:t>el</w:t>
      </w:r>
      <w:r>
        <w:rPr>
          <w:spacing w:val="-13"/>
          <w:sz w:val="20"/>
        </w:rPr>
        <w:t> </w:t>
      </w:r>
      <w:r>
        <w:rPr>
          <w:sz w:val="20"/>
        </w:rPr>
        <w:t>derecho</w:t>
      </w:r>
      <w:r>
        <w:rPr>
          <w:spacing w:val="-14"/>
          <w:sz w:val="20"/>
        </w:rPr>
        <w:t> </w:t>
      </w:r>
      <w:r>
        <w:rPr>
          <w:sz w:val="20"/>
        </w:rPr>
        <w:t>a</w:t>
      </w:r>
      <w:r>
        <w:rPr>
          <w:spacing w:val="-12"/>
          <w:sz w:val="20"/>
        </w:rPr>
        <w:t> </w:t>
      </w:r>
      <w:r>
        <w:rPr>
          <w:sz w:val="20"/>
        </w:rPr>
        <w:t>la</w:t>
      </w:r>
      <w:r>
        <w:rPr>
          <w:spacing w:val="-12"/>
          <w:sz w:val="20"/>
        </w:rPr>
        <w:t> </w:t>
      </w:r>
      <w:r>
        <w:rPr>
          <w:sz w:val="20"/>
        </w:rPr>
        <w:t>verdad,</w:t>
      </w:r>
      <w:r>
        <w:rPr>
          <w:spacing w:val="-10"/>
          <w:sz w:val="20"/>
        </w:rPr>
        <w:t> </w:t>
      </w:r>
      <w:r>
        <w:rPr>
          <w:sz w:val="20"/>
        </w:rPr>
        <w:t>derivado</w:t>
      </w:r>
      <w:r>
        <w:rPr>
          <w:spacing w:val="-14"/>
          <w:sz w:val="20"/>
        </w:rPr>
        <w:t> </w:t>
      </w:r>
      <w:r>
        <w:rPr>
          <w:sz w:val="20"/>
        </w:rPr>
        <w:t>de</w:t>
      </w:r>
      <w:r>
        <w:rPr>
          <w:spacing w:val="-14"/>
          <w:sz w:val="20"/>
        </w:rPr>
        <w:t> </w:t>
      </w:r>
      <w:r>
        <w:rPr>
          <w:sz w:val="20"/>
        </w:rPr>
        <w:t>los</w:t>
      </w:r>
      <w:r>
        <w:rPr>
          <w:spacing w:val="-13"/>
          <w:sz w:val="20"/>
        </w:rPr>
        <w:t> </w:t>
      </w:r>
      <w:r>
        <w:rPr>
          <w:sz w:val="20"/>
        </w:rPr>
        <w:t>artículos 8.1, 13.1 y 25.1 de la Convención Americana, en relación con el artículo 1.1 del mismo instrumento, en perjuicio de los familiares de Fredy Núñez Naranjo.</w:t>
      </w:r>
    </w:p>
    <w:p>
      <w:pPr>
        <w:pStyle w:val="BodyText"/>
        <w:spacing w:before="7"/>
        <w:rPr>
          <w:sz w:val="29"/>
        </w:rPr>
      </w:pPr>
    </w:p>
    <w:p>
      <w:pPr>
        <w:pStyle w:val="Heading1"/>
        <w:spacing w:line="243" w:lineRule="exact"/>
        <w:ind w:left="211"/>
      </w:pPr>
      <w:bookmarkStart w:name="_bookmark28" w:id="30"/>
      <w:bookmarkEnd w:id="30"/>
      <w:r>
        <w:rPr>
          <w:b w:val="0"/>
        </w:rPr>
      </w:r>
      <w:r>
        <w:rPr>
          <w:spacing w:val="-2"/>
        </w:rPr>
        <w:t>VII.3</w:t>
      </w:r>
    </w:p>
    <w:p>
      <w:pPr>
        <w:spacing w:line="243" w:lineRule="exact" w:before="0"/>
        <w:ind w:left="212" w:right="217" w:firstLine="0"/>
        <w:jc w:val="center"/>
        <w:rPr>
          <w:b/>
          <w:sz w:val="13"/>
        </w:rPr>
      </w:pPr>
      <w:bookmarkStart w:name="_bookmark29" w:id="31"/>
      <w:bookmarkEnd w:id="31"/>
      <w:r>
        <w:rPr/>
      </w:r>
      <w:r>
        <w:rPr>
          <w:b/>
          <w:sz w:val="20"/>
        </w:rPr>
        <w:t>DERECHO</w:t>
      </w:r>
      <w:r>
        <w:rPr>
          <w:b/>
          <w:spacing w:val="-9"/>
          <w:sz w:val="20"/>
        </w:rPr>
        <w:t> </w:t>
      </w:r>
      <w:r>
        <w:rPr>
          <w:b/>
          <w:sz w:val="20"/>
        </w:rPr>
        <w:t>A</w:t>
      </w:r>
      <w:r>
        <w:rPr>
          <w:b/>
          <w:spacing w:val="-9"/>
          <w:sz w:val="20"/>
        </w:rPr>
        <w:t> </w:t>
      </w:r>
      <w:r>
        <w:rPr>
          <w:b/>
          <w:sz w:val="20"/>
        </w:rPr>
        <w:t>LA</w:t>
      </w:r>
      <w:r>
        <w:rPr>
          <w:b/>
          <w:spacing w:val="-6"/>
          <w:sz w:val="20"/>
        </w:rPr>
        <w:t> </w:t>
      </w:r>
      <w:r>
        <w:rPr>
          <w:b/>
          <w:sz w:val="20"/>
        </w:rPr>
        <w:t>INTEGRIDAD</w:t>
      </w:r>
      <w:r>
        <w:rPr>
          <w:b/>
          <w:spacing w:val="-9"/>
          <w:sz w:val="20"/>
        </w:rPr>
        <w:t> </w:t>
      </w:r>
      <w:r>
        <w:rPr>
          <w:b/>
          <w:spacing w:val="-2"/>
          <w:sz w:val="20"/>
        </w:rPr>
        <w:t>PERSONAL</w:t>
      </w:r>
      <w:r>
        <w:rPr>
          <w:b/>
          <w:spacing w:val="-2"/>
          <w:position w:val="7"/>
          <w:sz w:val="13"/>
        </w:rPr>
        <w:t>156</w:t>
      </w:r>
    </w:p>
    <w:p>
      <w:pPr>
        <w:pStyle w:val="BodyText"/>
        <w:spacing w:before="9"/>
        <w:rPr>
          <w:b/>
          <w:sz w:val="29"/>
        </w:rPr>
      </w:pPr>
    </w:p>
    <w:p>
      <w:pPr>
        <w:pStyle w:val="Heading2"/>
        <w:numPr>
          <w:ilvl w:val="0"/>
          <w:numId w:val="15"/>
        </w:numPr>
        <w:tabs>
          <w:tab w:pos="1244" w:val="left" w:leader="none"/>
          <w:tab w:pos="1245" w:val="left" w:leader="none"/>
        </w:tabs>
        <w:spacing w:line="240" w:lineRule="auto" w:before="0" w:after="0"/>
        <w:ind w:left="1244" w:right="0" w:hanging="567"/>
        <w:jc w:val="left"/>
      </w:pPr>
      <w:bookmarkStart w:name="_bookmark30" w:id="32"/>
      <w:bookmarkEnd w:id="32"/>
      <w:r>
        <w:rPr/>
        <w:t>A</w:t>
      </w:r>
      <w:r>
        <w:rPr/>
        <w:t>rgumentos</w:t>
      </w:r>
      <w:r>
        <w:rPr>
          <w:spacing w:val="-6"/>
        </w:rPr>
        <w:t> </w:t>
      </w:r>
      <w:r>
        <w:rPr/>
        <w:t>de</w:t>
      </w:r>
      <w:r>
        <w:rPr>
          <w:spacing w:val="-6"/>
        </w:rPr>
        <w:t> </w:t>
      </w:r>
      <w:r>
        <w:rPr/>
        <w:t>la</w:t>
      </w:r>
      <w:r>
        <w:rPr>
          <w:spacing w:val="-7"/>
        </w:rPr>
        <w:t> </w:t>
      </w:r>
      <w:r>
        <w:rPr/>
        <w:t>Comisión</w:t>
      </w:r>
      <w:r>
        <w:rPr>
          <w:spacing w:val="-6"/>
        </w:rPr>
        <w:t> </w:t>
      </w:r>
      <w:r>
        <w:rPr/>
        <w:t>y</w:t>
      </w:r>
      <w:r>
        <w:rPr>
          <w:spacing w:val="-5"/>
        </w:rPr>
        <w:t> </w:t>
      </w:r>
      <w:r>
        <w:rPr/>
        <w:t>de</w:t>
      </w:r>
      <w:r>
        <w:rPr>
          <w:spacing w:val="-6"/>
        </w:rPr>
        <w:t> </w:t>
      </w:r>
      <w:r>
        <w:rPr/>
        <w:t>las</w:t>
      </w:r>
      <w:r>
        <w:rPr>
          <w:spacing w:val="-5"/>
        </w:rPr>
        <w:t> </w:t>
      </w:r>
      <w:r>
        <w:rPr>
          <w:spacing w:val="-2"/>
        </w:rPr>
        <w:t>partes</w:t>
      </w:r>
    </w:p>
    <w:p>
      <w:pPr>
        <w:pStyle w:val="BodyText"/>
        <w:spacing w:before="8"/>
        <w:rPr>
          <w:b/>
          <w:sz w:val="19"/>
        </w:rPr>
      </w:pPr>
    </w:p>
    <w:p>
      <w:pPr>
        <w:pStyle w:val="ListParagraph"/>
        <w:numPr>
          <w:ilvl w:val="0"/>
          <w:numId w:val="7"/>
        </w:numPr>
        <w:tabs>
          <w:tab w:pos="679" w:val="left" w:leader="none"/>
        </w:tabs>
        <w:spacing w:line="240" w:lineRule="auto" w:before="1" w:after="0"/>
        <w:ind w:left="111" w:right="108" w:firstLine="0"/>
        <w:jc w:val="both"/>
        <w:rPr>
          <w:sz w:val="20"/>
        </w:rPr>
      </w:pPr>
      <w:r>
        <w:rPr>
          <w:sz w:val="20"/>
        </w:rPr>
        <w:t>La </w:t>
      </w:r>
      <w:r>
        <w:rPr>
          <w:b/>
          <w:i/>
          <w:sz w:val="20"/>
        </w:rPr>
        <w:t>Comisión </w:t>
      </w:r>
      <w:r>
        <w:rPr>
          <w:sz w:val="20"/>
        </w:rPr>
        <w:t>afirmó que la desaparición forzada de la presunta víctima ha generado un profundo sentimiento de dolor, angustia e incertidumbre en sus familiares, el cual se ha venido profundizando por las violaciones al debido proceso y la protección judicial, “incluyendo su larga búsqueda</w:t>
      </w:r>
      <w:r>
        <w:rPr>
          <w:spacing w:val="-7"/>
          <w:sz w:val="20"/>
        </w:rPr>
        <w:t> </w:t>
      </w:r>
      <w:r>
        <w:rPr>
          <w:sz w:val="20"/>
        </w:rPr>
        <w:t>de</w:t>
      </w:r>
      <w:r>
        <w:rPr>
          <w:spacing w:val="-9"/>
          <w:sz w:val="20"/>
        </w:rPr>
        <w:t> </w:t>
      </w:r>
      <w:r>
        <w:rPr>
          <w:sz w:val="20"/>
        </w:rPr>
        <w:t>justicia,</w:t>
      </w:r>
      <w:r>
        <w:rPr>
          <w:spacing w:val="-6"/>
          <w:sz w:val="20"/>
        </w:rPr>
        <w:t> </w:t>
      </w:r>
      <w:r>
        <w:rPr>
          <w:sz w:val="20"/>
        </w:rPr>
        <w:t>[…</w:t>
      </w:r>
      <w:r>
        <w:rPr>
          <w:spacing w:val="-5"/>
          <w:sz w:val="20"/>
        </w:rPr>
        <w:t> </w:t>
      </w:r>
      <w:r>
        <w:rPr>
          <w:sz w:val="20"/>
        </w:rPr>
        <w:t>la</w:t>
      </w:r>
      <w:r>
        <w:rPr>
          <w:spacing w:val="-7"/>
          <w:sz w:val="20"/>
        </w:rPr>
        <w:t> </w:t>
      </w:r>
      <w:r>
        <w:rPr>
          <w:sz w:val="20"/>
        </w:rPr>
        <w:t>falta]</w:t>
      </w:r>
      <w:r>
        <w:rPr>
          <w:spacing w:val="-5"/>
          <w:sz w:val="20"/>
        </w:rPr>
        <w:t> </w:t>
      </w:r>
      <w:r>
        <w:rPr>
          <w:sz w:val="20"/>
        </w:rPr>
        <w:t>de</w:t>
      </w:r>
      <w:r>
        <w:rPr>
          <w:spacing w:val="-5"/>
          <w:sz w:val="20"/>
        </w:rPr>
        <w:t> </w:t>
      </w:r>
      <w:r>
        <w:rPr>
          <w:sz w:val="20"/>
        </w:rPr>
        <w:t>esclarecimiento</w:t>
      </w:r>
      <w:r>
        <w:rPr>
          <w:spacing w:val="-9"/>
          <w:sz w:val="20"/>
        </w:rPr>
        <w:t> </w:t>
      </w:r>
      <w:r>
        <w:rPr>
          <w:sz w:val="20"/>
        </w:rPr>
        <w:t>sobre</w:t>
      </w:r>
      <w:r>
        <w:rPr>
          <w:spacing w:val="-7"/>
          <w:sz w:val="20"/>
        </w:rPr>
        <w:t> </w:t>
      </w:r>
      <w:r>
        <w:rPr>
          <w:sz w:val="20"/>
        </w:rPr>
        <w:t>lo</w:t>
      </w:r>
      <w:r>
        <w:rPr>
          <w:spacing w:val="-3"/>
          <w:sz w:val="20"/>
        </w:rPr>
        <w:t> </w:t>
      </w:r>
      <w:r>
        <w:rPr>
          <w:sz w:val="20"/>
        </w:rPr>
        <w:t>[…</w:t>
      </w:r>
      <w:r>
        <w:rPr>
          <w:spacing w:val="-5"/>
          <w:sz w:val="20"/>
        </w:rPr>
        <w:t> </w:t>
      </w:r>
      <w:r>
        <w:rPr>
          <w:sz w:val="20"/>
        </w:rPr>
        <w:t>sucedido]</w:t>
      </w:r>
      <w:r>
        <w:rPr>
          <w:spacing w:val="-7"/>
          <w:sz w:val="20"/>
        </w:rPr>
        <w:t> </w:t>
      </w:r>
      <w:r>
        <w:rPr>
          <w:sz w:val="20"/>
        </w:rPr>
        <w:t>[a]</w:t>
      </w:r>
      <w:r>
        <w:rPr>
          <w:spacing w:val="-5"/>
          <w:sz w:val="20"/>
        </w:rPr>
        <w:t> </w:t>
      </w:r>
      <w:r>
        <w:rPr>
          <w:sz w:val="20"/>
        </w:rPr>
        <w:t>su</w:t>
      </w:r>
      <w:r>
        <w:rPr>
          <w:spacing w:val="-5"/>
          <w:sz w:val="20"/>
        </w:rPr>
        <w:t> </w:t>
      </w:r>
      <w:r>
        <w:rPr>
          <w:sz w:val="20"/>
        </w:rPr>
        <w:t>ser</w:t>
      </w:r>
      <w:r>
        <w:rPr>
          <w:spacing w:val="-9"/>
          <w:sz w:val="20"/>
        </w:rPr>
        <w:t> </w:t>
      </w:r>
      <w:r>
        <w:rPr>
          <w:sz w:val="20"/>
        </w:rPr>
        <w:t>querido”</w:t>
      </w:r>
      <w:r>
        <w:rPr>
          <w:spacing w:val="-6"/>
          <w:sz w:val="20"/>
        </w:rPr>
        <w:t> </w:t>
      </w:r>
      <w:r>
        <w:rPr>
          <w:sz w:val="20"/>
        </w:rPr>
        <w:t>y</w:t>
      </w:r>
      <w:r>
        <w:rPr>
          <w:spacing w:val="-6"/>
          <w:sz w:val="20"/>
        </w:rPr>
        <w:t> </w:t>
      </w:r>
      <w:r>
        <w:rPr>
          <w:sz w:val="20"/>
        </w:rPr>
        <w:t>la ausencia</w:t>
      </w:r>
      <w:r>
        <w:rPr>
          <w:spacing w:val="-8"/>
          <w:sz w:val="20"/>
        </w:rPr>
        <w:t> </w:t>
      </w:r>
      <w:r>
        <w:rPr>
          <w:sz w:val="20"/>
        </w:rPr>
        <w:t>de</w:t>
      </w:r>
      <w:r>
        <w:rPr>
          <w:spacing w:val="-7"/>
          <w:sz w:val="20"/>
        </w:rPr>
        <w:t> </w:t>
      </w:r>
      <w:r>
        <w:rPr>
          <w:sz w:val="20"/>
        </w:rPr>
        <w:t>“diligencia[s</w:t>
      </w:r>
      <w:r>
        <w:rPr>
          <w:spacing w:val="-8"/>
          <w:sz w:val="20"/>
        </w:rPr>
        <w:t> </w:t>
      </w:r>
      <w:r>
        <w:rPr>
          <w:sz w:val="20"/>
        </w:rPr>
        <w:t>…</w:t>
      </w:r>
      <w:r>
        <w:rPr>
          <w:spacing w:val="-6"/>
          <w:sz w:val="20"/>
        </w:rPr>
        <w:t> </w:t>
      </w:r>
      <w:r>
        <w:rPr>
          <w:sz w:val="20"/>
        </w:rPr>
        <w:t>]</w:t>
      </w:r>
      <w:r>
        <w:rPr>
          <w:spacing w:val="-8"/>
          <w:sz w:val="20"/>
        </w:rPr>
        <w:t> </w:t>
      </w:r>
      <w:r>
        <w:rPr>
          <w:sz w:val="20"/>
        </w:rPr>
        <w:t>para</w:t>
      </w:r>
      <w:r>
        <w:rPr>
          <w:spacing w:val="-8"/>
          <w:sz w:val="20"/>
        </w:rPr>
        <w:t> </w:t>
      </w:r>
      <w:r>
        <w:rPr>
          <w:sz w:val="20"/>
        </w:rPr>
        <w:t>brindarles</w:t>
      </w:r>
      <w:r>
        <w:rPr>
          <w:spacing w:val="-8"/>
          <w:sz w:val="20"/>
        </w:rPr>
        <w:t> </w:t>
      </w:r>
      <w:r>
        <w:rPr>
          <w:sz w:val="20"/>
        </w:rPr>
        <w:t>protección”</w:t>
      </w:r>
      <w:r>
        <w:rPr>
          <w:spacing w:val="-6"/>
          <w:sz w:val="20"/>
        </w:rPr>
        <w:t> </w:t>
      </w:r>
      <w:r>
        <w:rPr>
          <w:sz w:val="20"/>
        </w:rPr>
        <w:t>ante</w:t>
      </w:r>
      <w:r>
        <w:rPr>
          <w:spacing w:val="-8"/>
          <w:sz w:val="20"/>
        </w:rPr>
        <w:t> </w:t>
      </w:r>
      <w:r>
        <w:rPr>
          <w:sz w:val="20"/>
        </w:rPr>
        <w:t>las</w:t>
      </w:r>
      <w:r>
        <w:rPr>
          <w:spacing w:val="-8"/>
          <w:sz w:val="20"/>
        </w:rPr>
        <w:t> </w:t>
      </w:r>
      <w:r>
        <w:rPr>
          <w:sz w:val="20"/>
        </w:rPr>
        <w:t>amenazas</w:t>
      </w:r>
      <w:r>
        <w:rPr>
          <w:spacing w:val="-9"/>
          <w:sz w:val="20"/>
        </w:rPr>
        <w:t> </w:t>
      </w:r>
      <w:r>
        <w:rPr>
          <w:sz w:val="20"/>
        </w:rPr>
        <w:t>recibidas</w:t>
      </w:r>
      <w:r>
        <w:rPr>
          <w:spacing w:val="-6"/>
          <w:sz w:val="20"/>
        </w:rPr>
        <w:t> </w:t>
      </w:r>
      <w:r>
        <w:rPr>
          <w:sz w:val="20"/>
        </w:rPr>
        <w:t>por</w:t>
      </w:r>
      <w:r>
        <w:rPr>
          <w:spacing w:val="-7"/>
          <w:sz w:val="20"/>
        </w:rPr>
        <w:t> </w:t>
      </w:r>
      <w:r>
        <w:rPr>
          <w:sz w:val="20"/>
        </w:rPr>
        <w:t>parte</w:t>
      </w:r>
      <w:r>
        <w:rPr>
          <w:spacing w:val="-7"/>
          <w:sz w:val="20"/>
        </w:rPr>
        <w:t> </w:t>
      </w:r>
      <w:r>
        <w:rPr>
          <w:sz w:val="20"/>
        </w:rPr>
        <w:t>de los</w:t>
      </w:r>
      <w:r>
        <w:rPr>
          <w:spacing w:val="-13"/>
          <w:sz w:val="20"/>
        </w:rPr>
        <w:t> </w:t>
      </w:r>
      <w:r>
        <w:rPr>
          <w:sz w:val="20"/>
        </w:rPr>
        <w:t>padres</w:t>
      </w:r>
      <w:r>
        <w:rPr>
          <w:spacing w:val="-10"/>
          <w:sz w:val="20"/>
        </w:rPr>
        <w:t> </w:t>
      </w:r>
      <w:r>
        <w:rPr>
          <w:sz w:val="20"/>
        </w:rPr>
        <w:t>de</w:t>
      </w:r>
      <w:r>
        <w:rPr>
          <w:spacing w:val="-14"/>
          <w:sz w:val="20"/>
        </w:rPr>
        <w:t> </w:t>
      </w:r>
      <w:r>
        <w:rPr>
          <w:sz w:val="20"/>
        </w:rPr>
        <w:t>Fredy</w:t>
      </w:r>
      <w:r>
        <w:rPr>
          <w:spacing w:val="-13"/>
          <w:sz w:val="20"/>
        </w:rPr>
        <w:t> </w:t>
      </w:r>
      <w:r>
        <w:rPr>
          <w:sz w:val="20"/>
        </w:rPr>
        <w:t>Núñez</w:t>
      </w:r>
      <w:r>
        <w:rPr>
          <w:spacing w:val="-12"/>
          <w:sz w:val="20"/>
        </w:rPr>
        <w:t> </w:t>
      </w:r>
      <w:r>
        <w:rPr>
          <w:sz w:val="20"/>
        </w:rPr>
        <w:t>Naranjo,</w:t>
      </w:r>
      <w:r>
        <w:rPr>
          <w:spacing w:val="-13"/>
          <w:sz w:val="20"/>
        </w:rPr>
        <w:t> </w:t>
      </w:r>
      <w:r>
        <w:rPr>
          <w:sz w:val="20"/>
        </w:rPr>
        <w:t>“como</w:t>
      </w:r>
      <w:r>
        <w:rPr>
          <w:spacing w:val="-14"/>
          <w:sz w:val="20"/>
        </w:rPr>
        <w:t> </w:t>
      </w:r>
      <w:r>
        <w:rPr>
          <w:sz w:val="20"/>
        </w:rPr>
        <w:t>consecuencia</w:t>
      </w:r>
      <w:r>
        <w:rPr>
          <w:spacing w:val="-12"/>
          <w:sz w:val="20"/>
        </w:rPr>
        <w:t> </w:t>
      </w:r>
      <w:r>
        <w:rPr>
          <w:sz w:val="20"/>
        </w:rPr>
        <w:t>de</w:t>
      </w:r>
      <w:r>
        <w:rPr>
          <w:spacing w:val="-12"/>
          <w:sz w:val="20"/>
        </w:rPr>
        <w:t> </w:t>
      </w:r>
      <w:r>
        <w:rPr>
          <w:sz w:val="20"/>
        </w:rPr>
        <w:t>su</w:t>
      </w:r>
      <w:r>
        <w:rPr>
          <w:spacing w:val="-12"/>
          <w:sz w:val="20"/>
        </w:rPr>
        <w:t> </w:t>
      </w:r>
      <w:r>
        <w:rPr>
          <w:sz w:val="20"/>
        </w:rPr>
        <w:t>búsqueda</w:t>
      </w:r>
      <w:r>
        <w:rPr>
          <w:spacing w:val="-12"/>
          <w:sz w:val="20"/>
        </w:rPr>
        <w:t> </w:t>
      </w:r>
      <w:r>
        <w:rPr>
          <w:sz w:val="20"/>
        </w:rPr>
        <w:t>de</w:t>
      </w:r>
      <w:r>
        <w:rPr>
          <w:spacing w:val="-14"/>
          <w:sz w:val="20"/>
        </w:rPr>
        <w:t> </w:t>
      </w:r>
      <w:r>
        <w:rPr>
          <w:sz w:val="20"/>
        </w:rPr>
        <w:t>justicia”.</w:t>
      </w:r>
      <w:r>
        <w:rPr>
          <w:spacing w:val="-11"/>
          <w:sz w:val="20"/>
        </w:rPr>
        <w:t> </w:t>
      </w:r>
      <w:r>
        <w:rPr>
          <w:sz w:val="20"/>
        </w:rPr>
        <w:t>Todo</w:t>
      </w:r>
      <w:r>
        <w:rPr>
          <w:spacing w:val="-14"/>
          <w:sz w:val="20"/>
        </w:rPr>
        <w:t> </w:t>
      </w:r>
      <w:r>
        <w:rPr>
          <w:sz w:val="20"/>
        </w:rPr>
        <w:t>lo</w:t>
      </w:r>
      <w:r>
        <w:rPr>
          <w:spacing w:val="-11"/>
          <w:sz w:val="20"/>
        </w:rPr>
        <w:t> </w:t>
      </w:r>
      <w:r>
        <w:rPr>
          <w:sz w:val="20"/>
        </w:rPr>
        <w:t>cual, de acuerdo con la Comisión, configura una violación del derecho a la integridad personal, establecido</w:t>
      </w:r>
      <w:r>
        <w:rPr>
          <w:spacing w:val="-18"/>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5.1,</w:t>
      </w:r>
      <w:r>
        <w:rPr>
          <w:spacing w:val="-17"/>
          <w:sz w:val="20"/>
        </w:rPr>
        <w:t> </w:t>
      </w:r>
      <w:r>
        <w:rPr>
          <w:sz w:val="20"/>
        </w:rPr>
        <w:t>en</w:t>
      </w:r>
      <w:r>
        <w:rPr>
          <w:spacing w:val="-18"/>
          <w:sz w:val="20"/>
        </w:rPr>
        <w:t> </w:t>
      </w:r>
      <w:r>
        <w:rPr>
          <w:sz w:val="20"/>
        </w:rPr>
        <w:t>relación</w:t>
      </w:r>
      <w:r>
        <w:rPr>
          <w:spacing w:val="-18"/>
          <w:sz w:val="20"/>
        </w:rPr>
        <w:t> </w:t>
      </w:r>
      <w:r>
        <w:rPr>
          <w:sz w:val="20"/>
        </w:rPr>
        <w:t>con</w:t>
      </w:r>
      <w:r>
        <w:rPr>
          <w:spacing w:val="-17"/>
          <w:sz w:val="20"/>
        </w:rPr>
        <w:t> </w:t>
      </w:r>
      <w:r>
        <w:rPr>
          <w:sz w:val="20"/>
        </w:rPr>
        <w:t>las</w:t>
      </w:r>
      <w:r>
        <w:rPr>
          <w:spacing w:val="-18"/>
          <w:sz w:val="20"/>
        </w:rPr>
        <w:t> </w:t>
      </w:r>
      <w:r>
        <w:rPr>
          <w:sz w:val="20"/>
        </w:rPr>
        <w:t>obligaciones</w:t>
      </w:r>
      <w:r>
        <w:rPr>
          <w:spacing w:val="-17"/>
          <w:sz w:val="20"/>
        </w:rPr>
        <w:t> </w:t>
      </w:r>
      <w:r>
        <w:rPr>
          <w:sz w:val="20"/>
        </w:rPr>
        <w:t>previstas</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8"/>
          <w:sz w:val="20"/>
        </w:rPr>
        <w:t> </w:t>
      </w:r>
      <w:r>
        <w:rPr>
          <w:sz w:val="20"/>
        </w:rPr>
        <w:t>1.1</w:t>
      </w:r>
      <w:r>
        <w:rPr>
          <w:spacing w:val="-17"/>
          <w:sz w:val="20"/>
        </w:rPr>
        <w:t> </w:t>
      </w:r>
      <w:r>
        <w:rPr>
          <w:sz w:val="20"/>
        </w:rPr>
        <w:t>del</w:t>
      </w:r>
      <w:r>
        <w:rPr>
          <w:spacing w:val="-18"/>
          <w:sz w:val="20"/>
        </w:rPr>
        <w:t> </w:t>
      </w:r>
      <w:r>
        <w:rPr>
          <w:sz w:val="20"/>
        </w:rPr>
        <w:t>mismo instrumento,</w:t>
      </w:r>
      <w:r>
        <w:rPr>
          <w:spacing w:val="-1"/>
          <w:sz w:val="20"/>
        </w:rPr>
        <w:t> </w:t>
      </w:r>
      <w:r>
        <w:rPr>
          <w:sz w:val="20"/>
        </w:rPr>
        <w:t>en perjuicio</w:t>
      </w:r>
      <w:r>
        <w:rPr>
          <w:spacing w:val="-5"/>
          <w:sz w:val="20"/>
        </w:rPr>
        <w:t> </w:t>
      </w:r>
      <w:r>
        <w:rPr>
          <w:sz w:val="20"/>
        </w:rPr>
        <w:t>de</w:t>
      </w:r>
      <w:r>
        <w:rPr>
          <w:spacing w:val="-4"/>
          <w:sz w:val="20"/>
        </w:rPr>
        <w:t> </w:t>
      </w:r>
      <w:r>
        <w:rPr>
          <w:sz w:val="20"/>
        </w:rPr>
        <w:t>los</w:t>
      </w:r>
      <w:r>
        <w:rPr>
          <w:spacing w:val="-2"/>
          <w:sz w:val="20"/>
        </w:rPr>
        <w:t> </w:t>
      </w:r>
      <w:r>
        <w:rPr>
          <w:sz w:val="20"/>
        </w:rPr>
        <w:t>familiares</w:t>
      </w:r>
      <w:r>
        <w:rPr>
          <w:spacing w:val="-4"/>
          <w:sz w:val="20"/>
        </w:rPr>
        <w:t> </w:t>
      </w:r>
      <w:r>
        <w:rPr>
          <w:sz w:val="20"/>
        </w:rPr>
        <w:t>de</w:t>
      </w:r>
      <w:r>
        <w:rPr>
          <w:spacing w:val="-5"/>
          <w:sz w:val="20"/>
        </w:rPr>
        <w:t> </w:t>
      </w:r>
      <w:r>
        <w:rPr>
          <w:sz w:val="20"/>
        </w:rPr>
        <w:t>Fredy</w:t>
      </w:r>
      <w:r>
        <w:rPr>
          <w:spacing w:val="-2"/>
          <w:sz w:val="20"/>
        </w:rPr>
        <w:t> </w:t>
      </w:r>
      <w:r>
        <w:rPr>
          <w:sz w:val="20"/>
        </w:rPr>
        <w:t>Núñez</w:t>
      </w:r>
      <w:r>
        <w:rPr>
          <w:spacing w:val="-3"/>
          <w:sz w:val="20"/>
        </w:rPr>
        <w:t> </w:t>
      </w:r>
      <w:r>
        <w:rPr>
          <w:sz w:val="20"/>
        </w:rPr>
        <w:t>Naranjo</w:t>
      </w:r>
      <w:r>
        <w:rPr>
          <w:spacing w:val="-5"/>
          <w:sz w:val="20"/>
        </w:rPr>
        <w:t> </w:t>
      </w:r>
      <w:r>
        <w:rPr>
          <w:sz w:val="20"/>
        </w:rPr>
        <w:t>identificados</w:t>
      </w:r>
      <w:r>
        <w:rPr>
          <w:spacing w:val="-2"/>
          <w:sz w:val="20"/>
        </w:rPr>
        <w:t> </w:t>
      </w:r>
      <w:r>
        <w:rPr>
          <w:sz w:val="20"/>
        </w:rPr>
        <w:t>en</w:t>
      </w:r>
      <w:r>
        <w:rPr>
          <w:spacing w:val="-1"/>
          <w:sz w:val="20"/>
        </w:rPr>
        <w:t> </w:t>
      </w:r>
      <w:r>
        <w:rPr>
          <w:sz w:val="20"/>
        </w:rPr>
        <w:t>el</w:t>
      </w:r>
      <w:r>
        <w:rPr>
          <w:spacing w:val="-3"/>
          <w:sz w:val="20"/>
        </w:rPr>
        <w:t> </w:t>
      </w:r>
      <w:r>
        <w:rPr>
          <w:sz w:val="20"/>
        </w:rPr>
        <w:t>Informe de </w:t>
      </w:r>
      <w:r>
        <w:rPr>
          <w:spacing w:val="-2"/>
          <w:sz w:val="20"/>
        </w:rPr>
        <w:t>Fondo.</w:t>
      </w:r>
    </w:p>
    <w:p>
      <w:pPr>
        <w:pStyle w:val="BodyText"/>
      </w:pPr>
    </w:p>
    <w:p>
      <w:pPr>
        <w:pStyle w:val="BodyText"/>
        <w:spacing w:before="11"/>
        <w:rPr>
          <w:sz w:val="19"/>
        </w:rPr>
      </w:pPr>
      <w:r>
        <w:rPr/>
        <w:pict>
          <v:rect style="position:absolute;margin-left:49.560001pt;margin-top:13.31566pt;width:144.020pt;height:.599980pt;mso-position-horizontal-relative:page;mso-position-vertical-relative:paragraph;z-index:-15714304;mso-wrap-distance-left:0;mso-wrap-distance-right:0" id="docshape30"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156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Artículo</w:t>
      </w:r>
      <w:r>
        <w:rPr>
          <w:spacing w:val="-4"/>
          <w:sz w:val="16"/>
          <w:vertAlign w:val="baseline"/>
        </w:rPr>
        <w:t> </w:t>
      </w:r>
      <w:r>
        <w:rPr>
          <w:sz w:val="16"/>
          <w:vertAlign w:val="baseline"/>
        </w:rPr>
        <w:t>5.1</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z w:val="16"/>
          <w:vertAlign w:val="baseline"/>
        </w:rPr>
        <w:t>Convención</w:t>
      </w:r>
      <w:r>
        <w:rPr>
          <w:spacing w:val="-3"/>
          <w:sz w:val="16"/>
          <w:vertAlign w:val="baseline"/>
        </w:rPr>
        <w:t> </w:t>
      </w:r>
      <w:r>
        <w:rPr>
          <w:sz w:val="16"/>
          <w:vertAlign w:val="baseline"/>
        </w:rPr>
        <w:t>Americana</w:t>
      </w:r>
      <w:r>
        <w:rPr>
          <w:spacing w:val="-5"/>
          <w:sz w:val="16"/>
          <w:vertAlign w:val="baseline"/>
        </w:rPr>
        <w:t> </w:t>
      </w:r>
      <w:r>
        <w:rPr>
          <w:sz w:val="16"/>
          <w:vertAlign w:val="baseline"/>
        </w:rPr>
        <w:t>en</w:t>
      </w:r>
      <w:r>
        <w:rPr>
          <w:spacing w:val="-5"/>
          <w:sz w:val="16"/>
          <w:vertAlign w:val="baseline"/>
        </w:rPr>
        <w:t> </w:t>
      </w:r>
      <w:r>
        <w:rPr>
          <w:sz w:val="16"/>
          <w:vertAlign w:val="baseline"/>
        </w:rPr>
        <w:t>relación</w:t>
      </w:r>
      <w:r>
        <w:rPr>
          <w:spacing w:val="-5"/>
          <w:sz w:val="16"/>
          <w:vertAlign w:val="baseline"/>
        </w:rPr>
        <w:t> </w:t>
      </w:r>
      <w:r>
        <w:rPr>
          <w:sz w:val="16"/>
          <w:vertAlign w:val="baseline"/>
        </w:rPr>
        <w:t>con</w:t>
      </w:r>
      <w:r>
        <w:rPr>
          <w:spacing w:val="-2"/>
          <w:sz w:val="16"/>
          <w:vertAlign w:val="baseline"/>
        </w:rPr>
        <w:t> </w:t>
      </w:r>
      <w:r>
        <w:rPr>
          <w:sz w:val="16"/>
          <w:vertAlign w:val="baseline"/>
        </w:rPr>
        <w:t>el</w:t>
      </w:r>
      <w:r>
        <w:rPr>
          <w:spacing w:val="-3"/>
          <w:sz w:val="16"/>
          <w:vertAlign w:val="baseline"/>
        </w:rPr>
        <w:t> </w:t>
      </w:r>
      <w:r>
        <w:rPr>
          <w:sz w:val="16"/>
          <w:vertAlign w:val="baseline"/>
        </w:rPr>
        <w:t>artículo</w:t>
      </w:r>
      <w:r>
        <w:rPr>
          <w:spacing w:val="-4"/>
          <w:sz w:val="16"/>
          <w:vertAlign w:val="baseline"/>
        </w:rPr>
        <w:t> </w:t>
      </w:r>
      <w:r>
        <w:rPr>
          <w:sz w:val="16"/>
          <w:vertAlign w:val="baseline"/>
        </w:rPr>
        <w:t>1.1</w:t>
      </w:r>
      <w:r>
        <w:rPr>
          <w:spacing w:val="-4"/>
          <w:sz w:val="16"/>
          <w:vertAlign w:val="baseline"/>
        </w:rPr>
        <w:t> </w:t>
      </w:r>
      <w:r>
        <w:rPr>
          <w:sz w:val="16"/>
          <w:vertAlign w:val="baseline"/>
        </w:rPr>
        <w:t>del</w:t>
      </w:r>
      <w:r>
        <w:rPr>
          <w:spacing w:val="-3"/>
          <w:sz w:val="16"/>
          <w:vertAlign w:val="baseline"/>
        </w:rPr>
        <w:t> </w:t>
      </w:r>
      <w:r>
        <w:rPr>
          <w:sz w:val="16"/>
          <w:vertAlign w:val="baseline"/>
        </w:rPr>
        <w:t>mismo</w:t>
      </w:r>
      <w:r>
        <w:rPr>
          <w:spacing w:val="-3"/>
          <w:sz w:val="16"/>
          <w:vertAlign w:val="baseline"/>
        </w:rPr>
        <w:t> </w:t>
      </w:r>
      <w:r>
        <w:rPr>
          <w:spacing w:val="-2"/>
          <w:sz w:val="16"/>
          <w:vertAlign w:val="baseline"/>
        </w:rPr>
        <w:t>instrumento.</w:t>
      </w:r>
    </w:p>
    <w:p>
      <w:pPr>
        <w:spacing w:after="0"/>
        <w:jc w:val="left"/>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14" w:firstLine="0"/>
        <w:jc w:val="both"/>
        <w:rPr>
          <w:sz w:val="20"/>
        </w:rPr>
      </w:pPr>
      <w:r>
        <w:rPr>
          <w:sz w:val="20"/>
        </w:rPr>
        <w:t>En</w:t>
      </w:r>
      <w:r>
        <w:rPr>
          <w:spacing w:val="-13"/>
          <w:sz w:val="20"/>
        </w:rPr>
        <w:t> </w:t>
      </w:r>
      <w:r>
        <w:rPr>
          <w:sz w:val="20"/>
        </w:rPr>
        <w:t>sus</w:t>
      </w:r>
      <w:r>
        <w:rPr>
          <w:spacing w:val="-14"/>
          <w:sz w:val="20"/>
        </w:rPr>
        <w:t> </w:t>
      </w:r>
      <w:r>
        <w:rPr>
          <w:sz w:val="20"/>
        </w:rPr>
        <w:t>alegatos</w:t>
      </w:r>
      <w:r>
        <w:rPr>
          <w:spacing w:val="-12"/>
          <w:sz w:val="20"/>
        </w:rPr>
        <w:t> </w:t>
      </w:r>
      <w:r>
        <w:rPr>
          <w:sz w:val="20"/>
        </w:rPr>
        <w:t>finales</w:t>
      </w:r>
      <w:r>
        <w:rPr>
          <w:spacing w:val="-12"/>
          <w:sz w:val="20"/>
        </w:rPr>
        <w:t> </w:t>
      </w:r>
      <w:r>
        <w:rPr>
          <w:sz w:val="20"/>
        </w:rPr>
        <w:t>escritos,</w:t>
      </w:r>
      <w:r>
        <w:rPr>
          <w:spacing w:val="-13"/>
          <w:sz w:val="20"/>
        </w:rPr>
        <w:t> </w:t>
      </w:r>
      <w:r>
        <w:rPr>
          <w:sz w:val="20"/>
        </w:rPr>
        <w:t>el</w:t>
      </w:r>
      <w:r>
        <w:rPr>
          <w:spacing w:val="-8"/>
          <w:sz w:val="20"/>
        </w:rPr>
        <w:t> </w:t>
      </w:r>
      <w:r>
        <w:rPr>
          <w:b/>
          <w:i/>
          <w:sz w:val="20"/>
        </w:rPr>
        <w:t>representante</w:t>
      </w:r>
      <w:r>
        <w:rPr>
          <w:b/>
          <w:i/>
          <w:spacing w:val="-10"/>
          <w:sz w:val="20"/>
        </w:rPr>
        <w:t> </w:t>
      </w:r>
      <w:r>
        <w:rPr>
          <w:sz w:val="20"/>
        </w:rPr>
        <w:t>coincidió</w:t>
      </w:r>
      <w:r>
        <w:rPr>
          <w:spacing w:val="-12"/>
          <w:sz w:val="20"/>
        </w:rPr>
        <w:t> </w:t>
      </w:r>
      <w:r>
        <w:rPr>
          <w:sz w:val="20"/>
        </w:rPr>
        <w:t>en</w:t>
      </w:r>
      <w:r>
        <w:rPr>
          <w:spacing w:val="-13"/>
          <w:sz w:val="20"/>
        </w:rPr>
        <w:t> </w:t>
      </w:r>
      <w:r>
        <w:rPr>
          <w:sz w:val="20"/>
        </w:rPr>
        <w:t>que</w:t>
      </w:r>
      <w:r>
        <w:rPr>
          <w:spacing w:val="-10"/>
          <w:sz w:val="20"/>
        </w:rPr>
        <w:t> </w:t>
      </w:r>
      <w:r>
        <w:rPr>
          <w:sz w:val="20"/>
        </w:rPr>
        <w:t>el</w:t>
      </w:r>
      <w:r>
        <w:rPr>
          <w:spacing w:val="-14"/>
          <w:sz w:val="20"/>
        </w:rPr>
        <w:t> </w:t>
      </w:r>
      <w:r>
        <w:rPr>
          <w:sz w:val="20"/>
        </w:rPr>
        <w:t>Estado</w:t>
      </w:r>
      <w:r>
        <w:rPr>
          <w:spacing w:val="-15"/>
          <w:sz w:val="20"/>
        </w:rPr>
        <w:t> </w:t>
      </w:r>
      <w:r>
        <w:rPr>
          <w:sz w:val="20"/>
        </w:rPr>
        <w:t>violó</w:t>
      </w:r>
      <w:r>
        <w:rPr>
          <w:spacing w:val="-12"/>
          <w:sz w:val="20"/>
        </w:rPr>
        <w:t> </w:t>
      </w:r>
      <w:r>
        <w:rPr>
          <w:sz w:val="20"/>
        </w:rPr>
        <w:t>el</w:t>
      </w:r>
      <w:r>
        <w:rPr>
          <w:spacing w:val="-14"/>
          <w:sz w:val="20"/>
        </w:rPr>
        <w:t> </w:t>
      </w:r>
      <w:r>
        <w:rPr>
          <w:sz w:val="20"/>
        </w:rPr>
        <w:t>artículo 5 en relación con el 1.1 de la Convención en perjuicio de los familiares de Fredy Núñez Naranjo.</w:t>
      </w:r>
    </w:p>
    <w:p>
      <w:pPr>
        <w:pStyle w:val="BodyText"/>
        <w:spacing w:before="8"/>
        <w:rPr>
          <w:sz w:val="19"/>
        </w:rPr>
      </w:pPr>
    </w:p>
    <w:p>
      <w:pPr>
        <w:pStyle w:val="ListParagraph"/>
        <w:numPr>
          <w:ilvl w:val="0"/>
          <w:numId w:val="7"/>
        </w:numPr>
        <w:tabs>
          <w:tab w:pos="679" w:val="left" w:leader="none"/>
        </w:tabs>
        <w:spacing w:line="240" w:lineRule="auto" w:before="0" w:after="0"/>
        <w:ind w:left="111" w:right="117" w:firstLine="0"/>
        <w:jc w:val="both"/>
        <w:rPr>
          <w:sz w:val="20"/>
        </w:rPr>
      </w:pPr>
      <w:r>
        <w:rPr>
          <w:sz w:val="20"/>
        </w:rPr>
        <w:t>El</w:t>
      </w:r>
      <w:r>
        <w:rPr>
          <w:spacing w:val="-4"/>
          <w:sz w:val="20"/>
        </w:rPr>
        <w:t> </w:t>
      </w:r>
      <w:r>
        <w:rPr>
          <w:b/>
          <w:i/>
          <w:sz w:val="20"/>
        </w:rPr>
        <w:t>Estado</w:t>
      </w:r>
      <w:r>
        <w:rPr>
          <w:b/>
          <w:i/>
          <w:spacing w:val="-2"/>
          <w:sz w:val="20"/>
        </w:rPr>
        <w:t> </w:t>
      </w:r>
      <w:r>
        <w:rPr>
          <w:sz w:val="20"/>
        </w:rPr>
        <w:t>se</w:t>
      </w:r>
      <w:r>
        <w:rPr>
          <w:spacing w:val="-3"/>
          <w:sz w:val="20"/>
        </w:rPr>
        <w:t> </w:t>
      </w:r>
      <w:r>
        <w:rPr>
          <w:sz w:val="20"/>
        </w:rPr>
        <w:t>opuso</w:t>
      </w:r>
      <w:r>
        <w:rPr>
          <w:spacing w:val="-3"/>
          <w:sz w:val="20"/>
        </w:rPr>
        <w:t> </w:t>
      </w:r>
      <w:r>
        <w:rPr>
          <w:sz w:val="20"/>
        </w:rPr>
        <w:t>a</w:t>
      </w:r>
      <w:r>
        <w:rPr>
          <w:spacing w:val="-4"/>
          <w:sz w:val="20"/>
        </w:rPr>
        <w:t> </w:t>
      </w:r>
      <w:r>
        <w:rPr>
          <w:sz w:val="20"/>
        </w:rPr>
        <w:t>la</w:t>
      </w:r>
      <w:r>
        <w:rPr>
          <w:spacing w:val="-1"/>
          <w:sz w:val="20"/>
        </w:rPr>
        <w:t> </w:t>
      </w:r>
      <w:r>
        <w:rPr>
          <w:sz w:val="20"/>
        </w:rPr>
        <w:t>alegada violación.</w:t>
      </w:r>
      <w:r>
        <w:rPr>
          <w:spacing w:val="-5"/>
          <w:sz w:val="20"/>
        </w:rPr>
        <w:t> </w:t>
      </w:r>
      <w:r>
        <w:rPr>
          <w:sz w:val="20"/>
        </w:rPr>
        <w:t>Al</w:t>
      </w:r>
      <w:r>
        <w:rPr>
          <w:spacing w:val="-1"/>
          <w:sz w:val="20"/>
        </w:rPr>
        <w:t> </w:t>
      </w:r>
      <w:r>
        <w:rPr>
          <w:sz w:val="20"/>
        </w:rPr>
        <w:t>respecto,</w:t>
      </w:r>
      <w:r>
        <w:rPr>
          <w:spacing w:val="-2"/>
          <w:sz w:val="20"/>
        </w:rPr>
        <w:t> </w:t>
      </w:r>
      <w:r>
        <w:rPr>
          <w:sz w:val="20"/>
        </w:rPr>
        <w:t>señaló</w:t>
      </w:r>
      <w:r>
        <w:rPr>
          <w:spacing w:val="-5"/>
          <w:sz w:val="20"/>
        </w:rPr>
        <w:t> </w:t>
      </w:r>
      <w:r>
        <w:rPr>
          <w:sz w:val="20"/>
        </w:rPr>
        <w:t>que</w:t>
      </w:r>
      <w:r>
        <w:rPr>
          <w:spacing w:val="-3"/>
          <w:sz w:val="20"/>
        </w:rPr>
        <w:t> </w:t>
      </w:r>
      <w:r>
        <w:rPr>
          <w:sz w:val="20"/>
        </w:rPr>
        <w:t>puso</w:t>
      </w:r>
      <w:r>
        <w:rPr>
          <w:spacing w:val="-3"/>
          <w:sz w:val="20"/>
        </w:rPr>
        <w:t> </w:t>
      </w:r>
      <w:r>
        <w:rPr>
          <w:sz w:val="20"/>
        </w:rPr>
        <w:t>a</w:t>
      </w:r>
      <w:r>
        <w:rPr>
          <w:spacing w:val="-4"/>
          <w:sz w:val="20"/>
        </w:rPr>
        <w:t> </w:t>
      </w:r>
      <w:r>
        <w:rPr>
          <w:sz w:val="20"/>
        </w:rPr>
        <w:t>disposición</w:t>
      </w:r>
      <w:r>
        <w:rPr>
          <w:spacing w:val="-3"/>
          <w:sz w:val="20"/>
        </w:rPr>
        <w:t> </w:t>
      </w:r>
      <w:r>
        <w:rPr>
          <w:sz w:val="20"/>
        </w:rPr>
        <w:t>de</w:t>
      </w:r>
      <w:r>
        <w:rPr>
          <w:spacing w:val="-2"/>
          <w:sz w:val="20"/>
        </w:rPr>
        <w:t> </w:t>
      </w:r>
      <w:r>
        <w:rPr>
          <w:sz w:val="20"/>
        </w:rPr>
        <w:t>los familiares</w:t>
      </w:r>
      <w:r>
        <w:rPr>
          <w:spacing w:val="-7"/>
          <w:sz w:val="20"/>
        </w:rPr>
        <w:t> </w:t>
      </w:r>
      <w:r>
        <w:rPr>
          <w:sz w:val="20"/>
        </w:rPr>
        <w:t>de</w:t>
      </w:r>
      <w:r>
        <w:rPr>
          <w:spacing w:val="-8"/>
          <w:sz w:val="20"/>
        </w:rPr>
        <w:t> </w:t>
      </w:r>
      <w:r>
        <w:rPr>
          <w:sz w:val="20"/>
        </w:rPr>
        <w:t>Fredy</w:t>
      </w:r>
      <w:r>
        <w:rPr>
          <w:spacing w:val="-4"/>
          <w:sz w:val="20"/>
        </w:rPr>
        <w:t> </w:t>
      </w:r>
      <w:r>
        <w:rPr>
          <w:sz w:val="20"/>
        </w:rPr>
        <w:t>Núñez</w:t>
      </w:r>
      <w:r>
        <w:rPr>
          <w:spacing w:val="-6"/>
          <w:sz w:val="20"/>
        </w:rPr>
        <w:t> </w:t>
      </w:r>
      <w:r>
        <w:rPr>
          <w:sz w:val="20"/>
        </w:rPr>
        <w:t>Naranjo</w:t>
      </w:r>
      <w:r>
        <w:rPr>
          <w:spacing w:val="-5"/>
          <w:sz w:val="20"/>
        </w:rPr>
        <w:t> </w:t>
      </w:r>
      <w:r>
        <w:rPr>
          <w:sz w:val="20"/>
        </w:rPr>
        <w:t>los recursos</w:t>
      </w:r>
      <w:r>
        <w:rPr>
          <w:spacing w:val="-2"/>
          <w:sz w:val="20"/>
        </w:rPr>
        <w:t> </w:t>
      </w:r>
      <w:r>
        <w:rPr>
          <w:sz w:val="20"/>
        </w:rPr>
        <w:t>judiciales</w:t>
      </w:r>
      <w:r>
        <w:rPr>
          <w:spacing w:val="-7"/>
          <w:sz w:val="20"/>
        </w:rPr>
        <w:t> </w:t>
      </w:r>
      <w:r>
        <w:rPr>
          <w:sz w:val="20"/>
        </w:rPr>
        <w:t>necesarios</w:t>
      </w:r>
      <w:r>
        <w:rPr>
          <w:spacing w:val="-5"/>
          <w:sz w:val="20"/>
        </w:rPr>
        <w:t> </w:t>
      </w:r>
      <w:r>
        <w:rPr>
          <w:sz w:val="20"/>
        </w:rPr>
        <w:t>para</w:t>
      </w:r>
      <w:r>
        <w:rPr>
          <w:spacing w:val="-6"/>
          <w:sz w:val="20"/>
        </w:rPr>
        <w:t> </w:t>
      </w:r>
      <w:r>
        <w:rPr>
          <w:sz w:val="20"/>
        </w:rPr>
        <w:t>llevar</w:t>
      </w:r>
      <w:r>
        <w:rPr>
          <w:spacing w:val="-8"/>
          <w:sz w:val="20"/>
        </w:rPr>
        <w:t> </w:t>
      </w:r>
      <w:r>
        <w:rPr>
          <w:sz w:val="20"/>
        </w:rPr>
        <w:t>a</w:t>
      </w:r>
      <w:r>
        <w:rPr>
          <w:spacing w:val="-4"/>
          <w:sz w:val="20"/>
        </w:rPr>
        <w:t> </w:t>
      </w:r>
      <w:r>
        <w:rPr>
          <w:sz w:val="20"/>
        </w:rPr>
        <w:t>cabo</w:t>
      </w:r>
      <w:r>
        <w:rPr>
          <w:spacing w:val="-5"/>
          <w:sz w:val="20"/>
        </w:rPr>
        <w:t> </w:t>
      </w:r>
      <w:r>
        <w:rPr>
          <w:sz w:val="20"/>
        </w:rPr>
        <w:t>el</w:t>
      </w:r>
      <w:r>
        <w:rPr>
          <w:spacing w:val="-6"/>
          <w:sz w:val="20"/>
        </w:rPr>
        <w:t> </w:t>
      </w:r>
      <w:r>
        <w:rPr>
          <w:sz w:val="20"/>
        </w:rPr>
        <w:t>proceso penal y dispuso mecanismos que permitieron su participación, asegurando sus garantías procesales y el acceso al sistema de justicia.</w:t>
      </w:r>
    </w:p>
    <w:p>
      <w:pPr>
        <w:pStyle w:val="BodyText"/>
        <w:spacing w:before="8"/>
        <w:rPr>
          <w:sz w:val="19"/>
        </w:rPr>
      </w:pPr>
    </w:p>
    <w:p>
      <w:pPr>
        <w:pStyle w:val="ListParagraph"/>
        <w:numPr>
          <w:ilvl w:val="0"/>
          <w:numId w:val="7"/>
        </w:numPr>
        <w:tabs>
          <w:tab w:pos="679" w:val="left" w:leader="none"/>
        </w:tabs>
        <w:spacing w:line="240" w:lineRule="auto" w:before="1" w:after="0"/>
        <w:ind w:left="111" w:right="113" w:firstLine="0"/>
        <w:jc w:val="both"/>
        <w:rPr>
          <w:sz w:val="20"/>
        </w:rPr>
      </w:pPr>
      <w:r>
        <w:rPr>
          <w:sz w:val="20"/>
        </w:rPr>
        <w:t>A</w:t>
      </w:r>
      <w:r>
        <w:rPr>
          <w:spacing w:val="-4"/>
          <w:sz w:val="20"/>
        </w:rPr>
        <w:t> </w:t>
      </w:r>
      <w:r>
        <w:rPr>
          <w:sz w:val="20"/>
        </w:rPr>
        <w:t>propósito</w:t>
      </w:r>
      <w:r>
        <w:rPr>
          <w:spacing w:val="-5"/>
          <w:sz w:val="20"/>
        </w:rPr>
        <w:t> </w:t>
      </w:r>
      <w:r>
        <w:rPr>
          <w:sz w:val="20"/>
        </w:rPr>
        <w:t>de</w:t>
      </w:r>
      <w:r>
        <w:rPr>
          <w:spacing w:val="-5"/>
          <w:sz w:val="20"/>
        </w:rPr>
        <w:t> </w:t>
      </w:r>
      <w:r>
        <w:rPr>
          <w:sz w:val="20"/>
        </w:rPr>
        <w:t>las</w:t>
      </w:r>
      <w:r>
        <w:rPr>
          <w:spacing w:val="-2"/>
          <w:sz w:val="20"/>
        </w:rPr>
        <w:t> </w:t>
      </w:r>
      <w:r>
        <w:rPr>
          <w:sz w:val="20"/>
        </w:rPr>
        <w:t>presuntas</w:t>
      </w:r>
      <w:r>
        <w:rPr>
          <w:spacing w:val="-4"/>
          <w:sz w:val="20"/>
        </w:rPr>
        <w:t> </w:t>
      </w:r>
      <w:r>
        <w:rPr>
          <w:sz w:val="20"/>
        </w:rPr>
        <w:t>amenazas</w:t>
      </w:r>
      <w:r>
        <w:rPr>
          <w:spacing w:val="-2"/>
          <w:sz w:val="20"/>
        </w:rPr>
        <w:t> </w:t>
      </w:r>
      <w:r>
        <w:rPr>
          <w:sz w:val="20"/>
        </w:rPr>
        <w:t>en contra</w:t>
      </w:r>
      <w:r>
        <w:rPr>
          <w:spacing w:val="-4"/>
          <w:sz w:val="20"/>
        </w:rPr>
        <w:t> </w:t>
      </w:r>
      <w:r>
        <w:rPr>
          <w:sz w:val="20"/>
        </w:rPr>
        <w:t>de</w:t>
      </w:r>
      <w:r>
        <w:rPr>
          <w:spacing w:val="-2"/>
          <w:sz w:val="20"/>
        </w:rPr>
        <w:t> </w:t>
      </w:r>
      <w:r>
        <w:rPr>
          <w:sz w:val="20"/>
        </w:rPr>
        <w:t>los</w:t>
      </w:r>
      <w:r>
        <w:rPr>
          <w:spacing w:val="-2"/>
          <w:sz w:val="20"/>
        </w:rPr>
        <w:t> </w:t>
      </w:r>
      <w:r>
        <w:rPr>
          <w:sz w:val="20"/>
        </w:rPr>
        <w:t>familiares</w:t>
      </w:r>
      <w:r>
        <w:rPr>
          <w:spacing w:val="-1"/>
          <w:sz w:val="20"/>
        </w:rPr>
        <w:t> </w:t>
      </w:r>
      <w:r>
        <w:rPr>
          <w:sz w:val="20"/>
        </w:rPr>
        <w:t>de</w:t>
      </w:r>
      <w:r>
        <w:rPr>
          <w:spacing w:val="-3"/>
          <w:sz w:val="20"/>
        </w:rPr>
        <w:t> </w:t>
      </w:r>
      <w:r>
        <w:rPr>
          <w:sz w:val="20"/>
        </w:rPr>
        <w:t>Fredy</w:t>
      </w:r>
      <w:r>
        <w:rPr>
          <w:spacing w:val="-2"/>
          <w:sz w:val="20"/>
        </w:rPr>
        <w:t> </w:t>
      </w:r>
      <w:r>
        <w:rPr>
          <w:sz w:val="20"/>
        </w:rPr>
        <w:t>Núñez</w:t>
      </w:r>
      <w:r>
        <w:rPr>
          <w:spacing w:val="-3"/>
          <w:sz w:val="20"/>
        </w:rPr>
        <w:t> </w:t>
      </w:r>
      <w:r>
        <w:rPr>
          <w:sz w:val="20"/>
        </w:rPr>
        <w:t>Naranjo, indicó</w:t>
      </w:r>
      <w:r>
        <w:rPr>
          <w:spacing w:val="-2"/>
          <w:sz w:val="20"/>
        </w:rPr>
        <w:t> </w:t>
      </w:r>
      <w:r>
        <w:rPr>
          <w:sz w:val="20"/>
        </w:rPr>
        <w:t>que,</w:t>
      </w:r>
      <w:r>
        <w:rPr>
          <w:spacing w:val="-2"/>
          <w:sz w:val="20"/>
        </w:rPr>
        <w:t> </w:t>
      </w:r>
      <w:r>
        <w:rPr>
          <w:sz w:val="20"/>
        </w:rPr>
        <w:t>aun</w:t>
      </w:r>
      <w:r>
        <w:rPr>
          <w:spacing w:val="-1"/>
          <w:sz w:val="20"/>
        </w:rPr>
        <w:t> </w:t>
      </w:r>
      <w:r>
        <w:rPr>
          <w:sz w:val="20"/>
        </w:rPr>
        <w:t>cuando estos</w:t>
      </w:r>
      <w:r>
        <w:rPr>
          <w:spacing w:val="-2"/>
          <w:sz w:val="20"/>
        </w:rPr>
        <w:t> </w:t>
      </w:r>
      <w:r>
        <w:rPr>
          <w:sz w:val="20"/>
        </w:rPr>
        <w:t>no</w:t>
      </w:r>
      <w:r>
        <w:rPr>
          <w:spacing w:val="-3"/>
          <w:sz w:val="20"/>
        </w:rPr>
        <w:t> </w:t>
      </w:r>
      <w:r>
        <w:rPr>
          <w:sz w:val="20"/>
        </w:rPr>
        <w:t>presentaron</w:t>
      </w:r>
      <w:r>
        <w:rPr>
          <w:spacing w:val="-1"/>
          <w:sz w:val="20"/>
        </w:rPr>
        <w:t> </w:t>
      </w:r>
      <w:r>
        <w:rPr>
          <w:sz w:val="20"/>
        </w:rPr>
        <w:t>ninguna</w:t>
      </w:r>
      <w:r>
        <w:rPr>
          <w:spacing w:val="-2"/>
          <w:sz w:val="20"/>
        </w:rPr>
        <w:t> </w:t>
      </w:r>
      <w:r>
        <w:rPr>
          <w:sz w:val="20"/>
        </w:rPr>
        <w:t>denuncia y</w:t>
      </w:r>
      <w:r>
        <w:rPr>
          <w:spacing w:val="-2"/>
          <w:sz w:val="20"/>
        </w:rPr>
        <w:t> </w:t>
      </w:r>
      <w:r>
        <w:rPr>
          <w:sz w:val="20"/>
        </w:rPr>
        <w:t>“no</w:t>
      </w:r>
      <w:r>
        <w:rPr>
          <w:spacing w:val="-3"/>
          <w:sz w:val="20"/>
        </w:rPr>
        <w:t> </w:t>
      </w:r>
      <w:r>
        <w:rPr>
          <w:sz w:val="20"/>
        </w:rPr>
        <w:t>se</w:t>
      </w:r>
      <w:r>
        <w:rPr>
          <w:spacing w:val="-4"/>
          <w:sz w:val="20"/>
        </w:rPr>
        <w:t> </w:t>
      </w:r>
      <w:r>
        <w:rPr>
          <w:sz w:val="20"/>
        </w:rPr>
        <w:t>ha</w:t>
      </w:r>
      <w:r>
        <w:rPr>
          <w:spacing w:val="-2"/>
          <w:sz w:val="20"/>
        </w:rPr>
        <w:t> </w:t>
      </w:r>
      <w:r>
        <w:rPr>
          <w:sz w:val="20"/>
        </w:rPr>
        <w:t>logrado</w:t>
      </w:r>
      <w:r>
        <w:rPr>
          <w:spacing w:val="-3"/>
          <w:sz w:val="20"/>
        </w:rPr>
        <w:t> </w:t>
      </w:r>
      <w:r>
        <w:rPr>
          <w:sz w:val="20"/>
        </w:rPr>
        <w:t>comprobar</w:t>
      </w:r>
      <w:r>
        <w:rPr>
          <w:spacing w:val="-1"/>
          <w:sz w:val="20"/>
        </w:rPr>
        <w:t> </w:t>
      </w:r>
      <w:r>
        <w:rPr>
          <w:sz w:val="20"/>
        </w:rPr>
        <w:t>la existencia de un contexto de amenaza que limitó su derecho al acceso a la justicia y que pueda ser</w:t>
      </w:r>
      <w:r>
        <w:rPr>
          <w:spacing w:val="-18"/>
          <w:sz w:val="20"/>
        </w:rPr>
        <w:t> </w:t>
      </w:r>
      <w:r>
        <w:rPr>
          <w:sz w:val="20"/>
        </w:rPr>
        <w:t>atribuido</w:t>
      </w:r>
      <w:r>
        <w:rPr>
          <w:spacing w:val="-18"/>
          <w:sz w:val="20"/>
        </w:rPr>
        <w:t> </w:t>
      </w:r>
      <w:r>
        <w:rPr>
          <w:sz w:val="20"/>
        </w:rPr>
        <w:t>al</w:t>
      </w:r>
      <w:r>
        <w:rPr>
          <w:spacing w:val="-17"/>
          <w:sz w:val="20"/>
        </w:rPr>
        <w:t> </w:t>
      </w:r>
      <w:r>
        <w:rPr>
          <w:sz w:val="20"/>
        </w:rPr>
        <w:t>Estado</w:t>
      </w:r>
      <w:r>
        <w:rPr>
          <w:spacing w:val="-18"/>
          <w:sz w:val="20"/>
        </w:rPr>
        <w:t> </w:t>
      </w:r>
      <w:r>
        <w:rPr>
          <w:sz w:val="20"/>
        </w:rPr>
        <w:t>ecuatoriano”,</w:t>
      </w:r>
      <w:r>
        <w:rPr>
          <w:spacing w:val="-17"/>
          <w:sz w:val="20"/>
        </w:rPr>
        <w:t> </w:t>
      </w:r>
      <w:r>
        <w:rPr>
          <w:sz w:val="20"/>
        </w:rPr>
        <w:t>por</w:t>
      </w:r>
      <w:r>
        <w:rPr>
          <w:spacing w:val="-18"/>
          <w:sz w:val="20"/>
        </w:rPr>
        <w:t> </w:t>
      </w:r>
      <w:r>
        <w:rPr>
          <w:sz w:val="20"/>
        </w:rPr>
        <w:t>precaución</w:t>
      </w:r>
      <w:r>
        <w:rPr>
          <w:spacing w:val="-18"/>
          <w:sz w:val="20"/>
        </w:rPr>
        <w:t> </w:t>
      </w:r>
      <w:r>
        <w:rPr>
          <w:sz w:val="20"/>
        </w:rPr>
        <w:t>activó</w:t>
      </w:r>
      <w:r>
        <w:rPr>
          <w:spacing w:val="-17"/>
          <w:sz w:val="20"/>
        </w:rPr>
        <w:t> </w:t>
      </w:r>
      <w:r>
        <w:rPr>
          <w:sz w:val="20"/>
        </w:rPr>
        <w:t>el</w:t>
      </w:r>
      <w:r>
        <w:rPr>
          <w:spacing w:val="-18"/>
          <w:sz w:val="20"/>
        </w:rPr>
        <w:t> </w:t>
      </w:r>
      <w:r>
        <w:rPr>
          <w:sz w:val="20"/>
        </w:rPr>
        <w:t>mecanismo</w:t>
      </w:r>
      <w:r>
        <w:rPr>
          <w:spacing w:val="-17"/>
          <w:sz w:val="20"/>
        </w:rPr>
        <w:t> </w:t>
      </w:r>
      <w:r>
        <w:rPr>
          <w:sz w:val="20"/>
        </w:rPr>
        <w:t>del</w:t>
      </w:r>
      <w:r>
        <w:rPr>
          <w:spacing w:val="-18"/>
          <w:sz w:val="20"/>
        </w:rPr>
        <w:t> </w:t>
      </w:r>
      <w:r>
        <w:rPr>
          <w:sz w:val="20"/>
        </w:rPr>
        <w:t>Sistema</w:t>
      </w:r>
      <w:r>
        <w:rPr>
          <w:spacing w:val="-17"/>
          <w:sz w:val="20"/>
        </w:rPr>
        <w:t> </w:t>
      </w:r>
      <w:r>
        <w:rPr>
          <w:sz w:val="20"/>
        </w:rPr>
        <w:t>de</w:t>
      </w:r>
      <w:r>
        <w:rPr>
          <w:spacing w:val="-18"/>
          <w:sz w:val="20"/>
        </w:rPr>
        <w:t> </w:t>
      </w:r>
      <w:r>
        <w:rPr>
          <w:sz w:val="20"/>
        </w:rPr>
        <w:t>Protección y Asistencia a víctimas, testigos y otros participantes en el proceso penal (SPAVT) de la Fiscalía General y, desde octubre de 2020, tienen protección</w:t>
      </w:r>
      <w:r>
        <w:rPr>
          <w:position w:val="7"/>
          <w:sz w:val="13"/>
        </w:rPr>
        <w:t>157</w:t>
      </w:r>
      <w:r>
        <w:rPr>
          <w:sz w:val="20"/>
        </w:rPr>
        <w:t>.</w:t>
      </w:r>
    </w:p>
    <w:p>
      <w:pPr>
        <w:pStyle w:val="Heading2"/>
        <w:numPr>
          <w:ilvl w:val="0"/>
          <w:numId w:val="15"/>
        </w:numPr>
        <w:tabs>
          <w:tab w:pos="1244" w:val="left" w:leader="none"/>
          <w:tab w:pos="1245" w:val="left" w:leader="none"/>
        </w:tabs>
        <w:spacing w:line="240" w:lineRule="auto" w:before="203" w:after="0"/>
        <w:ind w:left="1244" w:right="0" w:hanging="567"/>
        <w:jc w:val="left"/>
      </w:pPr>
      <w:bookmarkStart w:name="_bookmark31" w:id="33"/>
      <w:bookmarkEnd w:id="33"/>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8"/>
        <w:rPr>
          <w:b/>
          <w:sz w:val="19"/>
        </w:rPr>
      </w:pPr>
    </w:p>
    <w:p>
      <w:pPr>
        <w:pStyle w:val="ListParagraph"/>
        <w:numPr>
          <w:ilvl w:val="0"/>
          <w:numId w:val="7"/>
        </w:numPr>
        <w:tabs>
          <w:tab w:pos="679" w:val="left" w:leader="none"/>
        </w:tabs>
        <w:spacing w:line="240" w:lineRule="auto" w:before="0" w:after="0"/>
        <w:ind w:left="111" w:right="114" w:firstLine="0"/>
        <w:jc w:val="both"/>
        <w:rPr>
          <w:sz w:val="20"/>
        </w:rPr>
      </w:pPr>
      <w:r>
        <w:rPr>
          <w:sz w:val="20"/>
        </w:rPr>
        <w:t>En reiteradas ocasiones esta Corte ha advertido que los familiares de víctimas de ciertas violaciones de derechos humanos pueden ser considerados, a su vez, como víctimas, dado el sufrimiento padecido como producto de las violaciones cometidas contra sus seres queridos o a causa de las posteriores actuaciones u omisiones de las autoridades estatales frente a los hechos</w:t>
      </w:r>
      <w:r>
        <w:rPr>
          <w:position w:val="7"/>
          <w:sz w:val="13"/>
        </w:rPr>
        <w:t>158</w:t>
      </w:r>
      <w:r>
        <w:rPr>
          <w:sz w:val="20"/>
        </w:rPr>
        <w:t>. En ese sentido, en casos de desapariciones forzadas, la Corte ha señalado que la incertidumbre sobre el paradero de los seres queridos es una de las principales fuentes de sufrimientos psíquico y moral de los familiares de las víctimas desaparecidas</w:t>
      </w:r>
      <w:r>
        <w:rPr>
          <w:position w:val="7"/>
          <w:sz w:val="13"/>
        </w:rPr>
        <w:t>159</w:t>
      </w:r>
      <w:r>
        <w:rPr>
          <w:sz w:val="20"/>
        </w:rPr>
        <w:t>. Además, de conformidad con el Grupo de Trabajo sobre Desapariciones Forzadas, “[l]a desaparición forzada puede causar una profunda angustia, sufrimiento y daño a las víctimas y sus familiares”</w:t>
      </w:r>
      <w:r>
        <w:rPr>
          <w:position w:val="7"/>
          <w:sz w:val="13"/>
        </w:rPr>
        <w:t>160</w:t>
      </w:r>
      <w:r>
        <w:rPr>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Este</w:t>
      </w:r>
      <w:r>
        <w:rPr>
          <w:spacing w:val="-12"/>
          <w:sz w:val="20"/>
        </w:rPr>
        <w:t> </w:t>
      </w:r>
      <w:r>
        <w:rPr>
          <w:sz w:val="20"/>
        </w:rPr>
        <w:t>Tribunal</w:t>
      </w:r>
      <w:r>
        <w:rPr>
          <w:spacing w:val="-11"/>
          <w:sz w:val="20"/>
        </w:rPr>
        <w:t> </w:t>
      </w:r>
      <w:r>
        <w:rPr>
          <w:sz w:val="20"/>
        </w:rPr>
        <w:t>ha</w:t>
      </w:r>
      <w:r>
        <w:rPr>
          <w:spacing w:val="-11"/>
          <w:sz w:val="20"/>
        </w:rPr>
        <w:t> </w:t>
      </w:r>
      <w:r>
        <w:rPr>
          <w:sz w:val="20"/>
        </w:rPr>
        <w:t>entendido</w:t>
      </w:r>
      <w:r>
        <w:rPr>
          <w:spacing w:val="-12"/>
          <w:sz w:val="20"/>
        </w:rPr>
        <w:t> </w:t>
      </w:r>
      <w:r>
        <w:rPr>
          <w:sz w:val="20"/>
        </w:rPr>
        <w:t>que</w:t>
      </w:r>
      <w:r>
        <w:rPr>
          <w:spacing w:val="-10"/>
          <w:sz w:val="20"/>
        </w:rPr>
        <w:t> </w:t>
      </w:r>
      <w:r>
        <w:rPr>
          <w:sz w:val="20"/>
        </w:rPr>
        <w:t>corresponde</w:t>
      </w:r>
      <w:r>
        <w:rPr>
          <w:spacing w:val="-10"/>
          <w:sz w:val="20"/>
        </w:rPr>
        <w:t> </w:t>
      </w:r>
      <w:r>
        <w:rPr>
          <w:sz w:val="20"/>
        </w:rPr>
        <w:t>presumir</w:t>
      </w:r>
      <w:r>
        <w:rPr>
          <w:spacing w:val="-12"/>
          <w:sz w:val="20"/>
        </w:rPr>
        <w:t> </w:t>
      </w:r>
      <w:r>
        <w:rPr>
          <w:sz w:val="20"/>
        </w:rPr>
        <w:t>la</w:t>
      </w:r>
      <w:r>
        <w:rPr>
          <w:spacing w:val="-11"/>
          <w:sz w:val="20"/>
        </w:rPr>
        <w:t> </w:t>
      </w:r>
      <w:r>
        <w:rPr>
          <w:sz w:val="20"/>
        </w:rPr>
        <w:t>violación</w:t>
      </w:r>
      <w:r>
        <w:rPr>
          <w:spacing w:val="-10"/>
          <w:sz w:val="20"/>
        </w:rPr>
        <w:t> </w:t>
      </w:r>
      <w:r>
        <w:rPr>
          <w:sz w:val="20"/>
        </w:rPr>
        <w:t>del</w:t>
      </w:r>
      <w:r>
        <w:rPr>
          <w:spacing w:val="-11"/>
          <w:sz w:val="20"/>
        </w:rPr>
        <w:t> </w:t>
      </w:r>
      <w:r>
        <w:rPr>
          <w:sz w:val="20"/>
        </w:rPr>
        <w:t>derecho</w:t>
      </w:r>
      <w:r>
        <w:rPr>
          <w:spacing w:val="-12"/>
          <w:sz w:val="20"/>
        </w:rPr>
        <w:t> </w:t>
      </w:r>
      <w:r>
        <w:rPr>
          <w:sz w:val="20"/>
        </w:rPr>
        <w:t>a</w:t>
      </w:r>
      <w:r>
        <w:rPr>
          <w:spacing w:val="-9"/>
          <w:sz w:val="20"/>
        </w:rPr>
        <w:t> </w:t>
      </w:r>
      <w:r>
        <w:rPr>
          <w:sz w:val="20"/>
        </w:rPr>
        <w:t>la</w:t>
      </w:r>
      <w:r>
        <w:rPr>
          <w:spacing w:val="-11"/>
          <w:sz w:val="20"/>
        </w:rPr>
        <w:t> </w:t>
      </w:r>
      <w:r>
        <w:rPr>
          <w:sz w:val="20"/>
        </w:rPr>
        <w:t>integridad personal, aplicando una presunción </w:t>
      </w:r>
      <w:r>
        <w:rPr>
          <w:i/>
          <w:sz w:val="20"/>
        </w:rPr>
        <w:t>iuris tantum</w:t>
      </w:r>
      <w:r>
        <w:rPr>
          <w:sz w:val="20"/>
        </w:rPr>
        <w:t>, respecto a familiares tales como madres y padres,</w:t>
      </w:r>
      <w:r>
        <w:rPr>
          <w:spacing w:val="-10"/>
          <w:sz w:val="20"/>
        </w:rPr>
        <w:t> </w:t>
      </w:r>
      <w:r>
        <w:rPr>
          <w:sz w:val="20"/>
        </w:rPr>
        <w:t>hijas</w:t>
      </w:r>
      <w:r>
        <w:rPr>
          <w:spacing w:val="-7"/>
          <w:sz w:val="20"/>
        </w:rPr>
        <w:t> </w:t>
      </w:r>
      <w:r>
        <w:rPr>
          <w:sz w:val="20"/>
        </w:rPr>
        <w:t>e</w:t>
      </w:r>
      <w:r>
        <w:rPr>
          <w:spacing w:val="-8"/>
          <w:sz w:val="20"/>
        </w:rPr>
        <w:t> </w:t>
      </w:r>
      <w:r>
        <w:rPr>
          <w:sz w:val="20"/>
        </w:rPr>
        <w:t>hijos,</w:t>
      </w:r>
      <w:r>
        <w:rPr>
          <w:spacing w:val="-8"/>
          <w:sz w:val="20"/>
        </w:rPr>
        <w:t> </w:t>
      </w:r>
      <w:r>
        <w:rPr>
          <w:sz w:val="20"/>
        </w:rPr>
        <w:t>esposas</w:t>
      </w:r>
      <w:r>
        <w:rPr>
          <w:spacing w:val="-8"/>
          <w:sz w:val="20"/>
        </w:rPr>
        <w:t> </w:t>
      </w:r>
      <w:r>
        <w:rPr>
          <w:sz w:val="20"/>
        </w:rPr>
        <w:t>y</w:t>
      </w:r>
      <w:r>
        <w:rPr>
          <w:spacing w:val="-7"/>
          <w:sz w:val="20"/>
        </w:rPr>
        <w:t> </w:t>
      </w:r>
      <w:r>
        <w:rPr>
          <w:sz w:val="20"/>
        </w:rPr>
        <w:t>esposos,</w:t>
      </w:r>
      <w:r>
        <w:rPr>
          <w:spacing w:val="-8"/>
          <w:sz w:val="20"/>
        </w:rPr>
        <w:t> </w:t>
      </w:r>
      <w:r>
        <w:rPr>
          <w:sz w:val="20"/>
        </w:rPr>
        <w:t>y</w:t>
      </w:r>
      <w:r>
        <w:rPr>
          <w:spacing w:val="-7"/>
          <w:sz w:val="20"/>
        </w:rPr>
        <w:t> </w:t>
      </w:r>
      <w:r>
        <w:rPr>
          <w:sz w:val="20"/>
        </w:rPr>
        <w:t>compañeras</w:t>
      </w:r>
      <w:r>
        <w:rPr>
          <w:spacing w:val="-7"/>
          <w:sz w:val="20"/>
        </w:rPr>
        <w:t> </w:t>
      </w:r>
      <w:r>
        <w:rPr>
          <w:sz w:val="20"/>
        </w:rPr>
        <w:t>y</w:t>
      </w:r>
      <w:r>
        <w:rPr>
          <w:spacing w:val="-7"/>
          <w:sz w:val="20"/>
        </w:rPr>
        <w:t> </w:t>
      </w:r>
      <w:r>
        <w:rPr>
          <w:sz w:val="20"/>
        </w:rPr>
        <w:t>compañeros</w:t>
      </w:r>
      <w:r>
        <w:rPr>
          <w:spacing w:val="-7"/>
          <w:sz w:val="20"/>
        </w:rPr>
        <w:t> </w:t>
      </w:r>
      <w:r>
        <w:rPr>
          <w:sz w:val="20"/>
        </w:rPr>
        <w:t>permanentes</w:t>
      </w:r>
      <w:r>
        <w:rPr>
          <w:spacing w:val="-7"/>
          <w:sz w:val="20"/>
        </w:rPr>
        <w:t> </w:t>
      </w:r>
      <w:r>
        <w:rPr>
          <w:sz w:val="20"/>
        </w:rPr>
        <w:t>y</w:t>
      </w:r>
      <w:r>
        <w:rPr>
          <w:spacing w:val="-7"/>
          <w:sz w:val="20"/>
        </w:rPr>
        <w:t> </w:t>
      </w:r>
      <w:r>
        <w:rPr>
          <w:sz w:val="20"/>
        </w:rPr>
        <w:t>hermanas</w:t>
      </w:r>
      <w:r>
        <w:rPr>
          <w:spacing w:val="-9"/>
          <w:sz w:val="20"/>
        </w:rPr>
        <w:t> </w:t>
      </w:r>
      <w:r>
        <w:rPr>
          <w:sz w:val="20"/>
        </w:rPr>
        <w:t>y hermanos de víctimas de ciertas violaciones de derechos humanos, siempre que ello responda a las circunstancias particulares en el caso</w:t>
      </w:r>
      <w:r>
        <w:rPr>
          <w:position w:val="7"/>
          <w:sz w:val="13"/>
        </w:rPr>
        <w:t>161</w:t>
      </w:r>
      <w:r>
        <w:rPr>
          <w:sz w:val="20"/>
        </w:rPr>
        <w:t>.</w:t>
      </w:r>
    </w:p>
    <w:p>
      <w:pPr>
        <w:pStyle w:val="BodyText"/>
        <w:spacing w:before="11"/>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el presente caso, la desaparición forzada de Fredy Núñez Naranjo se ha prolongado por más de 22 años, durante los cuales sus familiares han sido mantenidos en la incertidumbre y el dolor de no conocer el paradero de la víctima</w:t>
      </w:r>
      <w:r>
        <w:rPr>
          <w:position w:val="7"/>
          <w:sz w:val="13"/>
        </w:rPr>
        <w:t>162</w:t>
      </w:r>
      <w:r>
        <w:rPr>
          <w:sz w:val="20"/>
        </w:rPr>
        <w:t>. Han impulsado diversas actuaciones ante las autoridades que, sin embargo, no han producido resultados (</w:t>
      </w:r>
      <w:r>
        <w:rPr>
          <w:i/>
          <w:sz w:val="20"/>
        </w:rPr>
        <w:t>supra </w:t>
      </w:r>
      <w:r>
        <w:rPr>
          <w:sz w:val="20"/>
        </w:rPr>
        <w:t>párr. 118). Fruto de estas, fueron</w:t>
      </w:r>
      <w:r>
        <w:rPr>
          <w:spacing w:val="-12"/>
          <w:sz w:val="20"/>
        </w:rPr>
        <w:t> </w:t>
      </w:r>
      <w:r>
        <w:rPr>
          <w:sz w:val="20"/>
        </w:rPr>
        <w:t>señalados</w:t>
      </w:r>
      <w:r>
        <w:rPr>
          <w:spacing w:val="-14"/>
          <w:sz w:val="20"/>
        </w:rPr>
        <w:t> </w:t>
      </w:r>
      <w:r>
        <w:rPr>
          <w:sz w:val="20"/>
        </w:rPr>
        <w:t>por</w:t>
      </w:r>
      <w:r>
        <w:rPr>
          <w:spacing w:val="-13"/>
          <w:sz w:val="20"/>
        </w:rPr>
        <w:t> </w:t>
      </w:r>
      <w:r>
        <w:rPr>
          <w:sz w:val="20"/>
        </w:rPr>
        <w:t>las</w:t>
      </w:r>
      <w:r>
        <w:rPr>
          <w:spacing w:val="-11"/>
          <w:sz w:val="20"/>
        </w:rPr>
        <w:t> </w:t>
      </w:r>
      <w:r>
        <w:rPr>
          <w:sz w:val="20"/>
        </w:rPr>
        <w:t>comunidades</w:t>
      </w:r>
      <w:r>
        <w:rPr>
          <w:spacing w:val="-11"/>
          <w:sz w:val="20"/>
        </w:rPr>
        <w:t> </w:t>
      </w:r>
      <w:r>
        <w:rPr>
          <w:sz w:val="20"/>
        </w:rPr>
        <w:t>de</w:t>
      </w:r>
      <w:r>
        <w:rPr>
          <w:spacing w:val="-14"/>
          <w:sz w:val="20"/>
        </w:rPr>
        <w:t> </w:t>
      </w:r>
      <w:r>
        <w:rPr>
          <w:sz w:val="20"/>
        </w:rPr>
        <w:t>Puñachizag</w:t>
      </w:r>
      <w:r>
        <w:rPr>
          <w:spacing w:val="-13"/>
          <w:sz w:val="20"/>
        </w:rPr>
        <w:t> </w:t>
      </w:r>
      <w:r>
        <w:rPr>
          <w:sz w:val="20"/>
        </w:rPr>
        <w:t>y</w:t>
      </w:r>
      <w:r>
        <w:rPr>
          <w:spacing w:val="-13"/>
          <w:sz w:val="20"/>
        </w:rPr>
        <w:t> </w:t>
      </w:r>
      <w:r>
        <w:rPr>
          <w:sz w:val="20"/>
        </w:rPr>
        <w:t>Shaushi</w:t>
      </w:r>
      <w:r>
        <w:rPr>
          <w:spacing w:val="-11"/>
          <w:sz w:val="20"/>
        </w:rPr>
        <w:t> </w:t>
      </w:r>
      <w:r>
        <w:rPr>
          <w:sz w:val="20"/>
        </w:rPr>
        <w:t>y</w:t>
      </w:r>
      <w:r>
        <w:rPr>
          <w:spacing w:val="-14"/>
          <w:sz w:val="20"/>
        </w:rPr>
        <w:t> </w:t>
      </w:r>
      <w:r>
        <w:rPr>
          <w:sz w:val="20"/>
        </w:rPr>
        <w:t>amenazados</w:t>
      </w:r>
      <w:r>
        <w:rPr>
          <w:spacing w:val="-13"/>
          <w:sz w:val="20"/>
        </w:rPr>
        <w:t> </w:t>
      </w:r>
      <w:r>
        <w:rPr>
          <w:sz w:val="20"/>
        </w:rPr>
        <w:t>para</w:t>
      </w:r>
      <w:r>
        <w:rPr>
          <w:spacing w:val="-12"/>
          <w:sz w:val="20"/>
        </w:rPr>
        <w:t> </w:t>
      </w:r>
      <w:r>
        <w:rPr>
          <w:sz w:val="20"/>
        </w:rPr>
        <w:t>dejar</w:t>
      </w:r>
      <w:r>
        <w:rPr>
          <w:spacing w:val="-12"/>
          <w:sz w:val="20"/>
        </w:rPr>
        <w:t> </w:t>
      </w:r>
      <w:r>
        <w:rPr>
          <w:sz w:val="20"/>
        </w:rPr>
        <w:t>su</w:t>
      </w:r>
      <w:r>
        <w:rPr>
          <w:spacing w:val="-13"/>
          <w:sz w:val="20"/>
        </w:rPr>
        <w:t> </w:t>
      </w:r>
      <w:r>
        <w:rPr>
          <w:spacing w:val="-2"/>
          <w:sz w:val="20"/>
        </w:rPr>
        <w:t>lugar</w:t>
      </w:r>
    </w:p>
    <w:p>
      <w:pPr>
        <w:pStyle w:val="BodyText"/>
      </w:pPr>
    </w:p>
    <w:p>
      <w:pPr>
        <w:pStyle w:val="BodyText"/>
        <w:spacing w:before="9"/>
        <w:rPr>
          <w:sz w:val="18"/>
        </w:rPr>
      </w:pPr>
      <w:r>
        <w:rPr/>
        <w:pict>
          <v:rect style="position:absolute;margin-left:49.560001pt;margin-top:12.622118pt;width:144.020pt;height:.60004pt;mso-position-horizontal-relative:page;mso-position-vertical-relative:paragraph;z-index:-15713792;mso-wrap-distance-left:0;mso-wrap-distance-right:0" id="docshape31" filled="true" fillcolor="#000000" stroked="false">
            <v:fill type="solid"/>
            <w10:wrap type="topAndBottom"/>
          </v:rect>
        </w:pict>
      </w:r>
    </w:p>
    <w:p>
      <w:pPr>
        <w:pStyle w:val="BodyText"/>
        <w:rPr>
          <w:sz w:val="10"/>
        </w:rPr>
      </w:pPr>
    </w:p>
    <w:p>
      <w:pPr>
        <w:spacing w:before="101"/>
        <w:ind w:left="111" w:right="116" w:firstLine="0"/>
        <w:jc w:val="both"/>
        <w:rPr>
          <w:sz w:val="16"/>
        </w:rPr>
      </w:pPr>
      <w:r>
        <w:rPr>
          <w:sz w:val="16"/>
          <w:vertAlign w:val="superscript"/>
        </w:rPr>
        <w:t>157</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Informe</w:t>
      </w:r>
      <w:r>
        <w:rPr>
          <w:spacing w:val="-5"/>
          <w:sz w:val="16"/>
          <w:vertAlign w:val="baseline"/>
        </w:rPr>
        <w:t> </w:t>
      </w:r>
      <w:r>
        <w:rPr>
          <w:sz w:val="16"/>
          <w:vertAlign w:val="baseline"/>
        </w:rPr>
        <w:t>No.</w:t>
      </w:r>
      <w:r>
        <w:rPr>
          <w:spacing w:val="-8"/>
          <w:sz w:val="16"/>
          <w:vertAlign w:val="baseline"/>
        </w:rPr>
        <w:t> </w:t>
      </w:r>
      <w:r>
        <w:rPr>
          <w:sz w:val="16"/>
          <w:vertAlign w:val="baseline"/>
        </w:rPr>
        <w:t>FGE-DNSPAVT-2023-021</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Fiscalía</w:t>
      </w:r>
      <w:r>
        <w:rPr>
          <w:spacing w:val="-6"/>
          <w:sz w:val="16"/>
          <w:vertAlign w:val="baseline"/>
        </w:rPr>
        <w:t> </w:t>
      </w:r>
      <w:r>
        <w:rPr>
          <w:sz w:val="16"/>
          <w:vertAlign w:val="baseline"/>
        </w:rPr>
        <w:t>General</w:t>
      </w:r>
      <w:r>
        <w:rPr>
          <w:spacing w:val="-6"/>
          <w:sz w:val="16"/>
          <w:vertAlign w:val="baseline"/>
        </w:rPr>
        <w:t> </w:t>
      </w:r>
      <w:r>
        <w:rPr>
          <w:sz w:val="16"/>
          <w:vertAlign w:val="baseline"/>
        </w:rPr>
        <w:t>del</w:t>
      </w:r>
      <w:r>
        <w:rPr>
          <w:spacing w:val="-6"/>
          <w:sz w:val="16"/>
          <w:vertAlign w:val="baseline"/>
        </w:rPr>
        <w:t> </w:t>
      </w:r>
      <w:r>
        <w:rPr>
          <w:sz w:val="16"/>
          <w:vertAlign w:val="baseline"/>
        </w:rPr>
        <w:t>Estado</w:t>
      </w:r>
      <w:r>
        <w:rPr>
          <w:spacing w:val="-7"/>
          <w:sz w:val="16"/>
          <w:vertAlign w:val="baseline"/>
        </w:rPr>
        <w:t> </w:t>
      </w:r>
      <w:r>
        <w:rPr>
          <w:sz w:val="16"/>
          <w:vertAlign w:val="baseline"/>
        </w:rPr>
        <w:t>de</w:t>
      </w:r>
      <w:r>
        <w:rPr>
          <w:spacing w:val="-7"/>
          <w:sz w:val="16"/>
          <w:vertAlign w:val="baseline"/>
        </w:rPr>
        <w:t> </w:t>
      </w:r>
      <w:r>
        <w:rPr>
          <w:sz w:val="16"/>
          <w:vertAlign w:val="baseline"/>
        </w:rPr>
        <w:t>2</w:t>
      </w:r>
      <w:r>
        <w:rPr>
          <w:spacing w:val="-4"/>
          <w:sz w:val="16"/>
          <w:vertAlign w:val="baseline"/>
        </w:rPr>
        <w:t> </w:t>
      </w:r>
      <w:r>
        <w:rPr>
          <w:sz w:val="16"/>
          <w:vertAlign w:val="baseline"/>
        </w:rPr>
        <w:t>de</w:t>
      </w:r>
      <w:r>
        <w:rPr>
          <w:spacing w:val="-7"/>
          <w:sz w:val="16"/>
          <w:vertAlign w:val="baseline"/>
        </w:rPr>
        <w:t> </w:t>
      </w:r>
      <w:r>
        <w:rPr>
          <w:sz w:val="16"/>
          <w:vertAlign w:val="baseline"/>
        </w:rPr>
        <w:t>febrero</w:t>
      </w:r>
      <w:r>
        <w:rPr>
          <w:spacing w:val="-4"/>
          <w:sz w:val="16"/>
          <w:vertAlign w:val="baseline"/>
        </w:rPr>
        <w:t> </w:t>
      </w:r>
      <w:r>
        <w:rPr>
          <w:sz w:val="16"/>
          <w:vertAlign w:val="baseline"/>
        </w:rPr>
        <w:t>de</w:t>
      </w:r>
      <w:r>
        <w:rPr>
          <w:spacing w:val="-7"/>
          <w:sz w:val="16"/>
          <w:vertAlign w:val="baseline"/>
        </w:rPr>
        <w:t> </w:t>
      </w:r>
      <w:r>
        <w:rPr>
          <w:sz w:val="16"/>
          <w:vertAlign w:val="baseline"/>
        </w:rPr>
        <w:t>2023</w:t>
      </w:r>
      <w:r>
        <w:rPr>
          <w:spacing w:val="-4"/>
          <w:sz w:val="16"/>
          <w:vertAlign w:val="baseline"/>
        </w:rPr>
        <w:t> </w:t>
      </w:r>
      <w:r>
        <w:rPr>
          <w:sz w:val="16"/>
          <w:vertAlign w:val="baseline"/>
        </w:rPr>
        <w:t>(expediente</w:t>
      </w:r>
      <w:r>
        <w:rPr>
          <w:spacing w:val="-5"/>
          <w:sz w:val="16"/>
          <w:vertAlign w:val="baseline"/>
        </w:rPr>
        <w:t> </w:t>
      </w:r>
      <w:r>
        <w:rPr>
          <w:sz w:val="16"/>
          <w:vertAlign w:val="baseline"/>
        </w:rPr>
        <w:t>de prueba, folio 1796).</w:t>
      </w:r>
    </w:p>
    <w:p>
      <w:pPr>
        <w:spacing w:before="39"/>
        <w:ind w:left="111" w:right="113" w:firstLine="0"/>
        <w:jc w:val="both"/>
        <w:rPr>
          <w:sz w:val="16"/>
        </w:rPr>
      </w:pPr>
      <w:r>
        <w:rPr>
          <w:sz w:val="16"/>
          <w:vertAlign w:val="superscript"/>
        </w:rPr>
        <w:t>158</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Blake</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4"/>
          <w:sz w:val="16"/>
          <w:vertAlign w:val="baseline"/>
        </w:rPr>
        <w:t> </w:t>
      </w:r>
      <w:r>
        <w:rPr>
          <w:i/>
          <w:sz w:val="16"/>
          <w:vertAlign w:val="baseline"/>
        </w:rPr>
        <w:t>Fondo.</w:t>
      </w:r>
      <w:r>
        <w:rPr>
          <w:i/>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5"/>
          <w:sz w:val="16"/>
          <w:vertAlign w:val="baseline"/>
        </w:rPr>
        <w:t> </w:t>
      </w:r>
      <w:r>
        <w:rPr>
          <w:sz w:val="16"/>
          <w:vertAlign w:val="baseline"/>
        </w:rPr>
        <w:t>enero</w:t>
      </w:r>
      <w:r>
        <w:rPr>
          <w:spacing w:val="-4"/>
          <w:sz w:val="16"/>
          <w:vertAlign w:val="baseline"/>
        </w:rPr>
        <w:t> </w:t>
      </w:r>
      <w:r>
        <w:rPr>
          <w:sz w:val="16"/>
          <w:vertAlign w:val="baseline"/>
        </w:rPr>
        <w:t>de</w:t>
      </w:r>
      <w:r>
        <w:rPr>
          <w:spacing w:val="-5"/>
          <w:sz w:val="16"/>
          <w:vertAlign w:val="baseline"/>
        </w:rPr>
        <w:t> </w:t>
      </w:r>
      <w:r>
        <w:rPr>
          <w:sz w:val="16"/>
          <w:vertAlign w:val="baseline"/>
        </w:rPr>
        <w:t>1998.</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36,</w:t>
      </w:r>
      <w:r>
        <w:rPr>
          <w:spacing w:val="-1"/>
          <w:sz w:val="16"/>
          <w:vertAlign w:val="baseline"/>
        </w:rPr>
        <w:t> </w:t>
      </w:r>
      <w:r>
        <w:rPr>
          <w:sz w:val="16"/>
          <w:vertAlign w:val="baseline"/>
        </w:rPr>
        <w:t>párr.</w:t>
      </w:r>
      <w:r>
        <w:rPr>
          <w:spacing w:val="-4"/>
          <w:sz w:val="16"/>
          <w:vertAlign w:val="baseline"/>
        </w:rPr>
        <w:t> </w:t>
      </w:r>
      <w:r>
        <w:rPr>
          <w:sz w:val="16"/>
          <w:vertAlign w:val="baseline"/>
        </w:rPr>
        <w:t>114,</w:t>
      </w:r>
      <w:r>
        <w:rPr>
          <w:spacing w:val="-4"/>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Flores</w:t>
      </w:r>
      <w:r>
        <w:rPr>
          <w:i/>
          <w:sz w:val="16"/>
          <w:vertAlign w:val="baseline"/>
        </w:rPr>
        <w:t> Bedregal y otras Vs. Bolivia, supra</w:t>
      </w:r>
      <w:r>
        <w:rPr>
          <w:sz w:val="16"/>
          <w:vertAlign w:val="baseline"/>
        </w:rPr>
        <w:t>, párr. 159.</w:t>
      </w:r>
    </w:p>
    <w:p>
      <w:pPr>
        <w:spacing w:before="41"/>
        <w:ind w:left="111" w:right="108" w:firstLine="0"/>
        <w:jc w:val="both"/>
        <w:rPr>
          <w:sz w:val="16"/>
        </w:rPr>
      </w:pPr>
      <w:r>
        <w:rPr>
          <w:sz w:val="16"/>
          <w:vertAlign w:val="superscript"/>
        </w:rPr>
        <w:t>159</w:t>
      </w:r>
      <w:r>
        <w:rPr>
          <w:spacing w:val="80"/>
          <w:sz w:val="16"/>
          <w:vertAlign w:val="baseline"/>
        </w:rPr>
        <w:t>  </w:t>
      </w:r>
      <w:r>
        <w:rPr>
          <w:i/>
          <w:sz w:val="16"/>
          <w:vertAlign w:val="baseline"/>
        </w:rPr>
        <w:t>Cfr. Caso Isaza Uribe y otros Vs. Colombia</w:t>
      </w:r>
      <w:r>
        <w:rPr>
          <w:sz w:val="16"/>
          <w:vertAlign w:val="baseline"/>
        </w:rPr>
        <w:t>, </w:t>
      </w:r>
      <w:r>
        <w:rPr>
          <w:i/>
          <w:sz w:val="16"/>
          <w:vertAlign w:val="baseline"/>
        </w:rPr>
        <w:t>supra</w:t>
      </w:r>
      <w:r>
        <w:rPr>
          <w:sz w:val="16"/>
          <w:vertAlign w:val="baseline"/>
        </w:rPr>
        <w:t>, párr. 165 y </w:t>
      </w:r>
      <w:r>
        <w:rPr>
          <w:i/>
          <w:sz w:val="16"/>
          <w:vertAlign w:val="baseline"/>
        </w:rPr>
        <w:t>Caso Movilla Galarcio y otros Vs. Colombia, supra</w:t>
      </w:r>
      <w:r>
        <w:rPr>
          <w:sz w:val="16"/>
          <w:vertAlign w:val="baseline"/>
        </w:rPr>
        <w:t>, párr. 173.</w:t>
      </w:r>
    </w:p>
    <w:p>
      <w:pPr>
        <w:spacing w:before="41"/>
        <w:ind w:left="111" w:right="119" w:firstLine="0"/>
        <w:jc w:val="both"/>
        <w:rPr>
          <w:sz w:val="16"/>
        </w:rPr>
      </w:pPr>
      <w:r>
        <w:rPr>
          <w:sz w:val="16"/>
          <w:vertAlign w:val="superscript"/>
        </w:rPr>
        <w:t>160</w:t>
      </w:r>
      <w:r>
        <w:rPr>
          <w:spacing w:val="80"/>
          <w:sz w:val="16"/>
          <w:vertAlign w:val="baseline"/>
        </w:rPr>
        <w:t>  </w:t>
      </w:r>
      <w:r>
        <w:rPr>
          <w:i/>
          <w:sz w:val="16"/>
          <w:vertAlign w:val="baseline"/>
        </w:rPr>
        <w:t>Cfr</w:t>
      </w:r>
      <w:r>
        <w:rPr>
          <w:sz w:val="16"/>
          <w:vertAlign w:val="baseline"/>
        </w:rPr>
        <w:t>.</w:t>
      </w:r>
      <w:r>
        <w:rPr>
          <w:spacing w:val="-14"/>
          <w:sz w:val="16"/>
          <w:vertAlign w:val="baseline"/>
        </w:rPr>
        <w:t> </w:t>
      </w:r>
      <w:r>
        <w:rPr>
          <w:sz w:val="16"/>
          <w:vertAlign w:val="baseline"/>
        </w:rPr>
        <w:t>Informe</w:t>
      </w:r>
      <w:r>
        <w:rPr>
          <w:spacing w:val="-15"/>
          <w:sz w:val="16"/>
          <w:vertAlign w:val="baseline"/>
        </w:rPr>
        <w:t> </w:t>
      </w:r>
      <w:r>
        <w:rPr>
          <w:sz w:val="16"/>
          <w:vertAlign w:val="baseline"/>
        </w:rPr>
        <w:t>del</w:t>
      </w:r>
      <w:r>
        <w:rPr>
          <w:spacing w:val="-14"/>
          <w:sz w:val="16"/>
          <w:vertAlign w:val="baseline"/>
        </w:rPr>
        <w:t> </w:t>
      </w:r>
      <w:r>
        <w:rPr>
          <w:sz w:val="16"/>
          <w:vertAlign w:val="baseline"/>
        </w:rPr>
        <w:t>Grupo</w:t>
      </w:r>
      <w:r>
        <w:rPr>
          <w:spacing w:val="-14"/>
          <w:sz w:val="16"/>
          <w:vertAlign w:val="baseline"/>
        </w:rPr>
        <w:t> </w:t>
      </w:r>
      <w:r>
        <w:rPr>
          <w:sz w:val="16"/>
          <w:vertAlign w:val="baseline"/>
        </w:rPr>
        <w:t>de</w:t>
      </w:r>
      <w:r>
        <w:rPr>
          <w:spacing w:val="-14"/>
          <w:sz w:val="16"/>
          <w:vertAlign w:val="baseline"/>
        </w:rPr>
        <w:t> </w:t>
      </w:r>
      <w:r>
        <w:rPr>
          <w:sz w:val="16"/>
          <w:vertAlign w:val="baseline"/>
        </w:rPr>
        <w:t>Trabajo</w:t>
      </w:r>
      <w:r>
        <w:rPr>
          <w:spacing w:val="-12"/>
          <w:sz w:val="16"/>
          <w:vertAlign w:val="baseline"/>
        </w:rPr>
        <w:t> </w:t>
      </w:r>
      <w:r>
        <w:rPr>
          <w:sz w:val="16"/>
          <w:vertAlign w:val="baseline"/>
        </w:rPr>
        <w:t>sobre</w:t>
      </w:r>
      <w:r>
        <w:rPr>
          <w:spacing w:val="-15"/>
          <w:sz w:val="16"/>
          <w:vertAlign w:val="baseline"/>
        </w:rPr>
        <w:t> </w:t>
      </w:r>
      <w:r>
        <w:rPr>
          <w:sz w:val="16"/>
          <w:vertAlign w:val="baseline"/>
        </w:rPr>
        <w:t>las</w:t>
      </w:r>
      <w:r>
        <w:rPr>
          <w:spacing w:val="-14"/>
          <w:sz w:val="16"/>
          <w:vertAlign w:val="baseline"/>
        </w:rPr>
        <w:t> </w:t>
      </w:r>
      <w:r>
        <w:rPr>
          <w:sz w:val="16"/>
          <w:vertAlign w:val="baseline"/>
        </w:rPr>
        <w:t>Desapariciones</w:t>
      </w:r>
      <w:r>
        <w:rPr>
          <w:spacing w:val="-14"/>
          <w:sz w:val="16"/>
          <w:vertAlign w:val="baseline"/>
        </w:rPr>
        <w:t> </w:t>
      </w:r>
      <w:r>
        <w:rPr>
          <w:sz w:val="16"/>
          <w:vertAlign w:val="baseline"/>
        </w:rPr>
        <w:t>Forzadas</w:t>
      </w:r>
      <w:r>
        <w:rPr>
          <w:spacing w:val="-14"/>
          <w:sz w:val="16"/>
          <w:vertAlign w:val="baseline"/>
        </w:rPr>
        <w:t> </w:t>
      </w:r>
      <w:r>
        <w:rPr>
          <w:sz w:val="16"/>
          <w:vertAlign w:val="baseline"/>
        </w:rPr>
        <w:t>o</w:t>
      </w:r>
      <w:r>
        <w:rPr>
          <w:spacing w:val="-11"/>
          <w:sz w:val="16"/>
          <w:vertAlign w:val="baseline"/>
        </w:rPr>
        <w:t> </w:t>
      </w:r>
      <w:r>
        <w:rPr>
          <w:sz w:val="16"/>
          <w:vertAlign w:val="baseline"/>
        </w:rPr>
        <w:t>Involuntarias</w:t>
      </w:r>
      <w:r>
        <w:rPr>
          <w:spacing w:val="-13"/>
          <w:sz w:val="16"/>
          <w:vertAlign w:val="baseline"/>
        </w:rPr>
        <w:t> </w:t>
      </w:r>
      <w:r>
        <w:rPr>
          <w:sz w:val="16"/>
          <w:vertAlign w:val="baseline"/>
        </w:rPr>
        <w:t>acerca</w:t>
      </w:r>
      <w:r>
        <w:rPr>
          <w:spacing w:val="-15"/>
          <w:sz w:val="16"/>
          <w:vertAlign w:val="baseline"/>
        </w:rPr>
        <w:t> </w:t>
      </w:r>
      <w:r>
        <w:rPr>
          <w:sz w:val="16"/>
          <w:vertAlign w:val="baseline"/>
        </w:rPr>
        <w:t>de</w:t>
      </w:r>
      <w:r>
        <w:rPr>
          <w:spacing w:val="-14"/>
          <w:sz w:val="16"/>
          <w:vertAlign w:val="baseline"/>
        </w:rPr>
        <w:t> </w:t>
      </w:r>
      <w:r>
        <w:rPr>
          <w:sz w:val="16"/>
          <w:vertAlign w:val="baseline"/>
        </w:rPr>
        <w:t>las</w:t>
      </w:r>
      <w:r>
        <w:rPr>
          <w:spacing w:val="-12"/>
          <w:sz w:val="16"/>
          <w:vertAlign w:val="baseline"/>
        </w:rPr>
        <w:t> </w:t>
      </w:r>
      <w:r>
        <w:rPr>
          <w:sz w:val="16"/>
          <w:vertAlign w:val="baseline"/>
        </w:rPr>
        <w:t>normas</w:t>
      </w:r>
      <w:r>
        <w:rPr>
          <w:spacing w:val="-15"/>
          <w:sz w:val="16"/>
          <w:vertAlign w:val="baseline"/>
        </w:rPr>
        <w:t> </w:t>
      </w:r>
      <w:r>
        <w:rPr>
          <w:sz w:val="16"/>
          <w:vertAlign w:val="baseline"/>
        </w:rPr>
        <w:t>y</w:t>
      </w:r>
      <w:r>
        <w:rPr>
          <w:spacing w:val="-14"/>
          <w:sz w:val="16"/>
          <w:vertAlign w:val="baseline"/>
        </w:rPr>
        <w:t> </w:t>
      </w:r>
      <w:r>
        <w:rPr>
          <w:sz w:val="16"/>
          <w:vertAlign w:val="baseline"/>
        </w:rPr>
        <w:t>políticas públicas para la investigación eficaz de las desapariciones forzadas. Documento A/HRC/45/13/Add.3 de 7 de agosto de 2020, párr. 60.</w:t>
      </w:r>
    </w:p>
    <w:p>
      <w:pPr>
        <w:spacing w:before="40"/>
        <w:ind w:left="111" w:right="0" w:firstLine="0"/>
        <w:jc w:val="both"/>
        <w:rPr>
          <w:sz w:val="16"/>
        </w:rPr>
      </w:pPr>
      <w:r>
        <w:rPr>
          <w:sz w:val="16"/>
          <w:vertAlign w:val="superscript"/>
        </w:rPr>
        <w:t>161</w:t>
      </w:r>
      <w:r>
        <w:rPr>
          <w:spacing w:val="63"/>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Blake</w:t>
      </w:r>
      <w:r>
        <w:rPr>
          <w:i/>
          <w:spacing w:val="-3"/>
          <w:sz w:val="16"/>
          <w:vertAlign w:val="baseline"/>
        </w:rPr>
        <w:t> </w:t>
      </w:r>
      <w:r>
        <w:rPr>
          <w:i/>
          <w:sz w:val="16"/>
          <w:vertAlign w:val="baseline"/>
        </w:rPr>
        <w:t>Vs.</w:t>
      </w:r>
      <w:r>
        <w:rPr>
          <w:i/>
          <w:spacing w:val="-4"/>
          <w:sz w:val="16"/>
          <w:vertAlign w:val="baseline"/>
        </w:rPr>
        <w:t> </w:t>
      </w:r>
      <w:r>
        <w:rPr>
          <w:i/>
          <w:sz w:val="16"/>
          <w:vertAlign w:val="baseline"/>
        </w:rPr>
        <w:t>Guatemala</w:t>
      </w:r>
      <w:r>
        <w:rPr>
          <w:sz w:val="16"/>
          <w:vertAlign w:val="baseline"/>
        </w:rPr>
        <w:t>,</w:t>
      </w:r>
      <w:r>
        <w:rPr>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w:t>
      </w:r>
      <w:r>
        <w:rPr>
          <w:sz w:val="16"/>
          <w:vertAlign w:val="baseline"/>
        </w:rPr>
        <w:t>114,</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Flores</w:t>
      </w:r>
      <w:r>
        <w:rPr>
          <w:i/>
          <w:spacing w:val="-1"/>
          <w:sz w:val="16"/>
          <w:vertAlign w:val="baseline"/>
        </w:rPr>
        <w:t> </w:t>
      </w:r>
      <w:r>
        <w:rPr>
          <w:i/>
          <w:sz w:val="16"/>
          <w:vertAlign w:val="baseline"/>
        </w:rPr>
        <w:t>Bedregal</w:t>
      </w:r>
      <w:r>
        <w:rPr>
          <w:i/>
          <w:spacing w:val="-2"/>
          <w:sz w:val="16"/>
          <w:vertAlign w:val="baseline"/>
        </w:rPr>
        <w:t> </w:t>
      </w:r>
      <w:r>
        <w:rPr>
          <w:i/>
          <w:sz w:val="16"/>
          <w:vertAlign w:val="baseline"/>
        </w:rPr>
        <w:t>y</w:t>
      </w:r>
      <w:r>
        <w:rPr>
          <w:i/>
          <w:spacing w:val="-5"/>
          <w:sz w:val="16"/>
          <w:vertAlign w:val="baseline"/>
        </w:rPr>
        <w:t> </w:t>
      </w:r>
      <w:r>
        <w:rPr>
          <w:i/>
          <w:sz w:val="16"/>
          <w:vertAlign w:val="baseline"/>
        </w:rPr>
        <w:t>otras</w:t>
      </w:r>
      <w:r>
        <w:rPr>
          <w:i/>
          <w:spacing w:val="-4"/>
          <w:sz w:val="16"/>
          <w:vertAlign w:val="baseline"/>
        </w:rPr>
        <w:t> </w:t>
      </w:r>
      <w:r>
        <w:rPr>
          <w:i/>
          <w:sz w:val="16"/>
          <w:vertAlign w:val="baseline"/>
        </w:rPr>
        <w:t>Vs.</w:t>
      </w:r>
      <w:r>
        <w:rPr>
          <w:i/>
          <w:spacing w:val="-4"/>
          <w:sz w:val="16"/>
          <w:vertAlign w:val="baseline"/>
        </w:rPr>
        <w:t> </w:t>
      </w:r>
      <w:r>
        <w:rPr>
          <w:i/>
          <w:sz w:val="16"/>
          <w:vertAlign w:val="baseline"/>
        </w:rPr>
        <w:t>Bolivia,</w:t>
      </w:r>
      <w:r>
        <w:rPr>
          <w:i/>
          <w:spacing w:val="-2"/>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5"/>
          <w:sz w:val="16"/>
          <w:vertAlign w:val="baseline"/>
        </w:rPr>
        <w:t> </w:t>
      </w:r>
      <w:r>
        <w:rPr>
          <w:spacing w:val="-4"/>
          <w:sz w:val="16"/>
          <w:vertAlign w:val="baseline"/>
        </w:rPr>
        <w:t>159.</w:t>
      </w:r>
    </w:p>
    <w:p>
      <w:pPr>
        <w:spacing w:before="39"/>
        <w:ind w:left="111" w:right="114" w:firstLine="0"/>
        <w:jc w:val="both"/>
        <w:rPr>
          <w:sz w:val="16"/>
        </w:rPr>
      </w:pPr>
      <w:r>
        <w:rPr>
          <w:sz w:val="16"/>
          <w:vertAlign w:val="superscript"/>
        </w:rPr>
        <w:t>162</w:t>
      </w:r>
      <w:r>
        <w:rPr>
          <w:spacing w:val="67"/>
          <w:sz w:val="16"/>
          <w:vertAlign w:val="baseline"/>
        </w:rPr>
        <w:t>   </w:t>
      </w:r>
      <w:r>
        <w:rPr>
          <w:sz w:val="16"/>
          <w:vertAlign w:val="baseline"/>
        </w:rPr>
        <w:t>El</w:t>
      </w:r>
      <w:r>
        <w:rPr>
          <w:spacing w:val="-1"/>
          <w:sz w:val="16"/>
          <w:vertAlign w:val="baseline"/>
        </w:rPr>
        <w:t> </w:t>
      </w:r>
      <w:r>
        <w:rPr>
          <w:sz w:val="16"/>
          <w:vertAlign w:val="baseline"/>
        </w:rPr>
        <w:t>padre</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presunta</w:t>
      </w:r>
      <w:r>
        <w:rPr>
          <w:spacing w:val="-3"/>
          <w:sz w:val="16"/>
          <w:vertAlign w:val="baseline"/>
        </w:rPr>
        <w:t> </w:t>
      </w:r>
      <w:r>
        <w:rPr>
          <w:sz w:val="16"/>
          <w:vertAlign w:val="baseline"/>
        </w:rPr>
        <w:t>víctima</w:t>
      </w:r>
      <w:r>
        <w:rPr>
          <w:spacing w:val="-1"/>
          <w:sz w:val="16"/>
          <w:vertAlign w:val="baseline"/>
        </w:rPr>
        <w:t> </w:t>
      </w:r>
      <w:r>
        <w:rPr>
          <w:sz w:val="16"/>
          <w:vertAlign w:val="baseline"/>
        </w:rPr>
        <w:t>expresó</w:t>
      </w:r>
      <w:r>
        <w:rPr>
          <w:spacing w:val="-2"/>
          <w:sz w:val="16"/>
          <w:vertAlign w:val="baseline"/>
        </w:rPr>
        <w:t> </w:t>
      </w:r>
      <w:r>
        <w:rPr>
          <w:sz w:val="16"/>
          <w:vertAlign w:val="baseline"/>
        </w:rPr>
        <w:t>que</w:t>
      </w:r>
      <w:r>
        <w:rPr>
          <w:spacing w:val="-3"/>
          <w:sz w:val="16"/>
          <w:vertAlign w:val="baseline"/>
        </w:rPr>
        <w:t> </w:t>
      </w:r>
      <w:r>
        <w:rPr>
          <w:sz w:val="16"/>
          <w:vertAlign w:val="baseline"/>
        </w:rPr>
        <w:t>“ojalá</w:t>
      </w:r>
      <w:r>
        <w:rPr>
          <w:spacing w:val="-1"/>
          <w:sz w:val="16"/>
          <w:vertAlign w:val="baseline"/>
        </w:rPr>
        <w:t> </w:t>
      </w:r>
      <w:r>
        <w:rPr>
          <w:sz w:val="16"/>
          <w:vertAlign w:val="baseline"/>
        </w:rPr>
        <w:t>se haga</w:t>
      </w:r>
      <w:r>
        <w:rPr>
          <w:spacing w:val="-6"/>
          <w:sz w:val="16"/>
          <w:vertAlign w:val="baseline"/>
        </w:rPr>
        <w:t> </w:t>
      </w:r>
      <w:r>
        <w:rPr>
          <w:sz w:val="16"/>
          <w:vertAlign w:val="baseline"/>
        </w:rPr>
        <w:t>algo</w:t>
      </w:r>
      <w:r>
        <w:rPr>
          <w:spacing w:val="-2"/>
          <w:sz w:val="16"/>
          <w:vertAlign w:val="baseline"/>
        </w:rPr>
        <w:t> </w:t>
      </w:r>
      <w:r>
        <w:rPr>
          <w:sz w:val="16"/>
          <w:vertAlign w:val="baseline"/>
        </w:rPr>
        <w:t>porque</w:t>
      </w:r>
      <w:r>
        <w:rPr>
          <w:spacing w:val="-3"/>
          <w:sz w:val="16"/>
          <w:vertAlign w:val="baseline"/>
        </w:rPr>
        <w:t> </w:t>
      </w:r>
      <w:r>
        <w:rPr>
          <w:sz w:val="16"/>
          <w:vertAlign w:val="baseline"/>
        </w:rPr>
        <w:t>yo</w:t>
      </w:r>
      <w:r>
        <w:rPr>
          <w:spacing w:val="-2"/>
          <w:sz w:val="16"/>
          <w:vertAlign w:val="baseline"/>
        </w:rPr>
        <w:t> </w:t>
      </w:r>
      <w:r>
        <w:rPr>
          <w:sz w:val="16"/>
          <w:vertAlign w:val="baseline"/>
        </w:rPr>
        <w:t>quiero […]</w:t>
      </w:r>
      <w:r>
        <w:rPr>
          <w:spacing w:val="-3"/>
          <w:sz w:val="16"/>
          <w:vertAlign w:val="baseline"/>
        </w:rPr>
        <w:t> </w:t>
      </w:r>
      <w:r>
        <w:rPr>
          <w:sz w:val="16"/>
          <w:vertAlign w:val="baseline"/>
        </w:rPr>
        <w:t>verle [ya</w:t>
      </w:r>
      <w:r>
        <w:rPr>
          <w:spacing w:val="-3"/>
          <w:sz w:val="16"/>
          <w:vertAlign w:val="baseline"/>
        </w:rPr>
        <w:t> </w:t>
      </w:r>
      <w:r>
        <w:rPr>
          <w:sz w:val="16"/>
          <w:vertAlign w:val="baseline"/>
        </w:rPr>
        <w:t>sea]</w:t>
      </w:r>
      <w:r>
        <w:rPr>
          <w:spacing w:val="-4"/>
          <w:sz w:val="16"/>
          <w:vertAlign w:val="baseline"/>
        </w:rPr>
        <w:t> </w:t>
      </w:r>
      <w:r>
        <w:rPr>
          <w:sz w:val="16"/>
          <w:vertAlign w:val="baseline"/>
        </w:rPr>
        <w:t>vivo</w:t>
      </w:r>
      <w:r>
        <w:rPr>
          <w:spacing w:val="-2"/>
          <w:sz w:val="16"/>
          <w:vertAlign w:val="baseline"/>
        </w:rPr>
        <w:t> </w:t>
      </w:r>
      <w:r>
        <w:rPr>
          <w:sz w:val="16"/>
          <w:vertAlign w:val="baseline"/>
        </w:rPr>
        <w:t>o muerto a mi hijo”. </w:t>
      </w:r>
      <w:r>
        <w:rPr>
          <w:i/>
          <w:sz w:val="16"/>
          <w:vertAlign w:val="baseline"/>
        </w:rPr>
        <w:t>Cfr</w:t>
      </w:r>
      <w:r>
        <w:rPr>
          <w:sz w:val="16"/>
          <w:vertAlign w:val="baseline"/>
        </w:rPr>
        <w:t>. Declaración de Sixto Núñez rendida en audiencia pública de 3 de febrero de 2023. Por su parte, la madre de</w:t>
      </w:r>
      <w:r>
        <w:rPr>
          <w:spacing w:val="-5"/>
          <w:sz w:val="16"/>
          <w:vertAlign w:val="baseline"/>
        </w:rPr>
        <w:t> </w:t>
      </w:r>
      <w:r>
        <w:rPr>
          <w:sz w:val="16"/>
          <w:vertAlign w:val="baseline"/>
        </w:rPr>
        <w:t>la</w:t>
      </w:r>
      <w:r>
        <w:rPr>
          <w:spacing w:val="-6"/>
          <w:sz w:val="16"/>
          <w:vertAlign w:val="baseline"/>
        </w:rPr>
        <w:t> </w:t>
      </w:r>
      <w:r>
        <w:rPr>
          <w:sz w:val="16"/>
          <w:vertAlign w:val="baseline"/>
        </w:rPr>
        <w:t>presunta</w:t>
      </w:r>
      <w:r>
        <w:rPr>
          <w:spacing w:val="-8"/>
          <w:sz w:val="16"/>
          <w:vertAlign w:val="baseline"/>
        </w:rPr>
        <w:t> </w:t>
      </w:r>
      <w:r>
        <w:rPr>
          <w:sz w:val="16"/>
          <w:vertAlign w:val="baseline"/>
        </w:rPr>
        <w:t>víctima</w:t>
      </w:r>
      <w:r>
        <w:rPr>
          <w:spacing w:val="-6"/>
          <w:sz w:val="16"/>
          <w:vertAlign w:val="baseline"/>
        </w:rPr>
        <w:t> </w:t>
      </w:r>
      <w:r>
        <w:rPr>
          <w:sz w:val="16"/>
          <w:vertAlign w:val="baseline"/>
        </w:rPr>
        <w:t>manifestó</w:t>
      </w:r>
      <w:r>
        <w:rPr>
          <w:spacing w:val="-4"/>
          <w:sz w:val="16"/>
          <w:vertAlign w:val="baseline"/>
        </w:rPr>
        <w:t> </w:t>
      </w:r>
      <w:r>
        <w:rPr>
          <w:sz w:val="16"/>
          <w:vertAlign w:val="baseline"/>
        </w:rPr>
        <w:t>que</w:t>
      </w:r>
      <w:r>
        <w:rPr>
          <w:spacing w:val="-7"/>
          <w:sz w:val="16"/>
          <w:vertAlign w:val="baseline"/>
        </w:rPr>
        <w:t> </w:t>
      </w:r>
      <w:r>
        <w:rPr>
          <w:sz w:val="16"/>
          <w:vertAlign w:val="baseline"/>
        </w:rPr>
        <w:t>“pido</w:t>
      </w:r>
      <w:r>
        <w:rPr>
          <w:spacing w:val="-4"/>
          <w:sz w:val="16"/>
          <w:vertAlign w:val="baseline"/>
        </w:rPr>
        <w:t> </w:t>
      </w:r>
      <w:r>
        <w:rPr>
          <w:sz w:val="16"/>
          <w:vertAlign w:val="baseline"/>
        </w:rPr>
        <w:t>justicia[,</w:t>
      </w:r>
      <w:r>
        <w:rPr>
          <w:spacing w:val="-6"/>
          <w:sz w:val="16"/>
          <w:vertAlign w:val="baseline"/>
        </w:rPr>
        <w:t> </w:t>
      </w:r>
      <w:r>
        <w:rPr>
          <w:sz w:val="16"/>
          <w:vertAlign w:val="baseline"/>
        </w:rPr>
        <w:t>…]</w:t>
      </w:r>
      <w:r>
        <w:rPr>
          <w:spacing w:val="-6"/>
          <w:sz w:val="16"/>
          <w:vertAlign w:val="baseline"/>
        </w:rPr>
        <w:t> </w:t>
      </w:r>
      <w:r>
        <w:rPr>
          <w:sz w:val="16"/>
          <w:vertAlign w:val="baseline"/>
        </w:rPr>
        <w:t>que</w:t>
      </w:r>
      <w:r>
        <w:rPr>
          <w:spacing w:val="-7"/>
          <w:sz w:val="16"/>
          <w:vertAlign w:val="baseline"/>
        </w:rPr>
        <w:t> </w:t>
      </w:r>
      <w:r>
        <w:rPr>
          <w:sz w:val="16"/>
          <w:vertAlign w:val="baseline"/>
        </w:rPr>
        <w:t>me</w:t>
      </w:r>
      <w:r>
        <w:rPr>
          <w:spacing w:val="-5"/>
          <w:sz w:val="16"/>
          <w:vertAlign w:val="baseline"/>
        </w:rPr>
        <w:t> </w:t>
      </w:r>
      <w:r>
        <w:rPr>
          <w:sz w:val="16"/>
          <w:vertAlign w:val="baseline"/>
        </w:rPr>
        <w:t>den</w:t>
      </w:r>
      <w:r>
        <w:rPr>
          <w:spacing w:val="-6"/>
          <w:sz w:val="16"/>
          <w:vertAlign w:val="baseline"/>
        </w:rPr>
        <w:t> </w:t>
      </w:r>
      <w:r>
        <w:rPr>
          <w:sz w:val="16"/>
          <w:vertAlign w:val="baseline"/>
        </w:rPr>
        <w:t>a</w:t>
      </w:r>
      <w:r>
        <w:rPr>
          <w:spacing w:val="-6"/>
          <w:sz w:val="16"/>
          <w:vertAlign w:val="baseline"/>
        </w:rPr>
        <w:t> </w:t>
      </w:r>
      <w:r>
        <w:rPr>
          <w:sz w:val="16"/>
          <w:vertAlign w:val="baseline"/>
        </w:rPr>
        <w:t>mi</w:t>
      </w:r>
      <w:r>
        <w:rPr>
          <w:spacing w:val="-6"/>
          <w:sz w:val="16"/>
          <w:vertAlign w:val="baseline"/>
        </w:rPr>
        <w:t> </w:t>
      </w:r>
      <w:r>
        <w:rPr>
          <w:sz w:val="16"/>
          <w:vertAlign w:val="baseline"/>
        </w:rPr>
        <w:t>hijo”.</w:t>
      </w:r>
      <w:r>
        <w:rPr>
          <w:spacing w:val="-8"/>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Declaración</w:t>
      </w:r>
      <w:r>
        <w:rPr>
          <w:spacing w:val="-5"/>
          <w:sz w:val="16"/>
          <w:vertAlign w:val="baseline"/>
        </w:rPr>
        <w:t> </w:t>
      </w:r>
      <w:r>
        <w:rPr>
          <w:sz w:val="16"/>
          <w:vertAlign w:val="baseline"/>
        </w:rPr>
        <w:t>de</w:t>
      </w:r>
      <w:r>
        <w:rPr>
          <w:spacing w:val="-7"/>
          <w:sz w:val="16"/>
          <w:vertAlign w:val="baseline"/>
        </w:rPr>
        <w:t> </w:t>
      </w:r>
      <w:r>
        <w:rPr>
          <w:sz w:val="16"/>
          <w:vertAlign w:val="baseline"/>
        </w:rPr>
        <w:t>María</w:t>
      </w:r>
      <w:r>
        <w:rPr>
          <w:spacing w:val="-6"/>
          <w:sz w:val="16"/>
          <w:vertAlign w:val="baseline"/>
        </w:rPr>
        <w:t> </w:t>
      </w:r>
      <w:r>
        <w:rPr>
          <w:sz w:val="16"/>
          <w:vertAlign w:val="baseline"/>
        </w:rPr>
        <w:t>Gregoria</w:t>
      </w:r>
      <w:r>
        <w:rPr>
          <w:spacing w:val="-6"/>
          <w:sz w:val="16"/>
          <w:vertAlign w:val="baseline"/>
        </w:rPr>
        <w:t> </w:t>
      </w:r>
      <w:r>
        <w:rPr>
          <w:sz w:val="16"/>
          <w:vertAlign w:val="baseline"/>
        </w:rPr>
        <w:t>Naranjo rendida en audiencia pública de 3 de febrero de 2023.</w:t>
      </w:r>
    </w:p>
    <w:p>
      <w:pPr>
        <w:spacing w:after="0"/>
        <w:jc w:val="both"/>
        <w:rPr>
          <w:sz w:val="16"/>
        </w:rPr>
        <w:sectPr>
          <w:pgSz w:w="12240" w:h="15840"/>
          <w:pgMar w:header="0" w:footer="1229" w:top="1340" w:bottom="1420" w:left="880" w:right="1300"/>
        </w:sectPr>
      </w:pPr>
    </w:p>
    <w:p>
      <w:pPr>
        <w:pStyle w:val="BodyText"/>
        <w:spacing w:before="79"/>
        <w:ind w:left="111" w:right="109"/>
        <w:jc w:val="both"/>
      </w:pPr>
      <w:r>
        <w:rPr/>
        <w:t>de residencia, ante la pasividad del Estado (</w:t>
      </w:r>
      <w:r>
        <w:rPr>
          <w:i/>
        </w:rPr>
        <w:t>supra </w:t>
      </w:r>
      <w:r>
        <w:rPr/>
        <w:t>párrs. 53 y 58). En estos términos y, de conformidad</w:t>
      </w:r>
      <w:r>
        <w:rPr>
          <w:spacing w:val="-6"/>
        </w:rPr>
        <w:t> </w:t>
      </w:r>
      <w:r>
        <w:rPr/>
        <w:t>con</w:t>
      </w:r>
      <w:r>
        <w:rPr>
          <w:spacing w:val="-8"/>
        </w:rPr>
        <w:t> </w:t>
      </w:r>
      <w:r>
        <w:rPr/>
        <w:t>lo</w:t>
      </w:r>
      <w:r>
        <w:rPr>
          <w:spacing w:val="-10"/>
        </w:rPr>
        <w:t> </w:t>
      </w:r>
      <w:r>
        <w:rPr/>
        <w:t>señalado</w:t>
      </w:r>
      <w:r>
        <w:rPr>
          <w:spacing w:val="-10"/>
        </w:rPr>
        <w:t> </w:t>
      </w:r>
      <w:r>
        <w:rPr/>
        <w:t>en</w:t>
      </w:r>
      <w:r>
        <w:rPr>
          <w:spacing w:val="-8"/>
        </w:rPr>
        <w:t> </w:t>
      </w:r>
      <w:r>
        <w:rPr/>
        <w:t>las</w:t>
      </w:r>
      <w:r>
        <w:rPr>
          <w:spacing w:val="-5"/>
        </w:rPr>
        <w:t> </w:t>
      </w:r>
      <w:r>
        <w:rPr/>
        <w:t>declaraciones</w:t>
      </w:r>
      <w:r>
        <w:rPr>
          <w:spacing w:val="-10"/>
        </w:rPr>
        <w:t> </w:t>
      </w:r>
      <w:r>
        <w:rPr/>
        <w:t>recabadas</w:t>
      </w:r>
      <w:r>
        <w:rPr>
          <w:spacing w:val="-10"/>
        </w:rPr>
        <w:t> </w:t>
      </w:r>
      <w:r>
        <w:rPr/>
        <w:t>durante</w:t>
      </w:r>
      <w:r>
        <w:rPr>
          <w:spacing w:val="-10"/>
        </w:rPr>
        <w:t> </w:t>
      </w:r>
      <w:r>
        <w:rPr/>
        <w:t>la</w:t>
      </w:r>
      <w:r>
        <w:rPr>
          <w:spacing w:val="-6"/>
        </w:rPr>
        <w:t> </w:t>
      </w:r>
      <w:r>
        <w:rPr/>
        <w:t>audiencia</w:t>
      </w:r>
      <w:r>
        <w:rPr>
          <w:spacing w:val="-8"/>
        </w:rPr>
        <w:t> </w:t>
      </w:r>
      <w:r>
        <w:rPr/>
        <w:t>pública,</w:t>
      </w:r>
      <w:r>
        <w:rPr>
          <w:spacing w:val="-9"/>
        </w:rPr>
        <w:t> </w:t>
      </w:r>
      <w:r>
        <w:rPr/>
        <w:t>la</w:t>
      </w:r>
      <w:r>
        <w:rPr>
          <w:spacing w:val="-8"/>
        </w:rPr>
        <w:t> </w:t>
      </w:r>
      <w:r>
        <w:rPr/>
        <w:t>Corte entiende</w:t>
      </w:r>
      <w:r>
        <w:rPr>
          <w:spacing w:val="-5"/>
        </w:rPr>
        <w:t> </w:t>
      </w:r>
      <w:r>
        <w:rPr/>
        <w:t>acreditada</w:t>
      </w:r>
      <w:r>
        <w:rPr>
          <w:spacing w:val="-4"/>
        </w:rPr>
        <w:t> </w:t>
      </w:r>
      <w:r>
        <w:rPr/>
        <w:t>la</w:t>
      </w:r>
      <w:r>
        <w:rPr>
          <w:spacing w:val="-4"/>
        </w:rPr>
        <w:t> </w:t>
      </w:r>
      <w:r>
        <w:rPr/>
        <w:t>violación</w:t>
      </w:r>
      <w:r>
        <w:rPr>
          <w:spacing w:val="-3"/>
        </w:rPr>
        <w:t> </w:t>
      </w:r>
      <w:r>
        <w:rPr/>
        <w:t>del</w:t>
      </w:r>
      <w:r>
        <w:rPr>
          <w:spacing w:val="-3"/>
        </w:rPr>
        <w:t> </w:t>
      </w:r>
      <w:r>
        <w:rPr/>
        <w:t>derecho</w:t>
      </w:r>
      <w:r>
        <w:rPr>
          <w:spacing w:val="-5"/>
        </w:rPr>
        <w:t> </w:t>
      </w:r>
      <w:r>
        <w:rPr/>
        <w:t>a</w:t>
      </w:r>
      <w:r>
        <w:rPr>
          <w:spacing w:val="-4"/>
        </w:rPr>
        <w:t> </w:t>
      </w:r>
      <w:r>
        <w:rPr/>
        <w:t>la</w:t>
      </w:r>
      <w:r>
        <w:rPr>
          <w:spacing w:val="-1"/>
        </w:rPr>
        <w:t> </w:t>
      </w:r>
      <w:r>
        <w:rPr/>
        <w:t>integridad</w:t>
      </w:r>
      <w:r>
        <w:rPr>
          <w:spacing w:val="-3"/>
        </w:rPr>
        <w:t> </w:t>
      </w:r>
      <w:r>
        <w:rPr/>
        <w:t>personal previsto</w:t>
      </w:r>
      <w:r>
        <w:rPr>
          <w:spacing w:val="-3"/>
        </w:rPr>
        <w:t> </w:t>
      </w:r>
      <w:r>
        <w:rPr/>
        <w:t>en</w:t>
      </w:r>
      <w:r>
        <w:rPr>
          <w:spacing w:val="-1"/>
        </w:rPr>
        <w:t> </w:t>
      </w:r>
      <w:r>
        <w:rPr/>
        <w:t>el</w:t>
      </w:r>
      <w:r>
        <w:rPr>
          <w:spacing w:val="-3"/>
        </w:rPr>
        <w:t> </w:t>
      </w:r>
      <w:r>
        <w:rPr/>
        <w:t>artículo</w:t>
      </w:r>
      <w:r>
        <w:rPr>
          <w:spacing w:val="-5"/>
        </w:rPr>
        <w:t> </w:t>
      </w:r>
      <w:r>
        <w:rPr/>
        <w:t>5.1</w:t>
      </w:r>
      <w:r>
        <w:rPr>
          <w:spacing w:val="-1"/>
        </w:rPr>
        <w:t> </w:t>
      </w:r>
      <w:r>
        <w:rPr/>
        <w:t>de la Convención Americana, en relación con el artículo 1.1 del mismo instrumento, en perjuicio de Sixto Núñez, María Gregoria Naranjo, Marcia Núñez Naranjo y Silvia Núñez Naranjo.</w:t>
      </w:r>
    </w:p>
    <w:p>
      <w:pPr>
        <w:pStyle w:val="BodyText"/>
        <w:spacing w:before="6"/>
        <w:rPr>
          <w:sz w:val="29"/>
        </w:rPr>
      </w:pPr>
    </w:p>
    <w:p>
      <w:pPr>
        <w:pStyle w:val="Heading1"/>
        <w:spacing w:line="243" w:lineRule="exact" w:before="1"/>
        <w:ind w:left="211"/>
      </w:pPr>
      <w:bookmarkStart w:name="_bookmark32" w:id="34"/>
      <w:bookmarkEnd w:id="34"/>
      <w:r>
        <w:rPr>
          <w:b w:val="0"/>
        </w:rPr>
      </w:r>
      <w:r>
        <w:rPr>
          <w:spacing w:val="-2"/>
        </w:rPr>
        <w:t>VII.4</w:t>
      </w:r>
    </w:p>
    <w:p>
      <w:pPr>
        <w:spacing w:before="0"/>
        <w:ind w:left="213" w:right="216" w:firstLine="0"/>
        <w:jc w:val="center"/>
        <w:rPr>
          <w:b/>
          <w:sz w:val="20"/>
        </w:rPr>
      </w:pPr>
      <w:bookmarkStart w:name="_bookmark33" w:id="35"/>
      <w:bookmarkEnd w:id="35"/>
      <w:r>
        <w:rPr/>
      </w:r>
      <w:r>
        <w:rPr>
          <w:b/>
          <w:sz w:val="20"/>
        </w:rPr>
        <w:t>DERECHOS</w:t>
      </w:r>
      <w:r>
        <w:rPr>
          <w:b/>
          <w:spacing w:val="-3"/>
          <w:sz w:val="20"/>
        </w:rPr>
        <w:t> </w:t>
      </w:r>
      <w:r>
        <w:rPr>
          <w:b/>
          <w:sz w:val="20"/>
        </w:rPr>
        <w:t>A</w:t>
      </w:r>
      <w:r>
        <w:rPr>
          <w:b/>
          <w:spacing w:val="-7"/>
          <w:sz w:val="20"/>
        </w:rPr>
        <w:t> </w:t>
      </w:r>
      <w:r>
        <w:rPr>
          <w:b/>
          <w:sz w:val="20"/>
        </w:rPr>
        <w:t>LAS</w:t>
      </w:r>
      <w:r>
        <w:rPr>
          <w:b/>
          <w:spacing w:val="-3"/>
          <w:sz w:val="20"/>
        </w:rPr>
        <w:t> </w:t>
      </w:r>
      <w:r>
        <w:rPr>
          <w:b/>
          <w:sz w:val="20"/>
        </w:rPr>
        <w:t>GARANTÍAS</w:t>
      </w:r>
      <w:r>
        <w:rPr>
          <w:b/>
          <w:spacing w:val="-6"/>
          <w:sz w:val="20"/>
        </w:rPr>
        <w:t> </w:t>
      </w:r>
      <w:r>
        <w:rPr>
          <w:b/>
          <w:sz w:val="20"/>
        </w:rPr>
        <w:t>JUDICIALES</w:t>
      </w:r>
      <w:r>
        <w:rPr>
          <w:b/>
          <w:position w:val="7"/>
          <w:sz w:val="13"/>
        </w:rPr>
        <w:t>163</w:t>
      </w:r>
      <w:r>
        <w:rPr>
          <w:b/>
          <w:spacing w:val="17"/>
          <w:position w:val="7"/>
          <w:sz w:val="13"/>
        </w:rPr>
        <w:t> </w:t>
      </w:r>
      <w:r>
        <w:rPr>
          <w:b/>
          <w:sz w:val="20"/>
        </w:rPr>
        <w:t>Y</w:t>
      </w:r>
      <w:r>
        <w:rPr>
          <w:b/>
          <w:spacing w:val="-4"/>
          <w:sz w:val="20"/>
        </w:rPr>
        <w:t> </w:t>
      </w:r>
      <w:r>
        <w:rPr>
          <w:b/>
          <w:sz w:val="20"/>
        </w:rPr>
        <w:t>A</w:t>
      </w:r>
      <w:r>
        <w:rPr>
          <w:b/>
          <w:spacing w:val="-5"/>
          <w:sz w:val="20"/>
        </w:rPr>
        <w:t> </w:t>
      </w:r>
      <w:r>
        <w:rPr>
          <w:b/>
          <w:sz w:val="20"/>
        </w:rPr>
        <w:t>LA</w:t>
      </w:r>
      <w:r>
        <w:rPr>
          <w:b/>
          <w:spacing w:val="-7"/>
          <w:sz w:val="20"/>
        </w:rPr>
        <w:t> </w:t>
      </w:r>
      <w:r>
        <w:rPr>
          <w:b/>
          <w:sz w:val="20"/>
        </w:rPr>
        <w:t>PROTECCIÓN</w:t>
      </w:r>
      <w:r>
        <w:rPr>
          <w:b/>
          <w:spacing w:val="-6"/>
          <w:sz w:val="20"/>
        </w:rPr>
        <w:t> </w:t>
      </w:r>
      <w:r>
        <w:rPr>
          <w:b/>
          <w:sz w:val="20"/>
        </w:rPr>
        <w:t>JUDICIAL</w:t>
      </w:r>
      <w:r>
        <w:rPr>
          <w:b/>
          <w:position w:val="7"/>
          <w:sz w:val="13"/>
        </w:rPr>
        <w:t>164 </w:t>
      </w:r>
      <w:r>
        <w:rPr>
          <w:b/>
          <w:sz w:val="20"/>
        </w:rPr>
        <w:t>RESPECTO DE LAS ALEGADAS LESIONES A LA INTEGRIDAD PERSONAL</w:t>
      </w:r>
    </w:p>
    <w:p>
      <w:pPr>
        <w:pStyle w:val="BodyText"/>
        <w:spacing w:before="8"/>
        <w:rPr>
          <w:b/>
          <w:sz w:val="29"/>
        </w:rPr>
      </w:pPr>
    </w:p>
    <w:p>
      <w:pPr>
        <w:pStyle w:val="Heading2"/>
        <w:numPr>
          <w:ilvl w:val="0"/>
          <w:numId w:val="16"/>
        </w:numPr>
        <w:tabs>
          <w:tab w:pos="1244" w:val="left" w:leader="none"/>
          <w:tab w:pos="1245" w:val="left" w:leader="none"/>
        </w:tabs>
        <w:spacing w:line="240" w:lineRule="auto" w:before="0" w:after="0"/>
        <w:ind w:left="1244" w:right="0" w:hanging="567"/>
        <w:jc w:val="left"/>
      </w:pPr>
      <w:bookmarkStart w:name="_bookmark34" w:id="36"/>
      <w:bookmarkEnd w:id="36"/>
      <w:r>
        <w:rPr/>
        <w:t>A</w:t>
      </w:r>
      <w:r>
        <w:rPr/>
        <w:t>rgumentos</w:t>
      </w:r>
      <w:r>
        <w:rPr>
          <w:spacing w:val="-6"/>
        </w:rPr>
        <w:t> </w:t>
      </w:r>
      <w:r>
        <w:rPr/>
        <w:t>de</w:t>
      </w:r>
      <w:r>
        <w:rPr>
          <w:spacing w:val="-6"/>
        </w:rPr>
        <w:t> </w:t>
      </w:r>
      <w:r>
        <w:rPr/>
        <w:t>la</w:t>
      </w:r>
      <w:r>
        <w:rPr>
          <w:spacing w:val="-7"/>
        </w:rPr>
        <w:t> </w:t>
      </w:r>
      <w:r>
        <w:rPr/>
        <w:t>Comisión</w:t>
      </w:r>
      <w:r>
        <w:rPr>
          <w:spacing w:val="-6"/>
        </w:rPr>
        <w:t> </w:t>
      </w:r>
      <w:r>
        <w:rPr/>
        <w:t>y</w:t>
      </w:r>
      <w:r>
        <w:rPr>
          <w:spacing w:val="-5"/>
        </w:rPr>
        <w:t> </w:t>
      </w:r>
      <w:r>
        <w:rPr/>
        <w:t>de</w:t>
      </w:r>
      <w:r>
        <w:rPr>
          <w:spacing w:val="-6"/>
        </w:rPr>
        <w:t> </w:t>
      </w:r>
      <w:r>
        <w:rPr/>
        <w:t>las</w:t>
      </w:r>
      <w:r>
        <w:rPr>
          <w:spacing w:val="-5"/>
        </w:rPr>
        <w:t> </w:t>
      </w:r>
      <w:r>
        <w:rPr>
          <w:spacing w:val="-2"/>
        </w:rPr>
        <w:t>partes</w:t>
      </w:r>
    </w:p>
    <w:p>
      <w:pPr>
        <w:pStyle w:val="BodyText"/>
        <w:spacing w:before="8"/>
        <w:rPr>
          <w:b/>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La </w:t>
      </w:r>
      <w:r>
        <w:rPr>
          <w:b/>
          <w:i/>
          <w:sz w:val="20"/>
        </w:rPr>
        <w:t>Comisión </w:t>
      </w:r>
      <w:r>
        <w:rPr>
          <w:sz w:val="20"/>
        </w:rPr>
        <w:t>señaló que el Estado violó los derechos a las garantías judiciales y a la protección</w:t>
      </w:r>
      <w:r>
        <w:rPr>
          <w:spacing w:val="-8"/>
          <w:sz w:val="20"/>
        </w:rPr>
        <w:t> </w:t>
      </w:r>
      <w:r>
        <w:rPr>
          <w:sz w:val="20"/>
        </w:rPr>
        <w:t>judicial</w:t>
      </w:r>
      <w:r>
        <w:rPr>
          <w:spacing w:val="-9"/>
          <w:sz w:val="20"/>
        </w:rPr>
        <w:t> </w:t>
      </w:r>
      <w:r>
        <w:rPr>
          <w:sz w:val="20"/>
        </w:rPr>
        <w:t>establecidos</w:t>
      </w:r>
      <w:r>
        <w:rPr>
          <w:spacing w:val="-10"/>
          <w:sz w:val="20"/>
        </w:rPr>
        <w:t> </w:t>
      </w:r>
      <w:r>
        <w:rPr>
          <w:sz w:val="20"/>
        </w:rPr>
        <w:t>en</w:t>
      </w:r>
      <w:r>
        <w:rPr>
          <w:spacing w:val="-8"/>
          <w:sz w:val="20"/>
        </w:rPr>
        <w:t> </w:t>
      </w:r>
      <w:r>
        <w:rPr>
          <w:sz w:val="20"/>
        </w:rPr>
        <w:t>los</w:t>
      </w:r>
      <w:r>
        <w:rPr>
          <w:spacing w:val="-10"/>
          <w:sz w:val="20"/>
        </w:rPr>
        <w:t> </w:t>
      </w:r>
      <w:r>
        <w:rPr>
          <w:sz w:val="20"/>
        </w:rPr>
        <w:t>artículos</w:t>
      </w:r>
      <w:r>
        <w:rPr>
          <w:spacing w:val="-10"/>
          <w:sz w:val="20"/>
        </w:rPr>
        <w:t> </w:t>
      </w:r>
      <w:r>
        <w:rPr>
          <w:sz w:val="20"/>
        </w:rPr>
        <w:t>8.1</w:t>
      </w:r>
      <w:r>
        <w:rPr>
          <w:spacing w:val="-9"/>
          <w:sz w:val="20"/>
        </w:rPr>
        <w:t> </w:t>
      </w:r>
      <w:r>
        <w:rPr>
          <w:sz w:val="20"/>
        </w:rPr>
        <w:t>y</w:t>
      </w:r>
      <w:r>
        <w:rPr>
          <w:spacing w:val="-9"/>
          <w:sz w:val="20"/>
        </w:rPr>
        <w:t> </w:t>
      </w:r>
      <w:r>
        <w:rPr>
          <w:sz w:val="20"/>
        </w:rPr>
        <w:t>25.1</w:t>
      </w:r>
      <w:r>
        <w:rPr>
          <w:spacing w:val="-9"/>
          <w:sz w:val="20"/>
        </w:rPr>
        <w:t> </w:t>
      </w:r>
      <w:r>
        <w:rPr>
          <w:sz w:val="20"/>
        </w:rPr>
        <w:t>de</w:t>
      </w:r>
      <w:r>
        <w:rPr>
          <w:spacing w:val="-10"/>
          <w:sz w:val="20"/>
        </w:rPr>
        <w:t> </w:t>
      </w:r>
      <w:r>
        <w:rPr>
          <w:sz w:val="20"/>
        </w:rPr>
        <w:t>la</w:t>
      </w:r>
      <w:r>
        <w:rPr>
          <w:spacing w:val="-6"/>
          <w:sz w:val="20"/>
        </w:rPr>
        <w:t> </w:t>
      </w:r>
      <w:r>
        <w:rPr>
          <w:sz w:val="20"/>
        </w:rPr>
        <w:t>Convención</w:t>
      </w:r>
      <w:r>
        <w:rPr>
          <w:spacing w:val="-8"/>
          <w:sz w:val="20"/>
        </w:rPr>
        <w:t> </w:t>
      </w:r>
      <w:r>
        <w:rPr>
          <w:sz w:val="20"/>
        </w:rPr>
        <w:t>Americana</w:t>
      </w:r>
      <w:r>
        <w:rPr>
          <w:spacing w:val="-6"/>
          <w:sz w:val="20"/>
        </w:rPr>
        <w:t> </w:t>
      </w:r>
      <w:r>
        <w:rPr>
          <w:sz w:val="20"/>
        </w:rPr>
        <w:t>en</w:t>
      </w:r>
      <w:r>
        <w:rPr>
          <w:spacing w:val="-6"/>
          <w:sz w:val="20"/>
        </w:rPr>
        <w:t> </w:t>
      </w:r>
      <w:r>
        <w:rPr>
          <w:sz w:val="20"/>
        </w:rPr>
        <w:t>relación con el derecho a la integridad personal establecido en el artículo 5.1 así como las obligaciones derivadas</w:t>
      </w:r>
      <w:r>
        <w:rPr>
          <w:spacing w:val="-18"/>
          <w:sz w:val="20"/>
        </w:rPr>
        <w:t> </w:t>
      </w:r>
      <w:r>
        <w:rPr>
          <w:sz w:val="20"/>
        </w:rPr>
        <w:t>del</w:t>
      </w:r>
      <w:r>
        <w:rPr>
          <w:spacing w:val="-18"/>
          <w:sz w:val="20"/>
        </w:rPr>
        <w:t> </w:t>
      </w:r>
      <w:r>
        <w:rPr>
          <w:sz w:val="20"/>
        </w:rPr>
        <w:t>artículo</w:t>
      </w:r>
      <w:r>
        <w:rPr>
          <w:spacing w:val="-17"/>
          <w:sz w:val="20"/>
        </w:rPr>
        <w:t> </w:t>
      </w:r>
      <w:r>
        <w:rPr>
          <w:sz w:val="20"/>
        </w:rPr>
        <w:t>1.1</w:t>
      </w:r>
      <w:r>
        <w:rPr>
          <w:spacing w:val="-18"/>
          <w:sz w:val="20"/>
        </w:rPr>
        <w:t> </w:t>
      </w:r>
      <w:r>
        <w:rPr>
          <w:sz w:val="20"/>
        </w:rPr>
        <w:t>del</w:t>
      </w:r>
      <w:r>
        <w:rPr>
          <w:spacing w:val="-17"/>
          <w:sz w:val="20"/>
        </w:rPr>
        <w:t> </w:t>
      </w:r>
      <w:r>
        <w:rPr>
          <w:sz w:val="20"/>
        </w:rPr>
        <w:t>mismo</w:t>
      </w:r>
      <w:r>
        <w:rPr>
          <w:spacing w:val="-18"/>
          <w:sz w:val="20"/>
        </w:rPr>
        <w:t> </w:t>
      </w:r>
      <w:r>
        <w:rPr>
          <w:sz w:val="20"/>
        </w:rPr>
        <w:t>instrumento,</w:t>
      </w:r>
      <w:r>
        <w:rPr>
          <w:spacing w:val="-18"/>
          <w:sz w:val="20"/>
        </w:rPr>
        <w:t> </w:t>
      </w:r>
      <w:r>
        <w:rPr>
          <w:sz w:val="20"/>
        </w:rPr>
        <w:t>en</w:t>
      </w:r>
      <w:r>
        <w:rPr>
          <w:spacing w:val="-17"/>
          <w:sz w:val="20"/>
        </w:rPr>
        <w:t> </w:t>
      </w:r>
      <w:r>
        <w:rPr>
          <w:sz w:val="20"/>
        </w:rPr>
        <w:t>perjuicio</w:t>
      </w:r>
      <w:r>
        <w:rPr>
          <w:spacing w:val="-18"/>
          <w:sz w:val="20"/>
        </w:rPr>
        <w:t> </w:t>
      </w:r>
      <w:r>
        <w:rPr>
          <w:sz w:val="20"/>
        </w:rPr>
        <w:t>de</w:t>
      </w:r>
      <w:r>
        <w:rPr>
          <w:spacing w:val="-17"/>
          <w:sz w:val="20"/>
        </w:rPr>
        <w:t> </w:t>
      </w:r>
      <w:r>
        <w:rPr>
          <w:sz w:val="20"/>
        </w:rPr>
        <w:t>Gregoria</w:t>
      </w:r>
      <w:r>
        <w:rPr>
          <w:spacing w:val="-18"/>
          <w:sz w:val="20"/>
        </w:rPr>
        <w:t> </w:t>
      </w:r>
      <w:r>
        <w:rPr>
          <w:sz w:val="20"/>
        </w:rPr>
        <w:t>Naranjo</w:t>
      </w:r>
      <w:r>
        <w:rPr>
          <w:spacing w:val="-17"/>
          <w:sz w:val="20"/>
        </w:rPr>
        <w:t> </w:t>
      </w:r>
      <w:r>
        <w:rPr>
          <w:sz w:val="20"/>
        </w:rPr>
        <w:t>y</w:t>
      </w:r>
      <w:r>
        <w:rPr>
          <w:spacing w:val="-18"/>
          <w:sz w:val="20"/>
        </w:rPr>
        <w:t> </w:t>
      </w:r>
      <w:r>
        <w:rPr>
          <w:sz w:val="20"/>
        </w:rPr>
        <w:t>Marcia</w:t>
      </w:r>
      <w:r>
        <w:rPr>
          <w:spacing w:val="-18"/>
          <w:sz w:val="20"/>
        </w:rPr>
        <w:t> </w:t>
      </w:r>
      <w:r>
        <w:rPr>
          <w:sz w:val="20"/>
        </w:rPr>
        <w:t>Núñez. Al</w:t>
      </w:r>
      <w:r>
        <w:rPr>
          <w:spacing w:val="-3"/>
          <w:sz w:val="20"/>
        </w:rPr>
        <w:t> </w:t>
      </w:r>
      <w:r>
        <w:rPr>
          <w:sz w:val="20"/>
        </w:rPr>
        <w:t>respecto,</w:t>
      </w:r>
      <w:r>
        <w:rPr>
          <w:spacing w:val="-1"/>
          <w:sz w:val="20"/>
        </w:rPr>
        <w:t> </w:t>
      </w:r>
      <w:r>
        <w:rPr>
          <w:sz w:val="20"/>
        </w:rPr>
        <w:t>recordó</w:t>
      </w:r>
      <w:r>
        <w:rPr>
          <w:spacing w:val="-5"/>
          <w:sz w:val="20"/>
        </w:rPr>
        <w:t> </w:t>
      </w:r>
      <w:r>
        <w:rPr>
          <w:sz w:val="20"/>
        </w:rPr>
        <w:t>las</w:t>
      </w:r>
      <w:r>
        <w:rPr>
          <w:spacing w:val="-2"/>
          <w:sz w:val="20"/>
        </w:rPr>
        <w:t> </w:t>
      </w:r>
      <w:r>
        <w:rPr>
          <w:sz w:val="20"/>
        </w:rPr>
        <w:t>flagelaciones</w:t>
      </w:r>
      <w:r>
        <w:rPr>
          <w:spacing w:val="-2"/>
          <w:sz w:val="20"/>
        </w:rPr>
        <w:t> </w:t>
      </w:r>
      <w:r>
        <w:rPr>
          <w:sz w:val="20"/>
        </w:rPr>
        <w:t>y</w:t>
      </w:r>
      <w:r>
        <w:rPr>
          <w:spacing w:val="-4"/>
          <w:sz w:val="20"/>
        </w:rPr>
        <w:t> </w:t>
      </w:r>
      <w:r>
        <w:rPr>
          <w:sz w:val="20"/>
        </w:rPr>
        <w:t>malos</w:t>
      </w:r>
      <w:r>
        <w:rPr>
          <w:spacing w:val="-5"/>
          <w:sz w:val="20"/>
        </w:rPr>
        <w:t> </w:t>
      </w:r>
      <w:r>
        <w:rPr>
          <w:sz w:val="20"/>
        </w:rPr>
        <w:t>tratos</w:t>
      </w:r>
      <w:r>
        <w:rPr>
          <w:spacing w:val="-2"/>
          <w:sz w:val="20"/>
        </w:rPr>
        <w:t> </w:t>
      </w:r>
      <w:r>
        <w:rPr>
          <w:sz w:val="20"/>
        </w:rPr>
        <w:t>(</w:t>
      </w:r>
      <w:r>
        <w:rPr>
          <w:i/>
          <w:sz w:val="20"/>
        </w:rPr>
        <w:t>supra</w:t>
      </w:r>
      <w:r>
        <w:rPr>
          <w:i/>
          <w:spacing w:val="-3"/>
          <w:sz w:val="20"/>
        </w:rPr>
        <w:t> </w:t>
      </w:r>
      <w:r>
        <w:rPr>
          <w:sz w:val="20"/>
        </w:rPr>
        <w:t>párr.</w:t>
      </w:r>
      <w:r>
        <w:rPr>
          <w:spacing w:val="-4"/>
          <w:sz w:val="20"/>
        </w:rPr>
        <w:t> </w:t>
      </w:r>
      <w:r>
        <w:rPr>
          <w:sz w:val="20"/>
        </w:rPr>
        <w:t>45</w:t>
      </w:r>
      <w:r>
        <w:rPr>
          <w:spacing w:val="-4"/>
          <w:sz w:val="20"/>
        </w:rPr>
        <w:t> </w:t>
      </w:r>
      <w:r>
        <w:rPr>
          <w:sz w:val="20"/>
        </w:rPr>
        <w:t>y</w:t>
      </w:r>
      <w:r>
        <w:rPr>
          <w:spacing w:val="-4"/>
          <w:sz w:val="20"/>
        </w:rPr>
        <w:t> </w:t>
      </w:r>
      <w:r>
        <w:rPr>
          <w:sz w:val="20"/>
        </w:rPr>
        <w:t>nota</w:t>
      </w:r>
      <w:r>
        <w:rPr>
          <w:spacing w:val="-4"/>
          <w:sz w:val="20"/>
        </w:rPr>
        <w:t> </w:t>
      </w:r>
      <w:r>
        <w:rPr>
          <w:sz w:val="20"/>
        </w:rPr>
        <w:t>50)</w:t>
      </w:r>
      <w:r>
        <w:rPr>
          <w:spacing w:val="-3"/>
          <w:sz w:val="20"/>
        </w:rPr>
        <w:t> </w:t>
      </w:r>
      <w:r>
        <w:rPr>
          <w:sz w:val="20"/>
        </w:rPr>
        <w:t>que</w:t>
      </w:r>
      <w:r>
        <w:rPr>
          <w:spacing w:val="-4"/>
          <w:sz w:val="20"/>
        </w:rPr>
        <w:t> </w:t>
      </w:r>
      <w:r>
        <w:rPr>
          <w:sz w:val="20"/>
        </w:rPr>
        <w:t>estas</w:t>
      </w:r>
      <w:r>
        <w:rPr>
          <w:spacing w:val="-4"/>
          <w:sz w:val="20"/>
        </w:rPr>
        <w:t> </w:t>
      </w:r>
      <w:r>
        <w:rPr>
          <w:sz w:val="20"/>
        </w:rPr>
        <w:t>habrían sufrido en la comunidad de Puñachizag y subrayó que, “cuando existe denuncia o razón fundada para creer que se ha cometido un acto de tortura, [… el Estado debe] iniciar de oficio e inmediatamente una investigación efectiva”. No obstante, afirmó que, en este caso, “no consta que</w:t>
      </w:r>
      <w:r>
        <w:rPr>
          <w:spacing w:val="-18"/>
          <w:sz w:val="20"/>
        </w:rPr>
        <w:t> </w:t>
      </w:r>
      <w:r>
        <w:rPr>
          <w:sz w:val="20"/>
        </w:rPr>
        <w:t>el</w:t>
      </w:r>
      <w:r>
        <w:rPr>
          <w:spacing w:val="-16"/>
          <w:sz w:val="20"/>
        </w:rPr>
        <w:t> </w:t>
      </w:r>
      <w:r>
        <w:rPr>
          <w:sz w:val="20"/>
        </w:rPr>
        <w:t>Estado</w:t>
      </w:r>
      <w:r>
        <w:rPr>
          <w:spacing w:val="-18"/>
          <w:sz w:val="20"/>
        </w:rPr>
        <w:t> </w:t>
      </w:r>
      <w:r>
        <w:rPr>
          <w:sz w:val="20"/>
        </w:rPr>
        <w:t>haya</w:t>
      </w:r>
      <w:r>
        <w:rPr>
          <w:spacing w:val="-14"/>
          <w:sz w:val="20"/>
        </w:rPr>
        <w:t> </w:t>
      </w:r>
      <w:r>
        <w:rPr>
          <w:sz w:val="20"/>
        </w:rPr>
        <w:t>realizado</w:t>
      </w:r>
      <w:r>
        <w:rPr>
          <w:spacing w:val="-14"/>
          <w:sz w:val="20"/>
        </w:rPr>
        <w:t> </w:t>
      </w:r>
      <w:r>
        <w:rPr>
          <w:sz w:val="20"/>
        </w:rPr>
        <w:t>investigación[es]</w:t>
      </w:r>
      <w:r>
        <w:rPr>
          <w:spacing w:val="-16"/>
          <w:sz w:val="20"/>
        </w:rPr>
        <w:t> </w:t>
      </w:r>
      <w:r>
        <w:rPr>
          <w:sz w:val="20"/>
        </w:rPr>
        <w:t>para</w:t>
      </w:r>
      <w:r>
        <w:rPr>
          <w:spacing w:val="-15"/>
          <w:sz w:val="20"/>
        </w:rPr>
        <w:t> </w:t>
      </w:r>
      <w:r>
        <w:rPr>
          <w:sz w:val="20"/>
        </w:rPr>
        <w:t>identificar</w:t>
      </w:r>
      <w:r>
        <w:rPr>
          <w:spacing w:val="-18"/>
          <w:sz w:val="20"/>
        </w:rPr>
        <w:t> </w:t>
      </w:r>
      <w:r>
        <w:rPr>
          <w:sz w:val="20"/>
        </w:rPr>
        <w:t>a</w:t>
      </w:r>
      <w:r>
        <w:rPr>
          <w:spacing w:val="-15"/>
          <w:sz w:val="20"/>
        </w:rPr>
        <w:t> </w:t>
      </w:r>
      <w:r>
        <w:rPr>
          <w:sz w:val="20"/>
        </w:rPr>
        <w:t>los</w:t>
      </w:r>
      <w:r>
        <w:rPr>
          <w:spacing w:val="-15"/>
          <w:sz w:val="20"/>
        </w:rPr>
        <w:t> </w:t>
      </w:r>
      <w:r>
        <w:rPr>
          <w:sz w:val="20"/>
        </w:rPr>
        <w:t>responsables</w:t>
      </w:r>
      <w:r>
        <w:rPr>
          <w:spacing w:val="-17"/>
          <w:sz w:val="20"/>
        </w:rPr>
        <w:t> </w:t>
      </w:r>
      <w:r>
        <w:rPr>
          <w:sz w:val="20"/>
        </w:rPr>
        <w:t>de</w:t>
      </w:r>
      <w:r>
        <w:rPr>
          <w:spacing w:val="-17"/>
          <w:sz w:val="20"/>
        </w:rPr>
        <w:t> </w:t>
      </w:r>
      <w:r>
        <w:rPr>
          <w:sz w:val="20"/>
        </w:rPr>
        <w:t>dichos</w:t>
      </w:r>
      <w:r>
        <w:rPr>
          <w:spacing w:val="-11"/>
          <w:sz w:val="20"/>
        </w:rPr>
        <w:t> </w:t>
      </w:r>
      <w:r>
        <w:rPr>
          <w:spacing w:val="-2"/>
          <w:sz w:val="20"/>
        </w:rPr>
        <w:t>actos”.</w:t>
      </w:r>
    </w:p>
    <w:p>
      <w:pPr>
        <w:pStyle w:val="BodyText"/>
        <w:spacing w:before="11"/>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10"/>
          <w:sz w:val="20"/>
        </w:rPr>
        <w:t> </w:t>
      </w:r>
      <w:r>
        <w:rPr>
          <w:b/>
          <w:i/>
          <w:sz w:val="20"/>
        </w:rPr>
        <w:t>representante</w:t>
      </w:r>
      <w:r>
        <w:rPr>
          <w:b/>
          <w:i/>
          <w:spacing w:val="-9"/>
          <w:sz w:val="20"/>
        </w:rPr>
        <w:t> </w:t>
      </w:r>
      <w:r>
        <w:rPr>
          <w:sz w:val="20"/>
        </w:rPr>
        <w:t>no</w:t>
      </w:r>
      <w:r>
        <w:rPr>
          <w:spacing w:val="-11"/>
          <w:sz w:val="20"/>
        </w:rPr>
        <w:t> </w:t>
      </w:r>
      <w:r>
        <w:rPr>
          <w:sz w:val="20"/>
        </w:rPr>
        <w:t>se</w:t>
      </w:r>
      <w:r>
        <w:rPr>
          <w:spacing w:val="-9"/>
          <w:sz w:val="20"/>
        </w:rPr>
        <w:t> </w:t>
      </w:r>
      <w:r>
        <w:rPr>
          <w:sz w:val="20"/>
        </w:rPr>
        <w:t>refirió</w:t>
      </w:r>
      <w:r>
        <w:rPr>
          <w:spacing w:val="-11"/>
          <w:sz w:val="20"/>
        </w:rPr>
        <w:t> </w:t>
      </w:r>
      <w:r>
        <w:rPr>
          <w:sz w:val="20"/>
        </w:rPr>
        <w:t>específicamente</w:t>
      </w:r>
      <w:r>
        <w:rPr>
          <w:spacing w:val="-9"/>
          <w:sz w:val="20"/>
        </w:rPr>
        <w:t> </w:t>
      </w:r>
      <w:r>
        <w:rPr>
          <w:sz w:val="20"/>
        </w:rPr>
        <w:t>a</w:t>
      </w:r>
      <w:r>
        <w:rPr>
          <w:spacing w:val="-10"/>
          <w:sz w:val="20"/>
        </w:rPr>
        <w:t> </w:t>
      </w:r>
      <w:r>
        <w:rPr>
          <w:sz w:val="20"/>
        </w:rPr>
        <w:t>las</w:t>
      </w:r>
      <w:r>
        <w:rPr>
          <w:spacing w:val="-10"/>
          <w:sz w:val="20"/>
        </w:rPr>
        <w:t> </w:t>
      </w:r>
      <w:r>
        <w:rPr>
          <w:sz w:val="20"/>
        </w:rPr>
        <w:t>violaciones</w:t>
      </w:r>
      <w:r>
        <w:rPr>
          <w:spacing w:val="-10"/>
          <w:sz w:val="20"/>
        </w:rPr>
        <w:t> </w:t>
      </w:r>
      <w:r>
        <w:rPr>
          <w:sz w:val="20"/>
        </w:rPr>
        <w:t>analizadas</w:t>
      </w:r>
      <w:r>
        <w:rPr>
          <w:spacing w:val="-10"/>
          <w:sz w:val="20"/>
        </w:rPr>
        <w:t> </w:t>
      </w:r>
      <w:r>
        <w:rPr>
          <w:sz w:val="20"/>
        </w:rPr>
        <w:t>en</w:t>
      </w:r>
      <w:r>
        <w:rPr>
          <w:spacing w:val="-7"/>
          <w:sz w:val="20"/>
        </w:rPr>
        <w:t> </w:t>
      </w:r>
      <w:r>
        <w:rPr>
          <w:sz w:val="20"/>
        </w:rPr>
        <w:t>este</w:t>
      </w:r>
      <w:r>
        <w:rPr>
          <w:spacing w:val="-11"/>
          <w:sz w:val="20"/>
        </w:rPr>
        <w:t> </w:t>
      </w:r>
      <w:r>
        <w:rPr>
          <w:spacing w:val="-2"/>
          <w:sz w:val="20"/>
        </w:rPr>
        <w:t>acápite.</w:t>
      </w:r>
    </w:p>
    <w:p>
      <w:pPr>
        <w:pStyle w:val="BodyText"/>
        <w:spacing w:before="8"/>
        <w:rPr>
          <w:sz w:val="19"/>
        </w:rPr>
      </w:pPr>
    </w:p>
    <w:p>
      <w:pPr>
        <w:pStyle w:val="ListParagraph"/>
        <w:numPr>
          <w:ilvl w:val="0"/>
          <w:numId w:val="7"/>
        </w:numPr>
        <w:tabs>
          <w:tab w:pos="679" w:val="left" w:leader="none"/>
        </w:tabs>
        <w:spacing w:line="240" w:lineRule="auto" w:before="1" w:after="0"/>
        <w:ind w:left="111" w:right="112" w:firstLine="0"/>
        <w:jc w:val="both"/>
        <w:rPr>
          <w:sz w:val="20"/>
        </w:rPr>
      </w:pPr>
      <w:r>
        <w:rPr>
          <w:sz w:val="20"/>
        </w:rPr>
        <w:t>El </w:t>
      </w:r>
      <w:r>
        <w:rPr>
          <w:b/>
          <w:i/>
          <w:sz w:val="20"/>
        </w:rPr>
        <w:t>Estado</w:t>
      </w:r>
      <w:r>
        <w:rPr>
          <w:sz w:val="20"/>
        </w:rPr>
        <w:t>, a su vez, resaltó que “los presuntos actos de violencia no fueron cometidos por parte de agentes estatales” y que, “al no denunciar […] los hechos alegados, [las presuntas víctimas] no permitieron que el Estado pu[diera] intervenir” para eliminar cualquier situación de peligro.</w:t>
      </w:r>
      <w:r>
        <w:rPr>
          <w:spacing w:val="-18"/>
          <w:sz w:val="20"/>
        </w:rPr>
        <w:t> </w:t>
      </w:r>
      <w:r>
        <w:rPr>
          <w:sz w:val="20"/>
        </w:rPr>
        <w:t>Sin</w:t>
      </w:r>
      <w:r>
        <w:rPr>
          <w:spacing w:val="-18"/>
          <w:sz w:val="20"/>
        </w:rPr>
        <w:t> </w:t>
      </w:r>
      <w:r>
        <w:rPr>
          <w:sz w:val="20"/>
        </w:rPr>
        <w:t>perjuicio</w:t>
      </w:r>
      <w:r>
        <w:rPr>
          <w:spacing w:val="-17"/>
          <w:sz w:val="20"/>
        </w:rPr>
        <w:t> </w:t>
      </w:r>
      <w:r>
        <w:rPr>
          <w:sz w:val="20"/>
        </w:rPr>
        <w:t>de</w:t>
      </w:r>
      <w:r>
        <w:rPr>
          <w:spacing w:val="-18"/>
          <w:sz w:val="20"/>
        </w:rPr>
        <w:t> </w:t>
      </w:r>
      <w:r>
        <w:rPr>
          <w:sz w:val="20"/>
        </w:rPr>
        <w:t>lo</w:t>
      </w:r>
      <w:r>
        <w:rPr>
          <w:spacing w:val="-17"/>
          <w:sz w:val="20"/>
        </w:rPr>
        <w:t> </w:t>
      </w:r>
      <w:r>
        <w:rPr>
          <w:sz w:val="20"/>
        </w:rPr>
        <w:t>anterior,</w:t>
      </w:r>
      <w:r>
        <w:rPr>
          <w:spacing w:val="-18"/>
          <w:sz w:val="20"/>
        </w:rPr>
        <w:t> </w:t>
      </w:r>
      <w:r>
        <w:rPr>
          <w:sz w:val="20"/>
        </w:rPr>
        <w:t>indicó</w:t>
      </w:r>
      <w:r>
        <w:rPr>
          <w:spacing w:val="-18"/>
          <w:sz w:val="20"/>
        </w:rPr>
        <w:t> </w:t>
      </w:r>
      <w:r>
        <w:rPr>
          <w:sz w:val="20"/>
        </w:rPr>
        <w:t>que</w:t>
      </w:r>
      <w:r>
        <w:rPr>
          <w:spacing w:val="-17"/>
          <w:sz w:val="20"/>
        </w:rPr>
        <w:t> </w:t>
      </w:r>
      <w:r>
        <w:rPr>
          <w:sz w:val="20"/>
        </w:rPr>
        <w:t>se</w:t>
      </w:r>
      <w:r>
        <w:rPr>
          <w:spacing w:val="-18"/>
          <w:sz w:val="20"/>
        </w:rPr>
        <w:t> </w:t>
      </w:r>
      <w:r>
        <w:rPr>
          <w:sz w:val="20"/>
        </w:rPr>
        <w:t>inició</w:t>
      </w:r>
      <w:r>
        <w:rPr>
          <w:spacing w:val="-17"/>
          <w:sz w:val="20"/>
        </w:rPr>
        <w:t> </w:t>
      </w:r>
      <w:r>
        <w:rPr>
          <w:sz w:val="20"/>
        </w:rPr>
        <w:t>un</w:t>
      </w:r>
      <w:r>
        <w:rPr>
          <w:spacing w:val="-18"/>
          <w:sz w:val="20"/>
        </w:rPr>
        <w:t> </w:t>
      </w:r>
      <w:r>
        <w:rPr>
          <w:sz w:val="20"/>
        </w:rPr>
        <w:t>proceso</w:t>
      </w:r>
      <w:r>
        <w:rPr>
          <w:spacing w:val="-17"/>
          <w:sz w:val="20"/>
        </w:rPr>
        <w:t> </w:t>
      </w:r>
      <w:r>
        <w:rPr>
          <w:sz w:val="20"/>
        </w:rPr>
        <w:t>por</w:t>
      </w:r>
      <w:r>
        <w:rPr>
          <w:spacing w:val="-18"/>
          <w:sz w:val="20"/>
        </w:rPr>
        <w:t> </w:t>
      </w:r>
      <w:r>
        <w:rPr>
          <w:sz w:val="20"/>
        </w:rPr>
        <w:t>el</w:t>
      </w:r>
      <w:r>
        <w:rPr>
          <w:spacing w:val="-18"/>
          <w:sz w:val="20"/>
        </w:rPr>
        <w:t> </w:t>
      </w:r>
      <w:r>
        <w:rPr>
          <w:sz w:val="20"/>
        </w:rPr>
        <w:t>presunto</w:t>
      </w:r>
      <w:r>
        <w:rPr>
          <w:spacing w:val="-17"/>
          <w:sz w:val="20"/>
        </w:rPr>
        <w:t> </w:t>
      </w:r>
      <w:r>
        <w:rPr>
          <w:sz w:val="20"/>
        </w:rPr>
        <w:t>delito</w:t>
      </w:r>
      <w:r>
        <w:rPr>
          <w:spacing w:val="-18"/>
          <w:sz w:val="20"/>
        </w:rPr>
        <w:t> </w:t>
      </w:r>
      <w:r>
        <w:rPr>
          <w:sz w:val="20"/>
        </w:rPr>
        <w:t>de</w:t>
      </w:r>
      <w:r>
        <w:rPr>
          <w:spacing w:val="-17"/>
          <w:sz w:val="20"/>
        </w:rPr>
        <w:t> </w:t>
      </w:r>
      <w:r>
        <w:rPr>
          <w:sz w:val="20"/>
        </w:rPr>
        <w:t>tortura, el</w:t>
      </w:r>
      <w:r>
        <w:rPr>
          <w:spacing w:val="-14"/>
          <w:sz w:val="20"/>
        </w:rPr>
        <w:t> </w:t>
      </w:r>
      <w:r>
        <w:rPr>
          <w:sz w:val="20"/>
        </w:rPr>
        <w:t>cual</w:t>
      </w:r>
      <w:r>
        <w:rPr>
          <w:spacing w:val="-14"/>
          <w:sz w:val="20"/>
        </w:rPr>
        <w:t> </w:t>
      </w:r>
      <w:r>
        <w:rPr>
          <w:sz w:val="20"/>
        </w:rPr>
        <w:t>se</w:t>
      </w:r>
      <w:r>
        <w:rPr>
          <w:spacing w:val="-13"/>
          <w:sz w:val="20"/>
        </w:rPr>
        <w:t> </w:t>
      </w:r>
      <w:r>
        <w:rPr>
          <w:sz w:val="20"/>
        </w:rPr>
        <w:t>encuentra</w:t>
      </w:r>
      <w:r>
        <w:rPr>
          <w:spacing w:val="-11"/>
          <w:sz w:val="20"/>
        </w:rPr>
        <w:t> </w:t>
      </w:r>
      <w:r>
        <w:rPr>
          <w:sz w:val="20"/>
        </w:rPr>
        <w:t>en</w:t>
      </w:r>
      <w:r>
        <w:rPr>
          <w:spacing w:val="-10"/>
          <w:sz w:val="20"/>
        </w:rPr>
        <w:t> </w:t>
      </w:r>
      <w:r>
        <w:rPr>
          <w:sz w:val="20"/>
        </w:rPr>
        <w:t>fase</w:t>
      </w:r>
      <w:r>
        <w:rPr>
          <w:spacing w:val="-15"/>
          <w:sz w:val="20"/>
        </w:rPr>
        <w:t> </w:t>
      </w:r>
      <w:r>
        <w:rPr>
          <w:sz w:val="20"/>
        </w:rPr>
        <w:t>de</w:t>
      </w:r>
      <w:r>
        <w:rPr>
          <w:spacing w:val="-15"/>
          <w:sz w:val="20"/>
        </w:rPr>
        <w:t> </w:t>
      </w:r>
      <w:r>
        <w:rPr>
          <w:sz w:val="20"/>
        </w:rPr>
        <w:t>investigación</w:t>
      </w:r>
      <w:r>
        <w:rPr>
          <w:spacing w:val="-11"/>
          <w:sz w:val="20"/>
        </w:rPr>
        <w:t> </w:t>
      </w:r>
      <w:r>
        <w:rPr>
          <w:sz w:val="20"/>
        </w:rPr>
        <w:t>en</w:t>
      </w:r>
      <w:r>
        <w:rPr>
          <w:spacing w:val="-10"/>
          <w:sz w:val="20"/>
        </w:rPr>
        <w:t> </w:t>
      </w:r>
      <w:r>
        <w:rPr>
          <w:sz w:val="20"/>
        </w:rPr>
        <w:t>el</w:t>
      </w:r>
      <w:r>
        <w:rPr>
          <w:spacing w:val="-14"/>
          <w:sz w:val="20"/>
        </w:rPr>
        <w:t> </w:t>
      </w:r>
      <w:r>
        <w:rPr>
          <w:sz w:val="20"/>
        </w:rPr>
        <w:t>cual</w:t>
      </w:r>
      <w:r>
        <w:rPr>
          <w:spacing w:val="-12"/>
          <w:sz w:val="20"/>
        </w:rPr>
        <w:t> </w:t>
      </w:r>
      <w:r>
        <w:rPr>
          <w:sz w:val="20"/>
        </w:rPr>
        <w:t>ya</w:t>
      </w:r>
      <w:r>
        <w:rPr>
          <w:spacing w:val="-11"/>
          <w:sz w:val="20"/>
        </w:rPr>
        <w:t> </w:t>
      </w:r>
      <w:r>
        <w:rPr>
          <w:sz w:val="20"/>
        </w:rPr>
        <w:t>constan</w:t>
      </w:r>
      <w:r>
        <w:rPr>
          <w:spacing w:val="-12"/>
          <w:sz w:val="20"/>
        </w:rPr>
        <w:t> </w:t>
      </w:r>
      <w:r>
        <w:rPr>
          <w:sz w:val="20"/>
        </w:rPr>
        <w:t>algunas</w:t>
      </w:r>
      <w:r>
        <w:rPr>
          <w:spacing w:val="-14"/>
          <w:sz w:val="20"/>
        </w:rPr>
        <w:t> </w:t>
      </w:r>
      <w:r>
        <w:rPr>
          <w:sz w:val="20"/>
        </w:rPr>
        <w:t>diligencias</w:t>
      </w:r>
      <w:r>
        <w:rPr>
          <w:position w:val="7"/>
          <w:sz w:val="13"/>
        </w:rPr>
        <w:t>165</w:t>
      </w:r>
      <w:r>
        <w:rPr>
          <w:sz w:val="20"/>
        </w:rPr>
        <w:t>.</w:t>
      </w:r>
      <w:r>
        <w:rPr>
          <w:spacing w:val="-14"/>
          <w:sz w:val="20"/>
        </w:rPr>
        <w:t> </w:t>
      </w:r>
      <w:r>
        <w:rPr>
          <w:sz w:val="20"/>
        </w:rPr>
        <w:t>No</w:t>
      </w:r>
      <w:r>
        <w:rPr>
          <w:spacing w:val="-15"/>
          <w:sz w:val="20"/>
        </w:rPr>
        <w:t> </w:t>
      </w:r>
      <w:r>
        <w:rPr>
          <w:sz w:val="20"/>
        </w:rPr>
        <w:t>indicó en</w:t>
      </w:r>
      <w:r>
        <w:rPr>
          <w:spacing w:val="-1"/>
          <w:sz w:val="20"/>
        </w:rPr>
        <w:t> </w:t>
      </w:r>
      <w:r>
        <w:rPr>
          <w:sz w:val="20"/>
        </w:rPr>
        <w:t>qué</w:t>
      </w:r>
      <w:r>
        <w:rPr>
          <w:spacing w:val="-3"/>
          <w:sz w:val="20"/>
        </w:rPr>
        <w:t> </w:t>
      </w:r>
      <w:r>
        <w:rPr>
          <w:sz w:val="20"/>
        </w:rPr>
        <w:t>fecha</w:t>
      </w:r>
      <w:r>
        <w:rPr>
          <w:spacing w:val="-1"/>
          <w:sz w:val="20"/>
        </w:rPr>
        <w:t> </w:t>
      </w:r>
      <w:r>
        <w:rPr>
          <w:sz w:val="20"/>
        </w:rPr>
        <w:t>habría</w:t>
      </w:r>
      <w:r>
        <w:rPr>
          <w:spacing w:val="-2"/>
          <w:sz w:val="20"/>
        </w:rPr>
        <w:t> </w:t>
      </w:r>
      <w:r>
        <w:rPr>
          <w:sz w:val="20"/>
        </w:rPr>
        <w:t>iniciado</w:t>
      </w:r>
      <w:r>
        <w:rPr>
          <w:spacing w:val="-3"/>
          <w:sz w:val="20"/>
        </w:rPr>
        <w:t> </w:t>
      </w:r>
      <w:r>
        <w:rPr>
          <w:sz w:val="20"/>
        </w:rPr>
        <w:t>tal</w:t>
      </w:r>
      <w:r>
        <w:rPr>
          <w:spacing w:val="-1"/>
          <w:sz w:val="20"/>
        </w:rPr>
        <w:t> </w:t>
      </w:r>
      <w:r>
        <w:rPr>
          <w:sz w:val="20"/>
        </w:rPr>
        <w:t>investigación,</w:t>
      </w:r>
      <w:r>
        <w:rPr>
          <w:spacing w:val="-2"/>
          <w:sz w:val="20"/>
        </w:rPr>
        <w:t> </w:t>
      </w:r>
      <w:r>
        <w:rPr>
          <w:sz w:val="20"/>
        </w:rPr>
        <w:t>pero</w:t>
      </w:r>
      <w:r>
        <w:rPr>
          <w:spacing w:val="-2"/>
          <w:sz w:val="20"/>
        </w:rPr>
        <w:t> </w:t>
      </w:r>
      <w:r>
        <w:rPr>
          <w:sz w:val="20"/>
        </w:rPr>
        <w:t>solicitó</w:t>
      </w:r>
      <w:r>
        <w:rPr>
          <w:spacing w:val="-3"/>
          <w:sz w:val="20"/>
        </w:rPr>
        <w:t> </w:t>
      </w:r>
      <w:r>
        <w:rPr>
          <w:sz w:val="20"/>
        </w:rPr>
        <w:t>que</w:t>
      </w:r>
      <w:r>
        <w:rPr>
          <w:spacing w:val="-1"/>
          <w:sz w:val="20"/>
        </w:rPr>
        <w:t> </w:t>
      </w:r>
      <w:r>
        <w:rPr>
          <w:sz w:val="20"/>
        </w:rPr>
        <w:t>este</w:t>
      </w:r>
      <w:r>
        <w:rPr>
          <w:spacing w:val="-3"/>
          <w:sz w:val="20"/>
        </w:rPr>
        <w:t> </w:t>
      </w:r>
      <w:r>
        <w:rPr>
          <w:sz w:val="20"/>
        </w:rPr>
        <w:t>hecho</w:t>
      </w:r>
      <w:r>
        <w:rPr>
          <w:spacing w:val="-3"/>
          <w:sz w:val="20"/>
        </w:rPr>
        <w:t> </w:t>
      </w:r>
      <w:r>
        <w:rPr>
          <w:sz w:val="20"/>
        </w:rPr>
        <w:t>fuera valorado</w:t>
      </w:r>
      <w:r>
        <w:rPr>
          <w:spacing w:val="-3"/>
          <w:sz w:val="20"/>
        </w:rPr>
        <w:t> </w:t>
      </w:r>
      <w:r>
        <w:rPr>
          <w:sz w:val="20"/>
        </w:rPr>
        <w:t>a</w:t>
      </w:r>
      <w:r>
        <w:rPr>
          <w:spacing w:val="-2"/>
          <w:sz w:val="20"/>
        </w:rPr>
        <w:t> </w:t>
      </w:r>
      <w:r>
        <w:rPr>
          <w:sz w:val="20"/>
        </w:rPr>
        <w:t>la</w:t>
      </w:r>
      <w:r>
        <w:rPr>
          <w:spacing w:val="-2"/>
          <w:sz w:val="20"/>
        </w:rPr>
        <w:t> </w:t>
      </w:r>
      <w:r>
        <w:rPr>
          <w:sz w:val="20"/>
        </w:rPr>
        <w:t>luz del principio de subsidiariedad del Sistema Interamericano de Derechos Humanos.</w:t>
      </w:r>
    </w:p>
    <w:p>
      <w:pPr>
        <w:pStyle w:val="Heading2"/>
        <w:numPr>
          <w:ilvl w:val="0"/>
          <w:numId w:val="16"/>
        </w:numPr>
        <w:tabs>
          <w:tab w:pos="1244" w:val="left" w:leader="none"/>
          <w:tab w:pos="1245" w:val="left" w:leader="none"/>
        </w:tabs>
        <w:spacing w:line="240" w:lineRule="auto" w:before="202" w:after="0"/>
        <w:ind w:left="1244" w:right="0" w:hanging="567"/>
        <w:jc w:val="left"/>
      </w:pPr>
      <w:bookmarkStart w:name="_bookmark35" w:id="37"/>
      <w:bookmarkEnd w:id="37"/>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8"/>
        <w:rPr>
          <w:b/>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La</w:t>
      </w:r>
      <w:r>
        <w:rPr>
          <w:spacing w:val="-6"/>
          <w:sz w:val="20"/>
        </w:rPr>
        <w:t> </w:t>
      </w:r>
      <w:r>
        <w:rPr>
          <w:sz w:val="20"/>
        </w:rPr>
        <w:t>obligación</w:t>
      </w:r>
      <w:r>
        <w:rPr>
          <w:spacing w:val="-5"/>
          <w:sz w:val="20"/>
        </w:rPr>
        <w:t> </w:t>
      </w:r>
      <w:r>
        <w:rPr>
          <w:sz w:val="20"/>
        </w:rPr>
        <w:t>de</w:t>
      </w:r>
      <w:r>
        <w:rPr>
          <w:spacing w:val="-7"/>
          <w:sz w:val="20"/>
        </w:rPr>
        <w:t> </w:t>
      </w:r>
      <w:r>
        <w:rPr>
          <w:sz w:val="20"/>
        </w:rPr>
        <w:t>garantizar</w:t>
      </w:r>
      <w:r>
        <w:rPr>
          <w:spacing w:val="-6"/>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consagrados</w:t>
      </w:r>
      <w:r>
        <w:rPr>
          <w:spacing w:val="-4"/>
          <w:sz w:val="20"/>
        </w:rPr>
        <w:t> </w:t>
      </w:r>
      <w:r>
        <w:rPr>
          <w:sz w:val="20"/>
        </w:rPr>
        <w:t>en</w:t>
      </w:r>
      <w:r>
        <w:rPr>
          <w:spacing w:val="-5"/>
          <w:sz w:val="20"/>
        </w:rPr>
        <w:t> </w:t>
      </w:r>
      <w:r>
        <w:rPr>
          <w:sz w:val="20"/>
        </w:rPr>
        <w:t>la</w:t>
      </w:r>
      <w:r>
        <w:rPr>
          <w:spacing w:val="-5"/>
          <w:sz w:val="20"/>
        </w:rPr>
        <w:t> </w:t>
      </w:r>
      <w:r>
        <w:rPr>
          <w:sz w:val="20"/>
        </w:rPr>
        <w:t>Convención Americana no se agota con la existencia de un orden normativo dirigido a hacer posible el cumplimiento de esta</w:t>
      </w:r>
      <w:r>
        <w:rPr>
          <w:spacing w:val="-14"/>
          <w:sz w:val="20"/>
        </w:rPr>
        <w:t> </w:t>
      </w:r>
      <w:r>
        <w:rPr>
          <w:sz w:val="20"/>
        </w:rPr>
        <w:t>obligación,</w:t>
      </w:r>
      <w:r>
        <w:rPr>
          <w:spacing w:val="-15"/>
          <w:sz w:val="20"/>
        </w:rPr>
        <w:t> </w:t>
      </w:r>
      <w:r>
        <w:rPr>
          <w:sz w:val="20"/>
        </w:rPr>
        <w:t>sino</w:t>
      </w:r>
      <w:r>
        <w:rPr>
          <w:spacing w:val="-17"/>
          <w:sz w:val="20"/>
        </w:rPr>
        <w:t> </w:t>
      </w:r>
      <w:r>
        <w:rPr>
          <w:sz w:val="20"/>
        </w:rPr>
        <w:t>que</w:t>
      </w:r>
      <w:r>
        <w:rPr>
          <w:spacing w:val="-15"/>
          <w:sz w:val="20"/>
        </w:rPr>
        <w:t> </w:t>
      </w:r>
      <w:r>
        <w:rPr>
          <w:sz w:val="20"/>
        </w:rPr>
        <w:t>comporta</w:t>
      </w:r>
      <w:r>
        <w:rPr>
          <w:spacing w:val="-14"/>
          <w:sz w:val="20"/>
        </w:rPr>
        <w:t> </w:t>
      </w:r>
      <w:r>
        <w:rPr>
          <w:sz w:val="20"/>
        </w:rPr>
        <w:t>la</w:t>
      </w:r>
      <w:r>
        <w:rPr>
          <w:spacing w:val="-16"/>
          <w:sz w:val="20"/>
        </w:rPr>
        <w:t> </w:t>
      </w:r>
      <w:r>
        <w:rPr>
          <w:sz w:val="20"/>
        </w:rPr>
        <w:t>necesidad</w:t>
      </w:r>
      <w:r>
        <w:rPr>
          <w:spacing w:val="-14"/>
          <w:sz w:val="20"/>
        </w:rPr>
        <w:t> </w:t>
      </w:r>
      <w:r>
        <w:rPr>
          <w:sz w:val="20"/>
        </w:rPr>
        <w:t>de</w:t>
      </w:r>
      <w:r>
        <w:rPr>
          <w:spacing w:val="-17"/>
          <w:sz w:val="20"/>
        </w:rPr>
        <w:t> </w:t>
      </w:r>
      <w:r>
        <w:rPr>
          <w:sz w:val="20"/>
        </w:rPr>
        <w:t>una</w:t>
      </w:r>
      <w:r>
        <w:rPr>
          <w:spacing w:val="-16"/>
          <w:sz w:val="20"/>
        </w:rPr>
        <w:t> </w:t>
      </w:r>
      <w:r>
        <w:rPr>
          <w:sz w:val="20"/>
        </w:rPr>
        <w:t>conducta</w:t>
      </w:r>
      <w:r>
        <w:rPr>
          <w:spacing w:val="-10"/>
          <w:sz w:val="20"/>
        </w:rPr>
        <w:t> </w:t>
      </w:r>
      <w:r>
        <w:rPr>
          <w:sz w:val="20"/>
        </w:rPr>
        <w:t>estatal</w:t>
      </w:r>
      <w:r>
        <w:rPr>
          <w:spacing w:val="-15"/>
          <w:sz w:val="20"/>
        </w:rPr>
        <w:t> </w:t>
      </w:r>
      <w:r>
        <w:rPr>
          <w:sz w:val="20"/>
        </w:rPr>
        <w:t>que</w:t>
      </w:r>
      <w:r>
        <w:rPr>
          <w:spacing w:val="-17"/>
          <w:sz w:val="20"/>
        </w:rPr>
        <w:t> </w:t>
      </w:r>
      <w:r>
        <w:rPr>
          <w:sz w:val="20"/>
        </w:rPr>
        <w:t>asegure</w:t>
      </w:r>
      <w:r>
        <w:rPr>
          <w:spacing w:val="-17"/>
          <w:sz w:val="20"/>
        </w:rPr>
        <w:t> </w:t>
      </w:r>
      <w:r>
        <w:rPr>
          <w:sz w:val="20"/>
        </w:rPr>
        <w:t>la</w:t>
      </w:r>
      <w:r>
        <w:rPr>
          <w:spacing w:val="-14"/>
          <w:sz w:val="20"/>
        </w:rPr>
        <w:t> </w:t>
      </w:r>
      <w:r>
        <w:rPr>
          <w:sz w:val="20"/>
        </w:rPr>
        <w:t>existencia, en</w:t>
      </w:r>
      <w:r>
        <w:rPr>
          <w:spacing w:val="-1"/>
          <w:sz w:val="20"/>
        </w:rPr>
        <w:t> </w:t>
      </w:r>
      <w:r>
        <w:rPr>
          <w:sz w:val="20"/>
        </w:rPr>
        <w:t>la</w:t>
      </w:r>
      <w:r>
        <w:rPr>
          <w:spacing w:val="-2"/>
          <w:sz w:val="20"/>
        </w:rPr>
        <w:t> </w:t>
      </w:r>
      <w:r>
        <w:rPr>
          <w:sz w:val="20"/>
        </w:rPr>
        <w:t>realidad,</w:t>
      </w:r>
      <w:r>
        <w:rPr>
          <w:spacing w:val="-2"/>
          <w:sz w:val="20"/>
        </w:rPr>
        <w:t> </w:t>
      </w:r>
      <w:r>
        <w:rPr>
          <w:sz w:val="20"/>
        </w:rPr>
        <w:t>de</w:t>
      </w:r>
      <w:r>
        <w:rPr>
          <w:spacing w:val="-3"/>
          <w:sz w:val="20"/>
        </w:rPr>
        <w:t> </w:t>
      </w:r>
      <w:r>
        <w:rPr>
          <w:sz w:val="20"/>
        </w:rPr>
        <w:t>una</w:t>
      </w:r>
      <w:r>
        <w:rPr>
          <w:spacing w:val="-2"/>
          <w:sz w:val="20"/>
        </w:rPr>
        <w:t> </w:t>
      </w:r>
      <w:r>
        <w:rPr>
          <w:sz w:val="20"/>
        </w:rPr>
        <w:t>eficaz</w:t>
      </w:r>
      <w:r>
        <w:rPr>
          <w:spacing w:val="-1"/>
          <w:sz w:val="20"/>
        </w:rPr>
        <w:t> </w:t>
      </w:r>
      <w:r>
        <w:rPr>
          <w:sz w:val="20"/>
        </w:rPr>
        <w:t>garantía</w:t>
      </w:r>
      <w:r>
        <w:rPr>
          <w:spacing w:val="-2"/>
          <w:sz w:val="20"/>
        </w:rPr>
        <w:t> </w:t>
      </w:r>
      <w:r>
        <w:rPr>
          <w:sz w:val="20"/>
        </w:rPr>
        <w:t>del</w:t>
      </w:r>
      <w:r>
        <w:rPr>
          <w:spacing w:val="-2"/>
          <w:sz w:val="20"/>
        </w:rPr>
        <w:t> </w:t>
      </w:r>
      <w:r>
        <w:rPr>
          <w:sz w:val="20"/>
        </w:rPr>
        <w:t>libre</w:t>
      </w:r>
      <w:r>
        <w:rPr>
          <w:spacing w:val="-1"/>
          <w:sz w:val="20"/>
        </w:rPr>
        <w:t> </w:t>
      </w:r>
      <w:r>
        <w:rPr>
          <w:sz w:val="20"/>
        </w:rPr>
        <w:t>y pleno ejercicio</w:t>
      </w:r>
      <w:r>
        <w:rPr>
          <w:spacing w:val="-2"/>
          <w:sz w:val="20"/>
        </w:rPr>
        <w:t> </w:t>
      </w:r>
      <w:r>
        <w:rPr>
          <w:sz w:val="20"/>
        </w:rPr>
        <w:t>de</w:t>
      </w:r>
      <w:r>
        <w:rPr>
          <w:spacing w:val="-3"/>
          <w:sz w:val="20"/>
        </w:rPr>
        <w:t> </w:t>
      </w:r>
      <w:r>
        <w:rPr>
          <w:sz w:val="20"/>
        </w:rPr>
        <w:t>los</w:t>
      </w:r>
      <w:r>
        <w:rPr>
          <w:spacing w:val="-2"/>
          <w:sz w:val="20"/>
        </w:rPr>
        <w:t> </w:t>
      </w:r>
      <w:r>
        <w:rPr>
          <w:sz w:val="20"/>
        </w:rPr>
        <w:t>derechos</w:t>
      </w:r>
      <w:r>
        <w:rPr>
          <w:spacing w:val="-2"/>
          <w:sz w:val="20"/>
        </w:rPr>
        <w:t> </w:t>
      </w:r>
      <w:r>
        <w:rPr>
          <w:sz w:val="20"/>
        </w:rPr>
        <w:t>humanos</w:t>
      </w:r>
      <w:r>
        <w:rPr>
          <w:position w:val="7"/>
          <w:sz w:val="13"/>
        </w:rPr>
        <w:t>166</w:t>
      </w:r>
      <w:r>
        <w:rPr>
          <w:sz w:val="20"/>
        </w:rPr>
        <w:t>.</w:t>
      </w:r>
      <w:r>
        <w:rPr>
          <w:spacing w:val="40"/>
          <w:sz w:val="20"/>
        </w:rPr>
        <w:t> </w:t>
      </w:r>
      <w:r>
        <w:rPr>
          <w:sz w:val="20"/>
        </w:rPr>
        <w:t>Una de</w:t>
      </w:r>
      <w:r>
        <w:rPr>
          <w:spacing w:val="-8"/>
          <w:sz w:val="20"/>
        </w:rPr>
        <w:t> </w:t>
      </w:r>
      <w:r>
        <w:rPr>
          <w:sz w:val="20"/>
        </w:rPr>
        <w:t>las</w:t>
      </w:r>
      <w:r>
        <w:rPr>
          <w:spacing w:val="-6"/>
          <w:sz w:val="20"/>
        </w:rPr>
        <w:t> </w:t>
      </w:r>
      <w:r>
        <w:rPr>
          <w:sz w:val="20"/>
        </w:rPr>
        <w:t>condiciones</w:t>
      </w:r>
      <w:r>
        <w:rPr>
          <w:spacing w:val="-6"/>
          <w:sz w:val="20"/>
        </w:rPr>
        <w:t> </w:t>
      </w:r>
      <w:r>
        <w:rPr>
          <w:sz w:val="20"/>
        </w:rPr>
        <w:t>para</w:t>
      </w:r>
      <w:r>
        <w:rPr>
          <w:spacing w:val="-6"/>
          <w:sz w:val="20"/>
        </w:rPr>
        <w:t> </w:t>
      </w:r>
      <w:r>
        <w:rPr>
          <w:sz w:val="20"/>
        </w:rPr>
        <w:t>garantizar</w:t>
      </w:r>
      <w:r>
        <w:rPr>
          <w:spacing w:val="-6"/>
          <w:sz w:val="20"/>
        </w:rPr>
        <w:t> </w:t>
      </w:r>
      <w:r>
        <w:rPr>
          <w:sz w:val="20"/>
        </w:rPr>
        <w:t>efectivamente</w:t>
      </w:r>
      <w:r>
        <w:rPr>
          <w:spacing w:val="-7"/>
          <w:sz w:val="20"/>
        </w:rPr>
        <w:t> </w:t>
      </w:r>
      <w:r>
        <w:rPr>
          <w:sz w:val="20"/>
        </w:rPr>
        <w:t>el</w:t>
      </w:r>
      <w:r>
        <w:rPr>
          <w:spacing w:val="-8"/>
          <w:sz w:val="20"/>
        </w:rPr>
        <w:t> </w:t>
      </w:r>
      <w:r>
        <w:rPr>
          <w:sz w:val="20"/>
        </w:rPr>
        <w:t>derecho</w:t>
      </w:r>
      <w:r>
        <w:rPr>
          <w:spacing w:val="-6"/>
          <w:sz w:val="20"/>
        </w:rPr>
        <w:t> </w:t>
      </w:r>
      <w:r>
        <w:rPr>
          <w:sz w:val="20"/>
        </w:rPr>
        <w:t>a</w:t>
      </w:r>
      <w:r>
        <w:rPr>
          <w:spacing w:val="-7"/>
          <w:sz w:val="20"/>
        </w:rPr>
        <w:t> </w:t>
      </w:r>
      <w:r>
        <w:rPr>
          <w:sz w:val="20"/>
        </w:rPr>
        <w:t>la</w:t>
      </w:r>
      <w:r>
        <w:rPr>
          <w:spacing w:val="-6"/>
          <w:sz w:val="20"/>
        </w:rPr>
        <w:t> </w:t>
      </w:r>
      <w:r>
        <w:rPr>
          <w:sz w:val="20"/>
        </w:rPr>
        <w:t>vida</w:t>
      </w:r>
      <w:r>
        <w:rPr>
          <w:spacing w:val="-6"/>
          <w:sz w:val="20"/>
        </w:rPr>
        <w:t> </w:t>
      </w:r>
      <w:r>
        <w:rPr>
          <w:sz w:val="20"/>
        </w:rPr>
        <w:t>y</w:t>
      </w:r>
      <w:r>
        <w:rPr>
          <w:spacing w:val="-6"/>
          <w:sz w:val="20"/>
        </w:rPr>
        <w:t> </w:t>
      </w:r>
      <w:r>
        <w:rPr>
          <w:sz w:val="20"/>
        </w:rPr>
        <w:t>a</w:t>
      </w:r>
      <w:r>
        <w:rPr>
          <w:spacing w:val="-7"/>
          <w:sz w:val="20"/>
        </w:rPr>
        <w:t> </w:t>
      </w:r>
      <w:r>
        <w:rPr>
          <w:sz w:val="20"/>
        </w:rPr>
        <w:t>la</w:t>
      </w:r>
      <w:r>
        <w:rPr>
          <w:spacing w:val="-7"/>
          <w:sz w:val="20"/>
        </w:rPr>
        <w:t> </w:t>
      </w:r>
      <w:r>
        <w:rPr>
          <w:sz w:val="20"/>
        </w:rPr>
        <w:t>integridad</w:t>
      </w:r>
      <w:r>
        <w:rPr>
          <w:spacing w:val="-7"/>
          <w:sz w:val="20"/>
        </w:rPr>
        <w:t> </w:t>
      </w:r>
      <w:r>
        <w:rPr>
          <w:sz w:val="20"/>
        </w:rPr>
        <w:t>personal</w:t>
      </w:r>
      <w:r>
        <w:rPr>
          <w:spacing w:val="-4"/>
          <w:sz w:val="20"/>
        </w:rPr>
        <w:t> </w:t>
      </w:r>
      <w:r>
        <w:rPr>
          <w:sz w:val="20"/>
        </w:rPr>
        <w:t>es el</w:t>
      </w:r>
      <w:r>
        <w:rPr>
          <w:spacing w:val="-13"/>
          <w:sz w:val="20"/>
        </w:rPr>
        <w:t> </w:t>
      </w:r>
      <w:r>
        <w:rPr>
          <w:sz w:val="20"/>
        </w:rPr>
        <w:t>cumplimiento</w:t>
      </w:r>
      <w:r>
        <w:rPr>
          <w:spacing w:val="-14"/>
          <w:sz w:val="20"/>
        </w:rPr>
        <w:t> </w:t>
      </w:r>
      <w:r>
        <w:rPr>
          <w:sz w:val="20"/>
        </w:rPr>
        <w:t>del</w:t>
      </w:r>
      <w:r>
        <w:rPr>
          <w:spacing w:val="-13"/>
          <w:sz w:val="20"/>
        </w:rPr>
        <w:t> </w:t>
      </w:r>
      <w:r>
        <w:rPr>
          <w:sz w:val="20"/>
        </w:rPr>
        <w:t>deber</w:t>
      </w:r>
      <w:r>
        <w:rPr>
          <w:spacing w:val="-14"/>
          <w:sz w:val="20"/>
        </w:rPr>
        <w:t> </w:t>
      </w:r>
      <w:r>
        <w:rPr>
          <w:sz w:val="20"/>
        </w:rPr>
        <w:t>de</w:t>
      </w:r>
      <w:r>
        <w:rPr>
          <w:spacing w:val="-14"/>
          <w:sz w:val="20"/>
        </w:rPr>
        <w:t> </w:t>
      </w:r>
      <w:r>
        <w:rPr>
          <w:sz w:val="20"/>
        </w:rPr>
        <w:t>investigar</w:t>
      </w:r>
      <w:r>
        <w:rPr>
          <w:spacing w:val="-14"/>
          <w:sz w:val="20"/>
        </w:rPr>
        <w:t> </w:t>
      </w:r>
      <w:r>
        <w:rPr>
          <w:sz w:val="20"/>
        </w:rPr>
        <w:t>las</w:t>
      </w:r>
      <w:r>
        <w:rPr>
          <w:spacing w:val="-13"/>
          <w:sz w:val="20"/>
        </w:rPr>
        <w:t> </w:t>
      </w:r>
      <w:r>
        <w:rPr>
          <w:sz w:val="20"/>
        </w:rPr>
        <w:t>afectaciones</w:t>
      </w:r>
      <w:r>
        <w:rPr>
          <w:spacing w:val="-13"/>
          <w:sz w:val="20"/>
        </w:rPr>
        <w:t> </w:t>
      </w:r>
      <w:r>
        <w:rPr>
          <w:sz w:val="20"/>
        </w:rPr>
        <w:t>a</w:t>
      </w:r>
      <w:r>
        <w:rPr>
          <w:spacing w:val="-12"/>
          <w:sz w:val="20"/>
        </w:rPr>
        <w:t> </w:t>
      </w:r>
      <w:r>
        <w:rPr>
          <w:sz w:val="20"/>
        </w:rPr>
        <w:t>los</w:t>
      </w:r>
      <w:r>
        <w:rPr>
          <w:spacing w:val="-13"/>
          <w:sz w:val="20"/>
        </w:rPr>
        <w:t> </w:t>
      </w:r>
      <w:r>
        <w:rPr>
          <w:sz w:val="20"/>
        </w:rPr>
        <w:t>mismos,</w:t>
      </w:r>
      <w:r>
        <w:rPr>
          <w:spacing w:val="-13"/>
          <w:sz w:val="20"/>
        </w:rPr>
        <w:t> </w:t>
      </w:r>
      <w:r>
        <w:rPr>
          <w:sz w:val="20"/>
        </w:rPr>
        <w:t>el</w:t>
      </w:r>
      <w:r>
        <w:rPr>
          <w:spacing w:val="-10"/>
          <w:sz w:val="20"/>
        </w:rPr>
        <w:t> </w:t>
      </w:r>
      <w:r>
        <w:rPr>
          <w:sz w:val="20"/>
        </w:rPr>
        <w:t>cual</w:t>
      </w:r>
      <w:r>
        <w:rPr>
          <w:spacing w:val="-13"/>
          <w:sz w:val="20"/>
        </w:rPr>
        <w:t> </w:t>
      </w:r>
      <w:r>
        <w:rPr>
          <w:sz w:val="20"/>
        </w:rPr>
        <w:t>se</w:t>
      </w:r>
      <w:r>
        <w:rPr>
          <w:spacing w:val="-15"/>
          <w:sz w:val="20"/>
        </w:rPr>
        <w:t> </w:t>
      </w:r>
      <w:r>
        <w:rPr>
          <w:sz w:val="20"/>
        </w:rPr>
        <w:t>deriva</w:t>
      </w:r>
      <w:r>
        <w:rPr>
          <w:spacing w:val="-13"/>
          <w:sz w:val="20"/>
        </w:rPr>
        <w:t> </w:t>
      </w:r>
      <w:r>
        <w:rPr>
          <w:sz w:val="20"/>
        </w:rPr>
        <w:t>del</w:t>
      </w:r>
      <w:r>
        <w:rPr>
          <w:spacing w:val="-13"/>
          <w:sz w:val="20"/>
        </w:rPr>
        <w:t> </w:t>
      </w:r>
      <w:r>
        <w:rPr>
          <w:sz w:val="20"/>
        </w:rPr>
        <w:t>artículo</w:t>
      </w:r>
    </w:p>
    <w:p>
      <w:pPr>
        <w:pStyle w:val="BodyText"/>
        <w:spacing w:line="241" w:lineRule="exact"/>
        <w:ind w:left="111"/>
        <w:jc w:val="both"/>
      </w:pPr>
      <w:r>
        <w:rPr/>
        <w:t>1.1</w:t>
      </w:r>
      <w:r>
        <w:rPr>
          <w:spacing w:val="5"/>
        </w:rPr>
        <w:t> </w:t>
      </w:r>
      <w:r>
        <w:rPr/>
        <w:t>de</w:t>
      </w:r>
      <w:r>
        <w:rPr>
          <w:spacing w:val="5"/>
        </w:rPr>
        <w:t> </w:t>
      </w:r>
      <w:r>
        <w:rPr/>
        <w:t>la</w:t>
      </w:r>
      <w:r>
        <w:rPr>
          <w:spacing w:val="5"/>
        </w:rPr>
        <w:t> </w:t>
      </w:r>
      <w:r>
        <w:rPr/>
        <w:t>Convención</w:t>
      </w:r>
      <w:r>
        <w:rPr>
          <w:spacing w:val="8"/>
        </w:rPr>
        <w:t> </w:t>
      </w:r>
      <w:r>
        <w:rPr/>
        <w:t>Americana</w:t>
      </w:r>
      <w:r>
        <w:rPr>
          <w:spacing w:val="6"/>
        </w:rPr>
        <w:t> </w:t>
      </w:r>
      <w:r>
        <w:rPr/>
        <w:t>en</w:t>
      </w:r>
      <w:r>
        <w:rPr>
          <w:spacing w:val="7"/>
        </w:rPr>
        <w:t> </w:t>
      </w:r>
      <w:r>
        <w:rPr/>
        <w:t>conjunto</w:t>
      </w:r>
      <w:r>
        <w:rPr>
          <w:spacing w:val="4"/>
        </w:rPr>
        <w:t> </w:t>
      </w:r>
      <w:r>
        <w:rPr/>
        <w:t>con</w:t>
      </w:r>
      <w:r>
        <w:rPr>
          <w:spacing w:val="7"/>
        </w:rPr>
        <w:t> </w:t>
      </w:r>
      <w:r>
        <w:rPr/>
        <w:t>el</w:t>
      </w:r>
      <w:r>
        <w:rPr>
          <w:spacing w:val="5"/>
        </w:rPr>
        <w:t> </w:t>
      </w:r>
      <w:r>
        <w:rPr/>
        <w:t>derecho</w:t>
      </w:r>
      <w:r>
        <w:rPr>
          <w:spacing w:val="5"/>
        </w:rPr>
        <w:t> </w:t>
      </w:r>
      <w:r>
        <w:rPr/>
        <w:t>sustantivo</w:t>
      </w:r>
      <w:r>
        <w:rPr>
          <w:spacing w:val="5"/>
        </w:rPr>
        <w:t> </w:t>
      </w:r>
      <w:r>
        <w:rPr/>
        <w:t>que</w:t>
      </w:r>
      <w:r>
        <w:rPr>
          <w:spacing w:val="4"/>
        </w:rPr>
        <w:t> </w:t>
      </w:r>
      <w:r>
        <w:rPr/>
        <w:t>debe</w:t>
      </w:r>
      <w:r>
        <w:rPr>
          <w:spacing w:val="5"/>
        </w:rPr>
        <w:t> </w:t>
      </w:r>
      <w:r>
        <w:rPr/>
        <w:t>ser</w:t>
      </w:r>
      <w:r>
        <w:rPr>
          <w:spacing w:val="4"/>
        </w:rPr>
        <w:t> </w:t>
      </w:r>
      <w:r>
        <w:rPr>
          <w:spacing w:val="-2"/>
        </w:rPr>
        <w:t>amparado,</w:t>
      </w:r>
    </w:p>
    <w:p>
      <w:pPr>
        <w:pStyle w:val="BodyText"/>
      </w:pPr>
    </w:p>
    <w:p>
      <w:pPr>
        <w:pStyle w:val="BodyText"/>
      </w:pPr>
    </w:p>
    <w:p>
      <w:pPr>
        <w:pStyle w:val="BodyText"/>
      </w:pPr>
    </w:p>
    <w:p>
      <w:pPr>
        <w:pStyle w:val="BodyText"/>
        <w:spacing w:before="12"/>
        <w:rPr>
          <w:sz w:val="17"/>
        </w:rPr>
      </w:pPr>
      <w:r>
        <w:rPr/>
        <w:pict>
          <v:rect style="position:absolute;margin-left:49.560001pt;margin-top:12.136511pt;width:144.020pt;height:.599980pt;mso-position-horizontal-relative:page;mso-position-vertical-relative:paragraph;z-index:-15713280;mso-wrap-distance-left:0;mso-wrap-distance-right:0" id="docshape32" filled="true" fillcolor="#000000" stroked="false">
            <v:fill type="solid"/>
            <w10:wrap type="topAndBottom"/>
          </v:rect>
        </w:pict>
      </w:r>
    </w:p>
    <w:p>
      <w:pPr>
        <w:pStyle w:val="BodyText"/>
        <w:rPr>
          <w:sz w:val="10"/>
        </w:rPr>
      </w:pPr>
    </w:p>
    <w:p>
      <w:pPr>
        <w:spacing w:before="101"/>
        <w:ind w:left="111" w:right="0" w:firstLine="0"/>
        <w:jc w:val="both"/>
        <w:rPr>
          <w:sz w:val="16"/>
        </w:rPr>
      </w:pPr>
      <w:r>
        <w:rPr>
          <w:sz w:val="16"/>
          <w:vertAlign w:val="superscript"/>
        </w:rPr>
        <w:t>163</w:t>
      </w:r>
      <w:r>
        <w:rPr>
          <w:spacing w:val="63"/>
          <w:sz w:val="16"/>
          <w:vertAlign w:val="baseline"/>
        </w:rPr>
        <w:t>   </w:t>
      </w:r>
      <w:r>
        <w:rPr>
          <w:i/>
          <w:sz w:val="16"/>
          <w:vertAlign w:val="baseline"/>
        </w:rPr>
        <w:t>Cfr</w:t>
      </w:r>
      <w:r>
        <w:rPr>
          <w:sz w:val="16"/>
          <w:vertAlign w:val="baseline"/>
        </w:rPr>
        <w:t>. Artículo</w:t>
      </w:r>
      <w:r>
        <w:rPr>
          <w:spacing w:val="-3"/>
          <w:sz w:val="16"/>
          <w:vertAlign w:val="baseline"/>
        </w:rPr>
        <w:t> </w:t>
      </w:r>
      <w:r>
        <w:rPr>
          <w:sz w:val="16"/>
          <w:vertAlign w:val="baseline"/>
        </w:rPr>
        <w:t>8.1</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Convención</w:t>
      </w:r>
      <w:r>
        <w:rPr>
          <w:spacing w:val="-1"/>
          <w:sz w:val="16"/>
          <w:vertAlign w:val="baseline"/>
        </w:rPr>
        <w:t> </w:t>
      </w:r>
      <w:r>
        <w:rPr>
          <w:sz w:val="16"/>
          <w:vertAlign w:val="baseline"/>
        </w:rPr>
        <w:t>Americana</w:t>
      </w:r>
      <w:r>
        <w:rPr>
          <w:spacing w:val="-4"/>
          <w:sz w:val="16"/>
          <w:vertAlign w:val="baseline"/>
        </w:rPr>
        <w:t> </w:t>
      </w:r>
      <w:r>
        <w:rPr>
          <w:sz w:val="16"/>
          <w:vertAlign w:val="baseline"/>
        </w:rPr>
        <w:t>en</w:t>
      </w:r>
      <w:r>
        <w:rPr>
          <w:spacing w:val="-4"/>
          <w:sz w:val="16"/>
          <w:vertAlign w:val="baseline"/>
        </w:rPr>
        <w:t> </w:t>
      </w:r>
      <w:r>
        <w:rPr>
          <w:sz w:val="16"/>
          <w:vertAlign w:val="baseline"/>
        </w:rPr>
        <w:t>relación</w:t>
      </w:r>
      <w:r>
        <w:rPr>
          <w:spacing w:val="-4"/>
          <w:sz w:val="16"/>
          <w:vertAlign w:val="baseline"/>
        </w:rPr>
        <w:t> </w:t>
      </w:r>
      <w:r>
        <w:rPr>
          <w:sz w:val="16"/>
          <w:vertAlign w:val="baseline"/>
        </w:rPr>
        <w:t>con</w:t>
      </w:r>
      <w:r>
        <w:rPr>
          <w:spacing w:val="-2"/>
          <w:sz w:val="16"/>
          <w:vertAlign w:val="baseline"/>
        </w:rPr>
        <w:t> </w:t>
      </w:r>
      <w:r>
        <w:rPr>
          <w:sz w:val="16"/>
          <w:vertAlign w:val="baseline"/>
        </w:rPr>
        <w:t>el</w:t>
      </w:r>
      <w:r>
        <w:rPr>
          <w:spacing w:val="-2"/>
          <w:sz w:val="16"/>
          <w:vertAlign w:val="baseline"/>
        </w:rPr>
        <w:t> </w:t>
      </w:r>
      <w:r>
        <w:rPr>
          <w:sz w:val="16"/>
          <w:vertAlign w:val="baseline"/>
        </w:rPr>
        <w:t>artículo</w:t>
      </w:r>
      <w:r>
        <w:rPr>
          <w:spacing w:val="-3"/>
          <w:sz w:val="16"/>
          <w:vertAlign w:val="baseline"/>
        </w:rPr>
        <w:t> </w:t>
      </w:r>
      <w:r>
        <w:rPr>
          <w:sz w:val="16"/>
          <w:vertAlign w:val="baseline"/>
        </w:rPr>
        <w:t>1.1</w:t>
      </w:r>
      <w:r>
        <w:rPr>
          <w:spacing w:val="-2"/>
          <w:sz w:val="16"/>
          <w:vertAlign w:val="baseline"/>
        </w:rPr>
        <w:t> </w:t>
      </w:r>
      <w:r>
        <w:rPr>
          <w:sz w:val="16"/>
          <w:vertAlign w:val="baseline"/>
        </w:rPr>
        <w:t>del</w:t>
      </w:r>
      <w:r>
        <w:rPr>
          <w:spacing w:val="-2"/>
          <w:sz w:val="16"/>
          <w:vertAlign w:val="baseline"/>
        </w:rPr>
        <w:t> </w:t>
      </w:r>
      <w:r>
        <w:rPr>
          <w:sz w:val="16"/>
          <w:vertAlign w:val="baseline"/>
        </w:rPr>
        <w:t>mismo</w:t>
      </w:r>
      <w:r>
        <w:rPr>
          <w:spacing w:val="-3"/>
          <w:sz w:val="16"/>
          <w:vertAlign w:val="baseline"/>
        </w:rPr>
        <w:t> </w:t>
      </w:r>
      <w:r>
        <w:rPr>
          <w:spacing w:val="-2"/>
          <w:sz w:val="16"/>
          <w:vertAlign w:val="baseline"/>
        </w:rPr>
        <w:t>instrumento.</w:t>
      </w:r>
    </w:p>
    <w:p>
      <w:pPr>
        <w:spacing w:before="41"/>
        <w:ind w:left="111" w:right="0" w:firstLine="0"/>
        <w:jc w:val="both"/>
        <w:rPr>
          <w:sz w:val="16"/>
        </w:rPr>
      </w:pPr>
      <w:r>
        <w:rPr>
          <w:sz w:val="16"/>
          <w:vertAlign w:val="superscript"/>
        </w:rPr>
        <w:t>164</w:t>
      </w:r>
      <w:r>
        <w:rPr>
          <w:spacing w:val="63"/>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Artículo</w:t>
      </w:r>
      <w:r>
        <w:rPr>
          <w:spacing w:val="-3"/>
          <w:sz w:val="16"/>
          <w:vertAlign w:val="baseline"/>
        </w:rPr>
        <w:t> </w:t>
      </w:r>
      <w:r>
        <w:rPr>
          <w:sz w:val="16"/>
          <w:vertAlign w:val="baseline"/>
        </w:rPr>
        <w:t>25.1</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Convención</w:t>
      </w:r>
      <w:r>
        <w:rPr>
          <w:spacing w:val="-2"/>
          <w:sz w:val="16"/>
          <w:vertAlign w:val="baseline"/>
        </w:rPr>
        <w:t> </w:t>
      </w:r>
      <w:r>
        <w:rPr>
          <w:sz w:val="16"/>
          <w:vertAlign w:val="baseline"/>
        </w:rPr>
        <w:t>Americana</w:t>
      </w:r>
      <w:r>
        <w:rPr>
          <w:spacing w:val="-4"/>
          <w:sz w:val="16"/>
          <w:vertAlign w:val="baseline"/>
        </w:rPr>
        <w:t> </w:t>
      </w:r>
      <w:r>
        <w:rPr>
          <w:sz w:val="16"/>
          <w:vertAlign w:val="baseline"/>
        </w:rPr>
        <w:t>en</w:t>
      </w:r>
      <w:r>
        <w:rPr>
          <w:spacing w:val="-4"/>
          <w:sz w:val="16"/>
          <w:vertAlign w:val="baseline"/>
        </w:rPr>
        <w:t> </w:t>
      </w:r>
      <w:r>
        <w:rPr>
          <w:sz w:val="16"/>
          <w:vertAlign w:val="baseline"/>
        </w:rPr>
        <w:t>relación</w:t>
      </w:r>
      <w:r>
        <w:rPr>
          <w:spacing w:val="-4"/>
          <w:sz w:val="16"/>
          <w:vertAlign w:val="baseline"/>
        </w:rPr>
        <w:t> </w:t>
      </w:r>
      <w:r>
        <w:rPr>
          <w:sz w:val="16"/>
          <w:vertAlign w:val="baseline"/>
        </w:rPr>
        <w:t>con</w:t>
      </w:r>
      <w:r>
        <w:rPr>
          <w:spacing w:val="-2"/>
          <w:sz w:val="16"/>
          <w:vertAlign w:val="baseline"/>
        </w:rPr>
        <w:t> </w:t>
      </w:r>
      <w:r>
        <w:rPr>
          <w:sz w:val="16"/>
          <w:vertAlign w:val="baseline"/>
        </w:rPr>
        <w:t>el</w:t>
      </w:r>
      <w:r>
        <w:rPr>
          <w:spacing w:val="-2"/>
          <w:sz w:val="16"/>
          <w:vertAlign w:val="baseline"/>
        </w:rPr>
        <w:t> </w:t>
      </w:r>
      <w:r>
        <w:rPr>
          <w:sz w:val="16"/>
          <w:vertAlign w:val="baseline"/>
        </w:rPr>
        <w:t>artículo</w:t>
      </w:r>
      <w:r>
        <w:rPr>
          <w:spacing w:val="-3"/>
          <w:sz w:val="16"/>
          <w:vertAlign w:val="baseline"/>
        </w:rPr>
        <w:t> </w:t>
      </w:r>
      <w:r>
        <w:rPr>
          <w:sz w:val="16"/>
          <w:vertAlign w:val="baseline"/>
        </w:rPr>
        <w:t>1.1</w:t>
      </w:r>
      <w:r>
        <w:rPr>
          <w:spacing w:val="-3"/>
          <w:sz w:val="16"/>
          <w:vertAlign w:val="baseline"/>
        </w:rPr>
        <w:t> </w:t>
      </w:r>
      <w:r>
        <w:rPr>
          <w:sz w:val="16"/>
          <w:vertAlign w:val="baseline"/>
        </w:rPr>
        <w:t>del</w:t>
      </w:r>
      <w:r>
        <w:rPr>
          <w:spacing w:val="-2"/>
          <w:sz w:val="16"/>
          <w:vertAlign w:val="baseline"/>
        </w:rPr>
        <w:t> </w:t>
      </w:r>
      <w:r>
        <w:rPr>
          <w:sz w:val="16"/>
          <w:vertAlign w:val="baseline"/>
        </w:rPr>
        <w:t>mismo</w:t>
      </w:r>
      <w:r>
        <w:rPr>
          <w:spacing w:val="-1"/>
          <w:sz w:val="16"/>
          <w:vertAlign w:val="baseline"/>
        </w:rPr>
        <w:t> </w:t>
      </w:r>
      <w:r>
        <w:rPr>
          <w:spacing w:val="-2"/>
          <w:sz w:val="16"/>
          <w:vertAlign w:val="baseline"/>
        </w:rPr>
        <w:t>instrumento.</w:t>
      </w:r>
    </w:p>
    <w:p>
      <w:pPr>
        <w:spacing w:before="41"/>
        <w:ind w:left="111" w:right="110" w:firstLine="0"/>
        <w:jc w:val="both"/>
        <w:rPr>
          <w:sz w:val="16"/>
        </w:rPr>
      </w:pPr>
      <w:r>
        <w:rPr>
          <w:sz w:val="16"/>
          <w:vertAlign w:val="superscript"/>
        </w:rPr>
        <w:t>165</w:t>
      </w:r>
      <w:r>
        <w:rPr>
          <w:spacing w:val="80"/>
          <w:sz w:val="16"/>
          <w:vertAlign w:val="baseline"/>
        </w:rPr>
        <w:t>  </w:t>
      </w:r>
      <w:r>
        <w:rPr>
          <w:sz w:val="16"/>
          <w:vertAlign w:val="baseline"/>
        </w:rPr>
        <w:t>Señaló</w:t>
      </w:r>
      <w:r>
        <w:rPr>
          <w:spacing w:val="-7"/>
          <w:sz w:val="16"/>
          <w:vertAlign w:val="baseline"/>
        </w:rPr>
        <w:t> </w:t>
      </w:r>
      <w:r>
        <w:rPr>
          <w:sz w:val="16"/>
          <w:vertAlign w:val="baseline"/>
        </w:rPr>
        <w:t>que</w:t>
      </w:r>
      <w:r>
        <w:rPr>
          <w:spacing w:val="-10"/>
          <w:sz w:val="16"/>
          <w:vertAlign w:val="baseline"/>
        </w:rPr>
        <w:t> </w:t>
      </w:r>
      <w:r>
        <w:rPr>
          <w:sz w:val="16"/>
          <w:vertAlign w:val="baseline"/>
        </w:rPr>
        <w:t>se</w:t>
      </w:r>
      <w:r>
        <w:rPr>
          <w:spacing w:val="-7"/>
          <w:sz w:val="16"/>
          <w:vertAlign w:val="baseline"/>
        </w:rPr>
        <w:t> </w:t>
      </w:r>
      <w:r>
        <w:rPr>
          <w:sz w:val="16"/>
          <w:vertAlign w:val="baseline"/>
        </w:rPr>
        <w:t>ha</w:t>
      </w:r>
      <w:r>
        <w:rPr>
          <w:spacing w:val="-10"/>
          <w:sz w:val="16"/>
          <w:vertAlign w:val="baseline"/>
        </w:rPr>
        <w:t> </w:t>
      </w:r>
      <w:r>
        <w:rPr>
          <w:sz w:val="16"/>
          <w:vertAlign w:val="baseline"/>
        </w:rPr>
        <w:t>realizado</w:t>
      </w:r>
      <w:r>
        <w:rPr>
          <w:spacing w:val="-7"/>
          <w:sz w:val="16"/>
          <w:vertAlign w:val="baseline"/>
        </w:rPr>
        <w:t> </w:t>
      </w:r>
      <w:r>
        <w:rPr>
          <w:sz w:val="16"/>
          <w:vertAlign w:val="baseline"/>
        </w:rPr>
        <w:t>lo</w:t>
      </w:r>
      <w:r>
        <w:rPr>
          <w:spacing w:val="-9"/>
          <w:sz w:val="16"/>
          <w:vertAlign w:val="baseline"/>
        </w:rPr>
        <w:t> </w:t>
      </w:r>
      <w:r>
        <w:rPr>
          <w:sz w:val="16"/>
          <w:vertAlign w:val="baseline"/>
        </w:rPr>
        <w:t>siguiente:</w:t>
      </w:r>
      <w:r>
        <w:rPr>
          <w:spacing w:val="-8"/>
          <w:sz w:val="16"/>
          <w:vertAlign w:val="baseline"/>
        </w:rPr>
        <w:t> </w:t>
      </w:r>
      <w:r>
        <w:rPr>
          <w:sz w:val="16"/>
          <w:vertAlign w:val="baseline"/>
        </w:rPr>
        <w:t>(i)</w:t>
      </w:r>
      <w:r>
        <w:rPr>
          <w:spacing w:val="-7"/>
          <w:sz w:val="16"/>
          <w:vertAlign w:val="baseline"/>
        </w:rPr>
        <w:t> </w:t>
      </w:r>
      <w:r>
        <w:rPr>
          <w:sz w:val="16"/>
          <w:vertAlign w:val="baseline"/>
        </w:rPr>
        <w:t>“[t]oma</w:t>
      </w:r>
      <w:r>
        <w:rPr>
          <w:spacing w:val="-8"/>
          <w:sz w:val="16"/>
          <w:vertAlign w:val="baseline"/>
        </w:rPr>
        <w:t> </w:t>
      </w:r>
      <w:r>
        <w:rPr>
          <w:sz w:val="16"/>
          <w:vertAlign w:val="baseline"/>
        </w:rPr>
        <w:t>de</w:t>
      </w:r>
      <w:r>
        <w:rPr>
          <w:spacing w:val="-7"/>
          <w:sz w:val="16"/>
          <w:vertAlign w:val="baseline"/>
        </w:rPr>
        <w:t> </w:t>
      </w:r>
      <w:r>
        <w:rPr>
          <w:sz w:val="16"/>
          <w:vertAlign w:val="baseline"/>
        </w:rPr>
        <w:t>versiones”;</w:t>
      </w:r>
      <w:r>
        <w:rPr>
          <w:spacing w:val="-8"/>
          <w:sz w:val="16"/>
          <w:vertAlign w:val="baseline"/>
        </w:rPr>
        <w:t> </w:t>
      </w:r>
      <w:r>
        <w:rPr>
          <w:sz w:val="16"/>
          <w:vertAlign w:val="baseline"/>
        </w:rPr>
        <w:t>(ii)</w:t>
      </w:r>
      <w:r>
        <w:rPr>
          <w:spacing w:val="-8"/>
          <w:sz w:val="16"/>
          <w:vertAlign w:val="baseline"/>
        </w:rPr>
        <w:t> </w:t>
      </w:r>
      <w:r>
        <w:rPr>
          <w:sz w:val="16"/>
          <w:vertAlign w:val="baseline"/>
        </w:rPr>
        <w:t>“[v]isitas</w:t>
      </w:r>
      <w:r>
        <w:rPr>
          <w:spacing w:val="-7"/>
          <w:sz w:val="16"/>
          <w:vertAlign w:val="baseline"/>
        </w:rPr>
        <w:t> </w:t>
      </w:r>
      <w:r>
        <w:rPr>
          <w:sz w:val="16"/>
          <w:vertAlign w:val="baseline"/>
        </w:rPr>
        <w:t>periódicas</w:t>
      </w:r>
      <w:r>
        <w:rPr>
          <w:spacing w:val="-10"/>
          <w:sz w:val="16"/>
          <w:vertAlign w:val="baseline"/>
        </w:rPr>
        <w:t> </w:t>
      </w:r>
      <w:r>
        <w:rPr>
          <w:sz w:val="16"/>
          <w:vertAlign w:val="baseline"/>
        </w:rPr>
        <w:t>a</w:t>
      </w:r>
      <w:r>
        <w:rPr>
          <w:spacing w:val="-8"/>
          <w:sz w:val="16"/>
          <w:vertAlign w:val="baseline"/>
        </w:rPr>
        <w:t> </w:t>
      </w:r>
      <w:r>
        <w:rPr>
          <w:sz w:val="16"/>
          <w:vertAlign w:val="baseline"/>
        </w:rPr>
        <w:t>los</w:t>
      </w:r>
      <w:r>
        <w:rPr>
          <w:spacing w:val="-7"/>
          <w:sz w:val="16"/>
          <w:vertAlign w:val="baseline"/>
        </w:rPr>
        <w:t> </w:t>
      </w:r>
      <w:r>
        <w:rPr>
          <w:sz w:val="16"/>
          <w:vertAlign w:val="baseline"/>
        </w:rPr>
        <w:t>familiares</w:t>
      </w:r>
      <w:r>
        <w:rPr>
          <w:spacing w:val="-7"/>
          <w:sz w:val="16"/>
          <w:vertAlign w:val="baseline"/>
        </w:rPr>
        <w:t> </w:t>
      </w:r>
      <w:r>
        <w:rPr>
          <w:sz w:val="16"/>
          <w:vertAlign w:val="baseline"/>
        </w:rPr>
        <w:t>del</w:t>
      </w:r>
      <w:r>
        <w:rPr>
          <w:spacing w:val="-8"/>
          <w:sz w:val="16"/>
          <w:vertAlign w:val="baseline"/>
        </w:rPr>
        <w:t> </w:t>
      </w:r>
      <w:r>
        <w:rPr>
          <w:sz w:val="16"/>
          <w:vertAlign w:val="baseline"/>
        </w:rPr>
        <w:t>señor Fredy</w:t>
      </w:r>
      <w:r>
        <w:rPr>
          <w:spacing w:val="-4"/>
          <w:sz w:val="16"/>
          <w:vertAlign w:val="baseline"/>
        </w:rPr>
        <w:t> </w:t>
      </w:r>
      <w:r>
        <w:rPr>
          <w:sz w:val="16"/>
          <w:vertAlign w:val="baseline"/>
        </w:rPr>
        <w:t>Núñez”;</w:t>
      </w:r>
      <w:r>
        <w:rPr>
          <w:spacing w:val="-6"/>
          <w:sz w:val="16"/>
          <w:vertAlign w:val="baseline"/>
        </w:rPr>
        <w:t> </w:t>
      </w:r>
      <w:r>
        <w:rPr>
          <w:sz w:val="16"/>
          <w:vertAlign w:val="baseline"/>
        </w:rPr>
        <w:t>(iii)</w:t>
      </w:r>
      <w:r>
        <w:rPr>
          <w:spacing w:val="-6"/>
          <w:sz w:val="16"/>
          <w:vertAlign w:val="baseline"/>
        </w:rPr>
        <w:t> </w:t>
      </w:r>
      <w:r>
        <w:rPr>
          <w:sz w:val="16"/>
          <w:vertAlign w:val="baseline"/>
        </w:rPr>
        <w:t>“informe</w:t>
      </w:r>
      <w:r>
        <w:rPr>
          <w:spacing w:val="-7"/>
          <w:sz w:val="16"/>
          <w:vertAlign w:val="baseline"/>
        </w:rPr>
        <w:t> </w:t>
      </w:r>
      <w:r>
        <w:rPr>
          <w:sz w:val="16"/>
          <w:vertAlign w:val="baseline"/>
        </w:rPr>
        <w:t>de</w:t>
      </w:r>
      <w:r>
        <w:rPr>
          <w:spacing w:val="-5"/>
          <w:sz w:val="16"/>
          <w:vertAlign w:val="baseline"/>
        </w:rPr>
        <w:t> </w:t>
      </w:r>
      <w:r>
        <w:rPr>
          <w:sz w:val="16"/>
          <w:vertAlign w:val="baseline"/>
        </w:rPr>
        <w:t>entorno</w:t>
      </w:r>
      <w:r>
        <w:rPr>
          <w:spacing w:val="-7"/>
          <w:sz w:val="16"/>
          <w:vertAlign w:val="baseline"/>
        </w:rPr>
        <w:t> </w:t>
      </w:r>
      <w:r>
        <w:rPr>
          <w:sz w:val="16"/>
          <w:vertAlign w:val="baseline"/>
        </w:rPr>
        <w:t>Social</w:t>
      </w:r>
      <w:r>
        <w:rPr>
          <w:spacing w:val="-6"/>
          <w:sz w:val="16"/>
          <w:vertAlign w:val="baseline"/>
        </w:rPr>
        <w:t> </w:t>
      </w:r>
      <w:r>
        <w:rPr>
          <w:sz w:val="16"/>
          <w:vertAlign w:val="baseline"/>
        </w:rPr>
        <w:t>de</w:t>
      </w:r>
      <w:r>
        <w:rPr>
          <w:spacing w:val="-4"/>
          <w:sz w:val="16"/>
          <w:vertAlign w:val="baseline"/>
        </w:rPr>
        <w:t> </w:t>
      </w:r>
      <w:r>
        <w:rPr>
          <w:sz w:val="16"/>
          <w:vertAlign w:val="baseline"/>
        </w:rPr>
        <w:t>todos</w:t>
      </w:r>
      <w:r>
        <w:rPr>
          <w:spacing w:val="-5"/>
          <w:sz w:val="16"/>
          <w:vertAlign w:val="baseline"/>
        </w:rPr>
        <w:t> </w:t>
      </w:r>
      <w:r>
        <w:rPr>
          <w:sz w:val="16"/>
          <w:vertAlign w:val="baseline"/>
        </w:rPr>
        <w:t>los</w:t>
      </w:r>
      <w:r>
        <w:rPr>
          <w:spacing w:val="-10"/>
          <w:sz w:val="16"/>
          <w:vertAlign w:val="baseline"/>
        </w:rPr>
        <w:t> </w:t>
      </w:r>
      <w:r>
        <w:rPr>
          <w:sz w:val="16"/>
          <w:vertAlign w:val="baseline"/>
        </w:rPr>
        <w:t>miembros</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familia”</w:t>
      </w:r>
      <w:r>
        <w:rPr>
          <w:spacing w:val="-4"/>
          <w:sz w:val="16"/>
          <w:vertAlign w:val="baseline"/>
        </w:rPr>
        <w:t> </w:t>
      </w:r>
      <w:r>
        <w:rPr>
          <w:sz w:val="16"/>
          <w:vertAlign w:val="baseline"/>
        </w:rPr>
        <w:t>e</w:t>
      </w:r>
      <w:r>
        <w:rPr>
          <w:spacing w:val="-5"/>
          <w:sz w:val="16"/>
          <w:vertAlign w:val="baseline"/>
        </w:rPr>
        <w:t> </w:t>
      </w:r>
      <w:r>
        <w:rPr>
          <w:sz w:val="16"/>
          <w:vertAlign w:val="baseline"/>
        </w:rPr>
        <w:t>(iv)</w:t>
      </w:r>
      <w:r>
        <w:rPr>
          <w:spacing w:val="-8"/>
          <w:sz w:val="16"/>
          <w:vertAlign w:val="baseline"/>
        </w:rPr>
        <w:t> </w:t>
      </w:r>
      <w:r>
        <w:rPr>
          <w:sz w:val="16"/>
          <w:vertAlign w:val="baseline"/>
        </w:rPr>
        <w:t>“[i]nforme</w:t>
      </w:r>
      <w:r>
        <w:rPr>
          <w:spacing w:val="-8"/>
          <w:sz w:val="16"/>
          <w:vertAlign w:val="baseline"/>
        </w:rPr>
        <w:t> </w:t>
      </w:r>
      <w:r>
        <w:rPr>
          <w:sz w:val="16"/>
          <w:vertAlign w:val="baseline"/>
        </w:rPr>
        <w:t>de</w:t>
      </w:r>
      <w:r>
        <w:rPr>
          <w:spacing w:val="-7"/>
          <w:sz w:val="16"/>
          <w:vertAlign w:val="baseline"/>
        </w:rPr>
        <w:t> </w:t>
      </w:r>
      <w:r>
        <w:rPr>
          <w:sz w:val="16"/>
          <w:vertAlign w:val="baseline"/>
        </w:rPr>
        <w:t>valoración</w:t>
      </w:r>
      <w:r>
        <w:rPr>
          <w:spacing w:val="-6"/>
          <w:sz w:val="16"/>
          <w:vertAlign w:val="baseline"/>
        </w:rPr>
        <w:t> </w:t>
      </w:r>
      <w:r>
        <w:rPr>
          <w:sz w:val="16"/>
          <w:vertAlign w:val="baseline"/>
        </w:rPr>
        <w:t>médico- psiquiátrica de Naranjo María Georgina y Núñez Naranjo Marcia Lorena”.</w:t>
      </w:r>
    </w:p>
    <w:p>
      <w:pPr>
        <w:spacing w:before="38"/>
        <w:ind w:left="111" w:right="117" w:firstLine="0"/>
        <w:jc w:val="both"/>
        <w:rPr>
          <w:sz w:val="16"/>
        </w:rPr>
      </w:pPr>
      <w:r>
        <w:rPr>
          <w:sz w:val="16"/>
          <w:vertAlign w:val="superscript"/>
        </w:rPr>
        <w:t>166</w:t>
      </w:r>
      <w:r>
        <w:rPr>
          <w:spacing w:val="40"/>
          <w:sz w:val="16"/>
          <w:vertAlign w:val="baseline"/>
        </w:rPr>
        <w:t>  </w:t>
      </w:r>
      <w:r>
        <w:rPr>
          <w:i/>
          <w:sz w:val="16"/>
          <w:vertAlign w:val="baseline"/>
        </w:rPr>
        <w:t>Cfr</w:t>
      </w:r>
      <w:r>
        <w:rPr>
          <w:sz w:val="16"/>
          <w:vertAlign w:val="baseline"/>
        </w:rPr>
        <w:t>. </w:t>
      </w:r>
      <w:r>
        <w:rPr>
          <w:i/>
          <w:sz w:val="16"/>
          <w:vertAlign w:val="baseline"/>
        </w:rPr>
        <w:t>Caso Velásquez Rodríguez Vs. Honduras, supra, </w:t>
      </w:r>
      <w:r>
        <w:rPr>
          <w:sz w:val="16"/>
          <w:vertAlign w:val="baseline"/>
        </w:rPr>
        <w:t>párr. 166 y 167, y </w:t>
      </w:r>
      <w:r>
        <w:rPr>
          <w:i/>
          <w:sz w:val="16"/>
          <w:vertAlign w:val="baseline"/>
        </w:rPr>
        <w:t>Caso Vera Rojas y otros Vs. Chile.</w:t>
      </w:r>
      <w:r>
        <w:rPr>
          <w:i/>
          <w:sz w:val="16"/>
          <w:vertAlign w:val="baseline"/>
        </w:rPr>
        <w:t> Excepciones preliminares, Fondo, Reparaciones y Costas. </w:t>
      </w:r>
      <w:r>
        <w:rPr>
          <w:sz w:val="16"/>
          <w:vertAlign w:val="baseline"/>
        </w:rPr>
        <w:t>Sentencia de 1 de octubre de 2021. Serie C No. 439, párr. 82.</w:t>
      </w:r>
    </w:p>
    <w:p>
      <w:pPr>
        <w:spacing w:after="0"/>
        <w:jc w:val="both"/>
        <w:rPr>
          <w:sz w:val="16"/>
        </w:rPr>
        <w:sectPr>
          <w:pgSz w:w="12240" w:h="15840"/>
          <w:pgMar w:header="0" w:footer="1229" w:top="1340" w:bottom="1420" w:left="880" w:right="1300"/>
        </w:sectPr>
      </w:pPr>
    </w:p>
    <w:p>
      <w:pPr>
        <w:pStyle w:val="BodyText"/>
        <w:spacing w:before="79"/>
        <w:ind w:left="111"/>
      </w:pPr>
      <w:r>
        <w:rPr/>
        <w:t>protegido</w:t>
      </w:r>
      <w:r>
        <w:rPr>
          <w:spacing w:val="-7"/>
        </w:rPr>
        <w:t> </w:t>
      </w:r>
      <w:r>
        <w:rPr/>
        <w:t>o</w:t>
      </w:r>
      <w:r>
        <w:rPr>
          <w:spacing w:val="-8"/>
        </w:rPr>
        <w:t> </w:t>
      </w:r>
      <w:r>
        <w:rPr>
          <w:spacing w:val="-2"/>
        </w:rPr>
        <w:t>garantizado</w:t>
      </w:r>
      <w:r>
        <w:rPr>
          <w:spacing w:val="-2"/>
          <w:position w:val="7"/>
          <w:sz w:val="13"/>
        </w:rPr>
        <w:t>167</w:t>
      </w:r>
      <w:r>
        <w:rPr>
          <w:spacing w:val="-2"/>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La Corte tiene por acreditado que las autoridades tuvieron conocimiento de las agresiones físicas</w:t>
      </w:r>
      <w:r>
        <w:rPr>
          <w:spacing w:val="-1"/>
          <w:sz w:val="20"/>
        </w:rPr>
        <w:t> </w:t>
      </w:r>
      <w:r>
        <w:rPr>
          <w:sz w:val="20"/>
        </w:rPr>
        <w:t>que</w:t>
      </w:r>
      <w:r>
        <w:rPr>
          <w:spacing w:val="-1"/>
          <w:sz w:val="20"/>
        </w:rPr>
        <w:t> </w:t>
      </w:r>
      <w:r>
        <w:rPr>
          <w:sz w:val="20"/>
        </w:rPr>
        <w:t>habrían</w:t>
      </w:r>
      <w:r>
        <w:rPr>
          <w:spacing w:val="-1"/>
          <w:sz w:val="20"/>
        </w:rPr>
        <w:t> </w:t>
      </w:r>
      <w:r>
        <w:rPr>
          <w:sz w:val="20"/>
        </w:rPr>
        <w:t>sido</w:t>
      </w:r>
      <w:r>
        <w:rPr>
          <w:spacing w:val="-1"/>
          <w:sz w:val="20"/>
        </w:rPr>
        <w:t> </w:t>
      </w:r>
      <w:r>
        <w:rPr>
          <w:sz w:val="20"/>
        </w:rPr>
        <w:t>causadas por</w:t>
      </w:r>
      <w:r>
        <w:rPr>
          <w:spacing w:val="-3"/>
          <w:sz w:val="20"/>
        </w:rPr>
        <w:t> </w:t>
      </w:r>
      <w:r>
        <w:rPr>
          <w:sz w:val="20"/>
        </w:rPr>
        <w:t>los</w:t>
      </w:r>
      <w:r>
        <w:rPr>
          <w:spacing w:val="-2"/>
          <w:sz w:val="20"/>
        </w:rPr>
        <w:t> </w:t>
      </w:r>
      <w:r>
        <w:rPr>
          <w:sz w:val="20"/>
        </w:rPr>
        <w:t>miembros</w:t>
      </w:r>
      <w:r>
        <w:rPr>
          <w:spacing w:val="-2"/>
          <w:sz w:val="20"/>
        </w:rPr>
        <w:t> </w:t>
      </w:r>
      <w:r>
        <w:rPr>
          <w:sz w:val="20"/>
        </w:rPr>
        <w:t>de</w:t>
      </w:r>
      <w:r>
        <w:rPr>
          <w:spacing w:val="-3"/>
          <w:sz w:val="20"/>
        </w:rPr>
        <w:t> </w:t>
      </w:r>
      <w:r>
        <w:rPr>
          <w:sz w:val="20"/>
        </w:rPr>
        <w:t>las comunidades de</w:t>
      </w:r>
      <w:r>
        <w:rPr>
          <w:spacing w:val="-3"/>
          <w:sz w:val="20"/>
        </w:rPr>
        <w:t> </w:t>
      </w:r>
      <w:r>
        <w:rPr>
          <w:sz w:val="20"/>
        </w:rPr>
        <w:t>Puñachizag</w:t>
      </w:r>
      <w:r>
        <w:rPr>
          <w:spacing w:val="-1"/>
          <w:sz w:val="20"/>
        </w:rPr>
        <w:t> </w:t>
      </w:r>
      <w:r>
        <w:rPr>
          <w:sz w:val="20"/>
        </w:rPr>
        <w:t>y Shaushi en</w:t>
      </w:r>
      <w:r>
        <w:rPr>
          <w:spacing w:val="-9"/>
          <w:sz w:val="20"/>
        </w:rPr>
        <w:t> </w:t>
      </w:r>
      <w:r>
        <w:rPr>
          <w:sz w:val="20"/>
        </w:rPr>
        <w:t>contra</w:t>
      </w:r>
      <w:r>
        <w:rPr>
          <w:spacing w:val="-10"/>
          <w:sz w:val="20"/>
        </w:rPr>
        <w:t> </w:t>
      </w:r>
      <w:r>
        <w:rPr>
          <w:sz w:val="20"/>
        </w:rPr>
        <w:t>de</w:t>
      </w:r>
      <w:r>
        <w:rPr>
          <w:spacing w:val="-12"/>
          <w:sz w:val="20"/>
        </w:rPr>
        <w:t> </w:t>
      </w:r>
      <w:r>
        <w:rPr>
          <w:sz w:val="20"/>
        </w:rPr>
        <w:t>María</w:t>
      </w:r>
      <w:r>
        <w:rPr>
          <w:spacing w:val="-10"/>
          <w:sz w:val="20"/>
        </w:rPr>
        <w:t> </w:t>
      </w:r>
      <w:r>
        <w:rPr>
          <w:sz w:val="20"/>
        </w:rPr>
        <w:t>Gregoria</w:t>
      </w:r>
      <w:r>
        <w:rPr>
          <w:spacing w:val="-10"/>
          <w:sz w:val="20"/>
        </w:rPr>
        <w:t> </w:t>
      </w:r>
      <w:r>
        <w:rPr>
          <w:sz w:val="20"/>
        </w:rPr>
        <w:t>Naranjo</w:t>
      </w:r>
      <w:r>
        <w:rPr>
          <w:spacing w:val="-11"/>
          <w:sz w:val="20"/>
        </w:rPr>
        <w:t> </w:t>
      </w:r>
      <w:r>
        <w:rPr>
          <w:sz w:val="20"/>
        </w:rPr>
        <w:t>y</w:t>
      </w:r>
      <w:r>
        <w:rPr>
          <w:spacing w:val="-11"/>
          <w:sz w:val="20"/>
        </w:rPr>
        <w:t> </w:t>
      </w:r>
      <w:r>
        <w:rPr>
          <w:sz w:val="20"/>
        </w:rPr>
        <w:t>Marcia</w:t>
      </w:r>
      <w:r>
        <w:rPr>
          <w:spacing w:val="-5"/>
          <w:sz w:val="20"/>
        </w:rPr>
        <w:t> </w:t>
      </w:r>
      <w:r>
        <w:rPr>
          <w:sz w:val="20"/>
        </w:rPr>
        <w:t>Núñez</w:t>
      </w:r>
      <w:r>
        <w:rPr>
          <w:spacing w:val="-10"/>
          <w:sz w:val="20"/>
        </w:rPr>
        <w:t> </w:t>
      </w:r>
      <w:r>
        <w:rPr>
          <w:sz w:val="20"/>
        </w:rPr>
        <w:t>Naranjo,</w:t>
      </w:r>
      <w:r>
        <w:rPr>
          <w:spacing w:val="-11"/>
          <w:sz w:val="20"/>
        </w:rPr>
        <w:t> </w:t>
      </w:r>
      <w:r>
        <w:rPr>
          <w:sz w:val="20"/>
        </w:rPr>
        <w:t>por</w:t>
      </w:r>
      <w:r>
        <w:rPr>
          <w:spacing w:val="-11"/>
          <w:sz w:val="20"/>
        </w:rPr>
        <w:t> </w:t>
      </w:r>
      <w:r>
        <w:rPr>
          <w:sz w:val="20"/>
        </w:rPr>
        <w:t>lo</w:t>
      </w:r>
      <w:r>
        <w:rPr>
          <w:spacing w:val="-11"/>
          <w:sz w:val="20"/>
        </w:rPr>
        <w:t> </w:t>
      </w:r>
      <w:r>
        <w:rPr>
          <w:sz w:val="20"/>
        </w:rPr>
        <w:t>menos,</w:t>
      </w:r>
      <w:r>
        <w:rPr>
          <w:spacing w:val="-11"/>
          <w:sz w:val="20"/>
        </w:rPr>
        <w:t> </w:t>
      </w:r>
      <w:r>
        <w:rPr>
          <w:sz w:val="20"/>
        </w:rPr>
        <w:t>desde</w:t>
      </w:r>
      <w:r>
        <w:rPr>
          <w:spacing w:val="-12"/>
          <w:sz w:val="20"/>
        </w:rPr>
        <w:t> </w:t>
      </w:r>
      <w:r>
        <w:rPr>
          <w:sz w:val="20"/>
        </w:rPr>
        <w:t>el</w:t>
      </w:r>
      <w:r>
        <w:rPr>
          <w:spacing w:val="-10"/>
          <w:sz w:val="20"/>
        </w:rPr>
        <w:t> </w:t>
      </w:r>
      <w:r>
        <w:rPr>
          <w:sz w:val="20"/>
        </w:rPr>
        <w:t>16</w:t>
      </w:r>
      <w:r>
        <w:rPr>
          <w:spacing w:val="-10"/>
          <w:sz w:val="20"/>
        </w:rPr>
        <w:t> </w:t>
      </w:r>
      <w:r>
        <w:rPr>
          <w:sz w:val="20"/>
        </w:rPr>
        <w:t>de</w:t>
      </w:r>
      <w:r>
        <w:rPr>
          <w:spacing w:val="-12"/>
          <w:sz w:val="20"/>
        </w:rPr>
        <w:t> </w:t>
      </w:r>
      <w:r>
        <w:rPr>
          <w:sz w:val="20"/>
        </w:rPr>
        <w:t>agosto de</w:t>
      </w:r>
      <w:r>
        <w:rPr>
          <w:spacing w:val="-7"/>
          <w:sz w:val="20"/>
        </w:rPr>
        <w:t> </w:t>
      </w:r>
      <w:r>
        <w:rPr>
          <w:sz w:val="20"/>
        </w:rPr>
        <w:t>2001,</w:t>
      </w:r>
      <w:r>
        <w:rPr>
          <w:spacing w:val="-6"/>
          <w:sz w:val="20"/>
        </w:rPr>
        <w:t> </w:t>
      </w:r>
      <w:r>
        <w:rPr>
          <w:sz w:val="20"/>
        </w:rPr>
        <w:t>pues</w:t>
      </w:r>
      <w:r>
        <w:rPr>
          <w:spacing w:val="-6"/>
          <w:sz w:val="20"/>
        </w:rPr>
        <w:t> </w:t>
      </w:r>
      <w:r>
        <w:rPr>
          <w:sz w:val="20"/>
        </w:rPr>
        <w:t>así</w:t>
      </w:r>
      <w:r>
        <w:rPr>
          <w:spacing w:val="-4"/>
          <w:sz w:val="20"/>
        </w:rPr>
        <w:t> </w:t>
      </w:r>
      <w:r>
        <w:rPr>
          <w:sz w:val="20"/>
        </w:rPr>
        <w:t>consta</w:t>
      </w:r>
      <w:r>
        <w:rPr>
          <w:spacing w:val="-6"/>
          <w:sz w:val="20"/>
        </w:rPr>
        <w:t> </w:t>
      </w:r>
      <w:r>
        <w:rPr>
          <w:sz w:val="20"/>
        </w:rPr>
        <w:t>en</w:t>
      </w:r>
      <w:r>
        <w:rPr>
          <w:spacing w:val="-6"/>
          <w:sz w:val="20"/>
        </w:rPr>
        <w:t> </w:t>
      </w:r>
      <w:r>
        <w:rPr>
          <w:sz w:val="20"/>
        </w:rPr>
        <w:t>el</w:t>
      </w:r>
      <w:r>
        <w:rPr>
          <w:spacing w:val="-4"/>
          <w:sz w:val="20"/>
        </w:rPr>
        <w:t> </w:t>
      </w:r>
      <w:r>
        <w:rPr>
          <w:sz w:val="20"/>
        </w:rPr>
        <w:t>informe</w:t>
      </w:r>
      <w:r>
        <w:rPr>
          <w:spacing w:val="-6"/>
          <w:sz w:val="20"/>
        </w:rPr>
        <w:t> </w:t>
      </w:r>
      <w:r>
        <w:rPr>
          <w:sz w:val="20"/>
        </w:rPr>
        <w:t>policial</w:t>
      </w:r>
      <w:r>
        <w:rPr>
          <w:spacing w:val="-3"/>
          <w:sz w:val="20"/>
        </w:rPr>
        <w:t> </w:t>
      </w:r>
      <w:r>
        <w:rPr>
          <w:sz w:val="20"/>
        </w:rPr>
        <w:t>emitido</w:t>
      </w:r>
      <w:r>
        <w:rPr>
          <w:spacing w:val="-5"/>
          <w:sz w:val="20"/>
        </w:rPr>
        <w:t> </w:t>
      </w:r>
      <w:r>
        <w:rPr>
          <w:sz w:val="20"/>
        </w:rPr>
        <w:t>en</w:t>
      </w:r>
      <w:r>
        <w:rPr>
          <w:spacing w:val="-6"/>
          <w:sz w:val="20"/>
        </w:rPr>
        <w:t> </w:t>
      </w:r>
      <w:r>
        <w:rPr>
          <w:sz w:val="20"/>
        </w:rPr>
        <w:t>esa</w:t>
      </w:r>
      <w:r>
        <w:rPr>
          <w:spacing w:val="-6"/>
          <w:sz w:val="20"/>
        </w:rPr>
        <w:t> </w:t>
      </w:r>
      <w:r>
        <w:rPr>
          <w:sz w:val="20"/>
        </w:rPr>
        <w:t>fecha</w:t>
      </w:r>
      <w:r>
        <w:rPr>
          <w:spacing w:val="-3"/>
          <w:sz w:val="20"/>
        </w:rPr>
        <w:t> </w:t>
      </w:r>
      <w:r>
        <w:rPr>
          <w:sz w:val="20"/>
        </w:rPr>
        <w:t>(</w:t>
      </w:r>
      <w:r>
        <w:rPr>
          <w:i/>
          <w:sz w:val="20"/>
        </w:rPr>
        <w:t>supra</w:t>
      </w:r>
      <w:r>
        <w:rPr>
          <w:i/>
          <w:spacing w:val="-6"/>
          <w:sz w:val="20"/>
        </w:rPr>
        <w:t> </w:t>
      </w:r>
      <w:r>
        <w:rPr>
          <w:sz w:val="20"/>
        </w:rPr>
        <w:t>párr.</w:t>
      </w:r>
      <w:r>
        <w:rPr>
          <w:spacing w:val="-6"/>
          <w:sz w:val="20"/>
        </w:rPr>
        <w:t> </w:t>
      </w:r>
      <w:r>
        <w:rPr>
          <w:sz w:val="20"/>
        </w:rPr>
        <w:t>45</w:t>
      </w:r>
      <w:r>
        <w:rPr>
          <w:spacing w:val="-6"/>
          <w:sz w:val="20"/>
        </w:rPr>
        <w:t> </w:t>
      </w:r>
      <w:r>
        <w:rPr>
          <w:sz w:val="20"/>
        </w:rPr>
        <w:t>y</w:t>
      </w:r>
      <w:r>
        <w:rPr>
          <w:spacing w:val="-5"/>
          <w:sz w:val="20"/>
        </w:rPr>
        <w:t> </w:t>
      </w:r>
      <w:r>
        <w:rPr>
          <w:sz w:val="20"/>
        </w:rPr>
        <w:t>nota</w:t>
      </w:r>
      <w:r>
        <w:rPr>
          <w:spacing w:val="-6"/>
          <w:sz w:val="20"/>
        </w:rPr>
        <w:t> </w:t>
      </w:r>
      <w:r>
        <w:rPr>
          <w:sz w:val="20"/>
        </w:rPr>
        <w:t>50)</w:t>
      </w:r>
      <w:r>
        <w:rPr>
          <w:position w:val="7"/>
          <w:sz w:val="13"/>
        </w:rPr>
        <w:t>168</w:t>
      </w:r>
      <w:r>
        <w:rPr>
          <w:sz w:val="20"/>
        </w:rPr>
        <w:t>. No</w:t>
      </w:r>
      <w:r>
        <w:rPr>
          <w:spacing w:val="-5"/>
          <w:sz w:val="20"/>
        </w:rPr>
        <w:t> </w:t>
      </w:r>
      <w:r>
        <w:rPr>
          <w:sz w:val="20"/>
        </w:rPr>
        <w:t>obstante,</w:t>
      </w:r>
      <w:r>
        <w:rPr>
          <w:spacing w:val="-4"/>
          <w:sz w:val="20"/>
        </w:rPr>
        <w:t> </w:t>
      </w:r>
      <w:r>
        <w:rPr>
          <w:sz w:val="20"/>
        </w:rPr>
        <w:t>la</w:t>
      </w:r>
      <w:r>
        <w:rPr>
          <w:spacing w:val="-5"/>
          <w:sz w:val="20"/>
        </w:rPr>
        <w:t> </w:t>
      </w:r>
      <w:r>
        <w:rPr>
          <w:sz w:val="20"/>
        </w:rPr>
        <w:t>investigación relativa</w:t>
      </w:r>
      <w:r>
        <w:rPr>
          <w:spacing w:val="-6"/>
          <w:sz w:val="20"/>
        </w:rPr>
        <w:t> </w:t>
      </w:r>
      <w:r>
        <w:rPr>
          <w:sz w:val="20"/>
        </w:rPr>
        <w:t>a estos</w:t>
      </w:r>
      <w:r>
        <w:rPr>
          <w:spacing w:val="-4"/>
          <w:sz w:val="20"/>
        </w:rPr>
        <w:t> </w:t>
      </w:r>
      <w:r>
        <w:rPr>
          <w:sz w:val="20"/>
        </w:rPr>
        <w:t>hechos</w:t>
      </w:r>
      <w:r>
        <w:rPr>
          <w:position w:val="7"/>
          <w:sz w:val="13"/>
        </w:rPr>
        <w:t>169</w:t>
      </w:r>
      <w:r>
        <w:rPr>
          <w:sz w:val="20"/>
        </w:rPr>
        <w:t>,</w:t>
      </w:r>
      <w:r>
        <w:rPr>
          <w:spacing w:val="-6"/>
          <w:sz w:val="20"/>
        </w:rPr>
        <w:t> </w:t>
      </w:r>
      <w:r>
        <w:rPr>
          <w:sz w:val="20"/>
        </w:rPr>
        <w:t>por</w:t>
      </w:r>
      <w:r>
        <w:rPr>
          <w:spacing w:val="-1"/>
          <w:sz w:val="20"/>
        </w:rPr>
        <w:t> </w:t>
      </w:r>
      <w:r>
        <w:rPr>
          <w:sz w:val="20"/>
        </w:rPr>
        <w:t>el</w:t>
      </w:r>
      <w:r>
        <w:rPr>
          <w:spacing w:val="-5"/>
          <w:sz w:val="20"/>
        </w:rPr>
        <w:t> </w:t>
      </w:r>
      <w:r>
        <w:rPr>
          <w:sz w:val="20"/>
        </w:rPr>
        <w:t>presunto</w:t>
      </w:r>
      <w:r>
        <w:rPr>
          <w:spacing w:val="-7"/>
          <w:sz w:val="20"/>
        </w:rPr>
        <w:t> </w:t>
      </w:r>
      <w:r>
        <w:rPr>
          <w:sz w:val="20"/>
        </w:rPr>
        <w:t>delito</w:t>
      </w:r>
      <w:r>
        <w:rPr>
          <w:spacing w:val="-7"/>
          <w:sz w:val="20"/>
        </w:rPr>
        <w:t> </w:t>
      </w:r>
      <w:r>
        <w:rPr>
          <w:sz w:val="20"/>
        </w:rPr>
        <w:t>de</w:t>
      </w:r>
      <w:r>
        <w:rPr>
          <w:spacing w:val="-5"/>
          <w:sz w:val="20"/>
        </w:rPr>
        <w:t> </w:t>
      </w:r>
      <w:r>
        <w:rPr>
          <w:sz w:val="20"/>
        </w:rPr>
        <w:t>tortura,</w:t>
      </w:r>
      <w:r>
        <w:rPr>
          <w:spacing w:val="-4"/>
          <w:sz w:val="20"/>
        </w:rPr>
        <w:t> </w:t>
      </w:r>
      <w:r>
        <w:rPr>
          <w:sz w:val="20"/>
        </w:rPr>
        <w:t>solo</w:t>
      </w:r>
      <w:r>
        <w:rPr>
          <w:spacing w:val="-4"/>
          <w:sz w:val="20"/>
        </w:rPr>
        <w:t> </w:t>
      </w:r>
      <w:r>
        <w:rPr>
          <w:sz w:val="20"/>
        </w:rPr>
        <w:t>fue iniciada en una fecha posterior a 2018, es decir, más de 17 años después de las alegadas violaciones. Si bien la Corte valora positivamente el inicio de dicha investigación previa, advierte que el amplio lapso transcurrido desde que acaecieron los hechos objeto de la investigación y el inicio</w:t>
      </w:r>
      <w:r>
        <w:rPr>
          <w:spacing w:val="-7"/>
          <w:sz w:val="20"/>
        </w:rPr>
        <w:t> </w:t>
      </w:r>
      <w:r>
        <w:rPr>
          <w:sz w:val="20"/>
        </w:rPr>
        <w:t>de</w:t>
      </w:r>
      <w:r>
        <w:rPr>
          <w:spacing w:val="-4"/>
          <w:sz w:val="20"/>
        </w:rPr>
        <w:t> </w:t>
      </w:r>
      <w:r>
        <w:rPr>
          <w:sz w:val="20"/>
        </w:rPr>
        <w:t>esta</w:t>
      </w:r>
      <w:r>
        <w:rPr>
          <w:spacing w:val="-6"/>
          <w:sz w:val="20"/>
        </w:rPr>
        <w:t> </w:t>
      </w:r>
      <w:r>
        <w:rPr>
          <w:sz w:val="20"/>
        </w:rPr>
        <w:t>no</w:t>
      </w:r>
      <w:r>
        <w:rPr>
          <w:spacing w:val="-5"/>
          <w:sz w:val="20"/>
        </w:rPr>
        <w:t> </w:t>
      </w:r>
      <w:r>
        <w:rPr>
          <w:sz w:val="20"/>
        </w:rPr>
        <w:t>resulta</w:t>
      </w:r>
      <w:r>
        <w:rPr>
          <w:spacing w:val="-3"/>
          <w:sz w:val="20"/>
        </w:rPr>
        <w:t> </w:t>
      </w:r>
      <w:r>
        <w:rPr>
          <w:sz w:val="20"/>
        </w:rPr>
        <w:t>justificado</w:t>
      </w:r>
      <w:r>
        <w:rPr>
          <w:spacing w:val="-8"/>
          <w:sz w:val="20"/>
        </w:rPr>
        <w:t> </w:t>
      </w:r>
      <w:r>
        <w:rPr>
          <w:sz w:val="20"/>
        </w:rPr>
        <w:t>y</w:t>
      </w:r>
      <w:r>
        <w:rPr>
          <w:spacing w:val="-4"/>
          <w:sz w:val="20"/>
        </w:rPr>
        <w:t> </w:t>
      </w:r>
      <w:r>
        <w:rPr>
          <w:sz w:val="20"/>
        </w:rPr>
        <w:t>representa,</w:t>
      </w:r>
      <w:r>
        <w:rPr>
          <w:spacing w:val="-7"/>
          <w:sz w:val="20"/>
        </w:rPr>
        <w:t> </w:t>
      </w:r>
      <w:r>
        <w:rPr>
          <w:sz w:val="20"/>
        </w:rPr>
        <w:t>a</w:t>
      </w:r>
      <w:r>
        <w:rPr>
          <w:spacing w:val="-6"/>
          <w:sz w:val="20"/>
        </w:rPr>
        <w:t> </w:t>
      </w:r>
      <w:r>
        <w:rPr>
          <w:sz w:val="20"/>
        </w:rPr>
        <w:t>su</w:t>
      </w:r>
      <w:r>
        <w:rPr>
          <w:spacing w:val="-6"/>
          <w:sz w:val="20"/>
        </w:rPr>
        <w:t> </w:t>
      </w:r>
      <w:r>
        <w:rPr>
          <w:sz w:val="20"/>
        </w:rPr>
        <w:t>vez,</w:t>
      </w:r>
      <w:r>
        <w:rPr>
          <w:spacing w:val="-7"/>
          <w:sz w:val="20"/>
        </w:rPr>
        <w:t> </w:t>
      </w:r>
      <w:r>
        <w:rPr>
          <w:sz w:val="20"/>
        </w:rPr>
        <w:t>un</w:t>
      </w:r>
      <w:r>
        <w:rPr>
          <w:spacing w:val="-6"/>
          <w:sz w:val="20"/>
        </w:rPr>
        <w:t> </w:t>
      </w:r>
      <w:r>
        <w:rPr>
          <w:sz w:val="20"/>
        </w:rPr>
        <w:t>obstáculo</w:t>
      </w:r>
      <w:r>
        <w:rPr>
          <w:spacing w:val="-5"/>
          <w:sz w:val="20"/>
        </w:rPr>
        <w:t> </w:t>
      </w:r>
      <w:r>
        <w:rPr>
          <w:sz w:val="20"/>
        </w:rPr>
        <w:t>significativo</w:t>
      </w:r>
      <w:r>
        <w:rPr>
          <w:spacing w:val="-8"/>
          <w:sz w:val="20"/>
        </w:rPr>
        <w:t> </w:t>
      </w:r>
      <w:r>
        <w:rPr>
          <w:sz w:val="20"/>
        </w:rPr>
        <w:t>para</w:t>
      </w:r>
      <w:r>
        <w:rPr>
          <w:spacing w:val="-3"/>
          <w:sz w:val="20"/>
        </w:rPr>
        <w:t> </w:t>
      </w:r>
      <w:r>
        <w:rPr>
          <w:sz w:val="20"/>
        </w:rPr>
        <w:t>que</w:t>
      </w:r>
      <w:r>
        <w:rPr>
          <w:spacing w:val="-5"/>
          <w:sz w:val="20"/>
        </w:rPr>
        <w:t> </w:t>
      </w:r>
      <w:r>
        <w:rPr>
          <w:sz w:val="20"/>
        </w:rPr>
        <w:t>ella conduzca a determinar lo sucedido y a sancionar a los eventuales responsables.</w:t>
      </w:r>
    </w:p>
    <w:p>
      <w:pPr>
        <w:pStyle w:val="BodyText"/>
        <w:spacing w:before="10"/>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En consecuencia, la Corte considera que el Estado desconoció su obligación de iniciar en forma oportuna una investigación seria, imparcial y efectiva, orientada a la determinación de la verdad, así como al enjuiciamiento y castigo de todos los responsables de los hechos presuntamente</w:t>
      </w:r>
      <w:r>
        <w:rPr>
          <w:spacing w:val="-8"/>
          <w:sz w:val="20"/>
        </w:rPr>
        <w:t> </w:t>
      </w:r>
      <w:r>
        <w:rPr>
          <w:sz w:val="20"/>
        </w:rPr>
        <w:t>acaecidos.</w:t>
      </w:r>
      <w:r>
        <w:rPr>
          <w:spacing w:val="-4"/>
          <w:sz w:val="20"/>
        </w:rPr>
        <w:t> </w:t>
      </w:r>
      <w:r>
        <w:rPr>
          <w:sz w:val="20"/>
        </w:rPr>
        <w:t>Por</w:t>
      </w:r>
      <w:r>
        <w:rPr>
          <w:spacing w:val="-7"/>
          <w:sz w:val="20"/>
        </w:rPr>
        <w:t> </w:t>
      </w:r>
      <w:r>
        <w:rPr>
          <w:sz w:val="20"/>
        </w:rPr>
        <w:t>tal</w:t>
      </w:r>
      <w:r>
        <w:rPr>
          <w:spacing w:val="-6"/>
          <w:sz w:val="20"/>
        </w:rPr>
        <w:t> </w:t>
      </w:r>
      <w:r>
        <w:rPr>
          <w:sz w:val="20"/>
        </w:rPr>
        <w:t>motivo,</w:t>
      </w:r>
      <w:r>
        <w:rPr>
          <w:spacing w:val="-5"/>
          <w:sz w:val="20"/>
        </w:rPr>
        <w:t> </w:t>
      </w:r>
      <w:r>
        <w:rPr>
          <w:sz w:val="20"/>
        </w:rPr>
        <w:t>el</w:t>
      </w:r>
      <w:r>
        <w:rPr>
          <w:spacing w:val="-6"/>
          <w:sz w:val="20"/>
        </w:rPr>
        <w:t> </w:t>
      </w:r>
      <w:r>
        <w:rPr>
          <w:sz w:val="20"/>
        </w:rPr>
        <w:t>Estado</w:t>
      </w:r>
      <w:r>
        <w:rPr>
          <w:spacing w:val="-7"/>
          <w:sz w:val="20"/>
        </w:rPr>
        <w:t> </w:t>
      </w:r>
      <w:r>
        <w:rPr>
          <w:sz w:val="20"/>
        </w:rPr>
        <w:t>es</w:t>
      </w:r>
      <w:r>
        <w:rPr>
          <w:spacing w:val="-5"/>
          <w:sz w:val="20"/>
        </w:rPr>
        <w:t> </w:t>
      </w:r>
      <w:r>
        <w:rPr>
          <w:sz w:val="20"/>
        </w:rPr>
        <w:t>responsable</w:t>
      </w:r>
      <w:r>
        <w:rPr>
          <w:spacing w:val="-8"/>
          <w:sz w:val="20"/>
        </w:rPr>
        <w:t> </w:t>
      </w:r>
      <w:r>
        <w:rPr>
          <w:sz w:val="20"/>
        </w:rPr>
        <w:t>de</w:t>
      </w:r>
      <w:r>
        <w:rPr>
          <w:spacing w:val="-7"/>
          <w:sz w:val="20"/>
        </w:rPr>
        <w:t> </w:t>
      </w:r>
      <w:r>
        <w:rPr>
          <w:sz w:val="20"/>
        </w:rPr>
        <w:t>la</w:t>
      </w:r>
      <w:r>
        <w:rPr>
          <w:spacing w:val="-7"/>
          <w:sz w:val="20"/>
        </w:rPr>
        <w:t> </w:t>
      </w:r>
      <w:r>
        <w:rPr>
          <w:sz w:val="20"/>
        </w:rPr>
        <w:t>violación</w:t>
      </w:r>
      <w:r>
        <w:rPr>
          <w:spacing w:val="-5"/>
          <w:sz w:val="20"/>
        </w:rPr>
        <w:t> </w:t>
      </w:r>
      <w:r>
        <w:rPr>
          <w:sz w:val="20"/>
        </w:rPr>
        <w:t>de</w:t>
      </w:r>
      <w:r>
        <w:rPr>
          <w:spacing w:val="-8"/>
          <w:sz w:val="20"/>
        </w:rPr>
        <w:t> </w:t>
      </w:r>
      <w:r>
        <w:rPr>
          <w:sz w:val="20"/>
        </w:rPr>
        <w:t>los</w:t>
      </w:r>
      <w:r>
        <w:rPr>
          <w:spacing w:val="-8"/>
          <w:sz w:val="20"/>
        </w:rPr>
        <w:t> </w:t>
      </w:r>
      <w:r>
        <w:rPr>
          <w:spacing w:val="-2"/>
          <w:sz w:val="20"/>
        </w:rPr>
        <w:t>artículos</w:t>
      </w:r>
    </w:p>
    <w:p>
      <w:pPr>
        <w:pStyle w:val="BodyText"/>
        <w:ind w:left="111" w:right="117"/>
        <w:jc w:val="both"/>
      </w:pPr>
      <w:r>
        <w:rPr/>
        <w:t>8.1</w:t>
      </w:r>
      <w:r>
        <w:rPr>
          <w:spacing w:val="-6"/>
        </w:rPr>
        <w:t> </w:t>
      </w:r>
      <w:r>
        <w:rPr/>
        <w:t>y</w:t>
      </w:r>
      <w:r>
        <w:rPr>
          <w:spacing w:val="-7"/>
        </w:rPr>
        <w:t> </w:t>
      </w:r>
      <w:r>
        <w:rPr/>
        <w:t>25.1</w:t>
      </w:r>
      <w:r>
        <w:rPr>
          <w:spacing w:val="-7"/>
        </w:rPr>
        <w:t> </w:t>
      </w:r>
      <w:r>
        <w:rPr/>
        <w:t>de</w:t>
      </w:r>
      <w:r>
        <w:rPr>
          <w:spacing w:val="-6"/>
        </w:rPr>
        <w:t> </w:t>
      </w:r>
      <w:r>
        <w:rPr/>
        <w:t>la</w:t>
      </w:r>
      <w:r>
        <w:rPr>
          <w:spacing w:val="-6"/>
        </w:rPr>
        <w:t> </w:t>
      </w:r>
      <w:r>
        <w:rPr/>
        <w:t>Convención</w:t>
      </w:r>
      <w:r>
        <w:rPr>
          <w:spacing w:val="-6"/>
        </w:rPr>
        <w:t> </w:t>
      </w:r>
      <w:r>
        <w:rPr/>
        <w:t>Americana,</w:t>
      </w:r>
      <w:r>
        <w:rPr>
          <w:spacing w:val="-4"/>
        </w:rPr>
        <w:t> </w:t>
      </w:r>
      <w:r>
        <w:rPr/>
        <w:t>en</w:t>
      </w:r>
      <w:r>
        <w:rPr>
          <w:spacing w:val="-3"/>
        </w:rPr>
        <w:t> </w:t>
      </w:r>
      <w:r>
        <w:rPr/>
        <w:t>relación</w:t>
      </w:r>
      <w:r>
        <w:rPr>
          <w:spacing w:val="-6"/>
        </w:rPr>
        <w:t> </w:t>
      </w:r>
      <w:r>
        <w:rPr/>
        <w:t>con</w:t>
      </w:r>
      <w:r>
        <w:rPr>
          <w:spacing w:val="-1"/>
        </w:rPr>
        <w:t> </w:t>
      </w:r>
      <w:r>
        <w:rPr/>
        <w:t>el</w:t>
      </w:r>
      <w:r>
        <w:rPr>
          <w:spacing w:val="-6"/>
        </w:rPr>
        <w:t> </w:t>
      </w:r>
      <w:r>
        <w:rPr/>
        <w:t>artículo</w:t>
      </w:r>
      <w:r>
        <w:rPr>
          <w:spacing w:val="-8"/>
        </w:rPr>
        <w:t> </w:t>
      </w:r>
      <w:r>
        <w:rPr/>
        <w:t>1.1</w:t>
      </w:r>
      <w:r>
        <w:rPr>
          <w:spacing w:val="-1"/>
        </w:rPr>
        <w:t> </w:t>
      </w:r>
      <w:r>
        <w:rPr/>
        <w:t>del</w:t>
      </w:r>
      <w:r>
        <w:rPr>
          <w:spacing w:val="-6"/>
        </w:rPr>
        <w:t> </w:t>
      </w:r>
      <w:r>
        <w:rPr/>
        <w:t>mismo</w:t>
      </w:r>
      <w:r>
        <w:rPr>
          <w:spacing w:val="-8"/>
        </w:rPr>
        <w:t> </w:t>
      </w:r>
      <w:r>
        <w:rPr/>
        <w:t>instrumento,</w:t>
      </w:r>
      <w:r>
        <w:rPr>
          <w:spacing w:val="-5"/>
        </w:rPr>
        <w:t> </w:t>
      </w:r>
      <w:r>
        <w:rPr/>
        <w:t>en perjuicio de María Gregoria Naranjo y Marcia Núñez Naranjo.</w:t>
      </w:r>
    </w:p>
    <w:p>
      <w:pPr>
        <w:pStyle w:val="BodyText"/>
        <w:spacing w:before="10"/>
        <w:rPr>
          <w:sz w:val="19"/>
        </w:rPr>
      </w:pPr>
    </w:p>
    <w:p>
      <w:pPr>
        <w:pStyle w:val="Heading1"/>
        <w:spacing w:before="1"/>
        <w:ind w:left="4000" w:right="4005" w:hanging="72"/>
        <w:rPr>
          <w:sz w:val="13"/>
        </w:rPr>
      </w:pPr>
      <w:bookmarkStart w:name="_bookmark36" w:id="38"/>
      <w:bookmarkEnd w:id="38"/>
      <w:r>
        <w:rPr>
          <w:b w:val="0"/>
        </w:rPr>
      </w:r>
      <w:r>
        <w:rPr>
          <w:spacing w:val="-4"/>
        </w:rPr>
        <w:t>VIII </w:t>
      </w:r>
      <w:r>
        <w:rPr>
          <w:spacing w:val="-2"/>
        </w:rPr>
        <w:t>REPARACIONES</w:t>
      </w:r>
      <w:r>
        <w:rPr>
          <w:spacing w:val="-2"/>
          <w:position w:val="7"/>
          <w:sz w:val="13"/>
        </w:rPr>
        <w:t>170</w:t>
      </w:r>
    </w:p>
    <w:p>
      <w:pPr>
        <w:pStyle w:val="BodyText"/>
        <w:spacing w:before="6"/>
        <w:rPr>
          <w:b/>
          <w:sz w:val="2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Sobre la base de lo dispuesto en el artículo 63.1 de la Convención</w:t>
      </w:r>
      <w:r>
        <w:rPr>
          <w:spacing w:val="40"/>
          <w:sz w:val="20"/>
        </w:rPr>
        <w:t> </w:t>
      </w:r>
      <w:r>
        <w:rPr>
          <w:sz w:val="20"/>
        </w:rPr>
        <w:t>Americana, la Corte ha indicado</w:t>
      </w:r>
      <w:r>
        <w:rPr>
          <w:spacing w:val="-3"/>
          <w:sz w:val="20"/>
        </w:rPr>
        <w:t> </w:t>
      </w:r>
      <w:r>
        <w:rPr>
          <w:sz w:val="20"/>
        </w:rPr>
        <w:t>que</w:t>
      </w:r>
      <w:r>
        <w:rPr>
          <w:spacing w:val="-2"/>
          <w:sz w:val="20"/>
        </w:rPr>
        <w:t> </w:t>
      </w:r>
      <w:r>
        <w:rPr>
          <w:sz w:val="20"/>
        </w:rPr>
        <w:t>toda</w:t>
      </w:r>
      <w:r>
        <w:rPr>
          <w:spacing w:val="-2"/>
          <w:sz w:val="20"/>
        </w:rPr>
        <w:t> </w:t>
      </w:r>
      <w:r>
        <w:rPr>
          <w:sz w:val="20"/>
        </w:rPr>
        <w:t>violación</w:t>
      </w:r>
      <w:r>
        <w:rPr>
          <w:spacing w:val="-2"/>
          <w:sz w:val="20"/>
        </w:rPr>
        <w:t> </w:t>
      </w:r>
      <w:r>
        <w:rPr>
          <w:sz w:val="20"/>
        </w:rPr>
        <w:t>de</w:t>
      </w:r>
      <w:r>
        <w:rPr>
          <w:spacing w:val="-4"/>
          <w:sz w:val="20"/>
        </w:rPr>
        <w:t> </w:t>
      </w:r>
      <w:r>
        <w:rPr>
          <w:sz w:val="20"/>
        </w:rPr>
        <w:t>una</w:t>
      </w:r>
      <w:r>
        <w:rPr>
          <w:spacing w:val="-3"/>
          <w:sz w:val="20"/>
        </w:rPr>
        <w:t> </w:t>
      </w:r>
      <w:r>
        <w:rPr>
          <w:sz w:val="20"/>
        </w:rPr>
        <w:t>obligación</w:t>
      </w:r>
      <w:r>
        <w:rPr>
          <w:spacing w:val="-2"/>
          <w:sz w:val="20"/>
        </w:rPr>
        <w:t> </w:t>
      </w:r>
      <w:r>
        <w:rPr>
          <w:sz w:val="20"/>
        </w:rPr>
        <w:t>internacional</w:t>
      </w:r>
      <w:r>
        <w:rPr>
          <w:spacing w:val="-2"/>
          <w:sz w:val="20"/>
        </w:rPr>
        <w:t> </w:t>
      </w:r>
      <w:r>
        <w:rPr>
          <w:sz w:val="20"/>
        </w:rPr>
        <w:t>que</w:t>
      </w:r>
      <w:r>
        <w:rPr>
          <w:spacing w:val="-4"/>
          <w:sz w:val="20"/>
        </w:rPr>
        <w:t> </w:t>
      </w:r>
      <w:r>
        <w:rPr>
          <w:sz w:val="20"/>
        </w:rPr>
        <w:t>haya</w:t>
      </w:r>
      <w:r>
        <w:rPr>
          <w:spacing w:val="-3"/>
          <w:sz w:val="20"/>
        </w:rPr>
        <w:t> </w:t>
      </w:r>
      <w:r>
        <w:rPr>
          <w:sz w:val="20"/>
        </w:rPr>
        <w:t>producido daño</w:t>
      </w:r>
      <w:r>
        <w:rPr>
          <w:spacing w:val="-4"/>
          <w:sz w:val="20"/>
        </w:rPr>
        <w:t> </w:t>
      </w:r>
      <w:r>
        <w:rPr>
          <w:sz w:val="20"/>
        </w:rPr>
        <w:t>comporta</w:t>
      </w:r>
      <w:r>
        <w:rPr>
          <w:spacing w:val="-3"/>
          <w:sz w:val="20"/>
        </w:rPr>
        <w:t> </w:t>
      </w:r>
      <w:r>
        <w:rPr>
          <w:sz w:val="20"/>
        </w:rPr>
        <w:t>el deber</w:t>
      </w:r>
      <w:r>
        <w:rPr>
          <w:spacing w:val="-1"/>
          <w:sz w:val="20"/>
        </w:rPr>
        <w:t> </w:t>
      </w:r>
      <w:r>
        <w:rPr>
          <w:sz w:val="20"/>
        </w:rPr>
        <w:t>de repararlo</w:t>
      </w:r>
      <w:r>
        <w:rPr>
          <w:spacing w:val="-1"/>
          <w:sz w:val="20"/>
        </w:rPr>
        <w:t> </w:t>
      </w:r>
      <w:r>
        <w:rPr>
          <w:sz w:val="20"/>
        </w:rPr>
        <w:t>adecuadamente y que esa disposición recoge una norma consuetudinaria que constituye uno de los principios fundamentales del Derecho Internacional contemporáneo sobre responsabilidad de un Estado</w:t>
      </w:r>
      <w:r>
        <w:rPr>
          <w:position w:val="7"/>
          <w:sz w:val="13"/>
        </w:rPr>
        <w:t>171</w:t>
      </w:r>
      <w:r>
        <w:rPr>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La</w:t>
      </w:r>
      <w:r>
        <w:rPr>
          <w:spacing w:val="-11"/>
          <w:sz w:val="20"/>
        </w:rPr>
        <w:t> </w:t>
      </w:r>
      <w:r>
        <w:rPr>
          <w:sz w:val="20"/>
        </w:rPr>
        <w:t>reparación</w:t>
      </w:r>
      <w:r>
        <w:rPr>
          <w:spacing w:val="-11"/>
          <w:sz w:val="20"/>
        </w:rPr>
        <w:t> </w:t>
      </w:r>
      <w:r>
        <w:rPr>
          <w:sz w:val="20"/>
        </w:rPr>
        <w:t>del</w:t>
      </w:r>
      <w:r>
        <w:rPr>
          <w:spacing w:val="-11"/>
          <w:sz w:val="20"/>
        </w:rPr>
        <w:t> </w:t>
      </w:r>
      <w:r>
        <w:rPr>
          <w:sz w:val="20"/>
        </w:rPr>
        <w:t>daño</w:t>
      </w:r>
      <w:r>
        <w:rPr>
          <w:spacing w:val="-10"/>
          <w:sz w:val="20"/>
        </w:rPr>
        <w:t> </w:t>
      </w:r>
      <w:r>
        <w:rPr>
          <w:sz w:val="20"/>
        </w:rPr>
        <w:t>ocasionado</w:t>
      </w:r>
      <w:r>
        <w:rPr>
          <w:spacing w:val="-11"/>
          <w:sz w:val="20"/>
        </w:rPr>
        <w:t> </w:t>
      </w:r>
      <w:r>
        <w:rPr>
          <w:sz w:val="20"/>
        </w:rPr>
        <w:t>por</w:t>
      </w:r>
      <w:r>
        <w:rPr>
          <w:spacing w:val="-13"/>
          <w:sz w:val="20"/>
        </w:rPr>
        <w:t> </w:t>
      </w:r>
      <w:r>
        <w:rPr>
          <w:sz w:val="20"/>
        </w:rPr>
        <w:t>la</w:t>
      </w:r>
      <w:r>
        <w:rPr>
          <w:spacing w:val="-11"/>
          <w:sz w:val="20"/>
        </w:rPr>
        <w:t> </w:t>
      </w:r>
      <w:r>
        <w:rPr>
          <w:sz w:val="20"/>
        </w:rPr>
        <w:t>infracción</w:t>
      </w:r>
      <w:r>
        <w:rPr>
          <w:spacing w:val="-12"/>
          <w:sz w:val="20"/>
        </w:rPr>
        <w:t> </w:t>
      </w:r>
      <w:r>
        <w:rPr>
          <w:sz w:val="20"/>
        </w:rPr>
        <w:t>de</w:t>
      </w:r>
      <w:r>
        <w:rPr>
          <w:spacing w:val="-14"/>
          <w:sz w:val="20"/>
        </w:rPr>
        <w:t> </w:t>
      </w:r>
      <w:r>
        <w:rPr>
          <w:sz w:val="20"/>
        </w:rPr>
        <w:t>una</w:t>
      </w:r>
      <w:r>
        <w:rPr>
          <w:spacing w:val="-10"/>
          <w:sz w:val="20"/>
        </w:rPr>
        <w:t> </w:t>
      </w:r>
      <w:r>
        <w:rPr>
          <w:sz w:val="20"/>
        </w:rPr>
        <w:t>obligación</w:t>
      </w:r>
      <w:r>
        <w:rPr>
          <w:spacing w:val="-10"/>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como ocurre en la mayoría de los</w:t>
      </w:r>
      <w:r>
        <w:rPr>
          <w:spacing w:val="-11"/>
          <w:sz w:val="20"/>
        </w:rPr>
        <w:t> </w:t>
      </w:r>
      <w:r>
        <w:rPr>
          <w:sz w:val="20"/>
        </w:rPr>
        <w:t>casos</w:t>
      </w:r>
      <w:r>
        <w:rPr>
          <w:spacing w:val="-11"/>
          <w:sz w:val="20"/>
        </w:rPr>
        <w:t> </w:t>
      </w:r>
      <w:r>
        <w:rPr>
          <w:sz w:val="20"/>
        </w:rPr>
        <w:t>de</w:t>
      </w:r>
      <w:r>
        <w:rPr>
          <w:spacing w:val="-11"/>
          <w:sz w:val="20"/>
        </w:rPr>
        <w:t> </w:t>
      </w:r>
      <w:r>
        <w:rPr>
          <w:sz w:val="20"/>
        </w:rPr>
        <w:t>violaciones</w:t>
      </w:r>
      <w:r>
        <w:rPr>
          <w:spacing w:val="-11"/>
          <w:sz w:val="20"/>
        </w:rPr>
        <w:t> </w:t>
      </w:r>
      <w:r>
        <w:rPr>
          <w:sz w:val="20"/>
        </w:rPr>
        <w:t>a</w:t>
      </w:r>
      <w:r>
        <w:rPr>
          <w:spacing w:val="-12"/>
          <w:sz w:val="20"/>
        </w:rPr>
        <w:t> </w:t>
      </w:r>
      <w:r>
        <w:rPr>
          <w:sz w:val="20"/>
        </w:rPr>
        <w:t>derechos</w:t>
      </w:r>
      <w:r>
        <w:rPr>
          <w:spacing w:val="-11"/>
          <w:sz w:val="20"/>
        </w:rPr>
        <w:t> </w:t>
      </w:r>
      <w:r>
        <w:rPr>
          <w:sz w:val="20"/>
        </w:rPr>
        <w:t>humanos,</w:t>
      </w:r>
      <w:r>
        <w:rPr>
          <w:spacing w:val="-10"/>
          <w:sz w:val="20"/>
        </w:rPr>
        <w:t> </w:t>
      </w:r>
      <w:r>
        <w:rPr>
          <w:sz w:val="20"/>
        </w:rPr>
        <w:t>el</w:t>
      </w:r>
      <w:r>
        <w:rPr>
          <w:spacing w:val="-10"/>
          <w:sz w:val="20"/>
        </w:rPr>
        <w:t> </w:t>
      </w:r>
      <w:r>
        <w:rPr>
          <w:sz w:val="20"/>
        </w:rPr>
        <w:t>Tribunal</w:t>
      </w:r>
      <w:r>
        <w:rPr>
          <w:spacing w:val="-12"/>
          <w:sz w:val="20"/>
        </w:rPr>
        <w:t> </w:t>
      </w:r>
      <w:r>
        <w:rPr>
          <w:sz w:val="20"/>
        </w:rPr>
        <w:t>determinará</w:t>
      </w:r>
      <w:r>
        <w:rPr>
          <w:spacing w:val="-12"/>
          <w:sz w:val="20"/>
        </w:rPr>
        <w:t> </w:t>
      </w:r>
      <w:r>
        <w:rPr>
          <w:sz w:val="20"/>
        </w:rPr>
        <w:t>medidas</w:t>
      </w:r>
      <w:r>
        <w:rPr>
          <w:spacing w:val="-2"/>
          <w:sz w:val="20"/>
        </w:rPr>
        <w:t> </w:t>
      </w:r>
      <w:r>
        <w:rPr>
          <w:sz w:val="20"/>
        </w:rPr>
        <w:t>para</w:t>
      </w:r>
      <w:r>
        <w:rPr>
          <w:spacing w:val="-10"/>
          <w:sz w:val="20"/>
        </w:rPr>
        <w:t> </w:t>
      </w:r>
      <w:r>
        <w:rPr>
          <w:sz w:val="20"/>
        </w:rPr>
        <w:t>garantizar</w:t>
      </w:r>
      <w:r>
        <w:rPr>
          <w:spacing w:val="-11"/>
          <w:sz w:val="20"/>
        </w:rPr>
        <w:t> </w:t>
      </w:r>
      <w:r>
        <w:rPr>
          <w:sz w:val="20"/>
        </w:rPr>
        <w:t>los derechos</w:t>
      </w:r>
      <w:r>
        <w:rPr>
          <w:spacing w:val="-14"/>
          <w:sz w:val="20"/>
        </w:rPr>
        <w:t> </w:t>
      </w:r>
      <w:r>
        <w:rPr>
          <w:sz w:val="20"/>
        </w:rPr>
        <w:t>conculcados</w:t>
      </w:r>
      <w:r>
        <w:rPr>
          <w:spacing w:val="-13"/>
          <w:sz w:val="20"/>
        </w:rPr>
        <w:t> </w:t>
      </w:r>
      <w:r>
        <w:rPr>
          <w:sz w:val="20"/>
        </w:rPr>
        <w:t>y</w:t>
      </w:r>
      <w:r>
        <w:rPr>
          <w:spacing w:val="-11"/>
          <w:sz w:val="20"/>
        </w:rPr>
        <w:t> </w:t>
      </w:r>
      <w:r>
        <w:rPr>
          <w:sz w:val="20"/>
        </w:rPr>
        <w:t>reparar</w:t>
      </w:r>
      <w:r>
        <w:rPr>
          <w:spacing w:val="-14"/>
          <w:sz w:val="20"/>
        </w:rPr>
        <w:t> </w:t>
      </w:r>
      <w:r>
        <w:rPr>
          <w:sz w:val="20"/>
        </w:rPr>
        <w:t>las</w:t>
      </w:r>
      <w:r>
        <w:rPr>
          <w:spacing w:val="-13"/>
          <w:sz w:val="20"/>
        </w:rPr>
        <w:t> </w:t>
      </w:r>
      <w:r>
        <w:rPr>
          <w:sz w:val="20"/>
        </w:rPr>
        <w:t>consecuencias</w:t>
      </w:r>
      <w:r>
        <w:rPr>
          <w:spacing w:val="-13"/>
          <w:sz w:val="20"/>
        </w:rPr>
        <w:t> </w:t>
      </w:r>
      <w:r>
        <w:rPr>
          <w:sz w:val="20"/>
        </w:rPr>
        <w:t>que</w:t>
      </w:r>
      <w:r>
        <w:rPr>
          <w:spacing w:val="-13"/>
          <w:sz w:val="20"/>
        </w:rPr>
        <w:t> </w:t>
      </w:r>
      <w:r>
        <w:rPr>
          <w:sz w:val="20"/>
        </w:rPr>
        <w:t>las</w:t>
      </w:r>
      <w:r>
        <w:rPr>
          <w:spacing w:val="-13"/>
          <w:sz w:val="20"/>
        </w:rPr>
        <w:t> </w:t>
      </w:r>
      <w:r>
        <w:rPr>
          <w:sz w:val="20"/>
        </w:rPr>
        <w:t>infracciones</w:t>
      </w:r>
      <w:r>
        <w:rPr>
          <w:spacing w:val="-7"/>
          <w:sz w:val="20"/>
        </w:rPr>
        <w:t> </w:t>
      </w:r>
      <w:r>
        <w:rPr>
          <w:sz w:val="20"/>
        </w:rPr>
        <w:t>produjeron</w:t>
      </w:r>
      <w:r>
        <w:rPr>
          <w:position w:val="7"/>
          <w:sz w:val="13"/>
        </w:rPr>
        <w:t>172</w:t>
      </w:r>
      <w:r>
        <w:rPr>
          <w:sz w:val="20"/>
        </w:rPr>
        <w:t>.</w:t>
      </w:r>
      <w:r>
        <w:rPr>
          <w:spacing w:val="-12"/>
          <w:sz w:val="20"/>
        </w:rPr>
        <w:t> </w:t>
      </w:r>
      <w:r>
        <w:rPr>
          <w:sz w:val="20"/>
        </w:rPr>
        <w:t>Por</w:t>
      </w:r>
      <w:r>
        <w:rPr>
          <w:spacing w:val="-14"/>
          <w:sz w:val="20"/>
        </w:rPr>
        <w:t> </w:t>
      </w:r>
      <w:r>
        <w:rPr>
          <w:sz w:val="20"/>
        </w:rPr>
        <w:t>tanto,</w:t>
      </w:r>
      <w:r>
        <w:rPr>
          <w:spacing w:val="-12"/>
          <w:sz w:val="20"/>
        </w:rPr>
        <w:t> </w:t>
      </w:r>
      <w:r>
        <w:rPr>
          <w:spacing w:val="-5"/>
          <w:sz w:val="20"/>
        </w:rPr>
        <w:t>la</w:t>
      </w:r>
    </w:p>
    <w:p>
      <w:pPr>
        <w:pStyle w:val="BodyText"/>
        <w:spacing w:before="7"/>
        <w:rPr>
          <w:sz w:val="25"/>
        </w:rPr>
      </w:pPr>
      <w:r>
        <w:rPr/>
        <w:pict>
          <v:rect style="position:absolute;margin-left:49.560001pt;margin-top:16.758770pt;width:144.020pt;height:.600010pt;mso-position-horizontal-relative:page;mso-position-vertical-relative:paragraph;z-index:-15712768;mso-wrap-distance-left:0;mso-wrap-distance-right:0" id="docshape33" filled="true" fillcolor="#000000" stroked="false">
            <v:fill type="solid"/>
            <w10:wrap type="topAndBottom"/>
          </v:rect>
        </w:pict>
      </w:r>
    </w:p>
    <w:p>
      <w:pPr>
        <w:pStyle w:val="BodyText"/>
        <w:rPr>
          <w:sz w:val="10"/>
        </w:rPr>
      </w:pPr>
    </w:p>
    <w:p>
      <w:pPr>
        <w:spacing w:before="101"/>
        <w:ind w:left="111" w:right="115" w:firstLine="0"/>
        <w:jc w:val="both"/>
        <w:rPr>
          <w:sz w:val="16"/>
        </w:rPr>
      </w:pPr>
      <w:r>
        <w:rPr>
          <w:sz w:val="16"/>
          <w:vertAlign w:val="superscript"/>
        </w:rPr>
        <w:t>167</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Baldeón</w:t>
      </w:r>
      <w:r>
        <w:rPr>
          <w:i/>
          <w:spacing w:val="-11"/>
          <w:sz w:val="16"/>
          <w:vertAlign w:val="baseline"/>
        </w:rPr>
        <w:t> </w:t>
      </w:r>
      <w:r>
        <w:rPr>
          <w:i/>
          <w:sz w:val="16"/>
          <w:vertAlign w:val="baseline"/>
        </w:rPr>
        <w:t>García</w:t>
      </w:r>
      <w:r>
        <w:rPr>
          <w:i/>
          <w:spacing w:val="-10"/>
          <w:sz w:val="16"/>
          <w:vertAlign w:val="baseline"/>
        </w:rPr>
        <w:t> </w:t>
      </w:r>
      <w:r>
        <w:rPr>
          <w:i/>
          <w:sz w:val="16"/>
          <w:vertAlign w:val="baseline"/>
        </w:rPr>
        <w:t>Vs.</w:t>
      </w:r>
      <w:r>
        <w:rPr>
          <w:i/>
          <w:spacing w:val="-8"/>
          <w:sz w:val="16"/>
          <w:vertAlign w:val="baseline"/>
        </w:rPr>
        <w:t> </w:t>
      </w:r>
      <w:r>
        <w:rPr>
          <w:i/>
          <w:sz w:val="16"/>
          <w:vertAlign w:val="baseline"/>
        </w:rPr>
        <w:t>Perú.</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5"/>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6</w:t>
      </w:r>
      <w:r>
        <w:rPr>
          <w:spacing w:val="-9"/>
          <w:sz w:val="16"/>
          <w:vertAlign w:val="baseline"/>
        </w:rPr>
        <w:t> </w:t>
      </w:r>
      <w:r>
        <w:rPr>
          <w:sz w:val="16"/>
          <w:vertAlign w:val="baseline"/>
        </w:rPr>
        <w:t>de</w:t>
      </w:r>
      <w:r>
        <w:rPr>
          <w:spacing w:val="-10"/>
          <w:sz w:val="16"/>
          <w:vertAlign w:val="baseline"/>
        </w:rPr>
        <w:t> </w:t>
      </w:r>
      <w:r>
        <w:rPr>
          <w:sz w:val="16"/>
          <w:vertAlign w:val="baseline"/>
        </w:rPr>
        <w:t>abril</w:t>
      </w:r>
      <w:r>
        <w:rPr>
          <w:spacing w:val="-11"/>
          <w:sz w:val="16"/>
          <w:vertAlign w:val="baseline"/>
        </w:rPr>
        <w:t> </w:t>
      </w:r>
      <w:r>
        <w:rPr>
          <w:sz w:val="16"/>
          <w:vertAlign w:val="baseline"/>
        </w:rPr>
        <w:t>de</w:t>
      </w:r>
      <w:r>
        <w:rPr>
          <w:spacing w:val="-7"/>
          <w:sz w:val="16"/>
          <w:vertAlign w:val="baseline"/>
        </w:rPr>
        <w:t> </w:t>
      </w:r>
      <w:r>
        <w:rPr>
          <w:sz w:val="16"/>
          <w:vertAlign w:val="baseline"/>
        </w:rPr>
        <w:t>2006.</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147, párr. 92, y </w:t>
      </w:r>
      <w:r>
        <w:rPr>
          <w:i/>
          <w:sz w:val="16"/>
          <w:vertAlign w:val="baseline"/>
        </w:rPr>
        <w:t>Caso Ximenes Lopes Vs. Brasil. </w:t>
      </w:r>
      <w:r>
        <w:rPr>
          <w:sz w:val="16"/>
          <w:vertAlign w:val="baseline"/>
        </w:rPr>
        <w:t>Sentencia de 4 de julio de 2006. Serie C No. 149, párr. 147.</w:t>
      </w:r>
    </w:p>
    <w:p>
      <w:pPr>
        <w:spacing w:before="39"/>
        <w:ind w:left="111" w:right="106" w:firstLine="0"/>
        <w:jc w:val="both"/>
        <w:rPr>
          <w:sz w:val="16"/>
        </w:rPr>
      </w:pPr>
      <w:r>
        <w:rPr>
          <w:sz w:val="16"/>
          <w:vertAlign w:val="superscript"/>
        </w:rPr>
        <w:t>168</w:t>
      </w:r>
      <w:r>
        <w:rPr>
          <w:spacing w:val="80"/>
          <w:sz w:val="16"/>
          <w:vertAlign w:val="baseline"/>
        </w:rPr>
        <w:t>  </w:t>
      </w:r>
      <w:r>
        <w:rPr>
          <w:sz w:val="16"/>
          <w:vertAlign w:val="baseline"/>
        </w:rPr>
        <w:t>De acuerdo con un informe policial, los tres retenidos fueron trasladados a la comunidad de Puñachizag en donde “después de flagelar a las dos mujeres las han puesto en libertad en la comunidad de Shaushi”. </w:t>
      </w:r>
      <w:r>
        <w:rPr>
          <w:i/>
          <w:sz w:val="16"/>
          <w:vertAlign w:val="baseline"/>
        </w:rPr>
        <w:t>Cfr</w:t>
      </w:r>
      <w:r>
        <w:rPr>
          <w:sz w:val="16"/>
          <w:vertAlign w:val="baseline"/>
        </w:rPr>
        <w:t>. Informe policial No. 1123-PJT-CP9-</w:t>
      </w:r>
      <w:r>
        <w:rPr>
          <w:spacing w:val="-8"/>
          <w:sz w:val="16"/>
          <w:vertAlign w:val="baseline"/>
        </w:rPr>
        <w:t> </w:t>
      </w:r>
      <w:r>
        <w:rPr>
          <w:sz w:val="16"/>
          <w:vertAlign w:val="baseline"/>
        </w:rPr>
        <w:t>2001</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7"/>
          <w:sz w:val="16"/>
          <w:vertAlign w:val="baseline"/>
        </w:rPr>
        <w:t> </w:t>
      </w:r>
      <w:r>
        <w:rPr>
          <w:sz w:val="16"/>
          <w:vertAlign w:val="baseline"/>
        </w:rPr>
        <w:t>de</w:t>
      </w:r>
      <w:r>
        <w:rPr>
          <w:spacing w:val="-7"/>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2001</w:t>
      </w:r>
      <w:r>
        <w:rPr>
          <w:spacing w:val="-5"/>
          <w:sz w:val="16"/>
          <w:vertAlign w:val="baseline"/>
        </w:rPr>
        <w:t> </w:t>
      </w:r>
      <w:r>
        <w:rPr>
          <w:sz w:val="16"/>
          <w:vertAlign w:val="baseline"/>
        </w:rPr>
        <w:t>(expediente</w:t>
      </w:r>
      <w:r>
        <w:rPr>
          <w:spacing w:val="-7"/>
          <w:sz w:val="16"/>
          <w:vertAlign w:val="baseline"/>
        </w:rPr>
        <w:t> </w:t>
      </w:r>
      <w:r>
        <w:rPr>
          <w:sz w:val="16"/>
          <w:vertAlign w:val="baseline"/>
        </w:rPr>
        <w:t>de</w:t>
      </w:r>
      <w:r>
        <w:rPr>
          <w:spacing w:val="-5"/>
          <w:sz w:val="16"/>
          <w:vertAlign w:val="baseline"/>
        </w:rPr>
        <w:t> </w:t>
      </w:r>
      <w:r>
        <w:rPr>
          <w:sz w:val="16"/>
          <w:vertAlign w:val="baseline"/>
        </w:rPr>
        <w:t>prueba,</w:t>
      </w:r>
      <w:r>
        <w:rPr>
          <w:spacing w:val="-8"/>
          <w:sz w:val="16"/>
          <w:vertAlign w:val="baseline"/>
        </w:rPr>
        <w:t> </w:t>
      </w:r>
      <w:r>
        <w:rPr>
          <w:sz w:val="16"/>
          <w:vertAlign w:val="baseline"/>
        </w:rPr>
        <w:t>folio</w:t>
      </w:r>
      <w:r>
        <w:rPr>
          <w:spacing w:val="-5"/>
          <w:sz w:val="16"/>
          <w:vertAlign w:val="baseline"/>
        </w:rPr>
        <w:t> </w:t>
      </w:r>
      <w:r>
        <w:rPr>
          <w:sz w:val="16"/>
          <w:vertAlign w:val="baseline"/>
        </w:rPr>
        <w:t>25).</w:t>
      </w:r>
      <w:r>
        <w:rPr>
          <w:spacing w:val="-8"/>
          <w:sz w:val="16"/>
          <w:vertAlign w:val="baseline"/>
        </w:rPr>
        <w:t> </w:t>
      </w:r>
      <w:r>
        <w:rPr>
          <w:sz w:val="16"/>
          <w:vertAlign w:val="baseline"/>
        </w:rPr>
        <w:t>De</w:t>
      </w:r>
      <w:r>
        <w:rPr>
          <w:spacing w:val="-5"/>
          <w:sz w:val="16"/>
          <w:vertAlign w:val="baseline"/>
        </w:rPr>
        <w:t> </w:t>
      </w:r>
      <w:r>
        <w:rPr>
          <w:sz w:val="16"/>
          <w:vertAlign w:val="baseline"/>
        </w:rPr>
        <w:t>acuerdo</w:t>
      </w:r>
      <w:r>
        <w:rPr>
          <w:spacing w:val="-4"/>
          <w:sz w:val="16"/>
          <w:vertAlign w:val="baseline"/>
        </w:rPr>
        <w:t> </w:t>
      </w:r>
      <w:r>
        <w:rPr>
          <w:sz w:val="16"/>
          <w:vertAlign w:val="baseline"/>
        </w:rPr>
        <w:t>con</w:t>
      </w:r>
      <w:r>
        <w:rPr>
          <w:spacing w:val="-5"/>
          <w:sz w:val="16"/>
          <w:vertAlign w:val="baseline"/>
        </w:rPr>
        <w:t> </w:t>
      </w:r>
      <w:r>
        <w:rPr>
          <w:sz w:val="16"/>
          <w:vertAlign w:val="baseline"/>
        </w:rPr>
        <w:t>la</w:t>
      </w:r>
      <w:r>
        <w:rPr>
          <w:spacing w:val="-6"/>
          <w:sz w:val="16"/>
          <w:vertAlign w:val="baseline"/>
        </w:rPr>
        <w:t> </w:t>
      </w:r>
      <w:r>
        <w:rPr>
          <w:sz w:val="16"/>
          <w:vertAlign w:val="baseline"/>
        </w:rPr>
        <w:t>declaración</w:t>
      </w:r>
      <w:r>
        <w:rPr>
          <w:spacing w:val="-8"/>
          <w:sz w:val="16"/>
          <w:vertAlign w:val="baseline"/>
        </w:rPr>
        <w:t> </w:t>
      </w:r>
      <w:r>
        <w:rPr>
          <w:sz w:val="16"/>
          <w:vertAlign w:val="baseline"/>
        </w:rPr>
        <w:t>rendida</w:t>
      </w:r>
      <w:r>
        <w:rPr>
          <w:spacing w:val="-8"/>
          <w:sz w:val="16"/>
          <w:vertAlign w:val="baseline"/>
        </w:rPr>
        <w:t> </w:t>
      </w:r>
      <w:r>
        <w:rPr>
          <w:sz w:val="16"/>
          <w:vertAlign w:val="baseline"/>
        </w:rPr>
        <w:t>por Sixto Núñez,</w:t>
      </w:r>
      <w:r>
        <w:rPr>
          <w:spacing w:val="-4"/>
          <w:sz w:val="16"/>
          <w:vertAlign w:val="baseline"/>
        </w:rPr>
        <w:t> </w:t>
      </w:r>
      <w:r>
        <w:rPr>
          <w:sz w:val="16"/>
          <w:vertAlign w:val="baseline"/>
        </w:rPr>
        <w:t>“les</w:t>
      </w:r>
      <w:r>
        <w:rPr>
          <w:spacing w:val="-2"/>
          <w:sz w:val="16"/>
          <w:vertAlign w:val="baseline"/>
        </w:rPr>
        <w:t> </w:t>
      </w:r>
      <w:r>
        <w:rPr>
          <w:sz w:val="16"/>
          <w:vertAlign w:val="baseline"/>
        </w:rPr>
        <w:t>p[usieron]</w:t>
      </w:r>
      <w:r>
        <w:rPr>
          <w:spacing w:val="-1"/>
          <w:sz w:val="16"/>
          <w:vertAlign w:val="baseline"/>
        </w:rPr>
        <w:t> </w:t>
      </w:r>
      <w:r>
        <w:rPr>
          <w:sz w:val="16"/>
          <w:vertAlign w:val="baseline"/>
        </w:rPr>
        <w:t>venda</w:t>
      </w:r>
      <w:r>
        <w:rPr>
          <w:spacing w:val="-1"/>
          <w:sz w:val="16"/>
          <w:vertAlign w:val="baseline"/>
        </w:rPr>
        <w:t> </w:t>
      </w:r>
      <w:r>
        <w:rPr>
          <w:sz w:val="16"/>
          <w:vertAlign w:val="baseline"/>
        </w:rPr>
        <w:t>a</w:t>
      </w:r>
      <w:r>
        <w:rPr>
          <w:spacing w:val="-1"/>
          <w:sz w:val="16"/>
          <w:vertAlign w:val="baseline"/>
        </w:rPr>
        <w:t> </w:t>
      </w:r>
      <w:r>
        <w:rPr>
          <w:sz w:val="16"/>
          <w:vertAlign w:val="baseline"/>
        </w:rPr>
        <w:t>todos [los]</w:t>
      </w:r>
      <w:r>
        <w:rPr>
          <w:spacing w:val="-1"/>
          <w:sz w:val="16"/>
          <w:vertAlign w:val="baseline"/>
        </w:rPr>
        <w:t> </w:t>
      </w:r>
      <w:r>
        <w:rPr>
          <w:sz w:val="16"/>
          <w:vertAlign w:val="baseline"/>
        </w:rPr>
        <w:t>tres</w:t>
      </w:r>
      <w:r>
        <w:rPr>
          <w:spacing w:val="-2"/>
          <w:sz w:val="16"/>
          <w:vertAlign w:val="baseline"/>
        </w:rPr>
        <w:t> </w:t>
      </w:r>
      <w:r>
        <w:rPr>
          <w:sz w:val="16"/>
          <w:vertAlign w:val="baseline"/>
        </w:rPr>
        <w:t>y les</w:t>
      </w:r>
      <w:r>
        <w:rPr>
          <w:spacing w:val="-2"/>
          <w:sz w:val="16"/>
          <w:vertAlign w:val="baseline"/>
        </w:rPr>
        <w:t> </w:t>
      </w:r>
      <w:r>
        <w:rPr>
          <w:sz w:val="16"/>
          <w:vertAlign w:val="baseline"/>
        </w:rPr>
        <w:t>amarran</w:t>
      </w:r>
      <w:r>
        <w:rPr>
          <w:spacing w:val="-1"/>
          <w:sz w:val="16"/>
          <w:vertAlign w:val="baseline"/>
        </w:rPr>
        <w:t> </w:t>
      </w:r>
      <w:r>
        <w:rPr>
          <w:sz w:val="16"/>
          <w:vertAlign w:val="baseline"/>
        </w:rPr>
        <w:t>las</w:t>
      </w:r>
      <w:r>
        <w:rPr>
          <w:spacing w:val="-3"/>
          <w:sz w:val="16"/>
          <w:vertAlign w:val="baseline"/>
        </w:rPr>
        <w:t> </w:t>
      </w:r>
      <w:r>
        <w:rPr>
          <w:sz w:val="16"/>
          <w:vertAlign w:val="baseline"/>
        </w:rPr>
        <w:t>manos</w:t>
      </w:r>
      <w:r>
        <w:rPr>
          <w:spacing w:val="-3"/>
          <w:sz w:val="16"/>
          <w:vertAlign w:val="baseline"/>
        </w:rPr>
        <w:t> </w:t>
      </w:r>
      <w:r>
        <w:rPr>
          <w:sz w:val="16"/>
          <w:vertAlign w:val="baseline"/>
        </w:rPr>
        <w:t>para</w:t>
      </w:r>
      <w:r>
        <w:rPr>
          <w:spacing w:val="-1"/>
          <w:sz w:val="16"/>
          <w:vertAlign w:val="baseline"/>
        </w:rPr>
        <w:t> </w:t>
      </w:r>
      <w:r>
        <w:rPr>
          <w:sz w:val="16"/>
          <w:vertAlign w:val="baseline"/>
        </w:rPr>
        <w:t>atrás,</w:t>
      </w:r>
      <w:r>
        <w:rPr>
          <w:spacing w:val="-3"/>
          <w:sz w:val="16"/>
          <w:vertAlign w:val="baseline"/>
        </w:rPr>
        <w:t> </w:t>
      </w:r>
      <w:r>
        <w:rPr>
          <w:sz w:val="16"/>
          <w:vertAlign w:val="baseline"/>
        </w:rPr>
        <w:t>dándoles</w:t>
      </w:r>
      <w:r>
        <w:rPr>
          <w:spacing w:val="-2"/>
          <w:sz w:val="16"/>
          <w:vertAlign w:val="baseline"/>
        </w:rPr>
        <w:t> </w:t>
      </w:r>
      <w:r>
        <w:rPr>
          <w:sz w:val="16"/>
          <w:vertAlign w:val="baseline"/>
        </w:rPr>
        <w:t>juete</w:t>
      </w:r>
      <w:r>
        <w:rPr>
          <w:spacing w:val="-2"/>
          <w:sz w:val="16"/>
          <w:vertAlign w:val="baseline"/>
        </w:rPr>
        <w:t> </w:t>
      </w:r>
      <w:r>
        <w:rPr>
          <w:sz w:val="16"/>
          <w:vertAlign w:val="baseline"/>
        </w:rPr>
        <w:t>sin</w:t>
      </w:r>
      <w:r>
        <w:rPr>
          <w:spacing w:val="-2"/>
          <w:sz w:val="16"/>
          <w:vertAlign w:val="baseline"/>
        </w:rPr>
        <w:t> </w:t>
      </w:r>
      <w:r>
        <w:rPr>
          <w:sz w:val="16"/>
          <w:vertAlign w:val="baseline"/>
        </w:rPr>
        <w:t>piedad”. </w:t>
      </w:r>
      <w:r>
        <w:rPr>
          <w:i/>
          <w:sz w:val="16"/>
          <w:vertAlign w:val="baseline"/>
        </w:rPr>
        <w:t>Cfr</w:t>
      </w:r>
      <w:r>
        <w:rPr>
          <w:sz w:val="16"/>
          <w:vertAlign w:val="baseline"/>
        </w:rPr>
        <w:t>. Versión vertida por Sixto Núñez el 29 de abril de 2002 ante el agente fiscal del distrito de Tungurahua (expediente de prueba, folio 34) y Auto de sobreseimiento provisional del</w:t>
      </w:r>
      <w:r>
        <w:rPr>
          <w:spacing w:val="-1"/>
          <w:sz w:val="16"/>
          <w:vertAlign w:val="baseline"/>
        </w:rPr>
        <w:t> </w:t>
      </w:r>
      <w:r>
        <w:rPr>
          <w:sz w:val="16"/>
          <w:vertAlign w:val="baseline"/>
        </w:rPr>
        <w:t>Juzgado Cuarto de lo Penal</w:t>
      </w:r>
      <w:r>
        <w:rPr>
          <w:spacing w:val="-1"/>
          <w:sz w:val="16"/>
          <w:vertAlign w:val="baseline"/>
        </w:rPr>
        <w:t> </w:t>
      </w:r>
      <w:r>
        <w:rPr>
          <w:sz w:val="16"/>
          <w:vertAlign w:val="baseline"/>
        </w:rPr>
        <w:t>de</w:t>
      </w:r>
      <w:r>
        <w:rPr>
          <w:spacing w:val="-1"/>
          <w:sz w:val="16"/>
          <w:vertAlign w:val="baseline"/>
        </w:rPr>
        <w:t> </w:t>
      </w:r>
      <w:r>
        <w:rPr>
          <w:sz w:val="16"/>
          <w:vertAlign w:val="baseline"/>
        </w:rPr>
        <w:t>Tungurahua de 11 de diciembre de</w:t>
      </w:r>
      <w:r>
        <w:rPr>
          <w:spacing w:val="-5"/>
          <w:sz w:val="16"/>
          <w:vertAlign w:val="baseline"/>
        </w:rPr>
        <w:t> </w:t>
      </w:r>
      <w:r>
        <w:rPr>
          <w:sz w:val="16"/>
          <w:vertAlign w:val="baseline"/>
        </w:rPr>
        <w:t>2002</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w:t>
      </w:r>
      <w:r>
        <w:rPr>
          <w:spacing w:val="-4"/>
          <w:sz w:val="16"/>
          <w:vertAlign w:val="baseline"/>
        </w:rPr>
        <w:t> </w:t>
      </w:r>
      <w:r>
        <w:rPr>
          <w:sz w:val="16"/>
          <w:vertAlign w:val="baseline"/>
        </w:rPr>
        <w:t>45).</w:t>
      </w:r>
      <w:r>
        <w:rPr>
          <w:spacing w:val="-6"/>
          <w:sz w:val="16"/>
          <w:vertAlign w:val="baseline"/>
        </w:rPr>
        <w:t> </w:t>
      </w:r>
      <w:r>
        <w:rPr>
          <w:sz w:val="16"/>
          <w:vertAlign w:val="baseline"/>
        </w:rPr>
        <w:t>De</w:t>
      </w:r>
      <w:r>
        <w:rPr>
          <w:spacing w:val="-3"/>
          <w:sz w:val="16"/>
          <w:vertAlign w:val="baseline"/>
        </w:rPr>
        <w:t> </w:t>
      </w:r>
      <w:r>
        <w:rPr>
          <w:sz w:val="16"/>
          <w:vertAlign w:val="baseline"/>
        </w:rPr>
        <w:t>acuerdo</w:t>
      </w:r>
      <w:r>
        <w:rPr>
          <w:spacing w:val="-4"/>
          <w:sz w:val="16"/>
          <w:vertAlign w:val="baseline"/>
        </w:rPr>
        <w:t> </w:t>
      </w:r>
      <w:r>
        <w:rPr>
          <w:sz w:val="16"/>
          <w:vertAlign w:val="baseline"/>
        </w:rPr>
        <w:t>con</w:t>
      </w:r>
      <w:r>
        <w:rPr>
          <w:spacing w:val="-6"/>
          <w:sz w:val="16"/>
          <w:vertAlign w:val="baseline"/>
        </w:rPr>
        <w:t> </w:t>
      </w:r>
      <w:r>
        <w:rPr>
          <w:sz w:val="16"/>
          <w:vertAlign w:val="baseline"/>
        </w:rPr>
        <w:t>María</w:t>
      </w:r>
      <w:r>
        <w:rPr>
          <w:spacing w:val="-3"/>
          <w:sz w:val="16"/>
          <w:vertAlign w:val="baseline"/>
        </w:rPr>
        <w:t> </w:t>
      </w:r>
      <w:r>
        <w:rPr>
          <w:sz w:val="16"/>
          <w:vertAlign w:val="baseline"/>
        </w:rPr>
        <w:t>Gregoria</w:t>
      </w:r>
      <w:r>
        <w:rPr>
          <w:spacing w:val="-3"/>
          <w:sz w:val="16"/>
          <w:vertAlign w:val="baseline"/>
        </w:rPr>
        <w:t> </w:t>
      </w:r>
      <w:r>
        <w:rPr>
          <w:sz w:val="16"/>
          <w:vertAlign w:val="baseline"/>
        </w:rPr>
        <w:t>Naranjo,</w:t>
      </w:r>
      <w:r>
        <w:rPr>
          <w:spacing w:val="-4"/>
          <w:sz w:val="16"/>
          <w:vertAlign w:val="baseline"/>
        </w:rPr>
        <w:t> </w:t>
      </w:r>
      <w:r>
        <w:rPr>
          <w:sz w:val="16"/>
          <w:vertAlign w:val="baseline"/>
        </w:rPr>
        <w:t>a</w:t>
      </w:r>
      <w:r>
        <w:rPr>
          <w:spacing w:val="-6"/>
          <w:sz w:val="16"/>
          <w:vertAlign w:val="baseline"/>
        </w:rPr>
        <w:t> </w:t>
      </w:r>
      <w:r>
        <w:rPr>
          <w:sz w:val="16"/>
          <w:vertAlign w:val="baseline"/>
        </w:rPr>
        <w:t>ella</w:t>
      </w:r>
      <w:r>
        <w:rPr>
          <w:spacing w:val="-6"/>
          <w:sz w:val="16"/>
          <w:vertAlign w:val="baseline"/>
        </w:rPr>
        <w:t> </w:t>
      </w:r>
      <w:r>
        <w:rPr>
          <w:sz w:val="16"/>
          <w:vertAlign w:val="baseline"/>
        </w:rPr>
        <w:t>y</w:t>
      </w:r>
      <w:r>
        <w:rPr>
          <w:spacing w:val="-4"/>
          <w:sz w:val="16"/>
          <w:vertAlign w:val="baseline"/>
        </w:rPr>
        <w:t> </w:t>
      </w:r>
      <w:r>
        <w:rPr>
          <w:sz w:val="16"/>
          <w:vertAlign w:val="baseline"/>
        </w:rPr>
        <w:t>a</w:t>
      </w:r>
      <w:r>
        <w:rPr>
          <w:spacing w:val="-6"/>
          <w:sz w:val="16"/>
          <w:vertAlign w:val="baseline"/>
        </w:rPr>
        <w:t> </w:t>
      </w:r>
      <w:r>
        <w:rPr>
          <w:sz w:val="16"/>
          <w:vertAlign w:val="baseline"/>
        </w:rPr>
        <w:t>su</w:t>
      </w:r>
      <w:r>
        <w:rPr>
          <w:spacing w:val="-3"/>
          <w:sz w:val="16"/>
          <w:vertAlign w:val="baseline"/>
        </w:rPr>
        <w:t> </w:t>
      </w:r>
      <w:r>
        <w:rPr>
          <w:sz w:val="16"/>
          <w:vertAlign w:val="baseline"/>
        </w:rPr>
        <w:t>hija</w:t>
      </w:r>
      <w:r>
        <w:rPr>
          <w:spacing w:val="-6"/>
          <w:sz w:val="16"/>
          <w:vertAlign w:val="baseline"/>
        </w:rPr>
        <w:t> </w:t>
      </w:r>
      <w:r>
        <w:rPr>
          <w:sz w:val="16"/>
          <w:vertAlign w:val="baseline"/>
        </w:rPr>
        <w:t>Marcia</w:t>
      </w:r>
      <w:r>
        <w:rPr>
          <w:spacing w:val="-6"/>
          <w:sz w:val="16"/>
          <w:vertAlign w:val="baseline"/>
        </w:rPr>
        <w:t> </w:t>
      </w:r>
      <w:r>
        <w:rPr>
          <w:sz w:val="16"/>
          <w:vertAlign w:val="baseline"/>
        </w:rPr>
        <w:t>Núñez</w:t>
      </w:r>
      <w:r>
        <w:rPr>
          <w:spacing w:val="-3"/>
          <w:sz w:val="16"/>
          <w:vertAlign w:val="baseline"/>
        </w:rPr>
        <w:t> </w:t>
      </w:r>
      <w:r>
        <w:rPr>
          <w:sz w:val="16"/>
          <w:vertAlign w:val="baseline"/>
        </w:rPr>
        <w:t>Naranjo “[le]s</w:t>
      </w:r>
      <w:r>
        <w:rPr>
          <w:spacing w:val="-1"/>
          <w:sz w:val="16"/>
          <w:vertAlign w:val="baseline"/>
        </w:rPr>
        <w:t> </w:t>
      </w:r>
      <w:r>
        <w:rPr>
          <w:sz w:val="16"/>
          <w:vertAlign w:val="baseline"/>
        </w:rPr>
        <w:t>pegaron,</w:t>
      </w:r>
      <w:r>
        <w:rPr>
          <w:spacing w:val="-2"/>
          <w:sz w:val="16"/>
          <w:vertAlign w:val="baseline"/>
        </w:rPr>
        <w:t> </w:t>
      </w:r>
      <w:r>
        <w:rPr>
          <w:sz w:val="16"/>
          <w:vertAlign w:val="baseline"/>
        </w:rPr>
        <w:t>pero</w:t>
      </w:r>
      <w:r>
        <w:rPr>
          <w:spacing w:val="-3"/>
          <w:sz w:val="16"/>
          <w:vertAlign w:val="baseline"/>
        </w:rPr>
        <w:t> </w:t>
      </w:r>
      <w:r>
        <w:rPr>
          <w:sz w:val="16"/>
          <w:vertAlign w:val="baseline"/>
        </w:rPr>
        <w:t>no</w:t>
      </w:r>
      <w:r>
        <w:rPr>
          <w:spacing w:val="-1"/>
          <w:sz w:val="16"/>
          <w:vertAlign w:val="baseline"/>
        </w:rPr>
        <w:t> </w:t>
      </w:r>
      <w:r>
        <w:rPr>
          <w:sz w:val="16"/>
          <w:vertAlign w:val="baseline"/>
        </w:rPr>
        <w:t>[les]</w:t>
      </w:r>
      <w:r>
        <w:rPr>
          <w:spacing w:val="-4"/>
          <w:sz w:val="16"/>
          <w:vertAlign w:val="baseline"/>
        </w:rPr>
        <w:t> </w:t>
      </w:r>
      <w:r>
        <w:rPr>
          <w:sz w:val="16"/>
          <w:vertAlign w:val="baseline"/>
        </w:rPr>
        <w:t>pegaron</w:t>
      </w:r>
      <w:r>
        <w:rPr>
          <w:spacing w:val="-2"/>
          <w:sz w:val="16"/>
          <w:vertAlign w:val="baseline"/>
        </w:rPr>
        <w:t> </w:t>
      </w:r>
      <w:r>
        <w:rPr>
          <w:sz w:val="16"/>
          <w:vertAlign w:val="baseline"/>
        </w:rPr>
        <w:t>mucho”.</w:t>
      </w:r>
      <w:r>
        <w:rPr>
          <w:spacing w:val="-1"/>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2"/>
          <w:sz w:val="16"/>
          <w:vertAlign w:val="baseline"/>
        </w:rPr>
        <w:t> </w:t>
      </w:r>
      <w:r>
        <w:rPr>
          <w:sz w:val="16"/>
          <w:vertAlign w:val="baseline"/>
        </w:rPr>
        <w:t>de</w:t>
      </w:r>
      <w:r>
        <w:rPr>
          <w:spacing w:val="-4"/>
          <w:sz w:val="16"/>
          <w:vertAlign w:val="baseline"/>
        </w:rPr>
        <w:t> </w:t>
      </w:r>
      <w:r>
        <w:rPr>
          <w:sz w:val="16"/>
          <w:vertAlign w:val="baseline"/>
        </w:rPr>
        <w:t>María</w:t>
      </w:r>
      <w:r>
        <w:rPr>
          <w:spacing w:val="-2"/>
          <w:sz w:val="16"/>
          <w:vertAlign w:val="baseline"/>
        </w:rPr>
        <w:t> </w:t>
      </w:r>
      <w:r>
        <w:rPr>
          <w:sz w:val="16"/>
          <w:vertAlign w:val="baseline"/>
        </w:rPr>
        <w:t>Gregoria</w:t>
      </w:r>
      <w:r>
        <w:rPr>
          <w:spacing w:val="-2"/>
          <w:sz w:val="16"/>
          <w:vertAlign w:val="baseline"/>
        </w:rPr>
        <w:t> </w:t>
      </w:r>
      <w:r>
        <w:rPr>
          <w:sz w:val="16"/>
          <w:vertAlign w:val="baseline"/>
        </w:rPr>
        <w:t>Naranjo</w:t>
      </w:r>
      <w:r>
        <w:rPr>
          <w:spacing w:val="-1"/>
          <w:sz w:val="16"/>
          <w:vertAlign w:val="baseline"/>
        </w:rPr>
        <w:t> </w:t>
      </w:r>
      <w:r>
        <w:rPr>
          <w:sz w:val="16"/>
          <w:vertAlign w:val="baseline"/>
        </w:rPr>
        <w:t>rendida</w:t>
      </w:r>
      <w:r>
        <w:rPr>
          <w:spacing w:val="-4"/>
          <w:sz w:val="16"/>
          <w:vertAlign w:val="baseline"/>
        </w:rPr>
        <w:t> </w:t>
      </w:r>
      <w:r>
        <w:rPr>
          <w:sz w:val="16"/>
          <w:vertAlign w:val="baseline"/>
        </w:rPr>
        <w:t>en</w:t>
      </w:r>
      <w:r>
        <w:rPr>
          <w:spacing w:val="-2"/>
          <w:sz w:val="16"/>
          <w:vertAlign w:val="baseline"/>
        </w:rPr>
        <w:t> </w:t>
      </w:r>
      <w:r>
        <w:rPr>
          <w:sz w:val="16"/>
          <w:vertAlign w:val="baseline"/>
        </w:rPr>
        <w:t>la</w:t>
      </w:r>
      <w:r>
        <w:rPr>
          <w:spacing w:val="-2"/>
          <w:sz w:val="16"/>
          <w:vertAlign w:val="baseline"/>
        </w:rPr>
        <w:t> </w:t>
      </w:r>
      <w:r>
        <w:rPr>
          <w:sz w:val="16"/>
          <w:vertAlign w:val="baseline"/>
        </w:rPr>
        <w:t>audiencia</w:t>
      </w:r>
      <w:r>
        <w:rPr>
          <w:spacing w:val="-2"/>
          <w:sz w:val="16"/>
          <w:vertAlign w:val="baseline"/>
        </w:rPr>
        <w:t> </w:t>
      </w:r>
      <w:r>
        <w:rPr>
          <w:sz w:val="16"/>
          <w:vertAlign w:val="baseline"/>
        </w:rPr>
        <w:t>pública de 3 de febrero de 2023.</w:t>
      </w:r>
    </w:p>
    <w:p>
      <w:pPr>
        <w:spacing w:before="41"/>
        <w:ind w:left="111" w:right="108" w:firstLine="0"/>
        <w:jc w:val="both"/>
        <w:rPr>
          <w:sz w:val="16"/>
        </w:rPr>
      </w:pPr>
      <w:r>
        <w:rPr>
          <w:sz w:val="16"/>
          <w:vertAlign w:val="superscript"/>
        </w:rPr>
        <w:t>169</w:t>
      </w:r>
      <w:r>
        <w:rPr>
          <w:spacing w:val="80"/>
          <w:w w:val="150"/>
          <w:sz w:val="16"/>
          <w:vertAlign w:val="baseline"/>
        </w:rPr>
        <w:t>  </w:t>
      </w:r>
      <w:r>
        <w:rPr>
          <w:sz w:val="16"/>
          <w:vertAlign w:val="baseline"/>
        </w:rPr>
        <w:t>Tramitada</w:t>
      </w:r>
      <w:r>
        <w:rPr>
          <w:spacing w:val="40"/>
          <w:sz w:val="16"/>
          <w:vertAlign w:val="baseline"/>
        </w:rPr>
        <w:t> </w:t>
      </w:r>
      <w:r>
        <w:rPr>
          <w:sz w:val="16"/>
          <w:vertAlign w:val="baseline"/>
        </w:rPr>
        <w:t>bajo</w:t>
      </w:r>
      <w:r>
        <w:rPr>
          <w:spacing w:val="40"/>
          <w:sz w:val="16"/>
          <w:vertAlign w:val="baseline"/>
        </w:rPr>
        <w:t> </w:t>
      </w:r>
      <w:r>
        <w:rPr>
          <w:sz w:val="16"/>
          <w:vertAlign w:val="baseline"/>
        </w:rPr>
        <w:t>la</w:t>
      </w:r>
      <w:r>
        <w:rPr>
          <w:spacing w:val="40"/>
          <w:sz w:val="16"/>
          <w:vertAlign w:val="baseline"/>
        </w:rPr>
        <w:t> </w:t>
      </w:r>
      <w:r>
        <w:rPr>
          <w:sz w:val="16"/>
          <w:vertAlign w:val="baseline"/>
        </w:rPr>
        <w:t>Investigación</w:t>
      </w:r>
      <w:r>
        <w:rPr>
          <w:spacing w:val="40"/>
          <w:sz w:val="16"/>
          <w:vertAlign w:val="baseline"/>
        </w:rPr>
        <w:t> </w:t>
      </w:r>
      <w:r>
        <w:rPr>
          <w:sz w:val="16"/>
          <w:vertAlign w:val="baseline"/>
        </w:rPr>
        <w:t>Previa</w:t>
      </w:r>
      <w:r>
        <w:rPr>
          <w:spacing w:val="40"/>
          <w:sz w:val="16"/>
          <w:vertAlign w:val="baseline"/>
        </w:rPr>
        <w:t> </w:t>
      </w:r>
      <w:r>
        <w:rPr>
          <w:sz w:val="16"/>
          <w:vertAlign w:val="baseline"/>
        </w:rPr>
        <w:t>No.</w:t>
      </w:r>
      <w:r>
        <w:rPr>
          <w:spacing w:val="40"/>
          <w:sz w:val="16"/>
          <w:vertAlign w:val="baseline"/>
        </w:rPr>
        <w:t> </w:t>
      </w:r>
      <w:r>
        <w:rPr>
          <w:sz w:val="16"/>
          <w:vertAlign w:val="baseline"/>
        </w:rPr>
        <w:t>180101820060459.</w:t>
      </w:r>
      <w:r>
        <w:rPr>
          <w:spacing w:val="4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Memorando</w:t>
      </w:r>
      <w:r>
        <w:rPr>
          <w:spacing w:val="40"/>
          <w:sz w:val="16"/>
          <w:vertAlign w:val="baseline"/>
        </w:rPr>
        <w:t> </w:t>
      </w:r>
      <w:r>
        <w:rPr>
          <w:sz w:val="16"/>
          <w:vertAlign w:val="baseline"/>
        </w:rPr>
        <w:t>No.</w:t>
      </w:r>
      <w:r>
        <w:rPr>
          <w:spacing w:val="40"/>
          <w:sz w:val="16"/>
          <w:vertAlign w:val="baseline"/>
        </w:rPr>
        <w:t> </w:t>
      </w:r>
      <w:r>
        <w:rPr>
          <w:sz w:val="16"/>
          <w:vertAlign w:val="baseline"/>
        </w:rPr>
        <w:t>FPT-FCQ-2020-00078-M de la</w:t>
      </w:r>
      <w:r>
        <w:rPr>
          <w:spacing w:val="-3"/>
          <w:sz w:val="16"/>
          <w:vertAlign w:val="baseline"/>
        </w:rPr>
        <w:t> </w:t>
      </w:r>
      <w:r>
        <w:rPr>
          <w:sz w:val="16"/>
          <w:vertAlign w:val="baseline"/>
        </w:rPr>
        <w:t>Fiscalía General del Estado</w:t>
      </w:r>
      <w:r>
        <w:rPr>
          <w:spacing w:val="-1"/>
          <w:sz w:val="16"/>
          <w:vertAlign w:val="baseline"/>
        </w:rPr>
        <w:t> </w:t>
      </w:r>
      <w:r>
        <w:rPr>
          <w:sz w:val="16"/>
          <w:vertAlign w:val="baseline"/>
        </w:rPr>
        <w:t>de 18 de diciembre de 2020 (expediente de prueba, folio 1556) y Memorando No. FPT- FCQ-2021-00024-M de la Fiscalía General del Estado de 18 de marzo de 2021 (expediente de prueba, folio 1560).</w:t>
      </w:r>
    </w:p>
    <w:p>
      <w:pPr>
        <w:spacing w:before="40"/>
        <w:ind w:left="111" w:right="0" w:firstLine="0"/>
        <w:jc w:val="both"/>
        <w:rPr>
          <w:sz w:val="16"/>
        </w:rPr>
      </w:pPr>
      <w:r>
        <w:rPr>
          <w:sz w:val="16"/>
          <w:vertAlign w:val="superscript"/>
        </w:rPr>
        <w:t>170</w:t>
      </w:r>
      <w:r>
        <w:rPr>
          <w:spacing w:val="64"/>
          <w:sz w:val="16"/>
          <w:vertAlign w:val="baseline"/>
        </w:rPr>
        <w:t>   </w:t>
      </w:r>
      <w:r>
        <w:rPr>
          <w:sz w:val="16"/>
          <w:vertAlign w:val="baseline"/>
        </w:rPr>
        <w:t>Aplicación</w:t>
      </w:r>
      <w:r>
        <w:rPr>
          <w:spacing w:val="-4"/>
          <w:sz w:val="16"/>
          <w:vertAlign w:val="baseline"/>
        </w:rPr>
        <w:t> </w:t>
      </w:r>
      <w:r>
        <w:rPr>
          <w:sz w:val="16"/>
          <w:vertAlign w:val="baseline"/>
        </w:rPr>
        <w:t>del</w:t>
      </w:r>
      <w:r>
        <w:rPr>
          <w:spacing w:val="-2"/>
          <w:sz w:val="16"/>
          <w:vertAlign w:val="baseline"/>
        </w:rPr>
        <w:t> </w:t>
      </w:r>
      <w:r>
        <w:rPr>
          <w:sz w:val="16"/>
          <w:vertAlign w:val="baseline"/>
        </w:rPr>
        <w:t>artículo</w:t>
      </w:r>
      <w:r>
        <w:rPr>
          <w:spacing w:val="-3"/>
          <w:sz w:val="16"/>
          <w:vertAlign w:val="baseline"/>
        </w:rPr>
        <w:t> </w:t>
      </w:r>
      <w:r>
        <w:rPr>
          <w:sz w:val="16"/>
          <w:vertAlign w:val="baseline"/>
        </w:rPr>
        <w:t>63.1</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before="41"/>
        <w:ind w:left="111" w:right="112" w:firstLine="0"/>
        <w:jc w:val="both"/>
        <w:rPr>
          <w:sz w:val="16"/>
        </w:rPr>
      </w:pPr>
      <w:r>
        <w:rPr>
          <w:sz w:val="16"/>
          <w:vertAlign w:val="superscript"/>
        </w:rPr>
        <w:t>171</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6"/>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5"/>
          <w:sz w:val="16"/>
          <w:vertAlign w:val="baseline"/>
        </w:rPr>
        <w:t> </w:t>
      </w:r>
      <w:r>
        <w:rPr>
          <w:i/>
          <w:sz w:val="16"/>
          <w:vertAlign w:val="baseline"/>
        </w:rPr>
        <w:t>Vs.</w:t>
      </w:r>
      <w:r>
        <w:rPr>
          <w:i/>
          <w:spacing w:val="-3"/>
          <w:sz w:val="16"/>
          <w:vertAlign w:val="baseline"/>
        </w:rPr>
        <w:t> </w:t>
      </w:r>
      <w:r>
        <w:rPr>
          <w:i/>
          <w:sz w:val="16"/>
          <w:vertAlign w:val="baseline"/>
        </w:rPr>
        <w:t>Honduras.</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pacing w:val="-2"/>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21</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2"/>
          <w:sz w:val="16"/>
          <w:vertAlign w:val="baseline"/>
        </w:rPr>
        <w:t> </w:t>
      </w:r>
      <w:r>
        <w:rPr>
          <w:sz w:val="16"/>
          <w:vertAlign w:val="baseline"/>
        </w:rPr>
        <w:t>de</w:t>
      </w:r>
      <w:r>
        <w:rPr>
          <w:spacing w:val="-5"/>
          <w:sz w:val="16"/>
          <w:vertAlign w:val="baseline"/>
        </w:rPr>
        <w:t> </w:t>
      </w:r>
      <w:r>
        <w:rPr>
          <w:sz w:val="16"/>
          <w:vertAlign w:val="baseline"/>
        </w:rPr>
        <w:t>1989.</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 7, párrs. 24 y 25, y </w:t>
      </w:r>
      <w:r>
        <w:rPr>
          <w:i/>
          <w:sz w:val="16"/>
          <w:vertAlign w:val="baseline"/>
        </w:rPr>
        <w:t>Caso Olivera Fuentes Vs. Perú</w:t>
      </w:r>
      <w:r>
        <w:rPr>
          <w:sz w:val="16"/>
          <w:vertAlign w:val="baseline"/>
        </w:rPr>
        <w:t>, </w:t>
      </w:r>
      <w:r>
        <w:rPr>
          <w:i/>
          <w:sz w:val="16"/>
          <w:vertAlign w:val="baseline"/>
        </w:rPr>
        <w:t>supra, </w:t>
      </w:r>
      <w:r>
        <w:rPr>
          <w:sz w:val="16"/>
          <w:vertAlign w:val="baseline"/>
        </w:rPr>
        <w:t>párr. 130.</w:t>
      </w:r>
    </w:p>
    <w:p>
      <w:pPr>
        <w:spacing w:before="38"/>
        <w:ind w:left="111" w:right="115" w:firstLine="0"/>
        <w:jc w:val="both"/>
        <w:rPr>
          <w:sz w:val="16"/>
        </w:rPr>
      </w:pPr>
      <w:r>
        <w:rPr>
          <w:sz w:val="16"/>
          <w:vertAlign w:val="superscript"/>
        </w:rPr>
        <w:t>172</w:t>
      </w:r>
      <w:r>
        <w:rPr>
          <w:spacing w:val="80"/>
          <w:w w:val="150"/>
          <w:sz w:val="16"/>
          <w:vertAlign w:val="baseline"/>
        </w:rPr>
        <w:t> </w:t>
      </w:r>
      <w:r>
        <w:rPr>
          <w:i/>
          <w:sz w:val="16"/>
          <w:vertAlign w:val="baseline"/>
        </w:rPr>
        <w:t>Cfr. Caso Velásquez Rodríguez Vs. Honduras, supra</w:t>
      </w:r>
      <w:r>
        <w:rPr>
          <w:sz w:val="16"/>
          <w:vertAlign w:val="baseline"/>
        </w:rPr>
        <w:t>, párr. 24, y </w:t>
      </w:r>
      <w:r>
        <w:rPr>
          <w:i/>
          <w:sz w:val="16"/>
          <w:vertAlign w:val="baseline"/>
        </w:rPr>
        <w:t>Caso Olivera Fuentes Vs. Perú. Excepciones</w:t>
      </w:r>
      <w:r>
        <w:rPr>
          <w:i/>
          <w:sz w:val="16"/>
          <w:vertAlign w:val="baseline"/>
        </w:rPr>
        <w:t> Preliminares, Fondo, Reparaciones y Costas. </w:t>
      </w:r>
      <w:r>
        <w:rPr>
          <w:sz w:val="16"/>
          <w:vertAlign w:val="baseline"/>
        </w:rPr>
        <w:t>Sentencia de 4 de febrero de 2023. Serie C No. 484, párr. 131.</w:t>
      </w:r>
    </w:p>
    <w:p>
      <w:pPr>
        <w:spacing w:after="0"/>
        <w:jc w:val="both"/>
        <w:rPr>
          <w:sz w:val="16"/>
        </w:rPr>
        <w:sectPr>
          <w:pgSz w:w="12240" w:h="15840"/>
          <w:pgMar w:header="0" w:footer="1229" w:top="1340" w:bottom="1420" w:left="880" w:right="1300"/>
        </w:sectPr>
      </w:pPr>
    </w:p>
    <w:p>
      <w:pPr>
        <w:pStyle w:val="BodyText"/>
        <w:spacing w:before="79"/>
        <w:ind w:left="111" w:right="107"/>
        <w:jc w:val="both"/>
      </w:pPr>
      <w:r>
        <w:rPr/>
        <w:t>Corte</w:t>
      </w:r>
      <w:r>
        <w:rPr>
          <w:spacing w:val="-5"/>
        </w:rPr>
        <w:t> </w:t>
      </w:r>
      <w:r>
        <w:rPr/>
        <w:t>ha</w:t>
      </w:r>
      <w:r>
        <w:rPr>
          <w:spacing w:val="-3"/>
        </w:rPr>
        <w:t> </w:t>
      </w:r>
      <w:r>
        <w:rPr/>
        <w:t>considerado</w:t>
      </w:r>
      <w:r>
        <w:rPr>
          <w:spacing w:val="-5"/>
        </w:rPr>
        <w:t> </w:t>
      </w:r>
      <w:r>
        <w:rPr/>
        <w:t>la</w:t>
      </w:r>
      <w:r>
        <w:rPr>
          <w:spacing w:val="-1"/>
        </w:rPr>
        <w:t> </w:t>
      </w:r>
      <w:r>
        <w:rPr/>
        <w:t>necesidad</w:t>
      </w:r>
      <w:r>
        <w:rPr>
          <w:spacing w:val="-3"/>
        </w:rPr>
        <w:t> </w:t>
      </w:r>
      <w:r>
        <w:rPr/>
        <w:t>de</w:t>
      </w:r>
      <w:r>
        <w:rPr>
          <w:spacing w:val="-2"/>
        </w:rPr>
        <w:t> </w:t>
      </w:r>
      <w:r>
        <w:rPr/>
        <w:t>otorgar</w:t>
      </w:r>
      <w:r>
        <w:rPr>
          <w:spacing w:val="-5"/>
        </w:rPr>
        <w:t> </w:t>
      </w:r>
      <w:r>
        <w:rPr/>
        <w:t>diversas</w:t>
      </w:r>
      <w:r>
        <w:rPr>
          <w:spacing w:val="-2"/>
        </w:rPr>
        <w:t> </w:t>
      </w:r>
      <w:r>
        <w:rPr/>
        <w:t>medidas de</w:t>
      </w:r>
      <w:r>
        <w:rPr>
          <w:spacing w:val="-5"/>
        </w:rPr>
        <w:t> </w:t>
      </w:r>
      <w:r>
        <w:rPr/>
        <w:t>reparación</w:t>
      </w:r>
      <w:r>
        <w:rPr>
          <w:spacing w:val="-3"/>
        </w:rPr>
        <w:t> </w:t>
      </w:r>
      <w:r>
        <w:rPr/>
        <w:t>a</w:t>
      </w:r>
      <w:r>
        <w:rPr>
          <w:spacing w:val="-2"/>
        </w:rPr>
        <w:t> </w:t>
      </w:r>
      <w:r>
        <w:rPr/>
        <w:t>fin</w:t>
      </w:r>
      <w:r>
        <w:rPr>
          <w:spacing w:val="-3"/>
        </w:rPr>
        <w:t> </w:t>
      </w:r>
      <w:r>
        <w:rPr/>
        <w:t>de</w:t>
      </w:r>
      <w:r>
        <w:rPr>
          <w:spacing w:val="-3"/>
        </w:rPr>
        <w:t> </w:t>
      </w:r>
      <w:r>
        <w:rPr/>
        <w:t>resarcir</w:t>
      </w:r>
      <w:r>
        <w:rPr>
          <w:spacing w:val="-2"/>
        </w:rPr>
        <w:t> </w:t>
      </w:r>
      <w:r>
        <w:rPr/>
        <w:t>los daños</w:t>
      </w:r>
      <w:r>
        <w:rPr>
          <w:spacing w:val="-5"/>
        </w:rPr>
        <w:t> </w:t>
      </w:r>
      <w:r>
        <w:rPr/>
        <w:t>de</w:t>
      </w:r>
      <w:r>
        <w:rPr>
          <w:spacing w:val="-3"/>
        </w:rPr>
        <w:t> </w:t>
      </w:r>
      <w:r>
        <w:rPr/>
        <w:t>manera</w:t>
      </w:r>
      <w:r>
        <w:rPr>
          <w:spacing w:val="-4"/>
        </w:rPr>
        <w:t> </w:t>
      </w:r>
      <w:r>
        <w:rPr/>
        <w:t>integral</w:t>
      </w:r>
      <w:r>
        <w:rPr>
          <w:spacing w:val="-3"/>
        </w:rPr>
        <w:t> </w:t>
      </w:r>
      <w:r>
        <w:rPr/>
        <w:t>por</w:t>
      </w:r>
      <w:r>
        <w:rPr>
          <w:spacing w:val="-5"/>
        </w:rPr>
        <w:t> </w:t>
      </w:r>
      <w:r>
        <w:rPr/>
        <w:t>lo</w:t>
      </w:r>
      <w:r>
        <w:rPr>
          <w:spacing w:val="-5"/>
        </w:rPr>
        <w:t> </w:t>
      </w:r>
      <w:r>
        <w:rPr/>
        <w:t>que,</w:t>
      </w:r>
      <w:r>
        <w:rPr>
          <w:spacing w:val="-2"/>
        </w:rPr>
        <w:t> </w:t>
      </w:r>
      <w:r>
        <w:rPr/>
        <w:t>además</w:t>
      </w:r>
      <w:r>
        <w:rPr>
          <w:spacing w:val="-5"/>
        </w:rPr>
        <w:t> </w:t>
      </w:r>
      <w:r>
        <w:rPr/>
        <w:t>de</w:t>
      </w:r>
      <w:r>
        <w:rPr>
          <w:spacing w:val="-5"/>
        </w:rPr>
        <w:t> </w:t>
      </w:r>
      <w:r>
        <w:rPr/>
        <w:t>las compensaciones</w:t>
      </w:r>
      <w:r>
        <w:rPr>
          <w:spacing w:val="-1"/>
        </w:rPr>
        <w:t> </w:t>
      </w:r>
      <w:r>
        <w:rPr/>
        <w:t>pecuniarias,</w:t>
      </w:r>
      <w:r>
        <w:rPr>
          <w:spacing w:val="-3"/>
        </w:rPr>
        <w:t> </w:t>
      </w:r>
      <w:r>
        <w:rPr/>
        <w:t>las</w:t>
      </w:r>
      <w:r>
        <w:rPr>
          <w:spacing w:val="-4"/>
        </w:rPr>
        <w:t> </w:t>
      </w:r>
      <w:r>
        <w:rPr/>
        <w:t>medidas de restitución, rehabilitación, satisfacción y</w:t>
      </w:r>
      <w:r>
        <w:rPr>
          <w:spacing w:val="-1"/>
        </w:rPr>
        <w:t> </w:t>
      </w:r>
      <w:r>
        <w:rPr/>
        <w:t>garantías</w:t>
      </w:r>
      <w:r>
        <w:rPr>
          <w:spacing w:val="-4"/>
        </w:rPr>
        <w:t> </w:t>
      </w:r>
      <w:r>
        <w:rPr/>
        <w:t>de</w:t>
      </w:r>
      <w:r>
        <w:rPr>
          <w:spacing w:val="-5"/>
        </w:rPr>
        <w:t> </w:t>
      </w:r>
      <w:r>
        <w:rPr/>
        <w:t>no</w:t>
      </w:r>
      <w:r>
        <w:rPr>
          <w:spacing w:val="-2"/>
        </w:rPr>
        <w:t> </w:t>
      </w:r>
      <w:r>
        <w:rPr/>
        <w:t>repetición tienen</w:t>
      </w:r>
      <w:r>
        <w:rPr>
          <w:spacing w:val="-1"/>
        </w:rPr>
        <w:t> </w:t>
      </w:r>
      <w:r>
        <w:rPr/>
        <w:t>especial relevancia</w:t>
      </w:r>
      <w:r>
        <w:rPr>
          <w:spacing w:val="-1"/>
        </w:rPr>
        <w:t> </w:t>
      </w:r>
      <w:r>
        <w:rPr/>
        <w:t>por los daños ocasionados</w:t>
      </w:r>
      <w:r>
        <w:rPr>
          <w:position w:val="7"/>
          <w:sz w:val="13"/>
        </w:rPr>
        <w:t>173</w:t>
      </w:r>
      <w:r>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Además, este</w:t>
      </w:r>
      <w:r>
        <w:rPr>
          <w:spacing w:val="-1"/>
          <w:sz w:val="20"/>
        </w:rPr>
        <w:t> </w:t>
      </w:r>
      <w:r>
        <w:rPr>
          <w:sz w:val="20"/>
        </w:rPr>
        <w:t>Tribunal ha establecido</w:t>
      </w:r>
      <w:r>
        <w:rPr>
          <w:spacing w:val="-1"/>
          <w:sz w:val="20"/>
        </w:rPr>
        <w:t> </w:t>
      </w:r>
      <w:r>
        <w:rPr>
          <w:sz w:val="20"/>
        </w:rPr>
        <w:t>que las reparaciones deben tener</w:t>
      </w:r>
      <w:r>
        <w:rPr>
          <w:spacing w:val="-1"/>
          <w:sz w:val="20"/>
        </w:rPr>
        <w:t> </w:t>
      </w:r>
      <w:r>
        <w:rPr>
          <w:sz w:val="20"/>
        </w:rPr>
        <w:t>un nexo causal con los hechos del caso, las violaciones declaradas, los daños acreditados, así como las medidas solicitadas para reparar los daños respectivos. Por tanto, la Corte deberá analizar dicha concurrencia para pronunciarse debidamente y conforme a derecho</w:t>
      </w:r>
      <w:r>
        <w:rPr>
          <w:position w:val="7"/>
          <w:sz w:val="13"/>
        </w:rPr>
        <w:t>174</w:t>
      </w:r>
      <w:r>
        <w:rPr>
          <w:sz w:val="20"/>
        </w:rPr>
        <w:t>.</w:t>
      </w:r>
    </w:p>
    <w:p>
      <w:pPr>
        <w:pStyle w:val="BodyText"/>
        <w:spacing w:before="8"/>
        <w:rPr>
          <w:sz w:val="19"/>
        </w:rPr>
      </w:pPr>
    </w:p>
    <w:p>
      <w:pPr>
        <w:pStyle w:val="ListParagraph"/>
        <w:numPr>
          <w:ilvl w:val="0"/>
          <w:numId w:val="7"/>
        </w:numPr>
        <w:tabs>
          <w:tab w:pos="679" w:val="left" w:leader="none"/>
        </w:tabs>
        <w:spacing w:line="240" w:lineRule="auto" w:before="1" w:after="0"/>
        <w:ind w:left="111" w:right="114" w:firstLine="0"/>
        <w:jc w:val="both"/>
        <w:rPr>
          <w:sz w:val="20"/>
        </w:rPr>
      </w:pPr>
      <w:r>
        <w:rPr>
          <w:sz w:val="20"/>
        </w:rPr>
        <w:t>En consecuencia, de acuerdo con las consideraciones expuestas sobre el fondo y las violaciones</w:t>
      </w:r>
      <w:r>
        <w:rPr>
          <w:spacing w:val="-6"/>
          <w:sz w:val="20"/>
        </w:rPr>
        <w:t> </w:t>
      </w:r>
      <w:r>
        <w:rPr>
          <w:sz w:val="20"/>
        </w:rPr>
        <w:t>declaradas</w:t>
      </w:r>
      <w:r>
        <w:rPr>
          <w:spacing w:val="-4"/>
          <w:sz w:val="20"/>
        </w:rPr>
        <w:t> </w:t>
      </w:r>
      <w:r>
        <w:rPr>
          <w:sz w:val="20"/>
        </w:rPr>
        <w:t>en</w:t>
      </w:r>
      <w:r>
        <w:rPr>
          <w:spacing w:val="-5"/>
          <w:sz w:val="20"/>
        </w:rPr>
        <w:t> </w:t>
      </w:r>
      <w:r>
        <w:rPr>
          <w:sz w:val="20"/>
        </w:rPr>
        <w:t>la</w:t>
      </w:r>
      <w:r>
        <w:rPr>
          <w:spacing w:val="-5"/>
          <w:sz w:val="20"/>
        </w:rPr>
        <w:t> </w:t>
      </w:r>
      <w:r>
        <w:rPr>
          <w:sz w:val="20"/>
        </w:rPr>
        <w:t>presente</w:t>
      </w:r>
      <w:r>
        <w:rPr>
          <w:spacing w:val="-6"/>
          <w:sz w:val="20"/>
        </w:rPr>
        <w:t> </w:t>
      </w:r>
      <w:r>
        <w:rPr>
          <w:sz w:val="20"/>
        </w:rPr>
        <w:t>Sentencia,</w:t>
      </w:r>
      <w:r>
        <w:rPr>
          <w:spacing w:val="-4"/>
          <w:sz w:val="20"/>
        </w:rPr>
        <w:t> </w:t>
      </w:r>
      <w:r>
        <w:rPr>
          <w:sz w:val="20"/>
        </w:rPr>
        <w:t>el</w:t>
      </w:r>
      <w:r>
        <w:rPr>
          <w:spacing w:val="-5"/>
          <w:sz w:val="20"/>
        </w:rPr>
        <w:t> </w:t>
      </w:r>
      <w:r>
        <w:rPr>
          <w:sz w:val="20"/>
        </w:rPr>
        <w:t>Tribunal</w:t>
      </w:r>
      <w:r>
        <w:rPr>
          <w:spacing w:val="-5"/>
          <w:sz w:val="20"/>
        </w:rPr>
        <w:t> </w:t>
      </w:r>
      <w:r>
        <w:rPr>
          <w:sz w:val="20"/>
        </w:rPr>
        <w:t>procederá</w:t>
      </w:r>
      <w:r>
        <w:rPr>
          <w:spacing w:val="-6"/>
          <w:sz w:val="20"/>
        </w:rPr>
        <w:t> </w:t>
      </w:r>
      <w:r>
        <w:rPr>
          <w:sz w:val="20"/>
        </w:rPr>
        <w:t>a analizar</w:t>
      </w:r>
      <w:r>
        <w:rPr>
          <w:spacing w:val="-6"/>
          <w:sz w:val="20"/>
        </w:rPr>
        <w:t> </w:t>
      </w:r>
      <w:r>
        <w:rPr>
          <w:sz w:val="20"/>
        </w:rPr>
        <w:t>las</w:t>
      </w:r>
      <w:r>
        <w:rPr>
          <w:spacing w:val="-6"/>
          <w:sz w:val="20"/>
        </w:rPr>
        <w:t> </w:t>
      </w:r>
      <w:r>
        <w:rPr>
          <w:sz w:val="20"/>
        </w:rPr>
        <w:t>pretensiones presentadas por la Comisión, así como las observaciones del Estado a las mismas, a la luz de los criterios fijados en su jurisprudencia en relación con la naturaleza y alcance de la obligación de reparar, con el objeto de disponer las medidas dirigidas a reparar los daños ocasionados</w:t>
      </w:r>
      <w:r>
        <w:rPr>
          <w:position w:val="7"/>
          <w:sz w:val="13"/>
        </w:rPr>
        <w:t>175</w:t>
      </w:r>
      <w:r>
        <w:rPr>
          <w:sz w:val="20"/>
        </w:rPr>
        <w:t>.</w:t>
      </w:r>
    </w:p>
    <w:p>
      <w:pPr>
        <w:pStyle w:val="BodyText"/>
        <w:spacing w:before="8"/>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37" w:id="39"/>
      <w:bookmarkEnd w:id="39"/>
      <w:r>
        <w:rPr/>
        <w:t>P</w:t>
      </w:r>
      <w:r>
        <w:rPr/>
        <w:t>arte</w:t>
      </w:r>
      <w:r>
        <w:rPr>
          <w:spacing w:val="-8"/>
        </w:rPr>
        <w:t> </w:t>
      </w:r>
      <w:r>
        <w:rPr>
          <w:spacing w:val="-2"/>
        </w:rPr>
        <w:t>Lesionada</w:t>
      </w:r>
    </w:p>
    <w:p>
      <w:pPr>
        <w:pStyle w:val="BodyText"/>
        <w:spacing w:before="11"/>
        <w:rPr>
          <w:b/>
          <w:sz w:val="19"/>
        </w:rPr>
      </w:pPr>
    </w:p>
    <w:p>
      <w:pPr>
        <w:pStyle w:val="ListParagraph"/>
        <w:numPr>
          <w:ilvl w:val="0"/>
          <w:numId w:val="7"/>
        </w:numPr>
        <w:tabs>
          <w:tab w:pos="679" w:val="left" w:leader="none"/>
        </w:tabs>
        <w:spacing w:line="240" w:lineRule="auto" w:before="0" w:after="0"/>
        <w:ind w:left="111" w:right="119" w:firstLine="0"/>
        <w:jc w:val="both"/>
        <w:rPr>
          <w:sz w:val="20"/>
        </w:rPr>
      </w:pPr>
      <w:r>
        <w:rPr>
          <w:sz w:val="20"/>
        </w:rPr>
        <w:t>El Tribunal considera parte lesionada, en los términos del artículo 63.1 de la Convención Americana, a quien ha sido declarado víctima de la violación de algún derecho reconocido en la misma. Por lo tanto, esta Corte considera como parte lesionada a Fredy Núñez Naranjo y a las siguientes</w:t>
      </w:r>
      <w:r>
        <w:rPr>
          <w:spacing w:val="-17"/>
          <w:sz w:val="20"/>
        </w:rPr>
        <w:t> </w:t>
      </w:r>
      <w:r>
        <w:rPr>
          <w:sz w:val="20"/>
        </w:rPr>
        <w:t>personas,</w:t>
      </w:r>
      <w:r>
        <w:rPr>
          <w:spacing w:val="-17"/>
          <w:sz w:val="20"/>
        </w:rPr>
        <w:t> </w:t>
      </w:r>
      <w:r>
        <w:rPr>
          <w:sz w:val="20"/>
        </w:rPr>
        <w:t>miembros</w:t>
      </w:r>
      <w:r>
        <w:rPr>
          <w:spacing w:val="-17"/>
          <w:sz w:val="20"/>
        </w:rPr>
        <w:t> </w:t>
      </w:r>
      <w:r>
        <w:rPr>
          <w:sz w:val="20"/>
        </w:rPr>
        <w:t>de</w:t>
      </w:r>
      <w:r>
        <w:rPr>
          <w:spacing w:val="-15"/>
          <w:sz w:val="20"/>
        </w:rPr>
        <w:t> </w:t>
      </w:r>
      <w:r>
        <w:rPr>
          <w:sz w:val="20"/>
        </w:rPr>
        <w:t>su</w:t>
      </w:r>
      <w:r>
        <w:rPr>
          <w:spacing w:val="-16"/>
          <w:sz w:val="20"/>
        </w:rPr>
        <w:t> </w:t>
      </w:r>
      <w:r>
        <w:rPr>
          <w:sz w:val="20"/>
        </w:rPr>
        <w:t>núcleo</w:t>
      </w:r>
      <w:r>
        <w:rPr>
          <w:spacing w:val="-17"/>
          <w:sz w:val="20"/>
        </w:rPr>
        <w:t> </w:t>
      </w:r>
      <w:r>
        <w:rPr>
          <w:sz w:val="20"/>
        </w:rPr>
        <w:t>familiar:</w:t>
      </w:r>
      <w:r>
        <w:rPr>
          <w:spacing w:val="-16"/>
          <w:sz w:val="20"/>
        </w:rPr>
        <w:t> </w:t>
      </w:r>
      <w:r>
        <w:rPr>
          <w:sz w:val="20"/>
        </w:rPr>
        <w:t>Sixto</w:t>
      </w:r>
      <w:r>
        <w:rPr>
          <w:spacing w:val="-14"/>
          <w:sz w:val="20"/>
        </w:rPr>
        <w:t> </w:t>
      </w:r>
      <w:r>
        <w:rPr>
          <w:sz w:val="20"/>
        </w:rPr>
        <w:t>Núñez</w:t>
      </w:r>
      <w:r>
        <w:rPr>
          <w:spacing w:val="-16"/>
          <w:sz w:val="20"/>
        </w:rPr>
        <w:t> </w:t>
      </w:r>
      <w:r>
        <w:rPr>
          <w:sz w:val="20"/>
        </w:rPr>
        <w:t>Naranjo</w:t>
      </w:r>
      <w:r>
        <w:rPr>
          <w:spacing w:val="-17"/>
          <w:sz w:val="20"/>
        </w:rPr>
        <w:t> </w:t>
      </w:r>
      <w:r>
        <w:rPr>
          <w:sz w:val="20"/>
        </w:rPr>
        <w:t>(padre),</w:t>
      </w:r>
      <w:r>
        <w:rPr>
          <w:spacing w:val="-15"/>
          <w:sz w:val="20"/>
        </w:rPr>
        <w:t> </w:t>
      </w:r>
      <w:r>
        <w:rPr>
          <w:sz w:val="20"/>
        </w:rPr>
        <w:t>María</w:t>
      </w:r>
      <w:r>
        <w:rPr>
          <w:spacing w:val="-16"/>
          <w:sz w:val="20"/>
        </w:rPr>
        <w:t> </w:t>
      </w:r>
      <w:r>
        <w:rPr>
          <w:sz w:val="20"/>
        </w:rPr>
        <w:t>Gregoria Naranjo (madre), Marcia Núñez Naranjo (hermana) y Silvia Núñez Naranjo (hermana).</w:t>
      </w:r>
    </w:p>
    <w:p>
      <w:pPr>
        <w:pStyle w:val="BodyText"/>
        <w:spacing w:before="8"/>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38" w:id="40"/>
      <w:bookmarkEnd w:id="40"/>
      <w:r>
        <w:rPr/>
        <w:t>O</w:t>
      </w:r>
      <w:r>
        <w:rPr/>
        <w:t>bligación</w:t>
      </w:r>
      <w:r>
        <w:rPr>
          <w:spacing w:val="-10"/>
        </w:rPr>
        <w:t> </w:t>
      </w:r>
      <w:r>
        <w:rPr/>
        <w:t>de</w:t>
      </w:r>
      <w:r>
        <w:rPr>
          <w:spacing w:val="-10"/>
        </w:rPr>
        <w:t> </w:t>
      </w:r>
      <w:r>
        <w:rPr/>
        <w:t>investigar</w:t>
      </w:r>
      <w:r>
        <w:rPr>
          <w:spacing w:val="-7"/>
        </w:rPr>
        <w:t> </w:t>
      </w:r>
      <w:r>
        <w:rPr/>
        <w:t>a</w:t>
      </w:r>
      <w:r>
        <w:rPr>
          <w:spacing w:val="-13"/>
        </w:rPr>
        <w:t> </w:t>
      </w:r>
      <w:r>
        <w:rPr/>
        <w:t>fin</w:t>
      </w:r>
      <w:r>
        <w:rPr>
          <w:spacing w:val="-9"/>
        </w:rPr>
        <w:t> </w:t>
      </w:r>
      <w:r>
        <w:rPr/>
        <w:t>de</w:t>
      </w:r>
      <w:r>
        <w:rPr>
          <w:spacing w:val="-10"/>
        </w:rPr>
        <w:t> </w:t>
      </w:r>
      <w:r>
        <w:rPr/>
        <w:t>determinar</w:t>
      </w:r>
      <w:r>
        <w:rPr>
          <w:spacing w:val="-9"/>
        </w:rPr>
        <w:t> </w:t>
      </w:r>
      <w:r>
        <w:rPr/>
        <w:t>responsabilidades</w:t>
      </w:r>
      <w:r>
        <w:rPr>
          <w:spacing w:val="-1"/>
        </w:rPr>
        <w:t> </w:t>
      </w:r>
      <w:r>
        <w:rPr>
          <w:spacing w:val="-2"/>
        </w:rPr>
        <w:t>individuales</w:t>
      </w:r>
    </w:p>
    <w:p>
      <w:pPr>
        <w:pStyle w:val="BodyText"/>
        <w:spacing w:before="9"/>
        <w:rPr>
          <w:b/>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La </w:t>
      </w:r>
      <w:r>
        <w:rPr>
          <w:b/>
          <w:i/>
          <w:sz w:val="20"/>
        </w:rPr>
        <w:t>Comisión </w:t>
      </w:r>
      <w:r>
        <w:rPr>
          <w:sz w:val="20"/>
        </w:rPr>
        <w:t>solicitó que se ordene al Estado “llevar a cabo los procedimientos internos relacionados</w:t>
      </w:r>
      <w:r>
        <w:rPr>
          <w:spacing w:val="-10"/>
          <w:sz w:val="20"/>
        </w:rPr>
        <w:t> </w:t>
      </w:r>
      <w:r>
        <w:rPr>
          <w:sz w:val="20"/>
        </w:rPr>
        <w:t>con</w:t>
      </w:r>
      <w:r>
        <w:rPr>
          <w:spacing w:val="-8"/>
          <w:sz w:val="20"/>
        </w:rPr>
        <w:t> </w:t>
      </w:r>
      <w:r>
        <w:rPr>
          <w:sz w:val="20"/>
        </w:rPr>
        <w:t>las</w:t>
      </w:r>
      <w:r>
        <w:rPr>
          <w:spacing w:val="-9"/>
          <w:sz w:val="20"/>
        </w:rPr>
        <w:t> </w:t>
      </w:r>
      <w:r>
        <w:rPr>
          <w:sz w:val="20"/>
        </w:rPr>
        <w:t>violaciones</w:t>
      </w:r>
      <w:r>
        <w:rPr>
          <w:spacing w:val="-10"/>
          <w:sz w:val="20"/>
        </w:rPr>
        <w:t> </w:t>
      </w:r>
      <w:r>
        <w:rPr>
          <w:sz w:val="20"/>
        </w:rPr>
        <w:t>a</w:t>
      </w:r>
      <w:r>
        <w:rPr>
          <w:spacing w:val="-8"/>
          <w:sz w:val="20"/>
        </w:rPr>
        <w:t> </w:t>
      </w:r>
      <w:r>
        <w:rPr>
          <w:sz w:val="20"/>
        </w:rPr>
        <w:t>los</w:t>
      </w:r>
      <w:r>
        <w:rPr>
          <w:spacing w:val="-10"/>
          <w:sz w:val="20"/>
        </w:rPr>
        <w:t> </w:t>
      </w:r>
      <w:r>
        <w:rPr>
          <w:sz w:val="20"/>
        </w:rPr>
        <w:t>derechos</w:t>
      </w:r>
      <w:r>
        <w:rPr>
          <w:spacing w:val="-10"/>
          <w:sz w:val="20"/>
        </w:rPr>
        <w:t> </w:t>
      </w:r>
      <w:r>
        <w:rPr>
          <w:sz w:val="20"/>
        </w:rPr>
        <w:t>humanos”</w:t>
      </w:r>
      <w:r>
        <w:rPr>
          <w:spacing w:val="-9"/>
          <w:sz w:val="20"/>
        </w:rPr>
        <w:t> </w:t>
      </w:r>
      <w:r>
        <w:rPr>
          <w:sz w:val="20"/>
        </w:rPr>
        <w:t>ocurridas</w:t>
      </w:r>
      <w:r>
        <w:rPr>
          <w:spacing w:val="-7"/>
          <w:sz w:val="20"/>
        </w:rPr>
        <w:t> </w:t>
      </w:r>
      <w:r>
        <w:rPr>
          <w:sz w:val="20"/>
        </w:rPr>
        <w:t>en</w:t>
      </w:r>
      <w:r>
        <w:rPr>
          <w:spacing w:val="-8"/>
          <w:sz w:val="20"/>
        </w:rPr>
        <w:t> </w:t>
      </w:r>
      <w:r>
        <w:rPr>
          <w:sz w:val="20"/>
        </w:rPr>
        <w:t>el</w:t>
      </w:r>
      <w:r>
        <w:rPr>
          <w:spacing w:val="-6"/>
          <w:sz w:val="20"/>
        </w:rPr>
        <w:t> </w:t>
      </w:r>
      <w:r>
        <w:rPr>
          <w:sz w:val="20"/>
        </w:rPr>
        <w:t>presente</w:t>
      </w:r>
      <w:r>
        <w:rPr>
          <w:spacing w:val="-8"/>
          <w:sz w:val="20"/>
        </w:rPr>
        <w:t> </w:t>
      </w:r>
      <w:r>
        <w:rPr>
          <w:sz w:val="20"/>
        </w:rPr>
        <w:t>caso,</w:t>
      </w:r>
      <w:r>
        <w:rPr>
          <w:spacing w:val="-7"/>
          <w:sz w:val="20"/>
        </w:rPr>
        <w:t> </w:t>
      </w:r>
      <w:r>
        <w:rPr>
          <w:sz w:val="20"/>
        </w:rPr>
        <w:t>“conducir los</w:t>
      </w:r>
      <w:r>
        <w:rPr>
          <w:spacing w:val="-1"/>
          <w:sz w:val="20"/>
        </w:rPr>
        <w:t> </w:t>
      </w:r>
      <w:r>
        <w:rPr>
          <w:sz w:val="20"/>
        </w:rPr>
        <w:t>procesos</w:t>
      </w:r>
      <w:r>
        <w:rPr>
          <w:spacing w:val="-1"/>
          <w:sz w:val="20"/>
        </w:rPr>
        <w:t> </w:t>
      </w:r>
      <w:r>
        <w:rPr>
          <w:sz w:val="20"/>
        </w:rPr>
        <w:t>correspondientes</w:t>
      </w:r>
      <w:r>
        <w:rPr>
          <w:spacing w:val="-1"/>
          <w:sz w:val="20"/>
        </w:rPr>
        <w:t> </w:t>
      </w:r>
      <w:r>
        <w:rPr>
          <w:sz w:val="20"/>
        </w:rPr>
        <w:t>por el delito</w:t>
      </w:r>
      <w:r>
        <w:rPr>
          <w:spacing w:val="-2"/>
          <w:sz w:val="20"/>
        </w:rPr>
        <w:t> </w:t>
      </w:r>
      <w:r>
        <w:rPr>
          <w:sz w:val="20"/>
        </w:rPr>
        <w:t>de</w:t>
      </w:r>
      <w:r>
        <w:rPr>
          <w:spacing w:val="-2"/>
          <w:sz w:val="20"/>
        </w:rPr>
        <w:t> </w:t>
      </w:r>
      <w:r>
        <w:rPr>
          <w:sz w:val="20"/>
        </w:rPr>
        <w:t>desaparición forzada de Fredy Núñez Naranjo”, así como “investigar las lesiones sufridas por Gregoria Naranjo y Marcia Núñez”, a fin de “esclarecer los hechos en forma completa, identificar todos los responsables e imponer las sanciones que </w:t>
      </w:r>
      <w:r>
        <w:rPr>
          <w:spacing w:val="-2"/>
          <w:sz w:val="20"/>
        </w:rPr>
        <w:t>correspondan”.</w:t>
      </w:r>
    </w:p>
    <w:p>
      <w:pPr>
        <w:pStyle w:val="BodyText"/>
        <w:spacing w:before="10"/>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7"/>
          <w:sz w:val="20"/>
        </w:rPr>
        <w:t> </w:t>
      </w:r>
      <w:r>
        <w:rPr>
          <w:b/>
          <w:i/>
          <w:sz w:val="20"/>
        </w:rPr>
        <w:t>representante</w:t>
      </w:r>
      <w:r>
        <w:rPr>
          <w:b/>
          <w:i/>
          <w:spacing w:val="-3"/>
          <w:sz w:val="20"/>
        </w:rPr>
        <w:t> </w:t>
      </w:r>
      <w:r>
        <w:rPr>
          <w:sz w:val="20"/>
        </w:rPr>
        <w:t>no</w:t>
      </w:r>
      <w:r>
        <w:rPr>
          <w:spacing w:val="-7"/>
          <w:sz w:val="20"/>
        </w:rPr>
        <w:t> </w:t>
      </w:r>
      <w:r>
        <w:rPr>
          <w:sz w:val="20"/>
        </w:rPr>
        <w:t>se</w:t>
      </w:r>
      <w:r>
        <w:rPr>
          <w:spacing w:val="-5"/>
          <w:sz w:val="20"/>
        </w:rPr>
        <w:t> </w:t>
      </w:r>
      <w:r>
        <w:rPr>
          <w:sz w:val="20"/>
        </w:rPr>
        <w:t>refirió</w:t>
      </w:r>
      <w:r>
        <w:rPr>
          <w:spacing w:val="-7"/>
          <w:sz w:val="20"/>
        </w:rPr>
        <w:t> </w:t>
      </w:r>
      <w:r>
        <w:rPr>
          <w:sz w:val="20"/>
        </w:rPr>
        <w:t>a</w:t>
      </w:r>
      <w:r>
        <w:rPr>
          <w:spacing w:val="-7"/>
          <w:sz w:val="20"/>
        </w:rPr>
        <w:t> </w:t>
      </w:r>
      <w:r>
        <w:rPr>
          <w:sz w:val="20"/>
        </w:rPr>
        <w:t>las</w:t>
      </w:r>
      <w:r>
        <w:rPr>
          <w:spacing w:val="-7"/>
          <w:sz w:val="20"/>
        </w:rPr>
        <w:t> </w:t>
      </w:r>
      <w:r>
        <w:rPr>
          <w:sz w:val="20"/>
        </w:rPr>
        <w:t>medidas</w:t>
      </w:r>
      <w:r>
        <w:rPr>
          <w:spacing w:val="-4"/>
          <w:sz w:val="20"/>
        </w:rPr>
        <w:t> </w:t>
      </w:r>
      <w:r>
        <w:rPr>
          <w:sz w:val="20"/>
        </w:rPr>
        <w:t>solicitadas</w:t>
      </w:r>
      <w:r>
        <w:rPr>
          <w:spacing w:val="-6"/>
          <w:sz w:val="20"/>
        </w:rPr>
        <w:t> </w:t>
      </w:r>
      <w:r>
        <w:rPr>
          <w:sz w:val="20"/>
        </w:rPr>
        <w:t>por</w:t>
      </w:r>
      <w:r>
        <w:rPr>
          <w:spacing w:val="-7"/>
          <w:sz w:val="20"/>
        </w:rPr>
        <w:t> </w:t>
      </w:r>
      <w:r>
        <w:rPr>
          <w:sz w:val="20"/>
        </w:rPr>
        <w:t>la</w:t>
      </w:r>
      <w:r>
        <w:rPr>
          <w:spacing w:val="-6"/>
          <w:sz w:val="20"/>
        </w:rPr>
        <w:t> </w:t>
      </w:r>
      <w:r>
        <w:rPr>
          <w:spacing w:val="-2"/>
          <w:sz w:val="20"/>
        </w:rPr>
        <w:t>Comisión.</w:t>
      </w:r>
    </w:p>
    <w:p>
      <w:pPr>
        <w:pStyle w:val="BodyText"/>
        <w:spacing w:before="8"/>
        <w:rPr>
          <w:sz w:val="19"/>
        </w:rPr>
      </w:pPr>
    </w:p>
    <w:p>
      <w:pPr>
        <w:pStyle w:val="ListParagraph"/>
        <w:numPr>
          <w:ilvl w:val="0"/>
          <w:numId w:val="7"/>
        </w:numPr>
        <w:tabs>
          <w:tab w:pos="679" w:val="left" w:leader="none"/>
        </w:tabs>
        <w:spacing w:line="240" w:lineRule="auto" w:before="1" w:after="0"/>
        <w:ind w:left="111" w:right="109" w:firstLine="0"/>
        <w:jc w:val="both"/>
        <w:rPr>
          <w:sz w:val="20"/>
        </w:rPr>
      </w:pPr>
      <w:r>
        <w:rPr>
          <w:sz w:val="20"/>
        </w:rPr>
        <w:t>En</w:t>
      </w:r>
      <w:r>
        <w:rPr>
          <w:spacing w:val="-18"/>
          <w:sz w:val="20"/>
        </w:rPr>
        <w:t> </w:t>
      </w:r>
      <w:r>
        <w:rPr>
          <w:sz w:val="20"/>
        </w:rPr>
        <w:t>lo</w:t>
      </w:r>
      <w:r>
        <w:rPr>
          <w:spacing w:val="-18"/>
          <w:sz w:val="20"/>
        </w:rPr>
        <w:t> </w:t>
      </w:r>
      <w:r>
        <w:rPr>
          <w:sz w:val="20"/>
        </w:rPr>
        <w:t>relativo</w:t>
      </w:r>
      <w:r>
        <w:rPr>
          <w:spacing w:val="-17"/>
          <w:sz w:val="20"/>
        </w:rPr>
        <w:t> </w:t>
      </w:r>
      <w:r>
        <w:rPr>
          <w:sz w:val="20"/>
        </w:rPr>
        <w:t>a</w:t>
      </w:r>
      <w:r>
        <w:rPr>
          <w:spacing w:val="-18"/>
          <w:sz w:val="20"/>
        </w:rPr>
        <w:t> </w:t>
      </w:r>
      <w:r>
        <w:rPr>
          <w:sz w:val="20"/>
        </w:rPr>
        <w:t>los</w:t>
      </w:r>
      <w:r>
        <w:rPr>
          <w:spacing w:val="-17"/>
          <w:sz w:val="20"/>
        </w:rPr>
        <w:t> </w:t>
      </w:r>
      <w:r>
        <w:rPr>
          <w:sz w:val="20"/>
        </w:rPr>
        <w:t>procedimientos</w:t>
      </w:r>
      <w:r>
        <w:rPr>
          <w:spacing w:val="-18"/>
          <w:sz w:val="20"/>
        </w:rPr>
        <w:t> </w:t>
      </w:r>
      <w:r>
        <w:rPr>
          <w:sz w:val="20"/>
        </w:rPr>
        <w:t>de</w:t>
      </w:r>
      <w:r>
        <w:rPr>
          <w:spacing w:val="-18"/>
          <w:sz w:val="20"/>
        </w:rPr>
        <w:t> </w:t>
      </w:r>
      <w:r>
        <w:rPr>
          <w:sz w:val="20"/>
        </w:rPr>
        <w:t>investigación</w:t>
      </w:r>
      <w:r>
        <w:rPr>
          <w:spacing w:val="-17"/>
          <w:sz w:val="20"/>
        </w:rPr>
        <w:t> </w:t>
      </w:r>
      <w:r>
        <w:rPr>
          <w:sz w:val="20"/>
        </w:rPr>
        <w:t>para</w:t>
      </w:r>
      <w:r>
        <w:rPr>
          <w:spacing w:val="-18"/>
          <w:sz w:val="20"/>
        </w:rPr>
        <w:t> </w:t>
      </w:r>
      <w:r>
        <w:rPr>
          <w:sz w:val="20"/>
        </w:rPr>
        <w:t>esclarecer</w:t>
      </w:r>
      <w:r>
        <w:rPr>
          <w:spacing w:val="-17"/>
          <w:sz w:val="20"/>
        </w:rPr>
        <w:t> </w:t>
      </w:r>
      <w:r>
        <w:rPr>
          <w:sz w:val="20"/>
        </w:rPr>
        <w:t>lo</w:t>
      </w:r>
      <w:r>
        <w:rPr>
          <w:spacing w:val="-18"/>
          <w:sz w:val="20"/>
        </w:rPr>
        <w:t> </w:t>
      </w:r>
      <w:r>
        <w:rPr>
          <w:sz w:val="20"/>
        </w:rPr>
        <w:t>ocurrido</w:t>
      </w:r>
      <w:r>
        <w:rPr>
          <w:spacing w:val="-17"/>
          <w:sz w:val="20"/>
        </w:rPr>
        <w:t> </w:t>
      </w:r>
      <w:r>
        <w:rPr>
          <w:sz w:val="20"/>
        </w:rPr>
        <w:t>al</w:t>
      </w:r>
      <w:r>
        <w:rPr>
          <w:spacing w:val="-18"/>
          <w:sz w:val="20"/>
        </w:rPr>
        <w:t> </w:t>
      </w:r>
      <w:r>
        <w:rPr>
          <w:sz w:val="20"/>
        </w:rPr>
        <w:t>señor</w:t>
      </w:r>
      <w:r>
        <w:rPr>
          <w:spacing w:val="-17"/>
          <w:sz w:val="20"/>
        </w:rPr>
        <w:t> </w:t>
      </w:r>
      <w:r>
        <w:rPr>
          <w:sz w:val="20"/>
        </w:rPr>
        <w:t>Núñez Naranjo, el </w:t>
      </w:r>
      <w:r>
        <w:rPr>
          <w:b/>
          <w:i/>
          <w:sz w:val="20"/>
        </w:rPr>
        <w:t>Estado </w:t>
      </w:r>
      <w:r>
        <w:rPr>
          <w:sz w:val="20"/>
        </w:rPr>
        <w:t>reiteró que, a través de la Fiscalía General del Estado, emprendió una investigación de manera oportuna en la fecha de los hechos, y posteriormente, abrió una nueva investigación</w:t>
      </w:r>
      <w:r>
        <w:rPr>
          <w:spacing w:val="-8"/>
          <w:sz w:val="20"/>
        </w:rPr>
        <w:t> </w:t>
      </w:r>
      <w:r>
        <w:rPr>
          <w:sz w:val="20"/>
        </w:rPr>
        <w:t>por</w:t>
      </w:r>
      <w:r>
        <w:rPr>
          <w:spacing w:val="-8"/>
          <w:sz w:val="20"/>
        </w:rPr>
        <w:t> </w:t>
      </w:r>
      <w:r>
        <w:rPr>
          <w:sz w:val="20"/>
        </w:rPr>
        <w:t>el</w:t>
      </w:r>
      <w:r>
        <w:rPr>
          <w:spacing w:val="-7"/>
          <w:sz w:val="20"/>
        </w:rPr>
        <w:t> </w:t>
      </w:r>
      <w:r>
        <w:rPr>
          <w:sz w:val="20"/>
        </w:rPr>
        <w:t>delito</w:t>
      </w:r>
      <w:r>
        <w:rPr>
          <w:spacing w:val="-10"/>
          <w:sz w:val="20"/>
        </w:rPr>
        <w:t> </w:t>
      </w:r>
      <w:r>
        <w:rPr>
          <w:sz w:val="20"/>
        </w:rPr>
        <w:t>de</w:t>
      </w:r>
      <w:r>
        <w:rPr>
          <w:spacing w:val="-10"/>
          <w:sz w:val="20"/>
        </w:rPr>
        <w:t> </w:t>
      </w:r>
      <w:r>
        <w:rPr>
          <w:sz w:val="20"/>
        </w:rPr>
        <w:t>desaparición</w:t>
      </w:r>
      <w:r>
        <w:rPr>
          <w:spacing w:val="-8"/>
          <w:sz w:val="20"/>
        </w:rPr>
        <w:t> </w:t>
      </w:r>
      <w:r>
        <w:rPr>
          <w:sz w:val="20"/>
        </w:rPr>
        <w:t>forzada</w:t>
      </w:r>
      <w:r>
        <w:rPr>
          <w:spacing w:val="-8"/>
          <w:sz w:val="20"/>
        </w:rPr>
        <w:t> </w:t>
      </w:r>
      <w:r>
        <w:rPr>
          <w:sz w:val="20"/>
        </w:rPr>
        <w:t>en</w:t>
      </w:r>
      <w:r>
        <w:rPr>
          <w:spacing w:val="-7"/>
          <w:sz w:val="20"/>
        </w:rPr>
        <w:t> </w:t>
      </w:r>
      <w:r>
        <w:rPr>
          <w:sz w:val="20"/>
        </w:rPr>
        <w:t>perjuicio</w:t>
      </w:r>
      <w:r>
        <w:rPr>
          <w:spacing w:val="-9"/>
          <w:sz w:val="20"/>
        </w:rPr>
        <w:t> </w:t>
      </w:r>
      <w:r>
        <w:rPr>
          <w:sz w:val="20"/>
        </w:rPr>
        <w:t>del</w:t>
      </w:r>
      <w:r>
        <w:rPr>
          <w:spacing w:val="-7"/>
          <w:sz w:val="20"/>
        </w:rPr>
        <w:t> </w:t>
      </w:r>
      <w:r>
        <w:rPr>
          <w:sz w:val="20"/>
        </w:rPr>
        <w:t>señor</w:t>
      </w:r>
      <w:r>
        <w:rPr>
          <w:spacing w:val="-6"/>
          <w:sz w:val="20"/>
        </w:rPr>
        <w:t> </w:t>
      </w:r>
      <w:r>
        <w:rPr>
          <w:sz w:val="20"/>
        </w:rPr>
        <w:t>Fredy</w:t>
      </w:r>
      <w:r>
        <w:rPr>
          <w:spacing w:val="-7"/>
          <w:sz w:val="20"/>
        </w:rPr>
        <w:t> </w:t>
      </w:r>
      <w:r>
        <w:rPr>
          <w:sz w:val="20"/>
        </w:rPr>
        <w:t>Núñez (</w:t>
      </w:r>
      <w:r>
        <w:rPr>
          <w:i/>
          <w:sz w:val="20"/>
        </w:rPr>
        <w:t>supra</w:t>
      </w:r>
      <w:r>
        <w:rPr>
          <w:i/>
          <w:spacing w:val="-7"/>
          <w:sz w:val="20"/>
        </w:rPr>
        <w:t> </w:t>
      </w:r>
      <w:r>
        <w:rPr>
          <w:sz w:val="20"/>
        </w:rPr>
        <w:t>párr. 62),</w:t>
      </w:r>
      <w:r>
        <w:rPr>
          <w:spacing w:val="-8"/>
          <w:sz w:val="20"/>
        </w:rPr>
        <w:t> </w:t>
      </w:r>
      <w:r>
        <w:rPr>
          <w:sz w:val="20"/>
        </w:rPr>
        <w:t>la</w:t>
      </w:r>
      <w:r>
        <w:rPr>
          <w:spacing w:val="-5"/>
          <w:sz w:val="20"/>
        </w:rPr>
        <w:t> </w:t>
      </w:r>
      <w:r>
        <w:rPr>
          <w:sz w:val="20"/>
        </w:rPr>
        <w:t>cual</w:t>
      </w:r>
      <w:r>
        <w:rPr>
          <w:spacing w:val="-8"/>
          <w:sz w:val="20"/>
        </w:rPr>
        <w:t> </w:t>
      </w:r>
      <w:r>
        <w:rPr>
          <w:sz w:val="20"/>
        </w:rPr>
        <w:t>se</w:t>
      </w:r>
      <w:r>
        <w:rPr>
          <w:spacing w:val="-7"/>
          <w:sz w:val="20"/>
        </w:rPr>
        <w:t> </w:t>
      </w:r>
      <w:r>
        <w:rPr>
          <w:sz w:val="20"/>
        </w:rPr>
        <w:t>encuentra</w:t>
      </w:r>
      <w:r>
        <w:rPr>
          <w:spacing w:val="-7"/>
          <w:sz w:val="20"/>
        </w:rPr>
        <w:t> </w:t>
      </w:r>
      <w:r>
        <w:rPr>
          <w:sz w:val="20"/>
        </w:rPr>
        <w:t>en</w:t>
      </w:r>
      <w:r>
        <w:rPr>
          <w:spacing w:val="-5"/>
          <w:sz w:val="20"/>
        </w:rPr>
        <w:t> </w:t>
      </w:r>
      <w:r>
        <w:rPr>
          <w:sz w:val="20"/>
        </w:rPr>
        <w:t>“fase</w:t>
      </w:r>
      <w:r>
        <w:rPr>
          <w:spacing w:val="-8"/>
          <w:sz w:val="20"/>
        </w:rPr>
        <w:t> </w:t>
      </w:r>
      <w:r>
        <w:rPr>
          <w:sz w:val="20"/>
        </w:rPr>
        <w:t>de</w:t>
      </w:r>
      <w:r>
        <w:rPr>
          <w:spacing w:val="-7"/>
          <w:sz w:val="20"/>
        </w:rPr>
        <w:t> </w:t>
      </w:r>
      <w:r>
        <w:rPr>
          <w:sz w:val="20"/>
        </w:rPr>
        <w:t>investigación</w:t>
      </w:r>
      <w:r>
        <w:rPr>
          <w:spacing w:val="-7"/>
          <w:sz w:val="20"/>
        </w:rPr>
        <w:t> </w:t>
      </w:r>
      <w:r>
        <w:rPr>
          <w:sz w:val="20"/>
        </w:rPr>
        <w:t>previa”</w:t>
      </w:r>
      <w:r>
        <w:rPr>
          <w:spacing w:val="-3"/>
          <w:sz w:val="20"/>
        </w:rPr>
        <w:t> </w:t>
      </w:r>
      <w:r>
        <w:rPr>
          <w:sz w:val="20"/>
        </w:rPr>
        <w:t>(</w:t>
      </w:r>
      <w:r>
        <w:rPr>
          <w:i/>
          <w:sz w:val="20"/>
        </w:rPr>
        <w:t>supra</w:t>
      </w:r>
      <w:r>
        <w:rPr>
          <w:i/>
          <w:spacing w:val="-7"/>
          <w:sz w:val="20"/>
        </w:rPr>
        <w:t> </w:t>
      </w:r>
      <w:r>
        <w:rPr>
          <w:sz w:val="20"/>
        </w:rPr>
        <w:t>párr.</w:t>
      </w:r>
      <w:r>
        <w:rPr>
          <w:spacing w:val="-6"/>
          <w:sz w:val="20"/>
        </w:rPr>
        <w:t> </w:t>
      </w:r>
      <w:r>
        <w:rPr>
          <w:sz w:val="20"/>
        </w:rPr>
        <w:t>62)</w:t>
      </w:r>
      <w:r>
        <w:rPr>
          <w:spacing w:val="-9"/>
          <w:sz w:val="20"/>
        </w:rPr>
        <w:t> </w:t>
      </w:r>
      <w:r>
        <w:rPr>
          <w:sz w:val="20"/>
        </w:rPr>
        <w:t>y</w:t>
      </w:r>
      <w:r>
        <w:rPr>
          <w:spacing w:val="-6"/>
          <w:sz w:val="20"/>
        </w:rPr>
        <w:t> </w:t>
      </w:r>
      <w:r>
        <w:rPr>
          <w:sz w:val="20"/>
        </w:rPr>
        <w:t>“ha</w:t>
      </w:r>
      <w:r>
        <w:rPr>
          <w:spacing w:val="-5"/>
          <w:sz w:val="20"/>
        </w:rPr>
        <w:t> </w:t>
      </w:r>
      <w:r>
        <w:rPr>
          <w:sz w:val="20"/>
        </w:rPr>
        <w:t>sido</w:t>
      </w:r>
      <w:r>
        <w:rPr>
          <w:spacing w:val="-7"/>
          <w:sz w:val="20"/>
        </w:rPr>
        <w:t> </w:t>
      </w:r>
      <w:r>
        <w:rPr>
          <w:sz w:val="20"/>
        </w:rPr>
        <w:t>sustanciada con el desarrollo de varias diligencias investigativas y continua en trámite” (</w:t>
      </w:r>
      <w:r>
        <w:rPr>
          <w:i/>
          <w:sz w:val="20"/>
        </w:rPr>
        <w:t>supra </w:t>
      </w:r>
      <w:r>
        <w:rPr>
          <w:sz w:val="20"/>
        </w:rPr>
        <w:t>nota 93). Además, señaló que modificó su normativa interna, tipificando la desaparición forzada conforme los estándares internacionales. Señaló que “ha dado cumplimiento a lo recomendado por la [Comisión], a fin de que se cuente con los procesos correspondientes para poder investigar lo ocurrido a la presunta víctima”.</w:t>
      </w:r>
    </w:p>
    <w:p>
      <w:pPr>
        <w:pStyle w:val="BodyText"/>
      </w:pPr>
    </w:p>
    <w:p>
      <w:pPr>
        <w:pStyle w:val="BodyText"/>
        <w:spacing w:before="12"/>
        <w:rPr>
          <w:sz w:val="29"/>
        </w:rPr>
      </w:pPr>
      <w:r>
        <w:rPr/>
        <w:pict>
          <v:rect style="position:absolute;margin-left:49.560001pt;margin-top:19.428614pt;width:144.020pt;height:.599980pt;mso-position-horizontal-relative:page;mso-position-vertical-relative:paragraph;z-index:-15712256;mso-wrap-distance-left:0;mso-wrap-distance-right:0" id="docshape34"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i/>
          <w:sz w:val="16"/>
        </w:rPr>
      </w:pPr>
      <w:r>
        <w:rPr>
          <w:spacing w:val="-5"/>
          <w:sz w:val="16"/>
          <w:vertAlign w:val="superscript"/>
        </w:rPr>
        <w:t>173</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3"/>
          <w:sz w:val="16"/>
          <w:vertAlign w:val="baseline"/>
        </w:rPr>
        <w:t> </w:t>
      </w:r>
      <w:r>
        <w:rPr>
          <w:i/>
          <w:sz w:val="16"/>
          <w:vertAlign w:val="baseline"/>
        </w:rPr>
        <w:t>de</w:t>
      </w:r>
      <w:r>
        <w:rPr>
          <w:i/>
          <w:spacing w:val="-5"/>
          <w:sz w:val="16"/>
          <w:vertAlign w:val="baseline"/>
        </w:rPr>
        <w:t> </w:t>
      </w:r>
      <w:r>
        <w:rPr>
          <w:i/>
          <w:sz w:val="16"/>
          <w:vertAlign w:val="baseline"/>
        </w:rPr>
        <w:t>la</w:t>
      </w:r>
      <w:r>
        <w:rPr>
          <w:i/>
          <w:spacing w:val="-7"/>
          <w:sz w:val="16"/>
          <w:vertAlign w:val="baseline"/>
        </w:rPr>
        <w:t> </w:t>
      </w:r>
      <w:r>
        <w:rPr>
          <w:i/>
          <w:sz w:val="16"/>
          <w:vertAlign w:val="baseline"/>
        </w:rPr>
        <w:t>Masacre</w:t>
      </w:r>
      <w:r>
        <w:rPr>
          <w:i/>
          <w:spacing w:val="-4"/>
          <w:sz w:val="16"/>
          <w:vertAlign w:val="baseline"/>
        </w:rPr>
        <w:t> </w:t>
      </w:r>
      <w:r>
        <w:rPr>
          <w:i/>
          <w:sz w:val="16"/>
          <w:vertAlign w:val="baseline"/>
        </w:rPr>
        <w:t>de</w:t>
      </w:r>
      <w:r>
        <w:rPr>
          <w:i/>
          <w:spacing w:val="-5"/>
          <w:sz w:val="16"/>
          <w:vertAlign w:val="baseline"/>
        </w:rPr>
        <w:t> </w:t>
      </w:r>
      <w:r>
        <w:rPr>
          <w:i/>
          <w:sz w:val="16"/>
          <w:vertAlign w:val="baseline"/>
        </w:rPr>
        <w:t>Las</w:t>
      </w:r>
      <w:r>
        <w:rPr>
          <w:i/>
          <w:spacing w:val="-1"/>
          <w:sz w:val="16"/>
          <w:vertAlign w:val="baseline"/>
        </w:rPr>
        <w:t> </w:t>
      </w:r>
      <w:r>
        <w:rPr>
          <w:i/>
          <w:sz w:val="16"/>
          <w:vertAlign w:val="baseline"/>
        </w:rPr>
        <w:t>Dos</w:t>
      </w:r>
      <w:r>
        <w:rPr>
          <w:i/>
          <w:spacing w:val="-5"/>
          <w:sz w:val="16"/>
          <w:vertAlign w:val="baseline"/>
        </w:rPr>
        <w:t> </w:t>
      </w:r>
      <w:r>
        <w:rPr>
          <w:i/>
          <w:sz w:val="16"/>
          <w:vertAlign w:val="baseline"/>
        </w:rPr>
        <w:t>Erres</w:t>
      </w:r>
      <w:r>
        <w:rPr>
          <w:i/>
          <w:spacing w:val="-6"/>
          <w:sz w:val="16"/>
          <w:vertAlign w:val="baseline"/>
        </w:rPr>
        <w:t> </w:t>
      </w:r>
      <w:r>
        <w:rPr>
          <w:i/>
          <w:sz w:val="16"/>
          <w:vertAlign w:val="baseline"/>
        </w:rPr>
        <w:t>Vs.</w:t>
      </w:r>
      <w:r>
        <w:rPr>
          <w:i/>
          <w:spacing w:val="-5"/>
          <w:sz w:val="16"/>
          <w:vertAlign w:val="baseline"/>
        </w:rPr>
        <w:t> </w:t>
      </w:r>
      <w:r>
        <w:rPr>
          <w:i/>
          <w:sz w:val="16"/>
          <w:vertAlign w:val="baseline"/>
        </w:rPr>
        <w:t>Guatemala</w:t>
      </w:r>
      <w:r>
        <w:rPr>
          <w:sz w:val="16"/>
          <w:vertAlign w:val="baseline"/>
        </w:rPr>
        <w:t>,</w:t>
      </w:r>
      <w:r>
        <w:rPr>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8"/>
          <w:sz w:val="16"/>
          <w:vertAlign w:val="baseline"/>
        </w:rPr>
        <w:t> </w:t>
      </w:r>
      <w:r>
        <w:rPr>
          <w:sz w:val="16"/>
          <w:vertAlign w:val="baseline"/>
        </w:rPr>
        <w:t>226,</w:t>
      </w:r>
      <w:r>
        <w:rPr>
          <w:spacing w:val="-5"/>
          <w:sz w:val="16"/>
          <w:vertAlign w:val="baseline"/>
        </w:rPr>
        <w:t> </w:t>
      </w:r>
      <w:r>
        <w:rPr>
          <w:sz w:val="16"/>
          <w:vertAlign w:val="baseline"/>
        </w:rPr>
        <w:t>y</w:t>
      </w:r>
      <w:r>
        <w:rPr>
          <w:spacing w:val="-4"/>
          <w:sz w:val="16"/>
          <w:vertAlign w:val="baseline"/>
        </w:rPr>
        <w:t> </w:t>
      </w:r>
      <w:r>
        <w:rPr>
          <w:i/>
          <w:sz w:val="16"/>
          <w:vertAlign w:val="baseline"/>
        </w:rPr>
        <w:t>Caso</w:t>
      </w:r>
      <w:r>
        <w:rPr>
          <w:i/>
          <w:spacing w:val="-6"/>
          <w:sz w:val="16"/>
          <w:vertAlign w:val="baseline"/>
        </w:rPr>
        <w:t> </w:t>
      </w:r>
      <w:r>
        <w:rPr>
          <w:i/>
          <w:sz w:val="16"/>
          <w:vertAlign w:val="baseline"/>
        </w:rPr>
        <w:t>Olivera</w:t>
      </w:r>
      <w:r>
        <w:rPr>
          <w:i/>
          <w:spacing w:val="-7"/>
          <w:sz w:val="16"/>
          <w:vertAlign w:val="baseline"/>
        </w:rPr>
        <w:t> </w:t>
      </w:r>
      <w:r>
        <w:rPr>
          <w:i/>
          <w:sz w:val="16"/>
          <w:vertAlign w:val="baseline"/>
        </w:rPr>
        <w:t>Fuentes</w:t>
      </w:r>
      <w:r>
        <w:rPr>
          <w:i/>
          <w:spacing w:val="-4"/>
          <w:sz w:val="16"/>
          <w:vertAlign w:val="baseline"/>
        </w:rPr>
        <w:t> </w:t>
      </w:r>
      <w:r>
        <w:rPr>
          <w:i/>
          <w:sz w:val="16"/>
          <w:vertAlign w:val="baseline"/>
        </w:rPr>
        <w:t>Vs.</w:t>
      </w:r>
      <w:r>
        <w:rPr>
          <w:i/>
          <w:spacing w:val="-2"/>
          <w:sz w:val="16"/>
          <w:vertAlign w:val="baseline"/>
        </w:rPr>
        <w:t> </w:t>
      </w:r>
      <w:r>
        <w:rPr>
          <w:i/>
          <w:sz w:val="16"/>
          <w:vertAlign w:val="baseline"/>
        </w:rPr>
        <w:t>Perú</w:t>
      </w:r>
      <w:r>
        <w:rPr>
          <w:sz w:val="16"/>
          <w:vertAlign w:val="baseline"/>
        </w:rPr>
        <w:t>,</w:t>
      </w:r>
      <w:r>
        <w:rPr>
          <w:spacing w:val="-4"/>
          <w:sz w:val="16"/>
          <w:vertAlign w:val="baseline"/>
        </w:rPr>
        <w:t> </w:t>
      </w:r>
      <w:r>
        <w:rPr>
          <w:i/>
          <w:spacing w:val="-2"/>
          <w:sz w:val="16"/>
          <w:vertAlign w:val="baseline"/>
        </w:rPr>
        <w:t>supra,</w:t>
      </w:r>
    </w:p>
    <w:p>
      <w:pPr>
        <w:spacing w:before="0"/>
        <w:ind w:left="111" w:right="0" w:firstLine="0"/>
        <w:jc w:val="left"/>
        <w:rPr>
          <w:sz w:val="16"/>
        </w:rPr>
      </w:pPr>
      <w:r>
        <w:rPr>
          <w:sz w:val="16"/>
        </w:rPr>
        <w:t>párr.</w:t>
      </w:r>
      <w:r>
        <w:rPr>
          <w:spacing w:val="-3"/>
          <w:sz w:val="16"/>
        </w:rPr>
        <w:t> </w:t>
      </w:r>
      <w:r>
        <w:rPr>
          <w:spacing w:val="-4"/>
          <w:sz w:val="16"/>
        </w:rPr>
        <w:t>131.</w:t>
      </w:r>
    </w:p>
    <w:p>
      <w:pPr>
        <w:tabs>
          <w:tab w:pos="677" w:val="left" w:leader="none"/>
        </w:tabs>
        <w:spacing w:before="41"/>
        <w:ind w:left="111" w:right="0" w:firstLine="0"/>
        <w:jc w:val="left"/>
        <w:rPr>
          <w:sz w:val="16"/>
        </w:rPr>
      </w:pPr>
      <w:r>
        <w:rPr>
          <w:spacing w:val="-5"/>
          <w:sz w:val="16"/>
          <w:vertAlign w:val="superscript"/>
        </w:rPr>
        <w:t>174</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3"/>
          <w:sz w:val="16"/>
          <w:vertAlign w:val="baseline"/>
        </w:rPr>
        <w:t> </w:t>
      </w:r>
      <w:r>
        <w:rPr>
          <w:i/>
          <w:sz w:val="16"/>
          <w:vertAlign w:val="baseline"/>
        </w:rPr>
        <w:t>Ticona</w:t>
      </w:r>
      <w:r>
        <w:rPr>
          <w:i/>
          <w:spacing w:val="-3"/>
          <w:sz w:val="16"/>
          <w:vertAlign w:val="baseline"/>
        </w:rPr>
        <w:t> </w:t>
      </w:r>
      <w:r>
        <w:rPr>
          <w:i/>
          <w:sz w:val="16"/>
          <w:vertAlign w:val="baseline"/>
        </w:rPr>
        <w:t>Estrada</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Bolivia</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6"/>
          <w:sz w:val="16"/>
          <w:vertAlign w:val="baseline"/>
        </w:rPr>
        <w:t> </w:t>
      </w:r>
      <w:r>
        <w:rPr>
          <w:sz w:val="16"/>
          <w:vertAlign w:val="baseline"/>
        </w:rPr>
        <w:t>110,</w:t>
      </w:r>
      <w:r>
        <w:rPr>
          <w:spacing w:val="-7"/>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Olivera</w:t>
      </w:r>
      <w:r>
        <w:rPr>
          <w:i/>
          <w:spacing w:val="-5"/>
          <w:sz w:val="16"/>
          <w:vertAlign w:val="baseline"/>
        </w:rPr>
        <w:t> </w:t>
      </w:r>
      <w:r>
        <w:rPr>
          <w:i/>
          <w:sz w:val="16"/>
          <w:vertAlign w:val="baseline"/>
        </w:rPr>
        <w:t>Fuentes</w:t>
      </w:r>
      <w:r>
        <w:rPr>
          <w:i/>
          <w:spacing w:val="-4"/>
          <w:sz w:val="16"/>
          <w:vertAlign w:val="baseline"/>
        </w:rPr>
        <w:t> </w:t>
      </w:r>
      <w:r>
        <w:rPr>
          <w:i/>
          <w:sz w:val="16"/>
          <w:vertAlign w:val="baseline"/>
        </w:rPr>
        <w:t>Vs.</w:t>
      </w:r>
      <w:r>
        <w:rPr>
          <w:i/>
          <w:spacing w:val="-5"/>
          <w:sz w:val="16"/>
          <w:vertAlign w:val="baseline"/>
        </w:rPr>
        <w:t> </w:t>
      </w:r>
      <w:r>
        <w:rPr>
          <w:i/>
          <w:sz w:val="16"/>
          <w:vertAlign w:val="baseline"/>
        </w:rPr>
        <w:t>Perú</w:t>
      </w:r>
      <w:r>
        <w:rPr>
          <w:sz w:val="16"/>
          <w:vertAlign w:val="baseline"/>
        </w:rPr>
        <w:t>,</w:t>
      </w:r>
      <w:r>
        <w:rPr>
          <w:spacing w:val="-2"/>
          <w:sz w:val="16"/>
          <w:vertAlign w:val="baseline"/>
        </w:rPr>
        <w:t> </w:t>
      </w:r>
      <w:r>
        <w:rPr>
          <w:i/>
          <w:sz w:val="16"/>
          <w:vertAlign w:val="baseline"/>
        </w:rPr>
        <w:t>supra,</w:t>
      </w:r>
      <w:r>
        <w:rPr>
          <w:i/>
          <w:spacing w:val="-5"/>
          <w:sz w:val="16"/>
          <w:vertAlign w:val="baseline"/>
        </w:rPr>
        <w:t> </w:t>
      </w:r>
      <w:r>
        <w:rPr>
          <w:sz w:val="16"/>
          <w:vertAlign w:val="baseline"/>
        </w:rPr>
        <w:t>párr.</w:t>
      </w:r>
      <w:r>
        <w:rPr>
          <w:spacing w:val="-5"/>
          <w:sz w:val="16"/>
          <w:vertAlign w:val="baseline"/>
        </w:rPr>
        <w:t> </w:t>
      </w:r>
      <w:r>
        <w:rPr>
          <w:spacing w:val="-4"/>
          <w:sz w:val="16"/>
          <w:vertAlign w:val="baseline"/>
        </w:rPr>
        <w:t>132.</w:t>
      </w:r>
    </w:p>
    <w:p>
      <w:pPr>
        <w:tabs>
          <w:tab w:pos="677" w:val="left" w:leader="none"/>
        </w:tabs>
        <w:spacing w:before="38"/>
        <w:ind w:left="111" w:right="115" w:firstLine="0"/>
        <w:jc w:val="left"/>
        <w:rPr>
          <w:sz w:val="16"/>
        </w:rPr>
      </w:pPr>
      <w:r>
        <w:rPr>
          <w:spacing w:val="-4"/>
          <w:sz w:val="16"/>
          <w:vertAlign w:val="superscript"/>
        </w:rPr>
        <w:t>175</w:t>
      </w:r>
      <w:r>
        <w:rPr>
          <w:sz w:val="16"/>
          <w:vertAlign w:val="baseline"/>
        </w:rPr>
        <w:tab/>
      </w:r>
      <w:r>
        <w:rPr>
          <w:i/>
          <w:sz w:val="16"/>
          <w:vertAlign w:val="baseline"/>
        </w:rPr>
        <w:t>Cfr. Caso Velásquez Rodríguez Vs. Honduras, supra</w:t>
      </w:r>
      <w:r>
        <w:rPr>
          <w:sz w:val="16"/>
          <w:vertAlign w:val="baseline"/>
        </w:rPr>
        <w:t>, párrs. 25 y 26, y </w:t>
      </w:r>
      <w:r>
        <w:rPr>
          <w:i/>
          <w:sz w:val="16"/>
          <w:vertAlign w:val="baseline"/>
        </w:rPr>
        <w:t>Caso Olivera Fuentes Vs. Perú</w:t>
      </w:r>
      <w:r>
        <w:rPr>
          <w:sz w:val="16"/>
          <w:vertAlign w:val="baseline"/>
        </w:rPr>
        <w:t>, </w:t>
      </w:r>
      <w:r>
        <w:rPr>
          <w:i/>
          <w:sz w:val="16"/>
          <w:vertAlign w:val="baseline"/>
        </w:rPr>
        <w:t>supra</w:t>
      </w:r>
      <w:r>
        <w:rPr>
          <w:sz w:val="16"/>
          <w:vertAlign w:val="baseline"/>
        </w:rPr>
        <w:t>, párr. </w:t>
      </w:r>
      <w:r>
        <w:rPr>
          <w:spacing w:val="-4"/>
          <w:sz w:val="16"/>
          <w:vertAlign w:val="baseline"/>
        </w:rPr>
        <w:t>133.</w:t>
      </w:r>
    </w:p>
    <w:p>
      <w:pPr>
        <w:spacing w:after="0"/>
        <w:jc w:val="left"/>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09" w:firstLine="0"/>
        <w:jc w:val="both"/>
        <w:rPr>
          <w:sz w:val="20"/>
        </w:rPr>
      </w:pPr>
      <w:r>
        <w:rPr>
          <w:sz w:val="20"/>
        </w:rPr>
        <w:t>A propósito de la investigación de las alegadas violaciones a la integridad personal de las señoras Gregoria Naranjo y Marcia Núñez, señaló que la Fiscalía General reportó la apertura de una investigación por el presunto delito de tortura en perjuicio de las presuntas víctimas (</w:t>
      </w:r>
      <w:r>
        <w:rPr>
          <w:i/>
          <w:sz w:val="20"/>
        </w:rPr>
        <w:t>supra</w:t>
      </w:r>
      <w:r>
        <w:rPr>
          <w:i/>
          <w:sz w:val="20"/>
        </w:rPr>
        <w:t> </w:t>
      </w:r>
      <w:r>
        <w:rPr>
          <w:sz w:val="20"/>
        </w:rPr>
        <w:t>párr. 62). Asimismo, el Estado mencionó las diligencias efectuadas</w:t>
      </w:r>
      <w:r>
        <w:rPr>
          <w:spacing w:val="-14"/>
          <w:sz w:val="20"/>
        </w:rPr>
        <w:t> </w:t>
      </w:r>
      <w:r>
        <w:rPr>
          <w:sz w:val="20"/>
        </w:rPr>
        <w:t>(</w:t>
      </w:r>
      <w:r>
        <w:rPr>
          <w:i/>
          <w:sz w:val="20"/>
        </w:rPr>
        <w:t>supra </w:t>
      </w:r>
      <w:r>
        <w:rPr>
          <w:sz w:val="20"/>
        </w:rPr>
        <w:t>nota 95) y aclaró que “continúa investigando los presuntos hechos de violencia” (</w:t>
      </w:r>
      <w:r>
        <w:rPr>
          <w:i/>
          <w:sz w:val="20"/>
        </w:rPr>
        <w:t>supra </w:t>
      </w:r>
      <w:r>
        <w:rPr>
          <w:sz w:val="20"/>
        </w:rPr>
        <w:t>párr. 62), con lo cual, ha procurado el cumplimiento</w:t>
      </w:r>
      <w:r>
        <w:rPr>
          <w:spacing w:val="-1"/>
          <w:sz w:val="20"/>
        </w:rPr>
        <w:t> </w:t>
      </w:r>
      <w:r>
        <w:rPr>
          <w:sz w:val="20"/>
        </w:rPr>
        <w:t>de la recomendación prevista en el Informe</w:t>
      </w:r>
      <w:r>
        <w:rPr>
          <w:spacing w:val="-1"/>
          <w:sz w:val="20"/>
        </w:rPr>
        <w:t> </w:t>
      </w:r>
      <w:r>
        <w:rPr>
          <w:sz w:val="20"/>
        </w:rPr>
        <w:t>de Fondo de la Comisión. Además, señaló que, en octubre de 2020, las presuntas víctimas fueron incorporadas al Sistema de</w:t>
      </w:r>
      <w:r>
        <w:rPr>
          <w:spacing w:val="-7"/>
          <w:sz w:val="20"/>
        </w:rPr>
        <w:t> </w:t>
      </w:r>
      <w:r>
        <w:rPr>
          <w:sz w:val="20"/>
        </w:rPr>
        <w:t>Protección</w:t>
      </w:r>
      <w:r>
        <w:rPr>
          <w:spacing w:val="-3"/>
          <w:sz w:val="20"/>
        </w:rPr>
        <w:t> </w:t>
      </w:r>
      <w:r>
        <w:rPr>
          <w:sz w:val="20"/>
        </w:rPr>
        <w:t>a</w:t>
      </w:r>
      <w:r>
        <w:rPr>
          <w:spacing w:val="-5"/>
          <w:sz w:val="20"/>
        </w:rPr>
        <w:t> </w:t>
      </w:r>
      <w:r>
        <w:rPr>
          <w:sz w:val="20"/>
        </w:rPr>
        <w:t>Víctimas Testigos</w:t>
      </w:r>
      <w:r>
        <w:rPr>
          <w:spacing w:val="-4"/>
          <w:sz w:val="20"/>
        </w:rPr>
        <w:t> </w:t>
      </w:r>
      <w:r>
        <w:rPr>
          <w:sz w:val="20"/>
        </w:rPr>
        <w:t>y</w:t>
      </w:r>
      <w:r>
        <w:rPr>
          <w:spacing w:val="-2"/>
          <w:sz w:val="20"/>
        </w:rPr>
        <w:t> </w:t>
      </w:r>
      <w:r>
        <w:rPr>
          <w:sz w:val="20"/>
        </w:rPr>
        <w:t>otros</w:t>
      </w:r>
      <w:r>
        <w:rPr>
          <w:spacing w:val="-6"/>
          <w:sz w:val="20"/>
        </w:rPr>
        <w:t> </w:t>
      </w:r>
      <w:r>
        <w:rPr>
          <w:sz w:val="20"/>
        </w:rPr>
        <w:t>Participantes</w:t>
      </w:r>
      <w:r>
        <w:rPr>
          <w:spacing w:val="-4"/>
          <w:sz w:val="20"/>
        </w:rPr>
        <w:t> </w:t>
      </w:r>
      <w:r>
        <w:rPr>
          <w:sz w:val="20"/>
        </w:rPr>
        <w:t>en</w:t>
      </w:r>
      <w:r>
        <w:rPr>
          <w:spacing w:val="-2"/>
          <w:sz w:val="20"/>
        </w:rPr>
        <w:t> </w:t>
      </w:r>
      <w:r>
        <w:rPr>
          <w:sz w:val="20"/>
        </w:rPr>
        <w:t>el</w:t>
      </w:r>
      <w:r>
        <w:rPr>
          <w:spacing w:val="-5"/>
          <w:sz w:val="20"/>
        </w:rPr>
        <w:t> </w:t>
      </w:r>
      <w:r>
        <w:rPr>
          <w:sz w:val="20"/>
        </w:rPr>
        <w:t>Proceso</w:t>
      </w:r>
      <w:r>
        <w:rPr>
          <w:spacing w:val="-7"/>
          <w:sz w:val="20"/>
        </w:rPr>
        <w:t> </w:t>
      </w:r>
      <w:r>
        <w:rPr>
          <w:sz w:val="20"/>
        </w:rPr>
        <w:t>Penal</w:t>
      </w:r>
      <w:r>
        <w:rPr>
          <w:spacing w:val="-5"/>
          <w:sz w:val="20"/>
        </w:rPr>
        <w:t> </w:t>
      </w:r>
      <w:r>
        <w:rPr>
          <w:sz w:val="20"/>
        </w:rPr>
        <w:t>(SPAVT),</w:t>
      </w:r>
      <w:r>
        <w:rPr>
          <w:spacing w:val="-4"/>
          <w:sz w:val="20"/>
        </w:rPr>
        <w:t> </w:t>
      </w:r>
      <w:r>
        <w:rPr>
          <w:sz w:val="20"/>
        </w:rPr>
        <w:t>“a</w:t>
      </w:r>
      <w:r>
        <w:rPr>
          <w:spacing w:val="-5"/>
          <w:sz w:val="20"/>
        </w:rPr>
        <w:t> </w:t>
      </w:r>
      <w:r>
        <w:rPr>
          <w:sz w:val="20"/>
        </w:rPr>
        <w:t>fin</w:t>
      </w:r>
      <w:r>
        <w:rPr>
          <w:spacing w:val="-2"/>
          <w:sz w:val="20"/>
        </w:rPr>
        <w:t> </w:t>
      </w:r>
      <w:r>
        <w:rPr>
          <w:sz w:val="20"/>
        </w:rPr>
        <w:t>de</w:t>
      </w:r>
      <w:r>
        <w:rPr>
          <w:spacing w:val="-5"/>
          <w:sz w:val="20"/>
        </w:rPr>
        <w:t> </w:t>
      </w:r>
      <w:r>
        <w:rPr>
          <w:sz w:val="20"/>
        </w:rPr>
        <w:t>que se desarrollen los mecanismos adecuados para salvaguardar la integridad de los familiares del señor</w:t>
      </w:r>
      <w:r>
        <w:rPr>
          <w:spacing w:val="-18"/>
          <w:sz w:val="20"/>
        </w:rPr>
        <w:t> </w:t>
      </w:r>
      <w:r>
        <w:rPr>
          <w:sz w:val="20"/>
        </w:rPr>
        <w:t>Fredy</w:t>
      </w:r>
      <w:r>
        <w:rPr>
          <w:spacing w:val="-14"/>
          <w:sz w:val="20"/>
        </w:rPr>
        <w:t> </w:t>
      </w:r>
      <w:r>
        <w:rPr>
          <w:sz w:val="20"/>
        </w:rPr>
        <w:t>Núñez”</w:t>
      </w:r>
      <w:r>
        <w:rPr>
          <w:spacing w:val="-16"/>
          <w:sz w:val="20"/>
        </w:rPr>
        <w:t> </w:t>
      </w:r>
      <w:r>
        <w:rPr>
          <w:sz w:val="20"/>
        </w:rPr>
        <w:t>y</w:t>
      </w:r>
      <w:r>
        <w:rPr>
          <w:spacing w:val="-15"/>
          <w:sz w:val="20"/>
        </w:rPr>
        <w:t> </w:t>
      </w:r>
      <w:r>
        <w:rPr>
          <w:sz w:val="20"/>
        </w:rPr>
        <w:t>que</w:t>
      </w:r>
      <w:r>
        <w:rPr>
          <w:spacing w:val="-17"/>
          <w:sz w:val="20"/>
        </w:rPr>
        <w:t> </w:t>
      </w:r>
      <w:r>
        <w:rPr>
          <w:sz w:val="20"/>
        </w:rPr>
        <w:t>en</w:t>
      </w:r>
      <w:r>
        <w:rPr>
          <w:spacing w:val="-15"/>
          <w:sz w:val="20"/>
        </w:rPr>
        <w:t> </w:t>
      </w:r>
      <w:r>
        <w:rPr>
          <w:sz w:val="20"/>
        </w:rPr>
        <w:t>la</w:t>
      </w:r>
      <w:r>
        <w:rPr>
          <w:spacing w:val="-16"/>
          <w:sz w:val="20"/>
        </w:rPr>
        <w:t> </w:t>
      </w:r>
      <w:r>
        <w:rPr>
          <w:sz w:val="20"/>
        </w:rPr>
        <w:t>actualidad</w:t>
      </w:r>
      <w:r>
        <w:rPr>
          <w:spacing w:val="-14"/>
          <w:sz w:val="20"/>
        </w:rPr>
        <w:t> </w:t>
      </w:r>
      <w:r>
        <w:rPr>
          <w:sz w:val="20"/>
        </w:rPr>
        <w:t>continúan</w:t>
      </w:r>
      <w:r>
        <w:rPr>
          <w:spacing w:val="-15"/>
          <w:sz w:val="20"/>
        </w:rPr>
        <w:t> </w:t>
      </w:r>
      <w:r>
        <w:rPr>
          <w:sz w:val="20"/>
        </w:rPr>
        <w:t>gozando</w:t>
      </w:r>
      <w:r>
        <w:rPr>
          <w:spacing w:val="-17"/>
          <w:sz w:val="20"/>
        </w:rPr>
        <w:t> </w:t>
      </w:r>
      <w:r>
        <w:rPr>
          <w:sz w:val="20"/>
        </w:rPr>
        <w:t>de</w:t>
      </w:r>
      <w:r>
        <w:rPr>
          <w:spacing w:val="-17"/>
          <w:sz w:val="20"/>
        </w:rPr>
        <w:t> </w:t>
      </w:r>
      <w:r>
        <w:rPr>
          <w:sz w:val="20"/>
        </w:rPr>
        <w:t>dicha</w:t>
      </w:r>
      <w:r>
        <w:rPr>
          <w:spacing w:val="-15"/>
          <w:sz w:val="20"/>
        </w:rPr>
        <w:t> </w:t>
      </w:r>
      <w:r>
        <w:rPr>
          <w:sz w:val="20"/>
        </w:rPr>
        <w:t>protección</w:t>
      </w:r>
      <w:r>
        <w:rPr>
          <w:spacing w:val="-14"/>
          <w:sz w:val="20"/>
        </w:rPr>
        <w:t> </w:t>
      </w:r>
      <w:r>
        <w:rPr>
          <w:sz w:val="20"/>
        </w:rPr>
        <w:t>(</w:t>
      </w:r>
      <w:r>
        <w:rPr>
          <w:i/>
          <w:sz w:val="20"/>
        </w:rPr>
        <w:t>supra</w:t>
      </w:r>
      <w:r>
        <w:rPr>
          <w:i/>
          <w:spacing w:val="-15"/>
          <w:sz w:val="20"/>
        </w:rPr>
        <w:t> </w:t>
      </w:r>
      <w:r>
        <w:rPr>
          <w:sz w:val="20"/>
        </w:rPr>
        <w:t>nota</w:t>
      </w:r>
      <w:r>
        <w:rPr>
          <w:spacing w:val="-16"/>
          <w:sz w:val="20"/>
        </w:rPr>
        <w:t> </w:t>
      </w:r>
      <w:r>
        <w:rPr>
          <w:spacing w:val="-4"/>
          <w:sz w:val="20"/>
        </w:rPr>
        <w:t>93).</w:t>
      </w:r>
    </w:p>
    <w:p>
      <w:pPr>
        <w:pStyle w:val="BodyText"/>
        <w:spacing w:before="9"/>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La</w:t>
      </w:r>
      <w:r>
        <w:rPr>
          <w:spacing w:val="-2"/>
          <w:sz w:val="20"/>
        </w:rPr>
        <w:t> </w:t>
      </w:r>
      <w:r>
        <w:rPr>
          <w:b/>
          <w:i/>
          <w:sz w:val="20"/>
        </w:rPr>
        <w:t>Corte</w:t>
      </w:r>
      <w:r>
        <w:rPr>
          <w:b/>
          <w:i/>
          <w:spacing w:val="-4"/>
          <w:sz w:val="20"/>
        </w:rPr>
        <w:t> </w:t>
      </w:r>
      <w:r>
        <w:rPr>
          <w:sz w:val="20"/>
        </w:rPr>
        <w:t>ha</w:t>
      </w:r>
      <w:r>
        <w:rPr>
          <w:spacing w:val="-3"/>
          <w:sz w:val="20"/>
        </w:rPr>
        <w:t> </w:t>
      </w:r>
      <w:r>
        <w:rPr>
          <w:sz w:val="20"/>
        </w:rPr>
        <w:t>establecido</w:t>
      </w:r>
      <w:r>
        <w:rPr>
          <w:spacing w:val="-2"/>
          <w:sz w:val="20"/>
        </w:rPr>
        <w:t> </w:t>
      </w:r>
      <w:r>
        <w:rPr>
          <w:sz w:val="20"/>
        </w:rPr>
        <w:t>que</w:t>
      </w:r>
      <w:r>
        <w:rPr>
          <w:spacing w:val="-4"/>
          <w:sz w:val="20"/>
        </w:rPr>
        <w:t> </w:t>
      </w:r>
      <w:r>
        <w:rPr>
          <w:sz w:val="20"/>
        </w:rPr>
        <w:t>el</w:t>
      </w:r>
      <w:r>
        <w:rPr>
          <w:spacing w:val="-3"/>
          <w:sz w:val="20"/>
        </w:rPr>
        <w:t> </w:t>
      </w:r>
      <w:r>
        <w:rPr>
          <w:sz w:val="20"/>
        </w:rPr>
        <w:t>Estado</w:t>
      </w:r>
      <w:r>
        <w:rPr>
          <w:spacing w:val="-2"/>
          <w:sz w:val="20"/>
        </w:rPr>
        <w:t> </w:t>
      </w:r>
      <w:r>
        <w:rPr>
          <w:sz w:val="20"/>
        </w:rPr>
        <w:t>incumplió</w:t>
      </w:r>
      <w:r>
        <w:rPr>
          <w:spacing w:val="-4"/>
          <w:sz w:val="20"/>
        </w:rPr>
        <w:t> </w:t>
      </w:r>
      <w:r>
        <w:rPr>
          <w:sz w:val="20"/>
        </w:rPr>
        <w:t>su</w:t>
      </w:r>
      <w:r>
        <w:rPr>
          <w:spacing w:val="-2"/>
          <w:sz w:val="20"/>
        </w:rPr>
        <w:t> </w:t>
      </w:r>
      <w:r>
        <w:rPr>
          <w:sz w:val="20"/>
        </w:rPr>
        <w:t>obligación</w:t>
      </w:r>
      <w:r>
        <w:rPr>
          <w:spacing w:val="-2"/>
          <w:sz w:val="20"/>
        </w:rPr>
        <w:t> </w:t>
      </w:r>
      <w:r>
        <w:rPr>
          <w:sz w:val="20"/>
        </w:rPr>
        <w:t>de</w:t>
      </w:r>
      <w:r>
        <w:rPr>
          <w:spacing w:val="-4"/>
          <w:sz w:val="20"/>
        </w:rPr>
        <w:t> </w:t>
      </w:r>
      <w:r>
        <w:rPr>
          <w:sz w:val="20"/>
        </w:rPr>
        <w:t>investigar oportunamente la desaparición forzada del señor Núñez Naranjo (</w:t>
      </w:r>
      <w:r>
        <w:rPr>
          <w:i/>
          <w:sz w:val="20"/>
        </w:rPr>
        <w:t>supra </w:t>
      </w:r>
      <w:r>
        <w:rPr>
          <w:sz w:val="20"/>
        </w:rPr>
        <w:t>párrs. 29 y 119), así como las lesiones alegadamente</w:t>
      </w:r>
      <w:r>
        <w:rPr>
          <w:spacing w:val="-18"/>
          <w:sz w:val="20"/>
        </w:rPr>
        <w:t> </w:t>
      </w:r>
      <w:r>
        <w:rPr>
          <w:sz w:val="20"/>
        </w:rPr>
        <w:t>sufridas</w:t>
      </w:r>
      <w:r>
        <w:rPr>
          <w:spacing w:val="-18"/>
          <w:sz w:val="20"/>
        </w:rPr>
        <w:t> </w:t>
      </w:r>
      <w:r>
        <w:rPr>
          <w:sz w:val="20"/>
        </w:rPr>
        <w:t>por</w:t>
      </w:r>
      <w:r>
        <w:rPr>
          <w:spacing w:val="-17"/>
          <w:sz w:val="20"/>
        </w:rPr>
        <w:t> </w:t>
      </w:r>
      <w:r>
        <w:rPr>
          <w:sz w:val="20"/>
        </w:rPr>
        <w:t>Gregoria</w:t>
      </w:r>
      <w:r>
        <w:rPr>
          <w:spacing w:val="-18"/>
          <w:sz w:val="20"/>
        </w:rPr>
        <w:t> </w:t>
      </w:r>
      <w:r>
        <w:rPr>
          <w:sz w:val="20"/>
        </w:rPr>
        <w:t>Naranjo</w:t>
      </w:r>
      <w:r>
        <w:rPr>
          <w:spacing w:val="-17"/>
          <w:sz w:val="20"/>
        </w:rPr>
        <w:t> </w:t>
      </w:r>
      <w:r>
        <w:rPr>
          <w:sz w:val="20"/>
        </w:rPr>
        <w:t>y</w:t>
      </w:r>
      <w:r>
        <w:rPr>
          <w:spacing w:val="-18"/>
          <w:sz w:val="20"/>
        </w:rPr>
        <w:t> </w:t>
      </w:r>
      <w:r>
        <w:rPr>
          <w:sz w:val="20"/>
        </w:rPr>
        <w:t>Marcia</w:t>
      </w:r>
      <w:r>
        <w:rPr>
          <w:spacing w:val="-18"/>
          <w:sz w:val="20"/>
        </w:rPr>
        <w:t> </w:t>
      </w:r>
      <w:r>
        <w:rPr>
          <w:sz w:val="20"/>
        </w:rPr>
        <w:t>Núñez</w:t>
      </w:r>
      <w:r>
        <w:rPr>
          <w:spacing w:val="-17"/>
          <w:sz w:val="20"/>
        </w:rPr>
        <w:t> </w:t>
      </w:r>
      <w:r>
        <w:rPr>
          <w:sz w:val="20"/>
        </w:rPr>
        <w:t>(</w:t>
      </w:r>
      <w:r>
        <w:rPr>
          <w:i/>
          <w:sz w:val="20"/>
        </w:rPr>
        <w:t>supra</w:t>
      </w:r>
      <w:r>
        <w:rPr>
          <w:i/>
          <w:spacing w:val="-18"/>
          <w:sz w:val="20"/>
        </w:rPr>
        <w:t> </w:t>
      </w:r>
      <w:r>
        <w:rPr>
          <w:sz w:val="20"/>
        </w:rPr>
        <w:t>párr.</w:t>
      </w:r>
      <w:r>
        <w:rPr>
          <w:spacing w:val="-17"/>
          <w:sz w:val="20"/>
        </w:rPr>
        <w:t> </w:t>
      </w:r>
      <w:r>
        <w:rPr>
          <w:sz w:val="20"/>
        </w:rPr>
        <w:t>133).</w:t>
      </w:r>
      <w:r>
        <w:rPr>
          <w:spacing w:val="-18"/>
          <w:sz w:val="20"/>
        </w:rPr>
        <w:t> </w:t>
      </w:r>
      <w:r>
        <w:rPr>
          <w:sz w:val="20"/>
        </w:rPr>
        <w:t>Teniendo</w:t>
      </w:r>
      <w:r>
        <w:rPr>
          <w:spacing w:val="-17"/>
          <w:sz w:val="20"/>
        </w:rPr>
        <w:t> </w:t>
      </w:r>
      <w:r>
        <w:rPr>
          <w:sz w:val="20"/>
        </w:rPr>
        <w:t>en</w:t>
      </w:r>
      <w:r>
        <w:rPr>
          <w:spacing w:val="-18"/>
          <w:sz w:val="20"/>
        </w:rPr>
        <w:t> </w:t>
      </w:r>
      <w:r>
        <w:rPr>
          <w:sz w:val="20"/>
        </w:rPr>
        <w:t>cuenta que las investigaciones penales abiertas después de 2018 por los delitos de desaparición forzada y</w:t>
      </w:r>
      <w:r>
        <w:rPr>
          <w:spacing w:val="-2"/>
          <w:sz w:val="20"/>
        </w:rPr>
        <w:t> </w:t>
      </w:r>
      <w:r>
        <w:rPr>
          <w:sz w:val="20"/>
        </w:rPr>
        <w:t>tortura, respectivamente,</w:t>
      </w:r>
      <w:r>
        <w:rPr>
          <w:spacing w:val="-2"/>
          <w:sz w:val="20"/>
        </w:rPr>
        <w:t> </w:t>
      </w:r>
      <w:r>
        <w:rPr>
          <w:sz w:val="20"/>
        </w:rPr>
        <w:t>continúan</w:t>
      </w:r>
      <w:r>
        <w:rPr>
          <w:spacing w:val="-2"/>
          <w:sz w:val="20"/>
        </w:rPr>
        <w:t> </w:t>
      </w:r>
      <w:r>
        <w:rPr>
          <w:sz w:val="20"/>
        </w:rPr>
        <w:t>abiertas (</w:t>
      </w:r>
      <w:r>
        <w:rPr>
          <w:i/>
          <w:sz w:val="20"/>
        </w:rPr>
        <w:t>supra</w:t>
      </w:r>
      <w:r>
        <w:rPr>
          <w:i/>
          <w:spacing w:val="-2"/>
          <w:sz w:val="20"/>
        </w:rPr>
        <w:t> </w:t>
      </w:r>
      <w:r>
        <w:rPr>
          <w:sz w:val="20"/>
        </w:rPr>
        <w:t>párr.</w:t>
      </w:r>
      <w:r>
        <w:rPr>
          <w:spacing w:val="-1"/>
          <w:sz w:val="20"/>
        </w:rPr>
        <w:t> </w:t>
      </w:r>
      <w:r>
        <w:rPr>
          <w:sz w:val="20"/>
        </w:rPr>
        <w:t>62),</w:t>
      </w:r>
      <w:r>
        <w:rPr>
          <w:spacing w:val="-1"/>
          <w:sz w:val="20"/>
        </w:rPr>
        <w:t> </w:t>
      </w:r>
      <w:r>
        <w:rPr>
          <w:sz w:val="20"/>
        </w:rPr>
        <w:t>y</w:t>
      </w:r>
      <w:r>
        <w:rPr>
          <w:spacing w:val="-1"/>
          <w:sz w:val="20"/>
        </w:rPr>
        <w:t> </w:t>
      </w:r>
      <w:r>
        <w:rPr>
          <w:sz w:val="20"/>
        </w:rPr>
        <w:t>considerando</w:t>
      </w:r>
      <w:r>
        <w:rPr>
          <w:spacing w:val="-2"/>
          <w:sz w:val="20"/>
        </w:rPr>
        <w:t> </w:t>
      </w:r>
      <w:r>
        <w:rPr>
          <w:sz w:val="20"/>
        </w:rPr>
        <w:t>la</w:t>
      </w:r>
      <w:r>
        <w:rPr>
          <w:spacing w:val="-2"/>
          <w:sz w:val="20"/>
        </w:rPr>
        <w:t> </w:t>
      </w:r>
      <w:r>
        <w:rPr>
          <w:sz w:val="20"/>
        </w:rPr>
        <w:t>jurisprudencia constante</w:t>
      </w:r>
      <w:r>
        <w:rPr>
          <w:spacing w:val="-9"/>
          <w:sz w:val="20"/>
        </w:rPr>
        <w:t> </w:t>
      </w:r>
      <w:r>
        <w:rPr>
          <w:sz w:val="20"/>
        </w:rPr>
        <w:t>de</w:t>
      </w:r>
      <w:r>
        <w:rPr>
          <w:spacing w:val="-7"/>
          <w:sz w:val="20"/>
        </w:rPr>
        <w:t> </w:t>
      </w:r>
      <w:r>
        <w:rPr>
          <w:sz w:val="20"/>
        </w:rPr>
        <w:t>este</w:t>
      </w:r>
      <w:r>
        <w:rPr>
          <w:spacing w:val="-9"/>
          <w:sz w:val="20"/>
        </w:rPr>
        <w:t> </w:t>
      </w:r>
      <w:r>
        <w:rPr>
          <w:sz w:val="20"/>
        </w:rPr>
        <w:t>Tribunal</w:t>
      </w:r>
      <w:r>
        <w:rPr>
          <w:position w:val="7"/>
          <w:sz w:val="13"/>
        </w:rPr>
        <w:t>176</w:t>
      </w:r>
      <w:r>
        <w:rPr>
          <w:sz w:val="20"/>
        </w:rPr>
        <w:t>,</w:t>
      </w:r>
      <w:r>
        <w:rPr>
          <w:spacing w:val="-8"/>
          <w:sz w:val="20"/>
        </w:rPr>
        <w:t> </w:t>
      </w:r>
      <w:r>
        <w:rPr>
          <w:sz w:val="20"/>
        </w:rPr>
        <w:t>la</w:t>
      </w:r>
      <w:r>
        <w:rPr>
          <w:spacing w:val="-7"/>
          <w:sz w:val="20"/>
        </w:rPr>
        <w:t> </w:t>
      </w:r>
      <w:r>
        <w:rPr>
          <w:sz w:val="20"/>
        </w:rPr>
        <w:t>Corte</w:t>
      </w:r>
      <w:r>
        <w:rPr>
          <w:spacing w:val="-9"/>
          <w:sz w:val="20"/>
        </w:rPr>
        <w:t> </w:t>
      </w:r>
      <w:r>
        <w:rPr>
          <w:sz w:val="20"/>
        </w:rPr>
        <w:t>dispone</w:t>
      </w:r>
      <w:r>
        <w:rPr>
          <w:spacing w:val="-9"/>
          <w:sz w:val="20"/>
        </w:rPr>
        <w:t> </w:t>
      </w:r>
      <w:r>
        <w:rPr>
          <w:sz w:val="20"/>
        </w:rPr>
        <w:t>que</w:t>
      </w:r>
      <w:r>
        <w:rPr>
          <w:spacing w:val="-9"/>
          <w:sz w:val="20"/>
        </w:rPr>
        <w:t> </w:t>
      </w:r>
      <w:r>
        <w:rPr>
          <w:sz w:val="20"/>
        </w:rPr>
        <w:t>el</w:t>
      </w:r>
      <w:r>
        <w:rPr>
          <w:spacing w:val="-8"/>
          <w:sz w:val="20"/>
        </w:rPr>
        <w:t> </w:t>
      </w:r>
      <w:r>
        <w:rPr>
          <w:sz w:val="20"/>
        </w:rPr>
        <w:t>Estado</w:t>
      </w:r>
      <w:r>
        <w:rPr>
          <w:spacing w:val="-9"/>
          <w:sz w:val="20"/>
        </w:rPr>
        <w:t> </w:t>
      </w:r>
      <w:r>
        <w:rPr>
          <w:sz w:val="20"/>
        </w:rPr>
        <w:t>debe</w:t>
      </w:r>
      <w:r>
        <w:rPr>
          <w:spacing w:val="-7"/>
          <w:sz w:val="20"/>
        </w:rPr>
        <w:t> </w:t>
      </w:r>
      <w:r>
        <w:rPr>
          <w:sz w:val="20"/>
        </w:rPr>
        <w:t>continuar,</w:t>
      </w:r>
      <w:r>
        <w:rPr>
          <w:spacing w:val="-6"/>
          <w:sz w:val="20"/>
        </w:rPr>
        <w:t> </w:t>
      </w:r>
      <w:r>
        <w:rPr>
          <w:sz w:val="20"/>
        </w:rPr>
        <w:t>eficazmente</w:t>
      </w:r>
      <w:r>
        <w:rPr>
          <w:spacing w:val="-9"/>
          <w:sz w:val="20"/>
        </w:rPr>
        <w:t> </w:t>
      </w:r>
      <w:r>
        <w:rPr>
          <w:sz w:val="20"/>
        </w:rPr>
        <w:t>y</w:t>
      </w:r>
      <w:r>
        <w:rPr>
          <w:spacing w:val="-6"/>
          <w:sz w:val="20"/>
        </w:rPr>
        <w:t> </w:t>
      </w:r>
      <w:r>
        <w:rPr>
          <w:sz w:val="20"/>
        </w:rPr>
        <w:t>con</w:t>
      </w:r>
      <w:r>
        <w:rPr>
          <w:spacing w:val="-7"/>
          <w:sz w:val="20"/>
        </w:rPr>
        <w:t> </w:t>
      </w:r>
      <w:r>
        <w:rPr>
          <w:sz w:val="20"/>
        </w:rPr>
        <w:t>la mayor diligencia, las investigaciones penales en curso a fin de esclarecer plenamente lo ocurrido e individualizar, juzgar y, en su caso, sancionar a todos los autores y partícipes de los hechos denunciados</w:t>
      </w:r>
      <w:r>
        <w:rPr>
          <w:spacing w:val="-18"/>
          <w:sz w:val="20"/>
        </w:rPr>
        <w:t> </w:t>
      </w:r>
      <w:r>
        <w:rPr>
          <w:sz w:val="20"/>
        </w:rPr>
        <w:t>para</w:t>
      </w:r>
      <w:r>
        <w:rPr>
          <w:spacing w:val="-18"/>
          <w:sz w:val="20"/>
        </w:rPr>
        <w:t> </w:t>
      </w:r>
      <w:r>
        <w:rPr>
          <w:sz w:val="20"/>
        </w:rPr>
        <w:t>los</w:t>
      </w:r>
      <w:r>
        <w:rPr>
          <w:spacing w:val="-17"/>
          <w:sz w:val="20"/>
        </w:rPr>
        <w:t> </w:t>
      </w:r>
      <w:r>
        <w:rPr>
          <w:sz w:val="20"/>
        </w:rPr>
        <w:t>efectos</w:t>
      </w:r>
      <w:r>
        <w:rPr>
          <w:spacing w:val="-18"/>
          <w:sz w:val="20"/>
        </w:rPr>
        <w:t> </w:t>
      </w:r>
      <w:r>
        <w:rPr>
          <w:sz w:val="20"/>
        </w:rPr>
        <w:t>penales</w:t>
      </w:r>
      <w:r>
        <w:rPr>
          <w:spacing w:val="-17"/>
          <w:sz w:val="20"/>
        </w:rPr>
        <w:t> </w:t>
      </w:r>
      <w:r>
        <w:rPr>
          <w:sz w:val="20"/>
        </w:rPr>
        <w:t>correspondientes,</w:t>
      </w:r>
      <w:r>
        <w:rPr>
          <w:spacing w:val="-18"/>
          <w:sz w:val="20"/>
        </w:rPr>
        <w:t> </w:t>
      </w:r>
      <w:r>
        <w:rPr>
          <w:sz w:val="20"/>
        </w:rPr>
        <w:t>en</w:t>
      </w:r>
      <w:r>
        <w:rPr>
          <w:spacing w:val="-18"/>
          <w:sz w:val="20"/>
        </w:rPr>
        <w:t> </w:t>
      </w:r>
      <w:r>
        <w:rPr>
          <w:sz w:val="20"/>
        </w:rPr>
        <w:t>un</w:t>
      </w:r>
      <w:r>
        <w:rPr>
          <w:spacing w:val="-17"/>
          <w:sz w:val="20"/>
        </w:rPr>
        <w:t> </w:t>
      </w:r>
      <w:r>
        <w:rPr>
          <w:sz w:val="20"/>
        </w:rPr>
        <w:t>plazo</w:t>
      </w:r>
      <w:r>
        <w:rPr>
          <w:spacing w:val="-18"/>
          <w:sz w:val="20"/>
        </w:rPr>
        <w:t> </w:t>
      </w:r>
      <w:r>
        <w:rPr>
          <w:sz w:val="20"/>
        </w:rPr>
        <w:t>razonable.</w:t>
      </w:r>
      <w:r>
        <w:rPr>
          <w:spacing w:val="-17"/>
          <w:sz w:val="20"/>
        </w:rPr>
        <w:t> </w:t>
      </w:r>
      <w:r>
        <w:rPr>
          <w:sz w:val="20"/>
        </w:rPr>
        <w:t>La</w:t>
      </w:r>
      <w:r>
        <w:rPr>
          <w:spacing w:val="-18"/>
          <w:sz w:val="20"/>
        </w:rPr>
        <w:t> </w:t>
      </w:r>
      <w:r>
        <w:rPr>
          <w:sz w:val="20"/>
        </w:rPr>
        <w:t>debida</w:t>
      </w:r>
      <w:r>
        <w:rPr>
          <w:spacing w:val="-17"/>
          <w:sz w:val="20"/>
        </w:rPr>
        <w:t> </w:t>
      </w:r>
      <w:r>
        <w:rPr>
          <w:sz w:val="20"/>
        </w:rPr>
        <w:t>diligencia en la investigación implica que todas las autoridades estatales están obligadas a colaborar en la recolección</w:t>
      </w:r>
      <w:r>
        <w:rPr>
          <w:spacing w:val="-8"/>
          <w:sz w:val="20"/>
        </w:rPr>
        <w:t> </w:t>
      </w:r>
      <w:r>
        <w:rPr>
          <w:sz w:val="20"/>
        </w:rPr>
        <w:t>de</w:t>
      </w:r>
      <w:r>
        <w:rPr>
          <w:spacing w:val="-7"/>
          <w:sz w:val="20"/>
        </w:rPr>
        <w:t> </w:t>
      </w:r>
      <w:r>
        <w:rPr>
          <w:sz w:val="20"/>
        </w:rPr>
        <w:t>la</w:t>
      </w:r>
      <w:r>
        <w:rPr>
          <w:spacing w:val="-7"/>
          <w:sz w:val="20"/>
        </w:rPr>
        <w:t> </w:t>
      </w:r>
      <w:r>
        <w:rPr>
          <w:sz w:val="20"/>
        </w:rPr>
        <w:t>prueba,</w:t>
      </w:r>
      <w:r>
        <w:rPr>
          <w:spacing w:val="-8"/>
          <w:sz w:val="20"/>
        </w:rPr>
        <w:t> </w:t>
      </w:r>
      <w:r>
        <w:rPr>
          <w:sz w:val="20"/>
        </w:rPr>
        <w:t>por</w:t>
      </w:r>
      <w:r>
        <w:rPr>
          <w:spacing w:val="-7"/>
          <w:sz w:val="20"/>
        </w:rPr>
        <w:t> </w:t>
      </w:r>
      <w:r>
        <w:rPr>
          <w:sz w:val="20"/>
        </w:rPr>
        <w:t>lo</w:t>
      </w:r>
      <w:r>
        <w:rPr>
          <w:spacing w:val="-7"/>
          <w:sz w:val="20"/>
        </w:rPr>
        <w:t> </w:t>
      </w:r>
      <w:r>
        <w:rPr>
          <w:sz w:val="20"/>
        </w:rPr>
        <w:t>que</w:t>
      </w:r>
      <w:r>
        <w:rPr>
          <w:spacing w:val="-7"/>
          <w:sz w:val="20"/>
        </w:rPr>
        <w:t> </w:t>
      </w:r>
      <w:r>
        <w:rPr>
          <w:sz w:val="20"/>
        </w:rPr>
        <w:t>deberán</w:t>
      </w:r>
      <w:r>
        <w:rPr>
          <w:spacing w:val="-7"/>
          <w:sz w:val="20"/>
        </w:rPr>
        <w:t> </w:t>
      </w:r>
      <w:r>
        <w:rPr>
          <w:sz w:val="20"/>
        </w:rPr>
        <w:t>brindar</w:t>
      </w:r>
      <w:r>
        <w:rPr>
          <w:spacing w:val="-9"/>
          <w:sz w:val="20"/>
        </w:rPr>
        <w:t> </w:t>
      </w:r>
      <w:r>
        <w:rPr>
          <w:sz w:val="20"/>
        </w:rPr>
        <w:t>al</w:t>
      </w:r>
      <w:r>
        <w:rPr>
          <w:spacing w:val="-5"/>
          <w:sz w:val="20"/>
        </w:rPr>
        <w:t> </w:t>
      </w:r>
      <w:r>
        <w:rPr>
          <w:sz w:val="20"/>
        </w:rPr>
        <w:t>organismo</w:t>
      </w:r>
      <w:r>
        <w:rPr>
          <w:spacing w:val="-7"/>
          <w:sz w:val="20"/>
        </w:rPr>
        <w:t> </w:t>
      </w:r>
      <w:r>
        <w:rPr>
          <w:sz w:val="20"/>
        </w:rPr>
        <w:t>judicial</w:t>
      </w:r>
      <w:r>
        <w:rPr>
          <w:spacing w:val="-7"/>
          <w:sz w:val="20"/>
        </w:rPr>
        <w:t> </w:t>
      </w:r>
      <w:r>
        <w:rPr>
          <w:sz w:val="20"/>
        </w:rPr>
        <w:t>interviniente,</w:t>
      </w:r>
      <w:r>
        <w:rPr>
          <w:spacing w:val="-6"/>
          <w:sz w:val="20"/>
        </w:rPr>
        <w:t> </w:t>
      </w:r>
      <w:r>
        <w:rPr>
          <w:sz w:val="20"/>
        </w:rPr>
        <w:t>la</w:t>
      </w:r>
      <w:r>
        <w:rPr>
          <w:spacing w:val="-6"/>
          <w:sz w:val="20"/>
        </w:rPr>
        <w:t> </w:t>
      </w:r>
      <w:r>
        <w:rPr>
          <w:sz w:val="20"/>
        </w:rPr>
        <w:t>Fiscalía o a la autoridad competente</w:t>
      </w:r>
      <w:r>
        <w:rPr>
          <w:spacing w:val="-1"/>
          <w:sz w:val="20"/>
        </w:rPr>
        <w:t> </w:t>
      </w:r>
      <w:r>
        <w:rPr>
          <w:sz w:val="20"/>
        </w:rPr>
        <w:t>que intervenga en las actuaciones, toda la información que requiera y abstenerse de ejecutar actos que impliquen la obstrucción del proceso investigativo</w:t>
      </w:r>
      <w:r>
        <w:rPr>
          <w:position w:val="7"/>
          <w:sz w:val="13"/>
        </w:rPr>
        <w:t>177</w:t>
      </w:r>
      <w:r>
        <w:rPr>
          <w:sz w:val="20"/>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Además,</w:t>
      </w:r>
      <w:r>
        <w:rPr>
          <w:spacing w:val="-2"/>
          <w:sz w:val="20"/>
        </w:rPr>
        <w:t> </w:t>
      </w:r>
      <w:r>
        <w:rPr>
          <w:sz w:val="20"/>
        </w:rPr>
        <w:t>el</w:t>
      </w:r>
      <w:r>
        <w:rPr>
          <w:spacing w:val="-4"/>
          <w:sz w:val="20"/>
        </w:rPr>
        <w:t> </w:t>
      </w:r>
      <w:r>
        <w:rPr>
          <w:sz w:val="20"/>
        </w:rPr>
        <w:t>Estado</w:t>
      </w:r>
      <w:r>
        <w:rPr>
          <w:spacing w:val="-5"/>
          <w:sz w:val="20"/>
        </w:rPr>
        <w:t> </w:t>
      </w:r>
      <w:r>
        <w:rPr>
          <w:sz w:val="20"/>
        </w:rPr>
        <w:t>deberá</w:t>
      </w:r>
      <w:r>
        <w:rPr>
          <w:spacing w:val="-3"/>
          <w:sz w:val="20"/>
        </w:rPr>
        <w:t> </w:t>
      </w:r>
      <w:r>
        <w:rPr>
          <w:sz w:val="20"/>
        </w:rPr>
        <w:t>velar</w:t>
      </w:r>
      <w:r>
        <w:rPr>
          <w:spacing w:val="-5"/>
          <w:sz w:val="20"/>
        </w:rPr>
        <w:t> </w:t>
      </w:r>
      <w:r>
        <w:rPr>
          <w:sz w:val="20"/>
        </w:rPr>
        <w:t>por</w:t>
      </w:r>
      <w:r>
        <w:rPr>
          <w:spacing w:val="-3"/>
          <w:sz w:val="20"/>
        </w:rPr>
        <w:t> </w:t>
      </w:r>
      <w:r>
        <w:rPr>
          <w:sz w:val="20"/>
        </w:rPr>
        <w:t>que</w:t>
      </w:r>
      <w:r>
        <w:rPr>
          <w:spacing w:val="-4"/>
          <w:sz w:val="20"/>
        </w:rPr>
        <w:t> </w:t>
      </w:r>
      <w:r>
        <w:rPr>
          <w:sz w:val="20"/>
        </w:rPr>
        <w:t>se</w:t>
      </w:r>
      <w:r>
        <w:rPr>
          <w:spacing w:val="-4"/>
          <w:sz w:val="20"/>
        </w:rPr>
        <w:t> </w:t>
      </w:r>
      <w:r>
        <w:rPr>
          <w:sz w:val="20"/>
        </w:rPr>
        <w:t>observen</w:t>
      </w:r>
      <w:r>
        <w:rPr>
          <w:spacing w:val="-4"/>
          <w:sz w:val="20"/>
        </w:rPr>
        <w:t> </w:t>
      </w:r>
      <w:r>
        <w:rPr>
          <w:sz w:val="20"/>
        </w:rPr>
        <w:t>los</w:t>
      </w:r>
      <w:r>
        <w:rPr>
          <w:spacing w:val="-3"/>
          <w:sz w:val="20"/>
        </w:rPr>
        <w:t> </w:t>
      </w:r>
      <w:r>
        <w:rPr>
          <w:sz w:val="20"/>
        </w:rPr>
        <w:t>siguientes</w:t>
      </w:r>
      <w:r>
        <w:rPr>
          <w:spacing w:val="-1"/>
          <w:sz w:val="20"/>
        </w:rPr>
        <w:t> </w:t>
      </w:r>
      <w:r>
        <w:rPr>
          <w:sz w:val="20"/>
        </w:rPr>
        <w:t>criterios: a)</w:t>
      </w:r>
      <w:r>
        <w:rPr>
          <w:spacing w:val="-2"/>
          <w:sz w:val="20"/>
        </w:rPr>
        <w:t> </w:t>
      </w:r>
      <w:r>
        <w:rPr>
          <w:sz w:val="20"/>
        </w:rPr>
        <w:t>realizar</w:t>
      </w:r>
      <w:r>
        <w:rPr>
          <w:spacing w:val="-5"/>
          <w:sz w:val="20"/>
        </w:rPr>
        <w:t> </w:t>
      </w:r>
      <w:r>
        <w:rPr>
          <w:sz w:val="20"/>
        </w:rPr>
        <w:t>la o las</w:t>
      </w:r>
      <w:r>
        <w:rPr>
          <w:spacing w:val="-15"/>
          <w:sz w:val="20"/>
        </w:rPr>
        <w:t> </w:t>
      </w:r>
      <w:r>
        <w:rPr>
          <w:sz w:val="20"/>
        </w:rPr>
        <w:t>investigaciones</w:t>
      </w:r>
      <w:r>
        <w:rPr>
          <w:spacing w:val="-15"/>
          <w:sz w:val="20"/>
        </w:rPr>
        <w:t> </w:t>
      </w:r>
      <w:r>
        <w:rPr>
          <w:sz w:val="20"/>
        </w:rPr>
        <w:t>pertinentes</w:t>
      </w:r>
      <w:r>
        <w:rPr>
          <w:spacing w:val="-13"/>
          <w:sz w:val="20"/>
        </w:rPr>
        <w:t> </w:t>
      </w:r>
      <w:r>
        <w:rPr>
          <w:sz w:val="20"/>
        </w:rPr>
        <w:t>evitando</w:t>
      </w:r>
      <w:r>
        <w:rPr>
          <w:spacing w:val="-16"/>
          <w:sz w:val="20"/>
        </w:rPr>
        <w:t> </w:t>
      </w:r>
      <w:r>
        <w:rPr>
          <w:sz w:val="20"/>
        </w:rPr>
        <w:t>omisiones</w:t>
      </w:r>
      <w:r>
        <w:rPr>
          <w:spacing w:val="-13"/>
          <w:sz w:val="20"/>
        </w:rPr>
        <w:t> </w:t>
      </w:r>
      <w:r>
        <w:rPr>
          <w:sz w:val="20"/>
        </w:rPr>
        <w:t>en</w:t>
      </w:r>
      <w:r>
        <w:rPr>
          <w:spacing w:val="-14"/>
          <w:sz w:val="20"/>
        </w:rPr>
        <w:t> </w:t>
      </w:r>
      <w:r>
        <w:rPr>
          <w:sz w:val="20"/>
        </w:rPr>
        <w:t>la</w:t>
      </w:r>
      <w:r>
        <w:rPr>
          <w:spacing w:val="-14"/>
          <w:sz w:val="20"/>
        </w:rPr>
        <w:t> </w:t>
      </w:r>
      <w:r>
        <w:rPr>
          <w:sz w:val="20"/>
        </w:rPr>
        <w:t>recolección</w:t>
      </w:r>
      <w:r>
        <w:rPr>
          <w:spacing w:val="-14"/>
          <w:sz w:val="20"/>
        </w:rPr>
        <w:t> </w:t>
      </w:r>
      <w:r>
        <w:rPr>
          <w:sz w:val="20"/>
        </w:rPr>
        <w:t>de</w:t>
      </w:r>
      <w:r>
        <w:rPr>
          <w:spacing w:val="-16"/>
          <w:sz w:val="20"/>
        </w:rPr>
        <w:t> </w:t>
      </w:r>
      <w:r>
        <w:rPr>
          <w:sz w:val="20"/>
        </w:rPr>
        <w:t>prueba</w:t>
      </w:r>
      <w:r>
        <w:rPr>
          <w:spacing w:val="-14"/>
          <w:sz w:val="20"/>
        </w:rPr>
        <w:t> </w:t>
      </w:r>
      <w:r>
        <w:rPr>
          <w:sz w:val="20"/>
        </w:rPr>
        <w:t>y</w:t>
      </w:r>
      <w:r>
        <w:rPr>
          <w:spacing w:val="-13"/>
          <w:sz w:val="20"/>
        </w:rPr>
        <w:t> </w:t>
      </w:r>
      <w:r>
        <w:rPr>
          <w:sz w:val="20"/>
        </w:rPr>
        <w:t>en</w:t>
      </w:r>
      <w:r>
        <w:rPr>
          <w:spacing w:val="-14"/>
          <w:sz w:val="20"/>
        </w:rPr>
        <w:t> </w:t>
      </w:r>
      <w:r>
        <w:rPr>
          <w:sz w:val="20"/>
        </w:rPr>
        <w:t>el</w:t>
      </w:r>
      <w:r>
        <w:rPr>
          <w:spacing w:val="-15"/>
          <w:sz w:val="20"/>
        </w:rPr>
        <w:t> </w:t>
      </w:r>
      <w:r>
        <w:rPr>
          <w:sz w:val="20"/>
        </w:rPr>
        <w:t>seguimiento de líneas lógicas de investigación; b) efectuar las investigaciones abarcando, de forma integral, los</w:t>
      </w:r>
      <w:r>
        <w:rPr>
          <w:spacing w:val="-12"/>
          <w:sz w:val="20"/>
        </w:rPr>
        <w:t> </w:t>
      </w:r>
      <w:r>
        <w:rPr>
          <w:sz w:val="20"/>
        </w:rPr>
        <w:t>elementos</w:t>
      </w:r>
      <w:r>
        <w:rPr>
          <w:spacing w:val="-14"/>
          <w:sz w:val="20"/>
        </w:rPr>
        <w:t> </w:t>
      </w:r>
      <w:r>
        <w:rPr>
          <w:sz w:val="20"/>
        </w:rPr>
        <w:t>que</w:t>
      </w:r>
      <w:r>
        <w:rPr>
          <w:spacing w:val="-13"/>
          <w:sz w:val="20"/>
        </w:rPr>
        <w:t> </w:t>
      </w:r>
      <w:r>
        <w:rPr>
          <w:sz w:val="20"/>
        </w:rPr>
        <w:t>configuran</w:t>
      </w:r>
      <w:r>
        <w:rPr>
          <w:spacing w:val="-13"/>
          <w:sz w:val="20"/>
        </w:rPr>
        <w:t> </w:t>
      </w:r>
      <w:r>
        <w:rPr>
          <w:sz w:val="20"/>
        </w:rPr>
        <w:t>la</w:t>
      </w:r>
      <w:r>
        <w:rPr>
          <w:spacing w:val="-13"/>
          <w:sz w:val="20"/>
        </w:rPr>
        <w:t> </w:t>
      </w:r>
      <w:r>
        <w:rPr>
          <w:sz w:val="20"/>
        </w:rPr>
        <w:t>desaparición</w:t>
      </w:r>
      <w:r>
        <w:rPr>
          <w:spacing w:val="-13"/>
          <w:sz w:val="20"/>
        </w:rPr>
        <w:t> </w:t>
      </w:r>
      <w:r>
        <w:rPr>
          <w:sz w:val="20"/>
        </w:rPr>
        <w:t>forzada;</w:t>
      </w:r>
      <w:r>
        <w:rPr>
          <w:spacing w:val="-13"/>
          <w:sz w:val="20"/>
        </w:rPr>
        <w:t> </w:t>
      </w:r>
      <w:r>
        <w:rPr>
          <w:sz w:val="20"/>
        </w:rPr>
        <w:t>c)</w:t>
      </w:r>
      <w:r>
        <w:rPr>
          <w:spacing w:val="-14"/>
          <w:sz w:val="20"/>
        </w:rPr>
        <w:t> </w:t>
      </w:r>
      <w:r>
        <w:rPr>
          <w:sz w:val="20"/>
        </w:rPr>
        <w:t>identificar</w:t>
      </w:r>
      <w:r>
        <w:rPr>
          <w:spacing w:val="-12"/>
          <w:sz w:val="20"/>
        </w:rPr>
        <w:t> </w:t>
      </w:r>
      <w:r>
        <w:rPr>
          <w:sz w:val="20"/>
        </w:rPr>
        <w:t>e</w:t>
      </w:r>
      <w:r>
        <w:rPr>
          <w:spacing w:val="-15"/>
          <w:sz w:val="20"/>
        </w:rPr>
        <w:t> </w:t>
      </w:r>
      <w:r>
        <w:rPr>
          <w:sz w:val="20"/>
        </w:rPr>
        <w:t>individualizar</w:t>
      </w:r>
      <w:r>
        <w:rPr>
          <w:spacing w:val="-15"/>
          <w:sz w:val="20"/>
        </w:rPr>
        <w:t> </w:t>
      </w:r>
      <w:r>
        <w:rPr>
          <w:sz w:val="20"/>
        </w:rPr>
        <w:t>a</w:t>
      </w:r>
      <w:r>
        <w:rPr>
          <w:spacing w:val="-13"/>
          <w:sz w:val="20"/>
        </w:rPr>
        <w:t> </w:t>
      </w:r>
      <w:r>
        <w:rPr>
          <w:sz w:val="20"/>
        </w:rPr>
        <w:t>los</w:t>
      </w:r>
      <w:r>
        <w:rPr>
          <w:spacing w:val="-14"/>
          <w:sz w:val="20"/>
        </w:rPr>
        <w:t> </w:t>
      </w:r>
      <w:r>
        <w:rPr>
          <w:sz w:val="20"/>
        </w:rPr>
        <w:t>presuntos autores materiales e intelectuales; d) asegurar que las autoridades competentes realicen las investigaciones correspondientes </w:t>
      </w:r>
      <w:r>
        <w:rPr>
          <w:i/>
          <w:sz w:val="20"/>
        </w:rPr>
        <w:t>ex officio</w:t>
      </w:r>
      <w:r>
        <w:rPr>
          <w:sz w:val="20"/>
        </w:rPr>
        <w:t>, y que para tal efecto tengan a su alcance y utilicen todos los recursos logísticos y científicos necesarios para recabar y procesar las pruebas y, en particular, tengan</w:t>
      </w:r>
      <w:r>
        <w:rPr>
          <w:spacing w:val="-1"/>
          <w:sz w:val="20"/>
        </w:rPr>
        <w:t> </w:t>
      </w:r>
      <w:r>
        <w:rPr>
          <w:sz w:val="20"/>
        </w:rPr>
        <w:t>las facultades</w:t>
      </w:r>
      <w:r>
        <w:rPr>
          <w:spacing w:val="-2"/>
          <w:sz w:val="20"/>
        </w:rPr>
        <w:t> </w:t>
      </w:r>
      <w:r>
        <w:rPr>
          <w:sz w:val="20"/>
        </w:rPr>
        <w:t>para</w:t>
      </w:r>
      <w:r>
        <w:rPr>
          <w:spacing w:val="-2"/>
          <w:sz w:val="20"/>
        </w:rPr>
        <w:t> </w:t>
      </w:r>
      <w:r>
        <w:rPr>
          <w:sz w:val="20"/>
        </w:rPr>
        <w:t>acceder</w:t>
      </w:r>
      <w:r>
        <w:rPr>
          <w:spacing w:val="-1"/>
          <w:sz w:val="20"/>
        </w:rPr>
        <w:t> </w:t>
      </w:r>
      <w:r>
        <w:rPr>
          <w:sz w:val="20"/>
        </w:rPr>
        <w:t>a la</w:t>
      </w:r>
      <w:r>
        <w:rPr>
          <w:spacing w:val="-2"/>
          <w:sz w:val="20"/>
        </w:rPr>
        <w:t> </w:t>
      </w:r>
      <w:r>
        <w:rPr>
          <w:sz w:val="20"/>
        </w:rPr>
        <w:t>documentación e</w:t>
      </w:r>
      <w:r>
        <w:rPr>
          <w:spacing w:val="-3"/>
          <w:sz w:val="20"/>
        </w:rPr>
        <w:t> </w:t>
      </w:r>
      <w:r>
        <w:rPr>
          <w:sz w:val="20"/>
        </w:rPr>
        <w:t>información</w:t>
      </w:r>
      <w:r>
        <w:rPr>
          <w:spacing w:val="-2"/>
          <w:sz w:val="20"/>
        </w:rPr>
        <w:t> </w:t>
      </w:r>
      <w:r>
        <w:rPr>
          <w:sz w:val="20"/>
        </w:rPr>
        <w:t>pertinentes para investigar los hechos denunciados y llevar a cabo con prontitud aquellas actuaciones y averiguaciones esenciales para esclarecer lo sucedido; e) en consideración de la gravedad y naturaleza</w:t>
      </w:r>
      <w:r>
        <w:rPr>
          <w:spacing w:val="-16"/>
          <w:sz w:val="20"/>
        </w:rPr>
        <w:t> </w:t>
      </w:r>
      <w:r>
        <w:rPr>
          <w:sz w:val="20"/>
        </w:rPr>
        <w:t>continuada</w:t>
      </w:r>
      <w:r>
        <w:rPr>
          <w:spacing w:val="-16"/>
          <w:sz w:val="20"/>
        </w:rPr>
        <w:t> </w:t>
      </w:r>
      <w:r>
        <w:rPr>
          <w:sz w:val="20"/>
        </w:rPr>
        <w:t>o</w:t>
      </w:r>
      <w:r>
        <w:rPr>
          <w:spacing w:val="-15"/>
          <w:sz w:val="20"/>
        </w:rPr>
        <w:t> </w:t>
      </w:r>
      <w:r>
        <w:rPr>
          <w:sz w:val="20"/>
        </w:rPr>
        <w:t>permanente</w:t>
      </w:r>
      <w:r>
        <w:rPr>
          <w:spacing w:val="-17"/>
          <w:sz w:val="20"/>
        </w:rPr>
        <w:t> </w:t>
      </w:r>
      <w:r>
        <w:rPr>
          <w:sz w:val="20"/>
        </w:rPr>
        <w:t>de</w:t>
      </w:r>
      <w:r>
        <w:rPr>
          <w:spacing w:val="-17"/>
          <w:sz w:val="20"/>
        </w:rPr>
        <w:t> </w:t>
      </w:r>
      <w:r>
        <w:rPr>
          <w:sz w:val="20"/>
        </w:rPr>
        <w:t>la</w:t>
      </w:r>
      <w:r>
        <w:rPr>
          <w:spacing w:val="-16"/>
          <w:sz w:val="20"/>
        </w:rPr>
        <w:t> </w:t>
      </w:r>
      <w:r>
        <w:rPr>
          <w:sz w:val="20"/>
        </w:rPr>
        <w:t>desaparición</w:t>
      </w:r>
      <w:r>
        <w:rPr>
          <w:spacing w:val="-16"/>
          <w:sz w:val="20"/>
        </w:rPr>
        <w:t> </w:t>
      </w:r>
      <w:r>
        <w:rPr>
          <w:sz w:val="20"/>
        </w:rPr>
        <w:t>del</w:t>
      </w:r>
      <w:r>
        <w:rPr>
          <w:spacing w:val="-16"/>
          <w:sz w:val="20"/>
        </w:rPr>
        <w:t> </w:t>
      </w:r>
      <w:r>
        <w:rPr>
          <w:sz w:val="20"/>
        </w:rPr>
        <w:t>señor</w:t>
      </w:r>
      <w:r>
        <w:rPr>
          <w:spacing w:val="-17"/>
          <w:sz w:val="20"/>
        </w:rPr>
        <w:t> </w:t>
      </w:r>
      <w:r>
        <w:rPr>
          <w:sz w:val="20"/>
        </w:rPr>
        <w:t>Núñez</w:t>
      </w:r>
      <w:r>
        <w:rPr>
          <w:spacing w:val="-13"/>
          <w:sz w:val="20"/>
        </w:rPr>
        <w:t> </w:t>
      </w:r>
      <w:r>
        <w:rPr>
          <w:sz w:val="20"/>
        </w:rPr>
        <w:t>Naranjo,</w:t>
      </w:r>
      <w:r>
        <w:rPr>
          <w:spacing w:val="-17"/>
          <w:sz w:val="20"/>
        </w:rPr>
        <w:t> </w:t>
      </w:r>
      <w:r>
        <w:rPr>
          <w:sz w:val="20"/>
        </w:rPr>
        <w:t>no</w:t>
      </w:r>
      <w:r>
        <w:rPr>
          <w:spacing w:val="-17"/>
          <w:sz w:val="20"/>
        </w:rPr>
        <w:t> </w:t>
      </w:r>
      <w:r>
        <w:rPr>
          <w:sz w:val="20"/>
        </w:rPr>
        <w:t>podrá</w:t>
      </w:r>
      <w:r>
        <w:rPr>
          <w:spacing w:val="-16"/>
          <w:sz w:val="20"/>
        </w:rPr>
        <w:t> </w:t>
      </w:r>
      <w:r>
        <w:rPr>
          <w:sz w:val="20"/>
        </w:rPr>
        <w:t>aplicar, por principio, y de conformidad con el derecho internacional pertinente, disposiciones de prescripción, ni esgrimir excluyentes de responsabilidad que sean pretexto para impedir la investigación</w:t>
      </w:r>
      <w:r>
        <w:rPr>
          <w:position w:val="7"/>
          <w:sz w:val="13"/>
        </w:rPr>
        <w:t>178</w:t>
      </w:r>
      <w:r>
        <w:rPr>
          <w:sz w:val="20"/>
        </w:rPr>
        <w:t>, y f) para la investigación de los alegados actos de tortura, las autoridades competentes deberán tomar en consideración las normas internacionales de documentación e interpretación de los elementos de prueba forense respecto de la comisión de actos de tortura y particularmente</w:t>
      </w:r>
      <w:r>
        <w:rPr>
          <w:spacing w:val="8"/>
          <w:sz w:val="20"/>
        </w:rPr>
        <w:t> </w:t>
      </w:r>
      <w:r>
        <w:rPr>
          <w:sz w:val="20"/>
        </w:rPr>
        <w:t>las</w:t>
      </w:r>
      <w:r>
        <w:rPr>
          <w:spacing w:val="10"/>
          <w:sz w:val="20"/>
        </w:rPr>
        <w:t> </w:t>
      </w:r>
      <w:r>
        <w:rPr>
          <w:sz w:val="20"/>
        </w:rPr>
        <w:t>definidas</w:t>
      </w:r>
      <w:r>
        <w:rPr>
          <w:spacing w:val="10"/>
          <w:sz w:val="20"/>
        </w:rPr>
        <w:t> </w:t>
      </w:r>
      <w:r>
        <w:rPr>
          <w:sz w:val="20"/>
        </w:rPr>
        <w:t>en</w:t>
      </w:r>
      <w:r>
        <w:rPr>
          <w:spacing w:val="13"/>
          <w:sz w:val="20"/>
        </w:rPr>
        <w:t> </w:t>
      </w:r>
      <w:r>
        <w:rPr>
          <w:sz w:val="20"/>
        </w:rPr>
        <w:t>el</w:t>
      </w:r>
      <w:r>
        <w:rPr>
          <w:spacing w:val="11"/>
          <w:sz w:val="20"/>
        </w:rPr>
        <w:t> </w:t>
      </w:r>
      <w:r>
        <w:rPr>
          <w:sz w:val="20"/>
        </w:rPr>
        <w:t>Manual</w:t>
      </w:r>
      <w:r>
        <w:rPr>
          <w:spacing w:val="11"/>
          <w:sz w:val="20"/>
        </w:rPr>
        <w:t> </w:t>
      </w:r>
      <w:r>
        <w:rPr>
          <w:sz w:val="20"/>
        </w:rPr>
        <w:t>para</w:t>
      </w:r>
      <w:r>
        <w:rPr>
          <w:spacing w:val="10"/>
          <w:sz w:val="20"/>
        </w:rPr>
        <w:t> </w:t>
      </w:r>
      <w:r>
        <w:rPr>
          <w:sz w:val="20"/>
        </w:rPr>
        <w:t>la</w:t>
      </w:r>
      <w:r>
        <w:rPr>
          <w:spacing w:val="11"/>
          <w:sz w:val="20"/>
        </w:rPr>
        <w:t> </w:t>
      </w:r>
      <w:r>
        <w:rPr>
          <w:sz w:val="20"/>
        </w:rPr>
        <w:t>investigación</w:t>
      </w:r>
      <w:r>
        <w:rPr>
          <w:spacing w:val="14"/>
          <w:sz w:val="20"/>
        </w:rPr>
        <w:t> </w:t>
      </w:r>
      <w:r>
        <w:rPr>
          <w:sz w:val="20"/>
        </w:rPr>
        <w:t>y</w:t>
      </w:r>
      <w:r>
        <w:rPr>
          <w:spacing w:val="9"/>
          <w:sz w:val="20"/>
        </w:rPr>
        <w:t> </w:t>
      </w:r>
      <w:r>
        <w:rPr>
          <w:sz w:val="20"/>
        </w:rPr>
        <w:t>documentación</w:t>
      </w:r>
      <w:r>
        <w:rPr>
          <w:spacing w:val="14"/>
          <w:sz w:val="20"/>
        </w:rPr>
        <w:t> </w:t>
      </w:r>
      <w:r>
        <w:rPr>
          <w:sz w:val="20"/>
        </w:rPr>
        <w:t>eficaces</w:t>
      </w:r>
      <w:r>
        <w:rPr>
          <w:spacing w:val="10"/>
          <w:sz w:val="20"/>
        </w:rPr>
        <w:t> </w:t>
      </w:r>
      <w:r>
        <w:rPr>
          <w:sz w:val="20"/>
        </w:rPr>
        <w:t>de</w:t>
      </w:r>
      <w:r>
        <w:rPr>
          <w:spacing w:val="11"/>
          <w:sz w:val="20"/>
        </w:rPr>
        <w:t> </w:t>
      </w:r>
      <w:r>
        <w:rPr>
          <w:spacing w:val="-5"/>
          <w:sz w:val="20"/>
        </w:rPr>
        <w:t>la</w:t>
      </w:r>
    </w:p>
    <w:p>
      <w:pPr>
        <w:pStyle w:val="BodyText"/>
      </w:pPr>
    </w:p>
    <w:p>
      <w:pPr>
        <w:pStyle w:val="BodyText"/>
      </w:pPr>
    </w:p>
    <w:p>
      <w:pPr>
        <w:pStyle w:val="BodyText"/>
      </w:pPr>
    </w:p>
    <w:p>
      <w:pPr>
        <w:pStyle w:val="BodyText"/>
      </w:pPr>
    </w:p>
    <w:p>
      <w:pPr>
        <w:pStyle w:val="BodyText"/>
        <w:spacing w:before="6"/>
        <w:rPr>
          <w:sz w:val="12"/>
        </w:rPr>
      </w:pPr>
      <w:r>
        <w:rPr/>
        <w:pict>
          <v:rect style="position:absolute;margin-left:49.560001pt;margin-top:8.812617pt;width:144.020pt;height:.599980pt;mso-position-horizontal-relative:page;mso-position-vertical-relative:paragraph;z-index:-15711744;mso-wrap-distance-left:0;mso-wrap-distance-right:0" id="docshape35" filled="true" fillcolor="#000000" stroked="false">
            <v:fill type="solid"/>
            <w10:wrap type="topAndBottom"/>
          </v:rect>
        </w:pict>
      </w:r>
    </w:p>
    <w:p>
      <w:pPr>
        <w:pStyle w:val="BodyText"/>
        <w:rPr>
          <w:sz w:val="10"/>
        </w:rPr>
      </w:pPr>
    </w:p>
    <w:p>
      <w:pPr>
        <w:tabs>
          <w:tab w:pos="677" w:val="left" w:leader="none"/>
        </w:tabs>
        <w:spacing w:before="101"/>
        <w:ind w:left="111" w:right="115" w:firstLine="0"/>
        <w:jc w:val="left"/>
        <w:rPr>
          <w:sz w:val="16"/>
        </w:rPr>
      </w:pPr>
      <w:r>
        <w:rPr>
          <w:spacing w:val="-4"/>
          <w:sz w:val="16"/>
          <w:vertAlign w:val="superscript"/>
        </w:rPr>
        <w:t>176</w:t>
      </w:r>
      <w:r>
        <w:rPr>
          <w:sz w:val="16"/>
          <w:vertAlign w:val="baseline"/>
        </w:rPr>
        <w:tab/>
      </w:r>
      <w:r>
        <w:rPr>
          <w:i/>
          <w:sz w:val="16"/>
          <w:vertAlign w:val="baseline"/>
        </w:rPr>
        <w:t>Cfr. Caso Velásquez Rodríguez Vs. Honduras, supra</w:t>
      </w:r>
      <w:r>
        <w:rPr>
          <w:sz w:val="16"/>
          <w:vertAlign w:val="baseline"/>
        </w:rPr>
        <w:t>, párr. 174,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178.</w:t>
      </w:r>
    </w:p>
    <w:p>
      <w:pPr>
        <w:tabs>
          <w:tab w:pos="677" w:val="left" w:leader="none"/>
        </w:tabs>
        <w:spacing w:before="41"/>
        <w:ind w:left="111" w:right="115" w:firstLine="0"/>
        <w:jc w:val="left"/>
        <w:rPr>
          <w:sz w:val="16"/>
        </w:rPr>
      </w:pPr>
      <w:r>
        <w:rPr>
          <w:spacing w:val="-4"/>
          <w:sz w:val="16"/>
          <w:vertAlign w:val="superscript"/>
        </w:rPr>
        <w:t>177</w:t>
      </w:r>
      <w:r>
        <w:rPr>
          <w:sz w:val="16"/>
          <w:vertAlign w:val="baseline"/>
        </w:rPr>
        <w:tab/>
      </w:r>
      <w:r>
        <w:rPr>
          <w:i/>
          <w:sz w:val="16"/>
          <w:vertAlign w:val="baseline"/>
        </w:rPr>
        <w:t>Cfr. Caso Garzón Guzmán</w:t>
      </w:r>
      <w:r>
        <w:rPr>
          <w:i/>
          <w:spacing w:val="-1"/>
          <w:sz w:val="16"/>
          <w:vertAlign w:val="baseline"/>
        </w:rPr>
        <w:t> </w:t>
      </w:r>
      <w:r>
        <w:rPr>
          <w:i/>
          <w:sz w:val="16"/>
          <w:vertAlign w:val="baseline"/>
        </w:rPr>
        <w:t>y otros vs. Ecuador</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103, y </w:t>
      </w:r>
      <w:r>
        <w:rPr>
          <w:i/>
          <w:sz w:val="16"/>
          <w:vertAlign w:val="baseline"/>
        </w:rPr>
        <w:t>Caso Flores Bedregal</w:t>
      </w:r>
      <w:r>
        <w:rPr>
          <w:i/>
          <w:spacing w:val="-1"/>
          <w:sz w:val="16"/>
          <w:vertAlign w:val="baseline"/>
        </w:rPr>
        <w:t> </w:t>
      </w:r>
      <w:r>
        <w:rPr>
          <w:i/>
          <w:sz w:val="16"/>
          <w:vertAlign w:val="baseline"/>
        </w:rPr>
        <w:t>y otras Vs. Bolivia</w:t>
      </w:r>
      <w:r>
        <w:rPr>
          <w:sz w:val="16"/>
          <w:vertAlign w:val="baseline"/>
        </w:rPr>
        <w:t>, </w:t>
      </w:r>
      <w:r>
        <w:rPr>
          <w:i/>
          <w:sz w:val="16"/>
          <w:vertAlign w:val="baseline"/>
        </w:rPr>
        <w:t>supra</w:t>
      </w:r>
      <w:r>
        <w:rPr>
          <w:sz w:val="16"/>
          <w:vertAlign w:val="baseline"/>
        </w:rPr>
        <w:t>, párr. 138.</w:t>
      </w:r>
    </w:p>
    <w:p>
      <w:pPr>
        <w:tabs>
          <w:tab w:pos="677" w:val="left" w:leader="none"/>
        </w:tabs>
        <w:spacing w:before="38"/>
        <w:ind w:left="111" w:right="115" w:firstLine="0"/>
        <w:jc w:val="left"/>
        <w:rPr>
          <w:sz w:val="16"/>
        </w:rPr>
      </w:pPr>
      <w:r>
        <w:rPr>
          <w:spacing w:val="-4"/>
          <w:sz w:val="16"/>
          <w:vertAlign w:val="superscript"/>
        </w:rPr>
        <w:t>178</w:t>
      </w:r>
      <w:r>
        <w:rPr>
          <w:sz w:val="16"/>
          <w:vertAlign w:val="baseline"/>
        </w:rPr>
        <w:tab/>
      </w:r>
      <w:r>
        <w:rPr>
          <w:i/>
          <w:sz w:val="16"/>
          <w:vertAlign w:val="baseline"/>
        </w:rPr>
        <w:t>Cfr.</w:t>
      </w:r>
      <w:r>
        <w:rPr>
          <w:i/>
          <w:spacing w:val="-10"/>
          <w:sz w:val="16"/>
          <w:vertAlign w:val="baseline"/>
        </w:rPr>
        <w:t> </w:t>
      </w:r>
      <w:r>
        <w:rPr>
          <w:i/>
          <w:sz w:val="16"/>
          <w:vertAlign w:val="baseline"/>
        </w:rPr>
        <w:t>Caso</w:t>
      </w:r>
      <w:r>
        <w:rPr>
          <w:i/>
          <w:spacing w:val="-11"/>
          <w:sz w:val="16"/>
          <w:vertAlign w:val="baseline"/>
        </w:rPr>
        <w:t> </w:t>
      </w:r>
      <w:r>
        <w:rPr>
          <w:i/>
          <w:sz w:val="16"/>
          <w:vertAlign w:val="baseline"/>
        </w:rPr>
        <w:t>Garzón</w:t>
      </w:r>
      <w:r>
        <w:rPr>
          <w:i/>
          <w:spacing w:val="-13"/>
          <w:sz w:val="16"/>
          <w:vertAlign w:val="baseline"/>
        </w:rPr>
        <w:t> </w:t>
      </w:r>
      <w:r>
        <w:rPr>
          <w:i/>
          <w:sz w:val="16"/>
          <w:vertAlign w:val="baseline"/>
        </w:rPr>
        <w:t>Guzmán</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pacing w:val="-14"/>
          <w:sz w:val="16"/>
          <w:vertAlign w:val="baseline"/>
        </w:rPr>
        <w:t> </w:t>
      </w:r>
      <w:r>
        <w:rPr>
          <w:i/>
          <w:sz w:val="16"/>
          <w:vertAlign w:val="baseline"/>
        </w:rPr>
        <w:t>vs.</w:t>
      </w:r>
      <w:r>
        <w:rPr>
          <w:i/>
          <w:spacing w:val="-10"/>
          <w:sz w:val="16"/>
          <w:vertAlign w:val="baseline"/>
        </w:rPr>
        <w:t> </w:t>
      </w:r>
      <w:r>
        <w:rPr>
          <w:i/>
          <w:sz w:val="16"/>
          <w:vertAlign w:val="baseline"/>
        </w:rPr>
        <w:t>Ecuador</w:t>
      </w:r>
      <w:r>
        <w:rPr>
          <w:sz w:val="16"/>
          <w:vertAlign w:val="baseline"/>
        </w:rPr>
        <w:t>,</w:t>
      </w:r>
      <w:r>
        <w:rPr>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3"/>
          <w:sz w:val="16"/>
          <w:vertAlign w:val="baseline"/>
        </w:rPr>
        <w:t> </w:t>
      </w:r>
      <w:r>
        <w:rPr>
          <w:sz w:val="16"/>
          <w:vertAlign w:val="baseline"/>
        </w:rPr>
        <w:t>104,</w:t>
      </w:r>
      <w:r>
        <w:rPr>
          <w:spacing w:val="-13"/>
          <w:sz w:val="16"/>
          <w:vertAlign w:val="baseline"/>
        </w:rPr>
        <w:t> </w:t>
      </w:r>
      <w:r>
        <w:rPr>
          <w:sz w:val="16"/>
          <w:vertAlign w:val="baseline"/>
        </w:rPr>
        <w:t>y</w:t>
      </w:r>
      <w:r>
        <w:rPr>
          <w:spacing w:val="-10"/>
          <w:sz w:val="16"/>
          <w:vertAlign w:val="baseline"/>
        </w:rPr>
        <w:t> </w:t>
      </w:r>
      <w:r>
        <w:rPr>
          <w:i/>
          <w:sz w:val="16"/>
          <w:vertAlign w:val="baseline"/>
        </w:rPr>
        <w:t>Caso</w:t>
      </w:r>
      <w:r>
        <w:rPr>
          <w:i/>
          <w:spacing w:val="-11"/>
          <w:sz w:val="16"/>
          <w:vertAlign w:val="baseline"/>
        </w:rPr>
        <w:t> </w:t>
      </w:r>
      <w:r>
        <w:rPr>
          <w:i/>
          <w:sz w:val="16"/>
          <w:vertAlign w:val="baseline"/>
        </w:rPr>
        <w:t>Movilla</w:t>
      </w:r>
      <w:r>
        <w:rPr>
          <w:i/>
          <w:spacing w:val="-10"/>
          <w:sz w:val="16"/>
          <w:vertAlign w:val="baseline"/>
        </w:rPr>
        <w:t> </w:t>
      </w:r>
      <w:r>
        <w:rPr>
          <w:i/>
          <w:sz w:val="16"/>
          <w:vertAlign w:val="baseline"/>
        </w:rPr>
        <w:t>Galarcio</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pacing w:val="-12"/>
          <w:sz w:val="16"/>
          <w:vertAlign w:val="baseline"/>
        </w:rPr>
        <w:t> </w:t>
      </w:r>
      <w:r>
        <w:rPr>
          <w:i/>
          <w:sz w:val="16"/>
          <w:vertAlign w:val="baseline"/>
        </w:rPr>
        <w:t>Vs.</w:t>
      </w:r>
      <w:r>
        <w:rPr>
          <w:i/>
          <w:spacing w:val="-13"/>
          <w:sz w:val="16"/>
          <w:vertAlign w:val="baseline"/>
        </w:rPr>
        <w:t> </w:t>
      </w:r>
      <w:r>
        <w:rPr>
          <w:i/>
          <w:sz w:val="16"/>
          <w:vertAlign w:val="baseline"/>
        </w:rPr>
        <w:t>Colombia,</w:t>
      </w:r>
      <w:r>
        <w:rPr>
          <w:i/>
          <w:spacing w:val="-13"/>
          <w:sz w:val="16"/>
          <w:vertAlign w:val="baseline"/>
        </w:rPr>
        <w:t> </w:t>
      </w:r>
      <w:r>
        <w:rPr>
          <w:i/>
          <w:sz w:val="16"/>
          <w:vertAlign w:val="baseline"/>
        </w:rPr>
        <w:t>supra</w:t>
      </w:r>
      <w:r>
        <w:rPr>
          <w:sz w:val="16"/>
          <w:vertAlign w:val="baseline"/>
        </w:rPr>
        <w:t>, párr. 200.</w:t>
      </w:r>
    </w:p>
    <w:p>
      <w:pPr>
        <w:spacing w:after="0"/>
        <w:jc w:val="left"/>
        <w:rPr>
          <w:sz w:val="16"/>
        </w:rPr>
        <w:sectPr>
          <w:pgSz w:w="12240" w:h="15840"/>
          <w:pgMar w:header="0" w:footer="1229" w:top="1340" w:bottom="1420" w:left="880" w:right="1300"/>
        </w:sectPr>
      </w:pPr>
    </w:p>
    <w:p>
      <w:pPr>
        <w:pStyle w:val="BodyText"/>
        <w:spacing w:before="79"/>
        <w:ind w:left="111"/>
        <w:rPr>
          <w:sz w:val="16"/>
        </w:rPr>
      </w:pPr>
      <w:r>
        <w:rPr/>
        <w:t>tortura</w:t>
      </w:r>
      <w:r>
        <w:rPr>
          <w:spacing w:val="-5"/>
        </w:rPr>
        <w:t> </w:t>
      </w:r>
      <w:r>
        <w:rPr/>
        <w:t>y</w:t>
      </w:r>
      <w:r>
        <w:rPr>
          <w:spacing w:val="-4"/>
        </w:rPr>
        <w:t> </w:t>
      </w:r>
      <w:r>
        <w:rPr/>
        <w:t>otros</w:t>
      </w:r>
      <w:r>
        <w:rPr>
          <w:spacing w:val="-7"/>
        </w:rPr>
        <w:t> </w:t>
      </w:r>
      <w:r>
        <w:rPr/>
        <w:t>tratos</w:t>
      </w:r>
      <w:r>
        <w:rPr>
          <w:spacing w:val="-5"/>
        </w:rPr>
        <w:t> </w:t>
      </w:r>
      <w:r>
        <w:rPr/>
        <w:t>o</w:t>
      </w:r>
      <w:r>
        <w:rPr>
          <w:spacing w:val="-5"/>
        </w:rPr>
        <w:t> </w:t>
      </w:r>
      <w:r>
        <w:rPr/>
        <w:t>penas</w:t>
      </w:r>
      <w:r>
        <w:rPr>
          <w:spacing w:val="-4"/>
        </w:rPr>
        <w:t> </w:t>
      </w:r>
      <w:r>
        <w:rPr/>
        <w:t>crueles,</w:t>
      </w:r>
      <w:r>
        <w:rPr>
          <w:spacing w:val="-7"/>
        </w:rPr>
        <w:t> </w:t>
      </w:r>
      <w:r>
        <w:rPr/>
        <w:t>inhumanos</w:t>
      </w:r>
      <w:r>
        <w:rPr>
          <w:spacing w:val="-5"/>
        </w:rPr>
        <w:t> </w:t>
      </w:r>
      <w:r>
        <w:rPr/>
        <w:t>o</w:t>
      </w:r>
      <w:r>
        <w:rPr>
          <w:spacing w:val="-7"/>
        </w:rPr>
        <w:t> </w:t>
      </w:r>
      <w:r>
        <w:rPr>
          <w:spacing w:val="-2"/>
        </w:rPr>
        <w:t>degradantes</w:t>
      </w:r>
      <w:r>
        <w:rPr>
          <w:spacing w:val="-2"/>
          <w:position w:val="7"/>
          <w:sz w:val="13"/>
        </w:rPr>
        <w:t>179</w:t>
      </w:r>
      <w:r>
        <w:rPr>
          <w:spacing w:val="-2"/>
          <w:sz w:val="16"/>
        </w:rPr>
        <w:t>.</w:t>
      </w:r>
    </w:p>
    <w:p>
      <w:pPr>
        <w:pStyle w:val="BodyText"/>
        <w:spacing w:before="8"/>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39" w:id="41"/>
      <w:bookmarkEnd w:id="41"/>
      <w:r>
        <w:rPr/>
        <w:t>Deter</w:t>
      </w:r>
      <w:r>
        <w:rPr/>
        <w:t>minación</w:t>
      </w:r>
      <w:r>
        <w:rPr>
          <w:spacing w:val="-9"/>
        </w:rPr>
        <w:t> </w:t>
      </w:r>
      <w:r>
        <w:rPr/>
        <w:t>del</w:t>
      </w:r>
      <w:r>
        <w:rPr>
          <w:spacing w:val="-11"/>
        </w:rPr>
        <w:t> </w:t>
      </w:r>
      <w:r>
        <w:rPr/>
        <w:t>paradero</w:t>
      </w:r>
      <w:r>
        <w:rPr>
          <w:spacing w:val="-8"/>
        </w:rPr>
        <w:t> </w:t>
      </w:r>
      <w:r>
        <w:rPr/>
        <w:t>del</w:t>
      </w:r>
      <w:r>
        <w:rPr>
          <w:spacing w:val="-8"/>
        </w:rPr>
        <w:t> </w:t>
      </w:r>
      <w:r>
        <w:rPr/>
        <w:t>señor</w:t>
      </w:r>
      <w:r>
        <w:rPr>
          <w:spacing w:val="-9"/>
        </w:rPr>
        <w:t> </w:t>
      </w:r>
      <w:r>
        <w:rPr/>
        <w:t>Fredy</w:t>
      </w:r>
      <w:r>
        <w:rPr>
          <w:spacing w:val="-10"/>
        </w:rPr>
        <w:t> </w:t>
      </w:r>
      <w:r>
        <w:rPr/>
        <w:t>Núñez</w:t>
      </w:r>
      <w:r>
        <w:rPr>
          <w:spacing w:val="-3"/>
        </w:rPr>
        <w:t> </w:t>
      </w:r>
      <w:r>
        <w:rPr>
          <w:spacing w:val="-2"/>
        </w:rPr>
        <w:t>Naranjo</w:t>
      </w:r>
    </w:p>
    <w:p>
      <w:pPr>
        <w:pStyle w:val="BodyText"/>
        <w:spacing w:before="9"/>
        <w:rPr>
          <w:b/>
          <w:sz w:val="19"/>
        </w:rPr>
      </w:pPr>
    </w:p>
    <w:p>
      <w:pPr>
        <w:pStyle w:val="ListParagraph"/>
        <w:numPr>
          <w:ilvl w:val="0"/>
          <w:numId w:val="7"/>
        </w:numPr>
        <w:tabs>
          <w:tab w:pos="679" w:val="left" w:leader="none"/>
        </w:tabs>
        <w:spacing w:line="240" w:lineRule="auto" w:before="0" w:after="0"/>
        <w:ind w:left="111" w:right="114" w:firstLine="0"/>
        <w:jc w:val="both"/>
        <w:rPr>
          <w:sz w:val="20"/>
        </w:rPr>
      </w:pPr>
      <w:r>
        <w:rPr>
          <w:sz w:val="20"/>
        </w:rPr>
        <w:t>La</w:t>
      </w:r>
      <w:r>
        <w:rPr>
          <w:spacing w:val="-9"/>
          <w:sz w:val="20"/>
        </w:rPr>
        <w:t> </w:t>
      </w:r>
      <w:r>
        <w:rPr>
          <w:b/>
          <w:i/>
          <w:sz w:val="20"/>
        </w:rPr>
        <w:t>Comisión</w:t>
      </w:r>
      <w:r>
        <w:rPr>
          <w:b/>
          <w:i/>
          <w:spacing w:val="-4"/>
          <w:sz w:val="20"/>
        </w:rPr>
        <w:t> </w:t>
      </w:r>
      <w:r>
        <w:rPr>
          <w:sz w:val="20"/>
        </w:rPr>
        <w:t>solicitó</w:t>
      </w:r>
      <w:r>
        <w:rPr>
          <w:spacing w:val="-10"/>
          <w:sz w:val="20"/>
        </w:rPr>
        <w:t> </w:t>
      </w:r>
      <w:r>
        <w:rPr>
          <w:sz w:val="20"/>
        </w:rPr>
        <w:t>que</w:t>
      </w:r>
      <w:r>
        <w:rPr>
          <w:spacing w:val="-10"/>
          <w:sz w:val="20"/>
        </w:rPr>
        <w:t> </w:t>
      </w:r>
      <w:r>
        <w:rPr>
          <w:sz w:val="20"/>
        </w:rPr>
        <w:t>se</w:t>
      </w:r>
      <w:r>
        <w:rPr>
          <w:spacing w:val="-8"/>
          <w:sz w:val="20"/>
        </w:rPr>
        <w:t> </w:t>
      </w:r>
      <w:r>
        <w:rPr>
          <w:sz w:val="20"/>
        </w:rPr>
        <w:t>ordene</w:t>
      </w:r>
      <w:r>
        <w:rPr>
          <w:spacing w:val="-10"/>
          <w:sz w:val="20"/>
        </w:rPr>
        <w:t> </w:t>
      </w:r>
      <w:r>
        <w:rPr>
          <w:sz w:val="20"/>
        </w:rPr>
        <w:t>al</w:t>
      </w:r>
      <w:r>
        <w:rPr>
          <w:spacing w:val="-8"/>
          <w:sz w:val="20"/>
        </w:rPr>
        <w:t> </w:t>
      </w:r>
      <w:r>
        <w:rPr>
          <w:sz w:val="20"/>
        </w:rPr>
        <w:t>Estado</w:t>
      </w:r>
      <w:r>
        <w:rPr>
          <w:spacing w:val="-7"/>
          <w:sz w:val="20"/>
        </w:rPr>
        <w:t> </w:t>
      </w:r>
      <w:r>
        <w:rPr>
          <w:sz w:val="20"/>
        </w:rPr>
        <w:t>“[i]nvestigar</w:t>
      </w:r>
      <w:r>
        <w:rPr>
          <w:spacing w:val="-9"/>
          <w:sz w:val="20"/>
        </w:rPr>
        <w:t> </w:t>
      </w:r>
      <w:r>
        <w:rPr>
          <w:sz w:val="20"/>
        </w:rPr>
        <w:t>[…]</w:t>
      </w:r>
      <w:r>
        <w:rPr>
          <w:spacing w:val="-5"/>
          <w:sz w:val="20"/>
        </w:rPr>
        <w:t> </w:t>
      </w:r>
      <w:r>
        <w:rPr>
          <w:sz w:val="20"/>
        </w:rPr>
        <w:t>el</w:t>
      </w:r>
      <w:r>
        <w:rPr>
          <w:spacing w:val="-9"/>
          <w:sz w:val="20"/>
        </w:rPr>
        <w:t> </w:t>
      </w:r>
      <w:r>
        <w:rPr>
          <w:sz w:val="20"/>
        </w:rPr>
        <w:t>paradero</w:t>
      </w:r>
      <w:r>
        <w:rPr>
          <w:spacing w:val="-10"/>
          <w:sz w:val="20"/>
        </w:rPr>
        <w:t> </w:t>
      </w:r>
      <w:r>
        <w:rPr>
          <w:sz w:val="20"/>
        </w:rPr>
        <w:t>de</w:t>
      </w:r>
      <w:r>
        <w:rPr>
          <w:spacing w:val="-10"/>
          <w:sz w:val="20"/>
        </w:rPr>
        <w:t> </w:t>
      </w:r>
      <w:r>
        <w:rPr>
          <w:sz w:val="20"/>
        </w:rPr>
        <w:t>Fredy</w:t>
      </w:r>
      <w:r>
        <w:rPr>
          <w:spacing w:val="-7"/>
          <w:sz w:val="20"/>
        </w:rPr>
        <w:t> </w:t>
      </w:r>
      <w:r>
        <w:rPr>
          <w:sz w:val="20"/>
        </w:rPr>
        <w:t>Marcelo Núñez</w:t>
      </w:r>
      <w:r>
        <w:rPr>
          <w:spacing w:val="-13"/>
          <w:sz w:val="20"/>
        </w:rPr>
        <w:t> </w:t>
      </w:r>
      <w:r>
        <w:rPr>
          <w:sz w:val="20"/>
        </w:rPr>
        <w:t>y,</w:t>
      </w:r>
      <w:r>
        <w:rPr>
          <w:spacing w:val="-15"/>
          <w:sz w:val="20"/>
        </w:rPr>
        <w:t> </w:t>
      </w:r>
      <w:r>
        <w:rPr>
          <w:sz w:val="20"/>
        </w:rPr>
        <w:t>de</w:t>
      </w:r>
      <w:r>
        <w:rPr>
          <w:spacing w:val="-13"/>
          <w:sz w:val="20"/>
        </w:rPr>
        <w:t> </w:t>
      </w:r>
      <w:r>
        <w:rPr>
          <w:sz w:val="20"/>
        </w:rPr>
        <w:t>ser</w:t>
      </w:r>
      <w:r>
        <w:rPr>
          <w:spacing w:val="-12"/>
          <w:sz w:val="20"/>
        </w:rPr>
        <w:t> </w:t>
      </w:r>
      <w:r>
        <w:rPr>
          <w:sz w:val="20"/>
        </w:rPr>
        <w:t>el</w:t>
      </w:r>
      <w:r>
        <w:rPr>
          <w:spacing w:val="-14"/>
          <w:sz w:val="20"/>
        </w:rPr>
        <w:t> </w:t>
      </w:r>
      <w:r>
        <w:rPr>
          <w:sz w:val="20"/>
        </w:rPr>
        <w:t>caso,</w:t>
      </w:r>
      <w:r>
        <w:rPr>
          <w:spacing w:val="-12"/>
          <w:sz w:val="20"/>
        </w:rPr>
        <w:t> </w:t>
      </w:r>
      <w:r>
        <w:rPr>
          <w:sz w:val="20"/>
        </w:rPr>
        <w:t>adoptar</w:t>
      </w:r>
      <w:r>
        <w:rPr>
          <w:spacing w:val="-15"/>
          <w:sz w:val="20"/>
        </w:rPr>
        <w:t> </w:t>
      </w:r>
      <w:r>
        <w:rPr>
          <w:sz w:val="20"/>
        </w:rPr>
        <w:t>las</w:t>
      </w:r>
      <w:r>
        <w:rPr>
          <w:spacing w:val="-14"/>
          <w:sz w:val="20"/>
        </w:rPr>
        <w:t> </w:t>
      </w:r>
      <w:r>
        <w:rPr>
          <w:sz w:val="20"/>
        </w:rPr>
        <w:t>medidas</w:t>
      </w:r>
      <w:r>
        <w:rPr>
          <w:spacing w:val="-14"/>
          <w:sz w:val="20"/>
        </w:rPr>
        <w:t> </w:t>
      </w:r>
      <w:r>
        <w:rPr>
          <w:sz w:val="20"/>
        </w:rPr>
        <w:t>necesarias</w:t>
      </w:r>
      <w:r>
        <w:rPr>
          <w:spacing w:val="-14"/>
          <w:sz w:val="20"/>
        </w:rPr>
        <w:t> </w:t>
      </w:r>
      <w:r>
        <w:rPr>
          <w:sz w:val="20"/>
        </w:rPr>
        <w:t>para</w:t>
      </w:r>
      <w:r>
        <w:rPr>
          <w:spacing w:val="-13"/>
          <w:sz w:val="20"/>
        </w:rPr>
        <w:t> </w:t>
      </w:r>
      <w:r>
        <w:rPr>
          <w:sz w:val="20"/>
        </w:rPr>
        <w:t>identificar</w:t>
      </w:r>
      <w:r>
        <w:rPr>
          <w:spacing w:val="-15"/>
          <w:sz w:val="20"/>
        </w:rPr>
        <w:t> </w:t>
      </w:r>
      <w:r>
        <w:rPr>
          <w:sz w:val="20"/>
        </w:rPr>
        <w:t>y</w:t>
      </w:r>
      <w:r>
        <w:rPr>
          <w:spacing w:val="-12"/>
          <w:sz w:val="20"/>
        </w:rPr>
        <w:t> </w:t>
      </w:r>
      <w:r>
        <w:rPr>
          <w:sz w:val="20"/>
        </w:rPr>
        <w:t>entregar</w:t>
      </w:r>
      <w:r>
        <w:rPr>
          <w:spacing w:val="-15"/>
          <w:sz w:val="20"/>
        </w:rPr>
        <w:t> </w:t>
      </w:r>
      <w:r>
        <w:rPr>
          <w:sz w:val="20"/>
        </w:rPr>
        <w:t>a</w:t>
      </w:r>
      <w:r>
        <w:rPr>
          <w:spacing w:val="-13"/>
          <w:sz w:val="20"/>
        </w:rPr>
        <w:t> </w:t>
      </w:r>
      <w:r>
        <w:rPr>
          <w:sz w:val="20"/>
        </w:rPr>
        <w:t>sus</w:t>
      </w:r>
      <w:r>
        <w:rPr>
          <w:spacing w:val="-11"/>
          <w:sz w:val="20"/>
        </w:rPr>
        <w:t> </w:t>
      </w:r>
      <w:r>
        <w:rPr>
          <w:sz w:val="20"/>
        </w:rPr>
        <w:t>familiares los restos mortales según sus deseos”.</w:t>
      </w:r>
    </w:p>
    <w:p>
      <w:pPr>
        <w:pStyle w:val="BodyText"/>
        <w:spacing w:before="9"/>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6"/>
          <w:sz w:val="20"/>
        </w:rPr>
        <w:t> </w:t>
      </w:r>
      <w:r>
        <w:rPr>
          <w:b/>
          <w:i/>
          <w:sz w:val="20"/>
        </w:rPr>
        <w:t>representante</w:t>
      </w:r>
      <w:r>
        <w:rPr>
          <w:b/>
          <w:i/>
          <w:spacing w:val="-2"/>
          <w:sz w:val="20"/>
        </w:rPr>
        <w:t> </w:t>
      </w:r>
      <w:r>
        <w:rPr>
          <w:sz w:val="20"/>
        </w:rPr>
        <w:t>no</w:t>
      </w:r>
      <w:r>
        <w:rPr>
          <w:spacing w:val="-7"/>
          <w:sz w:val="20"/>
        </w:rPr>
        <w:t> </w:t>
      </w:r>
      <w:r>
        <w:rPr>
          <w:sz w:val="20"/>
        </w:rPr>
        <w:t>se</w:t>
      </w:r>
      <w:r>
        <w:rPr>
          <w:spacing w:val="-4"/>
          <w:sz w:val="20"/>
        </w:rPr>
        <w:t> </w:t>
      </w:r>
      <w:r>
        <w:rPr>
          <w:sz w:val="20"/>
        </w:rPr>
        <w:t>refirió</w:t>
      </w:r>
      <w:r>
        <w:rPr>
          <w:spacing w:val="-7"/>
          <w:sz w:val="20"/>
        </w:rPr>
        <w:t> </w:t>
      </w:r>
      <w:r>
        <w:rPr>
          <w:sz w:val="20"/>
        </w:rPr>
        <w:t>a</w:t>
      </w:r>
      <w:r>
        <w:rPr>
          <w:spacing w:val="-4"/>
          <w:sz w:val="20"/>
        </w:rPr>
        <w:t> </w:t>
      </w:r>
      <w:r>
        <w:rPr>
          <w:sz w:val="20"/>
        </w:rPr>
        <w:t>lo</w:t>
      </w:r>
      <w:r>
        <w:rPr>
          <w:spacing w:val="-5"/>
          <w:sz w:val="20"/>
        </w:rPr>
        <w:t> </w:t>
      </w:r>
      <w:r>
        <w:rPr>
          <w:sz w:val="20"/>
        </w:rPr>
        <w:t>solicitado</w:t>
      </w:r>
      <w:r>
        <w:rPr>
          <w:spacing w:val="-6"/>
          <w:sz w:val="20"/>
        </w:rPr>
        <w:t> </w:t>
      </w:r>
      <w:r>
        <w:rPr>
          <w:sz w:val="20"/>
        </w:rPr>
        <w:t>por</w:t>
      </w:r>
      <w:r>
        <w:rPr>
          <w:spacing w:val="-7"/>
          <w:sz w:val="20"/>
        </w:rPr>
        <w:t> </w:t>
      </w:r>
      <w:r>
        <w:rPr>
          <w:sz w:val="20"/>
        </w:rPr>
        <w:t>la</w:t>
      </w:r>
      <w:r>
        <w:rPr>
          <w:spacing w:val="-4"/>
          <w:sz w:val="20"/>
        </w:rPr>
        <w:t> </w:t>
      </w:r>
      <w:r>
        <w:rPr>
          <w:spacing w:val="-2"/>
          <w:sz w:val="20"/>
        </w:rPr>
        <w:t>Comisión.</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El</w:t>
      </w:r>
      <w:r>
        <w:rPr>
          <w:spacing w:val="-1"/>
          <w:sz w:val="20"/>
        </w:rPr>
        <w:t> </w:t>
      </w:r>
      <w:r>
        <w:rPr>
          <w:b/>
          <w:i/>
          <w:sz w:val="20"/>
        </w:rPr>
        <w:t>Estado </w:t>
      </w:r>
      <w:r>
        <w:rPr>
          <w:sz w:val="20"/>
        </w:rPr>
        <w:t>informó</w:t>
      </w:r>
      <w:r>
        <w:rPr>
          <w:spacing w:val="-3"/>
          <w:sz w:val="20"/>
        </w:rPr>
        <w:t> </w:t>
      </w:r>
      <w:r>
        <w:rPr>
          <w:sz w:val="20"/>
        </w:rPr>
        <w:t>que</w:t>
      </w:r>
      <w:r>
        <w:rPr>
          <w:spacing w:val="-1"/>
          <w:sz w:val="20"/>
        </w:rPr>
        <w:t> </w:t>
      </w:r>
      <w:r>
        <w:rPr>
          <w:sz w:val="20"/>
        </w:rPr>
        <w:t>emprendió</w:t>
      </w:r>
      <w:r>
        <w:rPr>
          <w:spacing w:val="-3"/>
          <w:sz w:val="20"/>
        </w:rPr>
        <w:t> </w:t>
      </w:r>
      <w:r>
        <w:rPr>
          <w:sz w:val="20"/>
        </w:rPr>
        <w:t>gestiones orientadas</w:t>
      </w:r>
      <w:r>
        <w:rPr>
          <w:spacing w:val="-2"/>
          <w:sz w:val="20"/>
        </w:rPr>
        <w:t> </w:t>
      </w:r>
      <w:r>
        <w:rPr>
          <w:sz w:val="20"/>
        </w:rPr>
        <w:t>al</w:t>
      </w:r>
      <w:r>
        <w:rPr>
          <w:spacing w:val="-1"/>
          <w:sz w:val="20"/>
        </w:rPr>
        <w:t> </w:t>
      </w:r>
      <w:r>
        <w:rPr>
          <w:sz w:val="20"/>
        </w:rPr>
        <w:t>cumplimiento</w:t>
      </w:r>
      <w:r>
        <w:rPr>
          <w:spacing w:val="-3"/>
          <w:sz w:val="20"/>
        </w:rPr>
        <w:t> </w:t>
      </w:r>
      <w:r>
        <w:rPr>
          <w:sz w:val="20"/>
        </w:rPr>
        <w:t>de</w:t>
      </w:r>
      <w:r>
        <w:rPr>
          <w:spacing w:val="-3"/>
          <w:sz w:val="20"/>
        </w:rPr>
        <w:t> </w:t>
      </w:r>
      <w:r>
        <w:rPr>
          <w:sz w:val="20"/>
        </w:rPr>
        <w:t>lo</w:t>
      </w:r>
      <w:r>
        <w:rPr>
          <w:spacing w:val="-3"/>
          <w:sz w:val="20"/>
        </w:rPr>
        <w:t> </w:t>
      </w:r>
      <w:r>
        <w:rPr>
          <w:sz w:val="20"/>
        </w:rPr>
        <w:t>recomendado por la Comisión. Al respecto, señaló que la Fiscalía General del Estado se encontraba realizando las</w:t>
      </w:r>
      <w:r>
        <w:rPr>
          <w:spacing w:val="-15"/>
          <w:sz w:val="20"/>
        </w:rPr>
        <w:t> </w:t>
      </w:r>
      <w:r>
        <w:rPr>
          <w:sz w:val="20"/>
        </w:rPr>
        <w:t>investigaciones</w:t>
      </w:r>
      <w:r>
        <w:rPr>
          <w:spacing w:val="-13"/>
          <w:sz w:val="20"/>
        </w:rPr>
        <w:t> </w:t>
      </w:r>
      <w:r>
        <w:rPr>
          <w:sz w:val="20"/>
        </w:rPr>
        <w:t>para</w:t>
      </w:r>
      <w:r>
        <w:rPr>
          <w:spacing w:val="-10"/>
          <w:sz w:val="20"/>
        </w:rPr>
        <w:t> </w:t>
      </w:r>
      <w:r>
        <w:rPr>
          <w:sz w:val="20"/>
        </w:rPr>
        <w:t>recabar</w:t>
      </w:r>
      <w:r>
        <w:rPr>
          <w:spacing w:val="-14"/>
          <w:sz w:val="20"/>
        </w:rPr>
        <w:t> </w:t>
      </w:r>
      <w:r>
        <w:rPr>
          <w:sz w:val="20"/>
        </w:rPr>
        <w:t>elementos</w:t>
      </w:r>
      <w:r>
        <w:rPr>
          <w:spacing w:val="-13"/>
          <w:sz w:val="20"/>
        </w:rPr>
        <w:t> </w:t>
      </w:r>
      <w:r>
        <w:rPr>
          <w:sz w:val="20"/>
        </w:rPr>
        <w:t>de</w:t>
      </w:r>
      <w:r>
        <w:rPr>
          <w:spacing w:val="-14"/>
          <w:sz w:val="20"/>
        </w:rPr>
        <w:t> </w:t>
      </w:r>
      <w:r>
        <w:rPr>
          <w:sz w:val="20"/>
        </w:rPr>
        <w:t>convicción</w:t>
      </w:r>
      <w:r>
        <w:rPr>
          <w:spacing w:val="-11"/>
          <w:sz w:val="20"/>
        </w:rPr>
        <w:t> </w:t>
      </w:r>
      <w:r>
        <w:rPr>
          <w:sz w:val="20"/>
        </w:rPr>
        <w:t>que</w:t>
      </w:r>
      <w:r>
        <w:rPr>
          <w:spacing w:val="-16"/>
          <w:sz w:val="20"/>
        </w:rPr>
        <w:t> </w:t>
      </w:r>
      <w:r>
        <w:rPr>
          <w:sz w:val="20"/>
        </w:rPr>
        <w:t>le</w:t>
      </w:r>
      <w:r>
        <w:rPr>
          <w:spacing w:val="-14"/>
          <w:sz w:val="20"/>
        </w:rPr>
        <w:t> </w:t>
      </w:r>
      <w:r>
        <w:rPr>
          <w:sz w:val="20"/>
        </w:rPr>
        <w:t>permitan</w:t>
      </w:r>
      <w:r>
        <w:rPr>
          <w:spacing w:val="-5"/>
          <w:sz w:val="20"/>
        </w:rPr>
        <w:t> </w:t>
      </w:r>
      <w:r>
        <w:rPr>
          <w:sz w:val="20"/>
        </w:rPr>
        <w:t>cumplir</w:t>
      </w:r>
      <w:r>
        <w:rPr>
          <w:spacing w:val="-14"/>
          <w:sz w:val="20"/>
        </w:rPr>
        <w:t> </w:t>
      </w:r>
      <w:r>
        <w:rPr>
          <w:sz w:val="20"/>
        </w:rPr>
        <w:t>sus</w:t>
      </w:r>
      <w:r>
        <w:rPr>
          <w:spacing w:val="-11"/>
          <w:sz w:val="20"/>
        </w:rPr>
        <w:t> </w:t>
      </w:r>
      <w:r>
        <w:rPr>
          <w:sz w:val="20"/>
        </w:rPr>
        <w:t>obligaciones internacionales y sancionar a los responsables de la desaparición del señor Fredy Núñez. Afirmó que esta investigación continúa y que, para su efectivo cumplimiento, “el Estado se encuentra operando de manera articulada con todas las instituciones competentes, para esclarecer los hechos”</w:t>
      </w:r>
      <w:r>
        <w:rPr>
          <w:spacing w:val="-4"/>
          <w:sz w:val="20"/>
        </w:rPr>
        <w:t> </w:t>
      </w:r>
      <w:r>
        <w:rPr>
          <w:sz w:val="20"/>
        </w:rPr>
        <w:t>y</w:t>
      </w:r>
      <w:r>
        <w:rPr>
          <w:spacing w:val="-2"/>
          <w:sz w:val="20"/>
        </w:rPr>
        <w:t> </w:t>
      </w:r>
      <w:r>
        <w:rPr>
          <w:sz w:val="20"/>
        </w:rPr>
        <w:t>se</w:t>
      </w:r>
      <w:r>
        <w:rPr>
          <w:spacing w:val="-5"/>
          <w:sz w:val="20"/>
        </w:rPr>
        <w:t> </w:t>
      </w:r>
      <w:r>
        <w:rPr>
          <w:sz w:val="20"/>
        </w:rPr>
        <w:t>ha</w:t>
      </w:r>
      <w:r>
        <w:rPr>
          <w:spacing w:val="-1"/>
          <w:sz w:val="20"/>
        </w:rPr>
        <w:t> </w:t>
      </w:r>
      <w:r>
        <w:rPr>
          <w:sz w:val="20"/>
        </w:rPr>
        <w:t>cumplido</w:t>
      </w:r>
      <w:r>
        <w:rPr>
          <w:spacing w:val="-5"/>
          <w:sz w:val="20"/>
        </w:rPr>
        <w:t> </w:t>
      </w:r>
      <w:r>
        <w:rPr>
          <w:sz w:val="20"/>
        </w:rPr>
        <w:t>con</w:t>
      </w:r>
      <w:r>
        <w:rPr>
          <w:spacing w:val="-3"/>
          <w:sz w:val="20"/>
        </w:rPr>
        <w:t> </w:t>
      </w:r>
      <w:r>
        <w:rPr>
          <w:sz w:val="20"/>
        </w:rPr>
        <w:t>las</w:t>
      </w:r>
      <w:r>
        <w:rPr>
          <w:spacing w:val="-2"/>
          <w:sz w:val="20"/>
        </w:rPr>
        <w:t> </w:t>
      </w:r>
      <w:r>
        <w:rPr>
          <w:sz w:val="20"/>
        </w:rPr>
        <w:t>garantías</w:t>
      </w:r>
      <w:r>
        <w:rPr>
          <w:spacing w:val="-4"/>
          <w:sz w:val="20"/>
        </w:rPr>
        <w:t> </w:t>
      </w:r>
      <w:r>
        <w:rPr>
          <w:sz w:val="20"/>
        </w:rPr>
        <w:t>judiciales</w:t>
      </w:r>
      <w:r>
        <w:rPr>
          <w:spacing w:val="-5"/>
          <w:sz w:val="20"/>
        </w:rPr>
        <w:t> </w:t>
      </w:r>
      <w:r>
        <w:rPr>
          <w:sz w:val="20"/>
        </w:rPr>
        <w:t>y</w:t>
      </w:r>
      <w:r>
        <w:rPr>
          <w:spacing w:val="-2"/>
          <w:sz w:val="20"/>
        </w:rPr>
        <w:t> </w:t>
      </w:r>
      <w:r>
        <w:rPr>
          <w:sz w:val="20"/>
        </w:rPr>
        <w:t>los</w:t>
      </w:r>
      <w:r>
        <w:rPr>
          <w:spacing w:val="-2"/>
          <w:sz w:val="20"/>
        </w:rPr>
        <w:t> </w:t>
      </w:r>
      <w:r>
        <w:rPr>
          <w:sz w:val="20"/>
        </w:rPr>
        <w:t>estándares</w:t>
      </w:r>
      <w:r>
        <w:rPr>
          <w:spacing w:val="-2"/>
          <w:sz w:val="20"/>
        </w:rPr>
        <w:t> </w:t>
      </w:r>
      <w:r>
        <w:rPr>
          <w:sz w:val="20"/>
        </w:rPr>
        <w:t>convencionales.</w:t>
      </w:r>
      <w:r>
        <w:rPr>
          <w:spacing w:val="-5"/>
          <w:sz w:val="20"/>
        </w:rPr>
        <w:t> </w:t>
      </w:r>
      <w:r>
        <w:rPr>
          <w:sz w:val="20"/>
        </w:rPr>
        <w:t>Asimismo, señaló algunas de las diligencias de búsqueda que han sido llevadas a cabo (</w:t>
      </w:r>
      <w:r>
        <w:rPr>
          <w:i/>
          <w:sz w:val="20"/>
        </w:rPr>
        <w:t>supra </w:t>
      </w:r>
      <w:r>
        <w:rPr>
          <w:sz w:val="20"/>
        </w:rPr>
        <w:t>nota 93).</w:t>
      </w:r>
    </w:p>
    <w:p>
      <w:pPr>
        <w:pStyle w:val="BodyText"/>
        <w:spacing w:before="11"/>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En</w:t>
      </w:r>
      <w:r>
        <w:rPr>
          <w:spacing w:val="-8"/>
          <w:sz w:val="20"/>
        </w:rPr>
        <w:t> </w:t>
      </w:r>
      <w:r>
        <w:rPr>
          <w:sz w:val="20"/>
        </w:rPr>
        <w:t>el</w:t>
      </w:r>
      <w:r>
        <w:rPr>
          <w:spacing w:val="-9"/>
          <w:sz w:val="20"/>
        </w:rPr>
        <w:t> </w:t>
      </w:r>
      <w:r>
        <w:rPr>
          <w:sz w:val="20"/>
        </w:rPr>
        <w:t>presente</w:t>
      </w:r>
      <w:r>
        <w:rPr>
          <w:spacing w:val="-10"/>
          <w:sz w:val="20"/>
        </w:rPr>
        <w:t> </w:t>
      </w:r>
      <w:r>
        <w:rPr>
          <w:sz w:val="20"/>
        </w:rPr>
        <w:t>caso</w:t>
      </w:r>
      <w:r>
        <w:rPr>
          <w:spacing w:val="-11"/>
          <w:sz w:val="20"/>
        </w:rPr>
        <w:t> </w:t>
      </w:r>
      <w:r>
        <w:rPr>
          <w:sz w:val="20"/>
        </w:rPr>
        <w:t>aún</w:t>
      </w:r>
      <w:r>
        <w:rPr>
          <w:spacing w:val="-8"/>
          <w:sz w:val="20"/>
        </w:rPr>
        <w:t> </w:t>
      </w:r>
      <w:r>
        <w:rPr>
          <w:sz w:val="20"/>
        </w:rPr>
        <w:t>se</w:t>
      </w:r>
      <w:r>
        <w:rPr>
          <w:spacing w:val="-11"/>
          <w:sz w:val="20"/>
        </w:rPr>
        <w:t> </w:t>
      </w:r>
      <w:r>
        <w:rPr>
          <w:sz w:val="20"/>
        </w:rPr>
        <w:t>desconoce</w:t>
      </w:r>
      <w:r>
        <w:rPr>
          <w:spacing w:val="-8"/>
          <w:sz w:val="20"/>
        </w:rPr>
        <w:t> </w:t>
      </w:r>
      <w:r>
        <w:rPr>
          <w:sz w:val="20"/>
        </w:rPr>
        <w:t>el</w:t>
      </w:r>
      <w:r>
        <w:rPr>
          <w:spacing w:val="-9"/>
          <w:sz w:val="20"/>
        </w:rPr>
        <w:t> </w:t>
      </w:r>
      <w:r>
        <w:rPr>
          <w:sz w:val="20"/>
        </w:rPr>
        <w:t>paradero</w:t>
      </w:r>
      <w:r>
        <w:rPr>
          <w:spacing w:val="-10"/>
          <w:sz w:val="20"/>
        </w:rPr>
        <w:t> </w:t>
      </w:r>
      <w:r>
        <w:rPr>
          <w:sz w:val="20"/>
        </w:rPr>
        <w:t>del</w:t>
      </w:r>
      <w:r>
        <w:rPr>
          <w:spacing w:val="-9"/>
          <w:sz w:val="20"/>
        </w:rPr>
        <w:t> </w:t>
      </w:r>
      <w:r>
        <w:rPr>
          <w:sz w:val="20"/>
        </w:rPr>
        <w:t>señor</w:t>
      </w:r>
      <w:r>
        <w:rPr>
          <w:spacing w:val="-10"/>
          <w:sz w:val="20"/>
        </w:rPr>
        <w:t> </w:t>
      </w:r>
      <w:r>
        <w:rPr>
          <w:sz w:val="20"/>
        </w:rPr>
        <w:t>Núñez</w:t>
      </w:r>
      <w:r>
        <w:rPr>
          <w:spacing w:val="-8"/>
          <w:sz w:val="20"/>
        </w:rPr>
        <w:t> </w:t>
      </w:r>
      <w:r>
        <w:rPr>
          <w:sz w:val="20"/>
        </w:rPr>
        <w:t>Naranjo</w:t>
      </w:r>
      <w:r>
        <w:rPr>
          <w:spacing w:val="-3"/>
          <w:sz w:val="20"/>
        </w:rPr>
        <w:t> </w:t>
      </w:r>
      <w:r>
        <w:rPr>
          <w:sz w:val="20"/>
        </w:rPr>
        <w:t>(</w:t>
      </w:r>
      <w:r>
        <w:rPr>
          <w:i/>
          <w:sz w:val="20"/>
        </w:rPr>
        <w:t>supra</w:t>
      </w:r>
      <w:r>
        <w:rPr>
          <w:i/>
          <w:spacing w:val="-8"/>
          <w:sz w:val="20"/>
        </w:rPr>
        <w:t> </w:t>
      </w:r>
      <w:r>
        <w:rPr>
          <w:sz w:val="20"/>
        </w:rPr>
        <w:t>párr.</w:t>
      </w:r>
      <w:r>
        <w:rPr>
          <w:spacing w:val="-9"/>
          <w:sz w:val="20"/>
        </w:rPr>
        <w:t> </w:t>
      </w:r>
      <w:r>
        <w:rPr>
          <w:sz w:val="20"/>
        </w:rPr>
        <w:t>45). La </w:t>
      </w:r>
      <w:r>
        <w:rPr>
          <w:b/>
          <w:i/>
          <w:sz w:val="20"/>
        </w:rPr>
        <w:t>Corte </w:t>
      </w:r>
      <w:r>
        <w:rPr>
          <w:sz w:val="20"/>
        </w:rPr>
        <w:t>determinó que el Estado violó los derechos a la verdad, las garantías judiciales y la protección judicial en atención a la insuficiencia de las acciones desplegadas para su búsqueda (</w:t>
      </w:r>
      <w:r>
        <w:rPr>
          <w:i/>
          <w:sz w:val="20"/>
        </w:rPr>
        <w:t>supra </w:t>
      </w:r>
      <w:r>
        <w:rPr>
          <w:sz w:val="20"/>
        </w:rPr>
        <w:t>párr. 120). El Tribunal resalta que el señor Núñez Naranjo es víctima de desaparición forzada</w:t>
      </w:r>
      <w:r>
        <w:rPr>
          <w:spacing w:val="-7"/>
          <w:sz w:val="20"/>
        </w:rPr>
        <w:t> </w:t>
      </w:r>
      <w:r>
        <w:rPr>
          <w:sz w:val="20"/>
        </w:rPr>
        <w:t>desde</w:t>
      </w:r>
      <w:r>
        <w:rPr>
          <w:spacing w:val="-9"/>
          <w:sz w:val="20"/>
        </w:rPr>
        <w:t> </w:t>
      </w:r>
      <w:r>
        <w:rPr>
          <w:sz w:val="20"/>
        </w:rPr>
        <w:t>hace</w:t>
      </w:r>
      <w:r>
        <w:rPr>
          <w:spacing w:val="-8"/>
          <w:sz w:val="20"/>
        </w:rPr>
        <w:t> </w:t>
      </w:r>
      <w:r>
        <w:rPr>
          <w:sz w:val="20"/>
        </w:rPr>
        <w:t>cerca</w:t>
      </w:r>
      <w:r>
        <w:rPr>
          <w:spacing w:val="-7"/>
          <w:sz w:val="20"/>
        </w:rPr>
        <w:t> </w:t>
      </w:r>
      <w:r>
        <w:rPr>
          <w:sz w:val="20"/>
        </w:rPr>
        <w:t>de</w:t>
      </w:r>
      <w:r>
        <w:rPr>
          <w:spacing w:val="-9"/>
          <w:sz w:val="20"/>
        </w:rPr>
        <w:t> </w:t>
      </w:r>
      <w:r>
        <w:rPr>
          <w:sz w:val="20"/>
        </w:rPr>
        <w:t>22</w:t>
      </w:r>
      <w:r>
        <w:rPr>
          <w:spacing w:val="-7"/>
          <w:sz w:val="20"/>
        </w:rPr>
        <w:t> </w:t>
      </w:r>
      <w:r>
        <w:rPr>
          <w:sz w:val="20"/>
        </w:rPr>
        <w:t>años,</w:t>
      </w:r>
      <w:r>
        <w:rPr>
          <w:spacing w:val="-9"/>
          <w:sz w:val="20"/>
        </w:rPr>
        <w:t> </w:t>
      </w:r>
      <w:r>
        <w:rPr>
          <w:sz w:val="20"/>
        </w:rPr>
        <w:t>por</w:t>
      </w:r>
      <w:r>
        <w:rPr>
          <w:spacing w:val="-9"/>
          <w:sz w:val="20"/>
        </w:rPr>
        <w:t> </w:t>
      </w:r>
      <w:r>
        <w:rPr>
          <w:sz w:val="20"/>
        </w:rPr>
        <w:t>lo</w:t>
      </w:r>
      <w:r>
        <w:rPr>
          <w:spacing w:val="-9"/>
          <w:sz w:val="20"/>
        </w:rPr>
        <w:t> </w:t>
      </w:r>
      <w:r>
        <w:rPr>
          <w:sz w:val="20"/>
        </w:rPr>
        <w:t>que</w:t>
      </w:r>
      <w:r>
        <w:rPr>
          <w:spacing w:val="-7"/>
          <w:sz w:val="20"/>
        </w:rPr>
        <w:t> </w:t>
      </w:r>
      <w:r>
        <w:rPr>
          <w:sz w:val="20"/>
        </w:rPr>
        <w:t>una</w:t>
      </w:r>
      <w:r>
        <w:rPr>
          <w:spacing w:val="-7"/>
          <w:sz w:val="20"/>
        </w:rPr>
        <w:t> </w:t>
      </w:r>
      <w:r>
        <w:rPr>
          <w:sz w:val="20"/>
        </w:rPr>
        <w:t>expectativa</w:t>
      </w:r>
      <w:r>
        <w:rPr>
          <w:spacing w:val="-8"/>
          <w:sz w:val="20"/>
        </w:rPr>
        <w:t> </w:t>
      </w:r>
      <w:r>
        <w:rPr>
          <w:sz w:val="20"/>
        </w:rPr>
        <w:t>justa</w:t>
      </w:r>
      <w:r>
        <w:rPr>
          <w:spacing w:val="-8"/>
          <w:sz w:val="20"/>
        </w:rPr>
        <w:t> </w:t>
      </w:r>
      <w:r>
        <w:rPr>
          <w:sz w:val="20"/>
        </w:rPr>
        <w:t>de</w:t>
      </w:r>
      <w:r>
        <w:rPr>
          <w:spacing w:val="-9"/>
          <w:sz w:val="20"/>
        </w:rPr>
        <w:t> </w:t>
      </w:r>
      <w:r>
        <w:rPr>
          <w:sz w:val="20"/>
        </w:rPr>
        <w:t>sus</w:t>
      </w:r>
      <w:r>
        <w:rPr>
          <w:spacing w:val="-1"/>
          <w:sz w:val="20"/>
        </w:rPr>
        <w:t> </w:t>
      </w:r>
      <w:r>
        <w:rPr>
          <w:sz w:val="20"/>
        </w:rPr>
        <w:t>familiares</w:t>
      </w:r>
      <w:r>
        <w:rPr>
          <w:spacing w:val="-6"/>
          <w:sz w:val="20"/>
        </w:rPr>
        <w:t> </w:t>
      </w:r>
      <w:r>
        <w:rPr>
          <w:sz w:val="20"/>
        </w:rPr>
        <w:t>es</w:t>
      </w:r>
      <w:r>
        <w:rPr>
          <w:spacing w:val="-9"/>
          <w:sz w:val="20"/>
        </w:rPr>
        <w:t> </w:t>
      </w:r>
      <w:r>
        <w:rPr>
          <w:sz w:val="20"/>
        </w:rPr>
        <w:t>que</w:t>
      </w:r>
      <w:r>
        <w:rPr>
          <w:spacing w:val="-9"/>
          <w:sz w:val="20"/>
        </w:rPr>
        <w:t> </w:t>
      </w:r>
      <w:r>
        <w:rPr>
          <w:sz w:val="20"/>
        </w:rPr>
        <w:t>se determine su paradero, lo cual constituye una medida de reparación que genera el deber correlativo</w:t>
      </w:r>
      <w:r>
        <w:rPr>
          <w:spacing w:val="-2"/>
          <w:sz w:val="20"/>
        </w:rPr>
        <w:t> </w:t>
      </w:r>
      <w:r>
        <w:rPr>
          <w:sz w:val="20"/>
        </w:rPr>
        <w:t>para</w:t>
      </w:r>
      <w:r>
        <w:rPr>
          <w:spacing w:val="-1"/>
          <w:sz w:val="20"/>
        </w:rPr>
        <w:t> </w:t>
      </w:r>
      <w:r>
        <w:rPr>
          <w:sz w:val="20"/>
        </w:rPr>
        <w:t>el</w:t>
      </w:r>
      <w:r>
        <w:rPr>
          <w:spacing w:val="-1"/>
          <w:sz w:val="20"/>
        </w:rPr>
        <w:t> </w:t>
      </w:r>
      <w:r>
        <w:rPr>
          <w:sz w:val="20"/>
        </w:rPr>
        <w:t>Estado</w:t>
      </w:r>
      <w:r>
        <w:rPr>
          <w:spacing w:val="-2"/>
          <w:sz w:val="20"/>
        </w:rPr>
        <w:t> </w:t>
      </w:r>
      <w:r>
        <w:rPr>
          <w:sz w:val="20"/>
        </w:rPr>
        <w:t>de</w:t>
      </w:r>
      <w:r>
        <w:rPr>
          <w:spacing w:val="-2"/>
          <w:sz w:val="20"/>
        </w:rPr>
        <w:t> </w:t>
      </w:r>
      <w:r>
        <w:rPr>
          <w:sz w:val="20"/>
        </w:rPr>
        <w:t>satisfacerla</w:t>
      </w:r>
      <w:r>
        <w:rPr>
          <w:position w:val="7"/>
          <w:sz w:val="13"/>
        </w:rPr>
        <w:t>180</w:t>
      </w:r>
      <w:r>
        <w:rPr>
          <w:spacing w:val="22"/>
          <w:position w:val="7"/>
          <w:sz w:val="13"/>
        </w:rPr>
        <w:t> </w:t>
      </w:r>
      <w:r>
        <w:rPr>
          <w:sz w:val="20"/>
        </w:rPr>
        <w:t>a</w:t>
      </w:r>
      <w:r>
        <w:rPr>
          <w:spacing w:val="-1"/>
          <w:sz w:val="20"/>
        </w:rPr>
        <w:t> </w:t>
      </w:r>
      <w:r>
        <w:rPr>
          <w:sz w:val="20"/>
        </w:rPr>
        <w:t>fin de</w:t>
      </w:r>
      <w:r>
        <w:rPr>
          <w:spacing w:val="-1"/>
          <w:sz w:val="20"/>
        </w:rPr>
        <w:t> </w:t>
      </w:r>
      <w:r>
        <w:rPr>
          <w:sz w:val="20"/>
        </w:rPr>
        <w:t>aliviar</w:t>
      </w:r>
      <w:r>
        <w:rPr>
          <w:spacing w:val="-2"/>
          <w:sz w:val="20"/>
        </w:rPr>
        <w:t> </w:t>
      </w:r>
      <w:r>
        <w:rPr>
          <w:sz w:val="20"/>
        </w:rPr>
        <w:t>la</w:t>
      </w:r>
      <w:r>
        <w:rPr>
          <w:spacing w:val="-1"/>
          <w:sz w:val="20"/>
        </w:rPr>
        <w:t> </w:t>
      </w:r>
      <w:r>
        <w:rPr>
          <w:sz w:val="20"/>
        </w:rPr>
        <w:t>angustia</w:t>
      </w:r>
      <w:r>
        <w:rPr>
          <w:spacing w:val="-1"/>
          <w:sz w:val="20"/>
        </w:rPr>
        <w:t> </w:t>
      </w:r>
      <w:r>
        <w:rPr>
          <w:sz w:val="20"/>
        </w:rPr>
        <w:t>y</w:t>
      </w:r>
      <w:r>
        <w:rPr>
          <w:spacing w:val="-1"/>
          <w:sz w:val="20"/>
        </w:rPr>
        <w:t> </w:t>
      </w:r>
      <w:r>
        <w:rPr>
          <w:sz w:val="20"/>
        </w:rPr>
        <w:t>sufrimiento</w:t>
      </w:r>
      <w:r>
        <w:rPr>
          <w:spacing w:val="-2"/>
          <w:sz w:val="20"/>
        </w:rPr>
        <w:t> </w:t>
      </w:r>
      <w:r>
        <w:rPr>
          <w:sz w:val="20"/>
        </w:rPr>
        <w:t>causados</w:t>
      </w:r>
      <w:r>
        <w:rPr>
          <w:spacing w:val="-1"/>
          <w:sz w:val="20"/>
        </w:rPr>
        <w:t> </w:t>
      </w:r>
      <w:r>
        <w:rPr>
          <w:sz w:val="20"/>
        </w:rPr>
        <w:t>por esa incertidumbre a sus familiares</w:t>
      </w:r>
      <w:r>
        <w:rPr>
          <w:position w:val="7"/>
          <w:sz w:val="13"/>
        </w:rPr>
        <w:t>181</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La Corte valora positivamente las diligencias de búsqueda efectuadas hasta la fecha, particularmente</w:t>
      </w:r>
      <w:r>
        <w:rPr>
          <w:spacing w:val="-1"/>
          <w:sz w:val="20"/>
        </w:rPr>
        <w:t> </w:t>
      </w:r>
      <w:r>
        <w:rPr>
          <w:sz w:val="20"/>
        </w:rPr>
        <w:t>durante los últimos años, para dar con el</w:t>
      </w:r>
      <w:r>
        <w:rPr>
          <w:spacing w:val="-2"/>
          <w:sz w:val="20"/>
        </w:rPr>
        <w:t> </w:t>
      </w:r>
      <w:r>
        <w:rPr>
          <w:sz w:val="20"/>
        </w:rPr>
        <w:t>paradero</w:t>
      </w:r>
      <w:r>
        <w:rPr>
          <w:spacing w:val="-3"/>
          <w:sz w:val="20"/>
        </w:rPr>
        <w:t> </w:t>
      </w:r>
      <w:r>
        <w:rPr>
          <w:sz w:val="20"/>
        </w:rPr>
        <w:t>del señor</w:t>
      </w:r>
      <w:r>
        <w:rPr>
          <w:spacing w:val="-1"/>
          <w:sz w:val="20"/>
        </w:rPr>
        <w:t> </w:t>
      </w:r>
      <w:r>
        <w:rPr>
          <w:sz w:val="20"/>
        </w:rPr>
        <w:t>Núñez Naranjo.</w:t>
      </w:r>
      <w:r>
        <w:rPr>
          <w:spacing w:val="-2"/>
          <w:sz w:val="20"/>
        </w:rPr>
        <w:t> </w:t>
      </w:r>
      <w:r>
        <w:rPr>
          <w:sz w:val="20"/>
        </w:rPr>
        <w:t>Sin perjuicio</w:t>
      </w:r>
      <w:r>
        <w:rPr>
          <w:spacing w:val="-13"/>
          <w:sz w:val="20"/>
        </w:rPr>
        <w:t> </w:t>
      </w:r>
      <w:r>
        <w:rPr>
          <w:sz w:val="20"/>
        </w:rPr>
        <w:t>de</w:t>
      </w:r>
      <w:r>
        <w:rPr>
          <w:spacing w:val="-14"/>
          <w:sz w:val="20"/>
        </w:rPr>
        <w:t> </w:t>
      </w:r>
      <w:r>
        <w:rPr>
          <w:sz w:val="20"/>
        </w:rPr>
        <w:t>lo</w:t>
      </w:r>
      <w:r>
        <w:rPr>
          <w:spacing w:val="-14"/>
          <w:sz w:val="20"/>
        </w:rPr>
        <w:t> </w:t>
      </w:r>
      <w:r>
        <w:rPr>
          <w:sz w:val="20"/>
        </w:rPr>
        <w:t>anterior,</w:t>
      </w:r>
      <w:r>
        <w:rPr>
          <w:spacing w:val="-9"/>
          <w:sz w:val="20"/>
        </w:rPr>
        <w:t> </w:t>
      </w:r>
      <w:r>
        <w:rPr>
          <w:sz w:val="20"/>
        </w:rPr>
        <w:t>este</w:t>
      </w:r>
      <w:r>
        <w:rPr>
          <w:spacing w:val="-14"/>
          <w:sz w:val="20"/>
        </w:rPr>
        <w:t> </w:t>
      </w:r>
      <w:r>
        <w:rPr>
          <w:sz w:val="20"/>
        </w:rPr>
        <w:t>Tribunal</w:t>
      </w:r>
      <w:r>
        <w:rPr>
          <w:spacing w:val="-11"/>
          <w:sz w:val="20"/>
        </w:rPr>
        <w:t> </w:t>
      </w:r>
      <w:r>
        <w:rPr>
          <w:sz w:val="20"/>
        </w:rPr>
        <w:t>ordena</w:t>
      </w:r>
      <w:r>
        <w:rPr>
          <w:spacing w:val="-12"/>
          <w:sz w:val="20"/>
        </w:rPr>
        <w:t> </w:t>
      </w:r>
      <w:r>
        <w:rPr>
          <w:sz w:val="20"/>
        </w:rPr>
        <w:t>al</w:t>
      </w:r>
      <w:r>
        <w:rPr>
          <w:spacing w:val="-12"/>
          <w:sz w:val="20"/>
        </w:rPr>
        <w:t> </w:t>
      </w:r>
      <w:r>
        <w:rPr>
          <w:sz w:val="20"/>
        </w:rPr>
        <w:t>Estado</w:t>
      </w:r>
      <w:r>
        <w:rPr>
          <w:spacing w:val="-14"/>
          <w:sz w:val="20"/>
        </w:rPr>
        <w:t> </w:t>
      </w:r>
      <w:r>
        <w:rPr>
          <w:sz w:val="20"/>
        </w:rPr>
        <w:t>que</w:t>
      </w:r>
      <w:r>
        <w:rPr>
          <w:spacing w:val="-13"/>
          <w:sz w:val="20"/>
        </w:rPr>
        <w:t> </w:t>
      </w:r>
      <w:r>
        <w:rPr>
          <w:sz w:val="20"/>
        </w:rPr>
        <w:t>continúe</w:t>
      </w:r>
      <w:r>
        <w:rPr>
          <w:spacing w:val="-13"/>
          <w:sz w:val="20"/>
        </w:rPr>
        <w:t> </w:t>
      </w:r>
      <w:r>
        <w:rPr>
          <w:sz w:val="20"/>
        </w:rPr>
        <w:t>con</w:t>
      </w:r>
      <w:r>
        <w:rPr>
          <w:spacing w:val="-12"/>
          <w:sz w:val="20"/>
        </w:rPr>
        <w:t> </w:t>
      </w:r>
      <w:r>
        <w:rPr>
          <w:sz w:val="20"/>
        </w:rPr>
        <w:t>las</w:t>
      </w:r>
      <w:r>
        <w:rPr>
          <w:spacing w:val="-12"/>
          <w:sz w:val="20"/>
        </w:rPr>
        <w:t> </w:t>
      </w:r>
      <w:r>
        <w:rPr>
          <w:sz w:val="20"/>
        </w:rPr>
        <w:t>acciones</w:t>
      </w:r>
      <w:r>
        <w:rPr>
          <w:spacing w:val="-13"/>
          <w:sz w:val="20"/>
        </w:rPr>
        <w:t> </w:t>
      </w:r>
      <w:r>
        <w:rPr>
          <w:sz w:val="20"/>
        </w:rPr>
        <w:t>de</w:t>
      </w:r>
      <w:r>
        <w:rPr>
          <w:spacing w:val="-14"/>
          <w:sz w:val="20"/>
        </w:rPr>
        <w:t> </w:t>
      </w:r>
      <w:r>
        <w:rPr>
          <w:sz w:val="20"/>
        </w:rPr>
        <w:t>búsqueda. Estas</w:t>
      </w:r>
      <w:r>
        <w:rPr>
          <w:spacing w:val="-4"/>
          <w:sz w:val="20"/>
        </w:rPr>
        <w:t> </w:t>
      </w:r>
      <w:r>
        <w:rPr>
          <w:sz w:val="20"/>
        </w:rPr>
        <w:t>deben</w:t>
      </w:r>
      <w:r>
        <w:rPr>
          <w:spacing w:val="-3"/>
          <w:sz w:val="20"/>
        </w:rPr>
        <w:t> </w:t>
      </w:r>
      <w:r>
        <w:rPr>
          <w:sz w:val="20"/>
        </w:rPr>
        <w:t>efectuarse</w:t>
      </w:r>
      <w:r>
        <w:rPr>
          <w:spacing w:val="-2"/>
          <w:sz w:val="20"/>
        </w:rPr>
        <w:t> </w:t>
      </w:r>
      <w:r>
        <w:rPr>
          <w:sz w:val="20"/>
        </w:rPr>
        <w:t>de</w:t>
      </w:r>
      <w:r>
        <w:rPr>
          <w:spacing w:val="-5"/>
          <w:sz w:val="20"/>
        </w:rPr>
        <w:t> </w:t>
      </w:r>
      <w:r>
        <w:rPr>
          <w:sz w:val="20"/>
        </w:rPr>
        <w:t>forma</w:t>
      </w:r>
      <w:r>
        <w:rPr>
          <w:spacing w:val="-1"/>
          <w:sz w:val="20"/>
        </w:rPr>
        <w:t> </w:t>
      </w:r>
      <w:r>
        <w:rPr>
          <w:sz w:val="20"/>
        </w:rPr>
        <w:t>rigurosa,</w:t>
      </w:r>
      <w:r>
        <w:rPr>
          <w:spacing w:val="-5"/>
          <w:sz w:val="20"/>
        </w:rPr>
        <w:t> </w:t>
      </w:r>
      <w:r>
        <w:rPr>
          <w:sz w:val="20"/>
        </w:rPr>
        <w:t>por</w:t>
      </w:r>
      <w:r>
        <w:rPr>
          <w:spacing w:val="-5"/>
          <w:sz w:val="20"/>
        </w:rPr>
        <w:t> </w:t>
      </w:r>
      <w:r>
        <w:rPr>
          <w:sz w:val="20"/>
        </w:rPr>
        <w:t>las</w:t>
      </w:r>
      <w:r>
        <w:rPr>
          <w:spacing w:val="-4"/>
          <w:sz w:val="20"/>
        </w:rPr>
        <w:t> </w:t>
      </w:r>
      <w:r>
        <w:rPr>
          <w:sz w:val="20"/>
        </w:rPr>
        <w:t>vías</w:t>
      </w:r>
      <w:r>
        <w:rPr>
          <w:spacing w:val="-2"/>
          <w:sz w:val="20"/>
        </w:rPr>
        <w:t> </w:t>
      </w:r>
      <w:r>
        <w:rPr>
          <w:sz w:val="20"/>
        </w:rPr>
        <w:t>judiciales</w:t>
      </w:r>
      <w:r>
        <w:rPr>
          <w:spacing w:val="-2"/>
          <w:sz w:val="20"/>
        </w:rPr>
        <w:t> </w:t>
      </w:r>
      <w:r>
        <w:rPr>
          <w:sz w:val="20"/>
        </w:rPr>
        <w:t>y/o</w:t>
      </w:r>
      <w:r>
        <w:rPr>
          <w:spacing w:val="-5"/>
          <w:sz w:val="20"/>
        </w:rPr>
        <w:t> </w:t>
      </w:r>
      <w:r>
        <w:rPr>
          <w:sz w:val="20"/>
        </w:rPr>
        <w:t>administrativas</w:t>
      </w:r>
      <w:r>
        <w:rPr>
          <w:spacing w:val="-4"/>
          <w:sz w:val="20"/>
        </w:rPr>
        <w:t> </w:t>
      </w:r>
      <w:r>
        <w:rPr>
          <w:sz w:val="20"/>
        </w:rPr>
        <w:t>que</w:t>
      </w:r>
      <w:r>
        <w:rPr>
          <w:spacing w:val="-3"/>
          <w:sz w:val="20"/>
        </w:rPr>
        <w:t> </w:t>
      </w:r>
      <w:r>
        <w:rPr>
          <w:sz w:val="20"/>
        </w:rPr>
        <w:t>resulten pertinentes, realizándose todos los esfuerzos para determinar, a la mayor brevedad, el paradero de Fredy Núñez Naranjo o la identificación de sus restos mortales. Para ello, el Estado deberá contar con los recursos humanos, técnicos y científicos adecuados e idóneos y desarrollar las acciones de articulación institucional que resulten necesarias o convenientes</w:t>
      </w:r>
      <w:r>
        <w:rPr>
          <w:position w:val="7"/>
          <w:sz w:val="13"/>
        </w:rPr>
        <w:t>182</w:t>
      </w:r>
      <w:r>
        <w:rPr>
          <w:sz w:val="20"/>
        </w:rPr>
        <w:t>. En relación con tales diligencias se debe establecer una estrategia de comunicación con los familiares y acordar un marco de acción coordinada, para procurar su participación, conocimiento y presencia, conforme</w:t>
      </w:r>
      <w:r>
        <w:rPr>
          <w:spacing w:val="-5"/>
          <w:sz w:val="20"/>
        </w:rPr>
        <w:t> </w:t>
      </w:r>
      <w:r>
        <w:rPr>
          <w:sz w:val="20"/>
        </w:rPr>
        <w:t>a</w:t>
      </w:r>
      <w:r>
        <w:rPr>
          <w:spacing w:val="-5"/>
          <w:sz w:val="20"/>
        </w:rPr>
        <w:t> </w:t>
      </w:r>
      <w:r>
        <w:rPr>
          <w:sz w:val="20"/>
        </w:rPr>
        <w:t>las</w:t>
      </w:r>
      <w:r>
        <w:rPr>
          <w:spacing w:val="-4"/>
          <w:sz w:val="20"/>
        </w:rPr>
        <w:t> </w:t>
      </w:r>
      <w:r>
        <w:rPr>
          <w:sz w:val="20"/>
        </w:rPr>
        <w:t>directrices</w:t>
      </w:r>
      <w:r>
        <w:rPr>
          <w:spacing w:val="-4"/>
          <w:sz w:val="20"/>
        </w:rPr>
        <w:t> </w:t>
      </w:r>
      <w:r>
        <w:rPr>
          <w:sz w:val="20"/>
        </w:rPr>
        <w:t>y</w:t>
      </w:r>
      <w:r>
        <w:rPr>
          <w:spacing w:val="-4"/>
          <w:sz w:val="20"/>
        </w:rPr>
        <w:t> </w:t>
      </w:r>
      <w:r>
        <w:rPr>
          <w:sz w:val="20"/>
        </w:rPr>
        <w:t>protocolos</w:t>
      </w:r>
      <w:r>
        <w:rPr>
          <w:spacing w:val="-1"/>
          <w:sz w:val="20"/>
        </w:rPr>
        <w:t> </w:t>
      </w:r>
      <w:r>
        <w:rPr>
          <w:sz w:val="20"/>
        </w:rPr>
        <w:t>en</w:t>
      </w:r>
      <w:r>
        <w:rPr>
          <w:spacing w:val="-5"/>
          <w:sz w:val="20"/>
        </w:rPr>
        <w:t> </w:t>
      </w:r>
      <w:r>
        <w:rPr>
          <w:sz w:val="20"/>
        </w:rPr>
        <w:t>la</w:t>
      </w:r>
      <w:r>
        <w:rPr>
          <w:spacing w:val="-3"/>
          <w:sz w:val="20"/>
        </w:rPr>
        <w:t> </w:t>
      </w:r>
      <w:r>
        <w:rPr>
          <w:sz w:val="20"/>
        </w:rPr>
        <w:t>materia.</w:t>
      </w:r>
      <w:r>
        <w:rPr>
          <w:spacing w:val="-4"/>
          <w:sz w:val="20"/>
        </w:rPr>
        <w:t> </w:t>
      </w:r>
      <w:r>
        <w:rPr>
          <w:sz w:val="20"/>
        </w:rPr>
        <w:t>En</w:t>
      </w:r>
      <w:r>
        <w:rPr>
          <w:spacing w:val="-2"/>
          <w:sz w:val="20"/>
        </w:rPr>
        <w:t> </w:t>
      </w:r>
      <w:r>
        <w:rPr>
          <w:sz w:val="20"/>
        </w:rPr>
        <w:t>caso</w:t>
      </w:r>
      <w:r>
        <w:rPr>
          <w:spacing w:val="-4"/>
          <w:sz w:val="20"/>
        </w:rPr>
        <w:t> </w:t>
      </w:r>
      <w:r>
        <w:rPr>
          <w:sz w:val="20"/>
        </w:rPr>
        <w:t>de</w:t>
      </w:r>
      <w:r>
        <w:rPr>
          <w:spacing w:val="-5"/>
          <w:sz w:val="20"/>
        </w:rPr>
        <w:t> </w:t>
      </w:r>
      <w:r>
        <w:rPr>
          <w:sz w:val="20"/>
        </w:rPr>
        <w:t>que</w:t>
      </w:r>
      <w:r>
        <w:rPr>
          <w:spacing w:val="-5"/>
          <w:sz w:val="20"/>
        </w:rPr>
        <w:t> </w:t>
      </w:r>
      <w:r>
        <w:rPr>
          <w:sz w:val="20"/>
        </w:rPr>
        <w:t>se</w:t>
      </w:r>
      <w:r>
        <w:rPr>
          <w:spacing w:val="-4"/>
          <w:sz w:val="20"/>
        </w:rPr>
        <w:t> </w:t>
      </w:r>
      <w:r>
        <w:rPr>
          <w:sz w:val="20"/>
        </w:rPr>
        <w:t>establezca</w:t>
      </w:r>
      <w:r>
        <w:rPr>
          <w:spacing w:val="-4"/>
          <w:sz w:val="20"/>
        </w:rPr>
        <w:t> </w:t>
      </w:r>
      <w:r>
        <w:rPr>
          <w:sz w:val="20"/>
        </w:rPr>
        <w:t>que</w:t>
      </w:r>
      <w:r>
        <w:rPr>
          <w:spacing w:val="-5"/>
          <w:sz w:val="20"/>
        </w:rPr>
        <w:t> </w:t>
      </w:r>
      <w:r>
        <w:rPr>
          <w:sz w:val="20"/>
        </w:rPr>
        <w:t>la</w:t>
      </w:r>
      <w:r>
        <w:rPr>
          <w:spacing w:val="-3"/>
          <w:sz w:val="20"/>
        </w:rPr>
        <w:t> </w:t>
      </w:r>
      <w:r>
        <w:rPr>
          <w:sz w:val="20"/>
        </w:rPr>
        <w:t>víctima falleció,</w:t>
      </w:r>
      <w:r>
        <w:rPr>
          <w:spacing w:val="-18"/>
          <w:sz w:val="20"/>
        </w:rPr>
        <w:t> </w:t>
      </w:r>
      <w:r>
        <w:rPr>
          <w:sz w:val="20"/>
        </w:rPr>
        <w:t>los</w:t>
      </w:r>
      <w:r>
        <w:rPr>
          <w:spacing w:val="-18"/>
          <w:sz w:val="20"/>
        </w:rPr>
        <w:t> </w:t>
      </w:r>
      <w:r>
        <w:rPr>
          <w:sz w:val="20"/>
        </w:rPr>
        <w:t>restos</w:t>
      </w:r>
      <w:r>
        <w:rPr>
          <w:spacing w:val="-17"/>
          <w:sz w:val="20"/>
        </w:rPr>
        <w:t> </w:t>
      </w:r>
      <w:r>
        <w:rPr>
          <w:sz w:val="20"/>
        </w:rPr>
        <w:t>mortales</w:t>
      </w:r>
      <w:r>
        <w:rPr>
          <w:spacing w:val="-18"/>
          <w:sz w:val="20"/>
        </w:rPr>
        <w:t> </w:t>
      </w:r>
      <w:r>
        <w:rPr>
          <w:sz w:val="20"/>
        </w:rPr>
        <w:t>deben</w:t>
      </w:r>
      <w:r>
        <w:rPr>
          <w:spacing w:val="-17"/>
          <w:sz w:val="20"/>
        </w:rPr>
        <w:t> </w:t>
      </w:r>
      <w:r>
        <w:rPr>
          <w:sz w:val="20"/>
        </w:rPr>
        <w:t>ser</w:t>
      </w:r>
      <w:r>
        <w:rPr>
          <w:spacing w:val="-18"/>
          <w:sz w:val="20"/>
        </w:rPr>
        <w:t> </w:t>
      </w:r>
      <w:r>
        <w:rPr>
          <w:sz w:val="20"/>
        </w:rPr>
        <w:t>entregados</w:t>
      </w:r>
      <w:r>
        <w:rPr>
          <w:spacing w:val="-18"/>
          <w:sz w:val="20"/>
        </w:rPr>
        <w:t> </w:t>
      </w:r>
      <w:r>
        <w:rPr>
          <w:sz w:val="20"/>
        </w:rPr>
        <w:t>a</w:t>
      </w:r>
      <w:r>
        <w:rPr>
          <w:spacing w:val="-17"/>
          <w:sz w:val="20"/>
        </w:rPr>
        <w:t> </w:t>
      </w:r>
      <w:r>
        <w:rPr>
          <w:sz w:val="20"/>
        </w:rPr>
        <w:t>sus</w:t>
      </w:r>
      <w:r>
        <w:rPr>
          <w:spacing w:val="-18"/>
          <w:sz w:val="20"/>
        </w:rPr>
        <w:t> </w:t>
      </w:r>
      <w:r>
        <w:rPr>
          <w:sz w:val="20"/>
        </w:rPr>
        <w:t>familiares,</w:t>
      </w:r>
      <w:r>
        <w:rPr>
          <w:spacing w:val="-17"/>
          <w:sz w:val="20"/>
        </w:rPr>
        <w:t> </w:t>
      </w:r>
      <w:r>
        <w:rPr>
          <w:sz w:val="20"/>
        </w:rPr>
        <w:t>previa</w:t>
      </w:r>
      <w:r>
        <w:rPr>
          <w:spacing w:val="-18"/>
          <w:sz w:val="20"/>
        </w:rPr>
        <w:t> </w:t>
      </w:r>
      <w:r>
        <w:rPr>
          <w:sz w:val="20"/>
        </w:rPr>
        <w:t>comprobación</w:t>
      </w:r>
      <w:r>
        <w:rPr>
          <w:spacing w:val="-14"/>
          <w:sz w:val="20"/>
        </w:rPr>
        <w:t> </w:t>
      </w:r>
      <w:r>
        <w:rPr>
          <w:sz w:val="20"/>
        </w:rPr>
        <w:t>fehaciente de</w:t>
      </w:r>
      <w:r>
        <w:rPr>
          <w:spacing w:val="-12"/>
          <w:sz w:val="20"/>
        </w:rPr>
        <w:t> </w:t>
      </w:r>
      <w:r>
        <w:rPr>
          <w:sz w:val="20"/>
        </w:rPr>
        <w:t>identidad,</w:t>
      </w:r>
      <w:r>
        <w:rPr>
          <w:spacing w:val="-10"/>
          <w:sz w:val="20"/>
        </w:rPr>
        <w:t> </w:t>
      </w:r>
      <w:r>
        <w:rPr>
          <w:sz w:val="20"/>
        </w:rPr>
        <w:t>a</w:t>
      </w:r>
      <w:r>
        <w:rPr>
          <w:spacing w:val="-11"/>
          <w:sz w:val="20"/>
        </w:rPr>
        <w:t> </w:t>
      </w:r>
      <w:r>
        <w:rPr>
          <w:sz w:val="20"/>
        </w:rPr>
        <w:t>la</w:t>
      </w:r>
      <w:r>
        <w:rPr>
          <w:spacing w:val="-11"/>
          <w:sz w:val="20"/>
        </w:rPr>
        <w:t> </w:t>
      </w:r>
      <w:r>
        <w:rPr>
          <w:sz w:val="20"/>
        </w:rPr>
        <w:t>mayor</w:t>
      </w:r>
      <w:r>
        <w:rPr>
          <w:spacing w:val="-10"/>
          <w:sz w:val="20"/>
        </w:rPr>
        <w:t> </w:t>
      </w:r>
      <w:r>
        <w:rPr>
          <w:sz w:val="20"/>
        </w:rPr>
        <w:t>brevedad</w:t>
      </w:r>
      <w:r>
        <w:rPr>
          <w:spacing w:val="-11"/>
          <w:sz w:val="20"/>
        </w:rPr>
        <w:t> </w:t>
      </w:r>
      <w:r>
        <w:rPr>
          <w:sz w:val="20"/>
        </w:rPr>
        <w:t>posible</w:t>
      </w:r>
      <w:r>
        <w:rPr>
          <w:spacing w:val="-10"/>
          <w:sz w:val="20"/>
        </w:rPr>
        <w:t> </w:t>
      </w:r>
      <w:r>
        <w:rPr>
          <w:sz w:val="20"/>
        </w:rPr>
        <w:t>y</w:t>
      </w:r>
      <w:r>
        <w:rPr>
          <w:spacing w:val="-9"/>
          <w:sz w:val="20"/>
        </w:rPr>
        <w:t> </w:t>
      </w:r>
      <w:r>
        <w:rPr>
          <w:sz w:val="20"/>
        </w:rPr>
        <w:t>sin</w:t>
      </w:r>
      <w:r>
        <w:rPr>
          <w:spacing w:val="-8"/>
          <w:sz w:val="20"/>
        </w:rPr>
        <w:t> </w:t>
      </w:r>
      <w:r>
        <w:rPr>
          <w:sz w:val="20"/>
        </w:rPr>
        <w:t>costo</w:t>
      </w:r>
      <w:r>
        <w:rPr>
          <w:spacing w:val="-12"/>
          <w:sz w:val="20"/>
        </w:rPr>
        <w:t> </w:t>
      </w:r>
      <w:r>
        <w:rPr>
          <w:sz w:val="20"/>
        </w:rPr>
        <w:t>alguno</w:t>
      </w:r>
      <w:r>
        <w:rPr>
          <w:spacing w:val="-10"/>
          <w:sz w:val="20"/>
        </w:rPr>
        <w:t> </w:t>
      </w:r>
      <w:r>
        <w:rPr>
          <w:sz w:val="20"/>
        </w:rPr>
        <w:t>para</w:t>
      </w:r>
      <w:r>
        <w:rPr>
          <w:spacing w:val="-9"/>
          <w:sz w:val="20"/>
        </w:rPr>
        <w:t> </w:t>
      </w:r>
      <w:r>
        <w:rPr>
          <w:sz w:val="20"/>
        </w:rPr>
        <w:t>ellos.</w:t>
      </w:r>
      <w:r>
        <w:rPr>
          <w:spacing w:val="-8"/>
          <w:sz w:val="20"/>
        </w:rPr>
        <w:t> </w:t>
      </w:r>
      <w:r>
        <w:rPr>
          <w:sz w:val="20"/>
        </w:rPr>
        <w:t>Además,</w:t>
      </w:r>
      <w:r>
        <w:rPr>
          <w:spacing w:val="-10"/>
          <w:sz w:val="20"/>
        </w:rPr>
        <w:t> </w:t>
      </w:r>
      <w:r>
        <w:rPr>
          <w:sz w:val="20"/>
        </w:rPr>
        <w:t>el</w:t>
      </w:r>
      <w:r>
        <w:rPr>
          <w:spacing w:val="-9"/>
          <w:sz w:val="20"/>
        </w:rPr>
        <w:t> </w:t>
      </w:r>
      <w:r>
        <w:rPr>
          <w:sz w:val="20"/>
        </w:rPr>
        <w:t>Estado</w:t>
      </w:r>
      <w:r>
        <w:rPr>
          <w:spacing w:val="-10"/>
          <w:sz w:val="20"/>
        </w:rPr>
        <w:t> </w:t>
      </w:r>
      <w:r>
        <w:rPr>
          <w:sz w:val="20"/>
        </w:rPr>
        <w:t>deberá</w:t>
      </w:r>
    </w:p>
    <w:p>
      <w:pPr>
        <w:pStyle w:val="BodyText"/>
      </w:pPr>
    </w:p>
    <w:p>
      <w:pPr>
        <w:pStyle w:val="BodyText"/>
      </w:pPr>
    </w:p>
    <w:p>
      <w:pPr>
        <w:pStyle w:val="BodyText"/>
        <w:spacing w:before="1"/>
        <w:rPr>
          <w:sz w:val="22"/>
        </w:rPr>
      </w:pPr>
      <w:r>
        <w:rPr/>
        <w:pict>
          <v:rect style="position:absolute;margin-left:49.560001pt;margin-top:14.653243pt;width:144.020pt;height:.599980pt;mso-position-horizontal-relative:page;mso-position-vertical-relative:paragraph;z-index:-15711232;mso-wrap-distance-left:0;mso-wrap-distance-right:0" id="docshape36" filled="true" fillcolor="#000000" stroked="false">
            <v:fill type="solid"/>
            <w10:wrap type="topAndBottom"/>
          </v:rect>
        </w:pict>
      </w:r>
    </w:p>
    <w:p>
      <w:pPr>
        <w:pStyle w:val="BodyText"/>
        <w:rPr>
          <w:sz w:val="10"/>
        </w:rPr>
      </w:pPr>
    </w:p>
    <w:p>
      <w:pPr>
        <w:spacing w:before="101"/>
        <w:ind w:left="111" w:right="110" w:firstLine="0"/>
        <w:jc w:val="both"/>
        <w:rPr>
          <w:sz w:val="16"/>
        </w:rPr>
      </w:pPr>
      <w:r>
        <w:rPr>
          <w:sz w:val="16"/>
          <w:vertAlign w:val="superscript"/>
        </w:rPr>
        <w:t>179</w:t>
      </w:r>
      <w:r>
        <w:rPr>
          <w:spacing w:val="40"/>
          <w:sz w:val="16"/>
          <w:vertAlign w:val="baseline"/>
        </w:rPr>
        <w:t>  </w:t>
      </w:r>
      <w:r>
        <w:rPr>
          <w:i/>
          <w:sz w:val="16"/>
          <w:vertAlign w:val="baseline"/>
        </w:rPr>
        <w:t>Cfr. Caso Vélez Loor Vs. Panamá. Excepciones Preliminares, Fondo, Reparaciones y Costas. </w:t>
      </w:r>
      <w:r>
        <w:rPr>
          <w:sz w:val="16"/>
          <w:vertAlign w:val="baseline"/>
        </w:rPr>
        <w:t>Sentencia de 23 de noviembre</w:t>
      </w:r>
      <w:r>
        <w:rPr>
          <w:spacing w:val="-5"/>
          <w:sz w:val="16"/>
          <w:vertAlign w:val="baseline"/>
        </w:rPr>
        <w:t> </w:t>
      </w:r>
      <w:r>
        <w:rPr>
          <w:sz w:val="16"/>
          <w:vertAlign w:val="baseline"/>
        </w:rPr>
        <w:t>de</w:t>
      </w:r>
      <w:r>
        <w:rPr>
          <w:spacing w:val="-5"/>
          <w:sz w:val="16"/>
          <w:vertAlign w:val="baseline"/>
        </w:rPr>
        <w:t> </w:t>
      </w:r>
      <w:r>
        <w:rPr>
          <w:sz w:val="16"/>
          <w:vertAlign w:val="baseline"/>
        </w:rPr>
        <w:t>2010.</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218,</w:t>
      </w:r>
      <w:r>
        <w:rPr>
          <w:spacing w:val="-4"/>
          <w:sz w:val="16"/>
          <w:vertAlign w:val="baseline"/>
        </w:rPr>
        <w:t> </w:t>
      </w:r>
      <w:r>
        <w:rPr>
          <w:sz w:val="16"/>
          <w:vertAlign w:val="baseline"/>
        </w:rPr>
        <w:t>párr.</w:t>
      </w:r>
      <w:r>
        <w:rPr>
          <w:spacing w:val="-6"/>
          <w:sz w:val="16"/>
          <w:vertAlign w:val="baseline"/>
        </w:rPr>
        <w:t> </w:t>
      </w:r>
      <w:r>
        <w:rPr>
          <w:sz w:val="16"/>
          <w:vertAlign w:val="baseline"/>
        </w:rPr>
        <w:t>270,</w:t>
      </w:r>
      <w:r>
        <w:rPr>
          <w:spacing w:val="-3"/>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Valencia</w:t>
      </w:r>
      <w:r>
        <w:rPr>
          <w:i/>
          <w:spacing w:val="-1"/>
          <w:sz w:val="16"/>
          <w:vertAlign w:val="baseline"/>
        </w:rPr>
        <w:t> </w:t>
      </w:r>
      <w:r>
        <w:rPr>
          <w:i/>
          <w:sz w:val="16"/>
          <w:vertAlign w:val="baseline"/>
        </w:rPr>
        <w:t>Campos</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3"/>
          <w:sz w:val="16"/>
          <w:vertAlign w:val="baseline"/>
        </w:rPr>
        <w:t> </w:t>
      </w:r>
      <w:r>
        <w:rPr>
          <w:i/>
          <w:sz w:val="16"/>
          <w:vertAlign w:val="baseline"/>
        </w:rPr>
        <w:t>Vs.</w:t>
      </w:r>
      <w:r>
        <w:rPr>
          <w:i/>
          <w:spacing w:val="-6"/>
          <w:sz w:val="16"/>
          <w:vertAlign w:val="baseline"/>
        </w:rPr>
        <w:t> </w:t>
      </w:r>
      <w:r>
        <w:rPr>
          <w:i/>
          <w:sz w:val="16"/>
          <w:vertAlign w:val="baseline"/>
        </w:rPr>
        <w:t>Bolivia.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4"/>
          <w:sz w:val="16"/>
          <w:vertAlign w:val="baseline"/>
        </w:rPr>
        <w:t> </w:t>
      </w:r>
      <w:r>
        <w:rPr>
          <w:i/>
          <w:sz w:val="16"/>
          <w:vertAlign w:val="baseline"/>
        </w:rPr>
        <w:t>Fondo,</w:t>
      </w:r>
      <w:r>
        <w:rPr>
          <w:i/>
          <w:sz w:val="16"/>
          <w:vertAlign w:val="baseline"/>
        </w:rPr>
        <w:t> Reparaciones y Costas. </w:t>
      </w:r>
      <w:r>
        <w:rPr>
          <w:sz w:val="16"/>
          <w:vertAlign w:val="baseline"/>
        </w:rPr>
        <w:t>Sentencia de 18 de octubre de 2022. Serie C No. 469, párr. 313.</w:t>
      </w:r>
    </w:p>
    <w:p>
      <w:pPr>
        <w:spacing w:before="41"/>
        <w:ind w:left="111" w:right="115" w:firstLine="0"/>
        <w:jc w:val="both"/>
        <w:rPr>
          <w:sz w:val="16"/>
        </w:rPr>
      </w:pPr>
      <w:r>
        <w:rPr>
          <w:sz w:val="16"/>
          <w:vertAlign w:val="superscript"/>
        </w:rPr>
        <w:t>180</w:t>
      </w:r>
      <w:r>
        <w:rPr>
          <w:spacing w:val="80"/>
          <w:w w:val="150"/>
          <w:sz w:val="16"/>
          <w:vertAlign w:val="baseline"/>
        </w:rPr>
        <w:t>  </w:t>
      </w:r>
      <w:r>
        <w:rPr>
          <w:i/>
          <w:sz w:val="16"/>
          <w:vertAlign w:val="baseline"/>
        </w:rPr>
        <w:t>Cfr. Caso Neira Alegría y otros Vs. Perú. Reparaciones y Costas. </w:t>
      </w:r>
      <w:r>
        <w:rPr>
          <w:sz w:val="16"/>
          <w:vertAlign w:val="baseline"/>
        </w:rPr>
        <w:t>Sentencia de 19 de septiembre de 1996. Serie C No. 29, párr. 69,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184.</w:t>
      </w:r>
    </w:p>
    <w:p>
      <w:pPr>
        <w:spacing w:before="41"/>
        <w:ind w:left="111" w:right="111" w:firstLine="0"/>
        <w:jc w:val="both"/>
        <w:rPr>
          <w:sz w:val="16"/>
        </w:rPr>
      </w:pPr>
      <w:r>
        <w:rPr>
          <w:sz w:val="16"/>
          <w:vertAlign w:val="superscript"/>
        </w:rPr>
        <w:t>181</w:t>
      </w:r>
      <w:r>
        <w:rPr>
          <w:spacing w:val="80"/>
          <w:w w:val="150"/>
          <w:sz w:val="16"/>
          <w:vertAlign w:val="baseline"/>
        </w:rPr>
        <w:t>  </w:t>
      </w:r>
      <w:r>
        <w:rPr>
          <w:i/>
          <w:sz w:val="16"/>
          <w:vertAlign w:val="baseline"/>
        </w:rPr>
        <w:t>Cfr. Caso Ticona Estrada y otros Vs. Bolivia</w:t>
      </w:r>
      <w:r>
        <w:rPr>
          <w:sz w:val="16"/>
          <w:vertAlign w:val="baseline"/>
        </w:rPr>
        <w:t>, </w:t>
      </w:r>
      <w:r>
        <w:rPr>
          <w:i/>
          <w:sz w:val="16"/>
          <w:vertAlign w:val="baseline"/>
        </w:rPr>
        <w:t>supra</w:t>
      </w:r>
      <w:r>
        <w:rPr>
          <w:sz w:val="16"/>
          <w:vertAlign w:val="baseline"/>
        </w:rPr>
        <w:t>, párr. 155,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184.</w:t>
      </w:r>
    </w:p>
    <w:p>
      <w:pPr>
        <w:spacing w:before="38"/>
        <w:ind w:left="111" w:right="115" w:firstLine="0"/>
        <w:jc w:val="both"/>
        <w:rPr>
          <w:sz w:val="16"/>
        </w:rPr>
      </w:pPr>
      <w:r>
        <w:rPr>
          <w:sz w:val="16"/>
          <w:vertAlign w:val="superscript"/>
        </w:rPr>
        <w:t>182</w:t>
      </w:r>
      <w:r>
        <w:rPr>
          <w:spacing w:val="80"/>
          <w:sz w:val="16"/>
          <w:vertAlign w:val="baseline"/>
        </w:rPr>
        <w:t>  </w:t>
      </w:r>
      <w:r>
        <w:rPr>
          <w:i/>
          <w:sz w:val="16"/>
          <w:vertAlign w:val="baseline"/>
        </w:rPr>
        <w:t>Cfr. Caso Contreras y otros Vs. El Salvador. Fondo, Reparaciones y Costas</w:t>
      </w:r>
      <w:r>
        <w:rPr>
          <w:sz w:val="16"/>
          <w:vertAlign w:val="baseline"/>
        </w:rPr>
        <w:t>. Sentencia de 31 de agosto de 2011. Serie C No. 232, párr. 191,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117.</w:t>
      </w:r>
    </w:p>
    <w:p>
      <w:pPr>
        <w:spacing w:after="0"/>
        <w:jc w:val="both"/>
        <w:rPr>
          <w:sz w:val="16"/>
        </w:rPr>
        <w:sectPr>
          <w:pgSz w:w="12240" w:h="15840"/>
          <w:pgMar w:header="0" w:footer="1229" w:top="1340" w:bottom="1420" w:left="880" w:right="1300"/>
        </w:sectPr>
      </w:pPr>
    </w:p>
    <w:p>
      <w:pPr>
        <w:pStyle w:val="BodyText"/>
        <w:spacing w:before="79"/>
        <w:ind w:left="111"/>
      </w:pPr>
      <w:r>
        <w:rPr/>
        <w:t>cubrir</w:t>
      </w:r>
      <w:r>
        <w:rPr>
          <w:spacing w:val="-7"/>
        </w:rPr>
        <w:t> </w:t>
      </w:r>
      <w:r>
        <w:rPr/>
        <w:t>los</w:t>
      </w:r>
      <w:r>
        <w:rPr>
          <w:spacing w:val="-4"/>
        </w:rPr>
        <w:t> </w:t>
      </w:r>
      <w:r>
        <w:rPr/>
        <w:t>gastos</w:t>
      </w:r>
      <w:r>
        <w:rPr>
          <w:spacing w:val="-6"/>
        </w:rPr>
        <w:t> </w:t>
      </w:r>
      <w:r>
        <w:rPr/>
        <w:t>fúnebres,</w:t>
      </w:r>
      <w:r>
        <w:rPr>
          <w:spacing w:val="-4"/>
        </w:rPr>
        <w:t> </w:t>
      </w:r>
      <w:r>
        <w:rPr/>
        <w:t>en</w:t>
      </w:r>
      <w:r>
        <w:rPr>
          <w:spacing w:val="-2"/>
        </w:rPr>
        <w:t> </w:t>
      </w:r>
      <w:r>
        <w:rPr/>
        <w:t>su</w:t>
      </w:r>
      <w:r>
        <w:rPr>
          <w:spacing w:val="-6"/>
        </w:rPr>
        <w:t> </w:t>
      </w:r>
      <w:r>
        <w:rPr/>
        <w:t>caso,</w:t>
      </w:r>
      <w:r>
        <w:rPr>
          <w:spacing w:val="-6"/>
        </w:rPr>
        <w:t> </w:t>
      </w:r>
      <w:r>
        <w:rPr/>
        <w:t>de</w:t>
      </w:r>
      <w:r>
        <w:rPr>
          <w:spacing w:val="-5"/>
        </w:rPr>
        <w:t> </w:t>
      </w:r>
      <w:r>
        <w:rPr/>
        <w:t>común</w:t>
      </w:r>
      <w:r>
        <w:rPr>
          <w:spacing w:val="-4"/>
        </w:rPr>
        <w:t> </w:t>
      </w:r>
      <w:r>
        <w:rPr/>
        <w:t>acuerdo</w:t>
      </w:r>
      <w:r>
        <w:rPr>
          <w:spacing w:val="-5"/>
        </w:rPr>
        <w:t> </w:t>
      </w:r>
      <w:r>
        <w:rPr/>
        <w:t>con</w:t>
      </w:r>
      <w:r>
        <w:rPr>
          <w:spacing w:val="-3"/>
        </w:rPr>
        <w:t> </w:t>
      </w:r>
      <w:r>
        <w:rPr/>
        <w:t>sus</w:t>
      </w:r>
      <w:r>
        <w:rPr>
          <w:spacing w:val="-5"/>
        </w:rPr>
        <w:t> </w:t>
      </w:r>
      <w:r>
        <w:rPr>
          <w:spacing w:val="-2"/>
        </w:rPr>
        <w:t>familiares</w:t>
      </w:r>
      <w:r>
        <w:rPr>
          <w:spacing w:val="-2"/>
          <w:position w:val="7"/>
          <w:sz w:val="13"/>
        </w:rPr>
        <w:t>183</w:t>
      </w:r>
      <w:r>
        <w:rPr>
          <w:spacing w:val="-2"/>
        </w:rPr>
        <w:t>.</w:t>
      </w:r>
    </w:p>
    <w:p>
      <w:pPr>
        <w:pStyle w:val="BodyText"/>
        <w:spacing w:before="8"/>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Ahora bien, este Tribunal nota que, con sustento en la Convención Internacional para la Protección de Todas las Personas contra las Desapariciones Forzadas</w:t>
      </w:r>
      <w:r>
        <w:rPr>
          <w:position w:val="7"/>
          <w:sz w:val="13"/>
        </w:rPr>
        <w:t>184</w:t>
      </w:r>
      <w:r>
        <w:rPr>
          <w:spacing w:val="34"/>
          <w:position w:val="7"/>
          <w:sz w:val="13"/>
        </w:rPr>
        <w:t> </w:t>
      </w:r>
      <w:r>
        <w:rPr>
          <w:sz w:val="20"/>
        </w:rPr>
        <w:t>y en otros instrumentos internacionales relevantes</w:t>
      </w:r>
      <w:r>
        <w:rPr>
          <w:position w:val="7"/>
          <w:sz w:val="13"/>
        </w:rPr>
        <w:t>185</w:t>
      </w:r>
      <w:r>
        <w:rPr>
          <w:sz w:val="20"/>
        </w:rPr>
        <w:t>, el Comité contra la Desaparición Forzada de la Organización de las Naciones</w:t>
      </w:r>
      <w:r>
        <w:rPr>
          <w:spacing w:val="-12"/>
          <w:sz w:val="20"/>
        </w:rPr>
        <w:t> </w:t>
      </w:r>
      <w:r>
        <w:rPr>
          <w:sz w:val="20"/>
        </w:rPr>
        <w:t>Unidas</w:t>
      </w:r>
      <w:r>
        <w:rPr>
          <w:spacing w:val="-11"/>
          <w:sz w:val="20"/>
        </w:rPr>
        <w:t> </w:t>
      </w:r>
      <w:r>
        <w:rPr>
          <w:sz w:val="20"/>
        </w:rPr>
        <w:t>adoptó</w:t>
      </w:r>
      <w:r>
        <w:rPr>
          <w:spacing w:val="-11"/>
          <w:sz w:val="20"/>
        </w:rPr>
        <w:t> </w:t>
      </w:r>
      <w:r>
        <w:rPr>
          <w:sz w:val="20"/>
        </w:rPr>
        <w:t>los</w:t>
      </w:r>
      <w:r>
        <w:rPr>
          <w:spacing w:val="-12"/>
          <w:sz w:val="20"/>
        </w:rPr>
        <w:t> </w:t>
      </w:r>
      <w:r>
        <w:rPr>
          <w:sz w:val="20"/>
        </w:rPr>
        <w:t>Principios</w:t>
      </w:r>
      <w:r>
        <w:rPr>
          <w:spacing w:val="-11"/>
          <w:sz w:val="20"/>
        </w:rPr>
        <w:t> </w:t>
      </w:r>
      <w:r>
        <w:rPr>
          <w:sz w:val="20"/>
        </w:rPr>
        <w:t>rectores</w:t>
      </w:r>
      <w:r>
        <w:rPr>
          <w:spacing w:val="-12"/>
          <w:sz w:val="20"/>
        </w:rPr>
        <w:t> </w:t>
      </w:r>
      <w:r>
        <w:rPr>
          <w:sz w:val="20"/>
        </w:rPr>
        <w:t>para</w:t>
      </w:r>
      <w:r>
        <w:rPr>
          <w:spacing w:val="-11"/>
          <w:sz w:val="20"/>
        </w:rPr>
        <w:t> </w:t>
      </w:r>
      <w:r>
        <w:rPr>
          <w:sz w:val="20"/>
        </w:rPr>
        <w:t>la</w:t>
      </w:r>
      <w:r>
        <w:rPr>
          <w:spacing w:val="-11"/>
          <w:sz w:val="20"/>
        </w:rPr>
        <w:t> </w:t>
      </w:r>
      <w:r>
        <w:rPr>
          <w:sz w:val="20"/>
        </w:rPr>
        <w:t>búsqueda</w:t>
      </w:r>
      <w:r>
        <w:rPr>
          <w:spacing w:val="-11"/>
          <w:sz w:val="20"/>
        </w:rPr>
        <w:t> </w:t>
      </w:r>
      <w:r>
        <w:rPr>
          <w:sz w:val="20"/>
        </w:rPr>
        <w:t>de</w:t>
      </w:r>
      <w:r>
        <w:rPr>
          <w:spacing w:val="-13"/>
          <w:sz w:val="20"/>
        </w:rPr>
        <w:t> </w:t>
      </w:r>
      <w:r>
        <w:rPr>
          <w:sz w:val="20"/>
        </w:rPr>
        <w:t>las</w:t>
      </w:r>
      <w:r>
        <w:rPr>
          <w:spacing w:val="-12"/>
          <w:sz w:val="20"/>
        </w:rPr>
        <w:t> </w:t>
      </w:r>
      <w:r>
        <w:rPr>
          <w:sz w:val="20"/>
        </w:rPr>
        <w:t>personas</w:t>
      </w:r>
      <w:r>
        <w:rPr>
          <w:spacing w:val="-11"/>
          <w:sz w:val="20"/>
        </w:rPr>
        <w:t> </w:t>
      </w:r>
      <w:r>
        <w:rPr>
          <w:sz w:val="20"/>
        </w:rPr>
        <w:t>desaparecidas</w:t>
      </w:r>
      <w:r>
        <w:rPr>
          <w:position w:val="7"/>
          <w:sz w:val="13"/>
        </w:rPr>
        <w:t>186</w:t>
      </w:r>
      <w:r>
        <w:rPr>
          <w:sz w:val="20"/>
        </w:rPr>
        <w:t>. La Corte entiende relevante que los mismos sean tenidos en cuenta en el cumplimiento de la medida de reparación ordenada. En los principios aludidos se destacan las siguientes pautas:</w:t>
      </w:r>
    </w:p>
    <w:p>
      <w:pPr>
        <w:pStyle w:val="BodyText"/>
        <w:spacing w:before="10"/>
        <w:rPr>
          <w:sz w:val="19"/>
        </w:rPr>
      </w:pPr>
    </w:p>
    <w:p>
      <w:pPr>
        <w:pStyle w:val="ListParagraph"/>
        <w:numPr>
          <w:ilvl w:val="0"/>
          <w:numId w:val="18"/>
        </w:numPr>
        <w:tabs>
          <w:tab w:pos="2298" w:val="left" w:leader="none"/>
        </w:tabs>
        <w:spacing w:line="240" w:lineRule="auto" w:before="0" w:after="0"/>
        <w:ind w:left="2031" w:right="969" w:firstLine="0"/>
        <w:jc w:val="both"/>
        <w:rPr>
          <w:sz w:val="20"/>
        </w:rPr>
      </w:pPr>
      <w:r>
        <w:rPr>
          <w:sz w:val="20"/>
        </w:rPr>
        <w:t>La</w:t>
      </w:r>
      <w:r>
        <w:rPr>
          <w:spacing w:val="-18"/>
          <w:sz w:val="20"/>
        </w:rPr>
        <w:t> </w:t>
      </w:r>
      <w:r>
        <w:rPr>
          <w:sz w:val="20"/>
        </w:rPr>
        <w:t>búsqueda</w:t>
      </w:r>
      <w:r>
        <w:rPr>
          <w:spacing w:val="-18"/>
          <w:sz w:val="20"/>
        </w:rPr>
        <w:t> </w:t>
      </w:r>
      <w:r>
        <w:rPr>
          <w:sz w:val="20"/>
        </w:rPr>
        <w:t>de</w:t>
      </w:r>
      <w:r>
        <w:rPr>
          <w:spacing w:val="-17"/>
          <w:sz w:val="20"/>
        </w:rPr>
        <w:t> </w:t>
      </w:r>
      <w:r>
        <w:rPr>
          <w:sz w:val="20"/>
        </w:rPr>
        <w:t>una</w:t>
      </w:r>
      <w:r>
        <w:rPr>
          <w:spacing w:val="-18"/>
          <w:sz w:val="20"/>
        </w:rPr>
        <w:t> </w:t>
      </w:r>
      <w:r>
        <w:rPr>
          <w:sz w:val="20"/>
        </w:rPr>
        <w:t>persona</w:t>
      </w:r>
      <w:r>
        <w:rPr>
          <w:spacing w:val="-17"/>
          <w:sz w:val="20"/>
        </w:rPr>
        <w:t> </w:t>
      </w:r>
      <w:r>
        <w:rPr>
          <w:sz w:val="20"/>
        </w:rPr>
        <w:t>desaparecida</w:t>
      </w:r>
      <w:r>
        <w:rPr>
          <w:spacing w:val="-18"/>
          <w:sz w:val="20"/>
        </w:rPr>
        <w:t> </w:t>
      </w:r>
      <w:r>
        <w:rPr>
          <w:sz w:val="20"/>
        </w:rPr>
        <w:t>debe</w:t>
      </w:r>
      <w:r>
        <w:rPr>
          <w:spacing w:val="-18"/>
          <w:sz w:val="20"/>
        </w:rPr>
        <w:t> </w:t>
      </w:r>
      <w:r>
        <w:rPr>
          <w:sz w:val="20"/>
        </w:rPr>
        <w:t>continuar</w:t>
      </w:r>
      <w:r>
        <w:rPr>
          <w:spacing w:val="-17"/>
          <w:sz w:val="20"/>
        </w:rPr>
        <w:t> </w:t>
      </w:r>
      <w:r>
        <w:rPr>
          <w:sz w:val="20"/>
        </w:rPr>
        <w:t>hasta</w:t>
      </w:r>
      <w:r>
        <w:rPr>
          <w:spacing w:val="-18"/>
          <w:sz w:val="20"/>
        </w:rPr>
        <w:t> </w:t>
      </w:r>
      <w:r>
        <w:rPr>
          <w:sz w:val="20"/>
        </w:rPr>
        <w:t>que se determine con certeza su suerte o paradero, lo que implica que dicha</w:t>
      </w:r>
      <w:r>
        <w:rPr>
          <w:spacing w:val="-4"/>
          <w:sz w:val="20"/>
        </w:rPr>
        <w:t> </w:t>
      </w:r>
      <w:r>
        <w:rPr>
          <w:sz w:val="20"/>
        </w:rPr>
        <w:t>persona</w:t>
      </w:r>
      <w:r>
        <w:rPr>
          <w:spacing w:val="-5"/>
          <w:sz w:val="20"/>
        </w:rPr>
        <w:t> </w:t>
      </w:r>
      <w:r>
        <w:rPr>
          <w:sz w:val="20"/>
        </w:rPr>
        <w:t>“se</w:t>
      </w:r>
      <w:r>
        <w:rPr>
          <w:spacing w:val="-4"/>
          <w:sz w:val="20"/>
        </w:rPr>
        <w:t> </w:t>
      </w:r>
      <w:r>
        <w:rPr>
          <w:sz w:val="20"/>
        </w:rPr>
        <w:t>encuentre</w:t>
      </w:r>
      <w:r>
        <w:rPr>
          <w:spacing w:val="-6"/>
          <w:sz w:val="20"/>
        </w:rPr>
        <w:t> </w:t>
      </w:r>
      <w:r>
        <w:rPr>
          <w:sz w:val="20"/>
        </w:rPr>
        <w:t>nuevamente</w:t>
      </w:r>
      <w:r>
        <w:rPr>
          <w:spacing w:val="-6"/>
          <w:sz w:val="20"/>
        </w:rPr>
        <w:t> </w:t>
      </w:r>
      <w:r>
        <w:rPr>
          <w:sz w:val="20"/>
        </w:rPr>
        <w:t>bajo</w:t>
      </w:r>
      <w:r>
        <w:rPr>
          <w:spacing w:val="-3"/>
          <w:sz w:val="20"/>
        </w:rPr>
        <w:t> </w:t>
      </w:r>
      <w:r>
        <w:rPr>
          <w:sz w:val="20"/>
        </w:rPr>
        <w:t>la</w:t>
      </w:r>
      <w:r>
        <w:rPr>
          <w:spacing w:val="-5"/>
          <w:sz w:val="20"/>
        </w:rPr>
        <w:t> </w:t>
      </w:r>
      <w:r>
        <w:rPr>
          <w:sz w:val="20"/>
        </w:rPr>
        <w:t>protección</w:t>
      </w:r>
      <w:r>
        <w:rPr>
          <w:spacing w:val="-4"/>
          <w:sz w:val="20"/>
        </w:rPr>
        <w:t> </w:t>
      </w:r>
      <w:r>
        <w:rPr>
          <w:sz w:val="20"/>
        </w:rPr>
        <w:t>de</w:t>
      </w:r>
      <w:r>
        <w:rPr>
          <w:spacing w:val="-6"/>
          <w:sz w:val="20"/>
        </w:rPr>
        <w:t> </w:t>
      </w:r>
      <w:r>
        <w:rPr>
          <w:sz w:val="20"/>
        </w:rPr>
        <w:t>la</w:t>
      </w:r>
      <w:r>
        <w:rPr>
          <w:spacing w:val="-2"/>
          <w:sz w:val="20"/>
        </w:rPr>
        <w:t> </w:t>
      </w:r>
      <w:r>
        <w:rPr>
          <w:sz w:val="20"/>
        </w:rPr>
        <w:t>ley” o, si resulta estar fallecida, “haya sido plenamente identificada”</w:t>
      </w:r>
      <w:r>
        <w:rPr>
          <w:position w:val="7"/>
          <w:sz w:val="13"/>
        </w:rPr>
        <w:t>187</w:t>
      </w:r>
      <w:r>
        <w:rPr>
          <w:sz w:val="20"/>
        </w:rPr>
        <w:t>;</w:t>
      </w:r>
    </w:p>
    <w:p>
      <w:pPr>
        <w:pStyle w:val="BodyText"/>
        <w:spacing w:before="9"/>
        <w:rPr>
          <w:sz w:val="19"/>
        </w:rPr>
      </w:pPr>
    </w:p>
    <w:p>
      <w:pPr>
        <w:pStyle w:val="ListParagraph"/>
        <w:numPr>
          <w:ilvl w:val="0"/>
          <w:numId w:val="18"/>
        </w:numPr>
        <w:tabs>
          <w:tab w:pos="2382" w:val="left" w:leader="none"/>
        </w:tabs>
        <w:spacing w:line="240" w:lineRule="auto" w:before="0" w:after="0"/>
        <w:ind w:left="2031" w:right="968" w:firstLine="0"/>
        <w:jc w:val="both"/>
        <w:rPr>
          <w:sz w:val="20"/>
        </w:rPr>
      </w:pPr>
      <w:r>
        <w:rPr>
          <w:sz w:val="20"/>
        </w:rPr>
        <w:t>Los familiares de la víctima, quienes también son víctimas, y personas</w:t>
      </w:r>
      <w:r>
        <w:rPr>
          <w:spacing w:val="-15"/>
          <w:sz w:val="20"/>
        </w:rPr>
        <w:t> </w:t>
      </w:r>
      <w:r>
        <w:rPr>
          <w:sz w:val="20"/>
        </w:rPr>
        <w:t>que</w:t>
      </w:r>
      <w:r>
        <w:rPr>
          <w:spacing w:val="-16"/>
          <w:sz w:val="20"/>
        </w:rPr>
        <w:t> </w:t>
      </w:r>
      <w:r>
        <w:rPr>
          <w:sz w:val="20"/>
        </w:rPr>
        <w:t>las</w:t>
      </w:r>
      <w:r>
        <w:rPr>
          <w:spacing w:val="-15"/>
          <w:sz w:val="20"/>
        </w:rPr>
        <w:t> </w:t>
      </w:r>
      <w:r>
        <w:rPr>
          <w:sz w:val="20"/>
        </w:rPr>
        <w:t>representen</w:t>
      </w:r>
      <w:r>
        <w:rPr>
          <w:spacing w:val="-14"/>
          <w:sz w:val="20"/>
        </w:rPr>
        <w:t> </w:t>
      </w:r>
      <w:r>
        <w:rPr>
          <w:sz w:val="20"/>
        </w:rPr>
        <w:t>o</w:t>
      </w:r>
      <w:r>
        <w:rPr>
          <w:spacing w:val="-16"/>
          <w:sz w:val="20"/>
        </w:rPr>
        <w:t> </w:t>
      </w:r>
      <w:r>
        <w:rPr>
          <w:sz w:val="20"/>
        </w:rPr>
        <w:t>asistan</w:t>
      </w:r>
      <w:r>
        <w:rPr>
          <w:spacing w:val="-14"/>
          <w:sz w:val="20"/>
        </w:rPr>
        <w:t> </w:t>
      </w:r>
      <w:r>
        <w:rPr>
          <w:sz w:val="20"/>
        </w:rPr>
        <w:t>tienen</w:t>
      </w:r>
      <w:r>
        <w:rPr>
          <w:spacing w:val="-14"/>
          <w:sz w:val="20"/>
        </w:rPr>
        <w:t> </w:t>
      </w:r>
      <w:r>
        <w:rPr>
          <w:sz w:val="20"/>
        </w:rPr>
        <w:t>derecho</w:t>
      </w:r>
      <w:r>
        <w:rPr>
          <w:spacing w:val="-16"/>
          <w:sz w:val="20"/>
        </w:rPr>
        <w:t> </w:t>
      </w:r>
      <w:r>
        <w:rPr>
          <w:sz w:val="20"/>
        </w:rPr>
        <w:t>de</w:t>
      </w:r>
      <w:r>
        <w:rPr>
          <w:spacing w:val="-16"/>
          <w:sz w:val="20"/>
        </w:rPr>
        <w:t> </w:t>
      </w:r>
      <w:r>
        <w:rPr>
          <w:sz w:val="20"/>
        </w:rPr>
        <w:t>participar</w:t>
      </w:r>
      <w:r>
        <w:rPr>
          <w:spacing w:val="-13"/>
          <w:sz w:val="20"/>
        </w:rPr>
        <w:t> </w:t>
      </w:r>
      <w:r>
        <w:rPr>
          <w:sz w:val="20"/>
        </w:rPr>
        <w:t>en la búsqueda, lo que implica, entre otros aspectos, el acceso a información,</w:t>
      </w:r>
      <w:r>
        <w:rPr>
          <w:spacing w:val="-2"/>
          <w:sz w:val="20"/>
        </w:rPr>
        <w:t> </w:t>
      </w:r>
      <w:r>
        <w:rPr>
          <w:sz w:val="20"/>
        </w:rPr>
        <w:t>sin</w:t>
      </w:r>
      <w:r>
        <w:rPr>
          <w:spacing w:val="-3"/>
          <w:sz w:val="20"/>
        </w:rPr>
        <w:t> </w:t>
      </w:r>
      <w:r>
        <w:rPr>
          <w:sz w:val="20"/>
        </w:rPr>
        <w:t>perjuicio</w:t>
      </w:r>
      <w:r>
        <w:rPr>
          <w:spacing w:val="-4"/>
          <w:sz w:val="20"/>
        </w:rPr>
        <w:t> </w:t>
      </w:r>
      <w:r>
        <w:rPr>
          <w:sz w:val="20"/>
        </w:rPr>
        <w:t>de</w:t>
      </w:r>
      <w:r>
        <w:rPr>
          <w:spacing w:val="-3"/>
          <w:sz w:val="20"/>
        </w:rPr>
        <w:t> </w:t>
      </w:r>
      <w:r>
        <w:rPr>
          <w:sz w:val="20"/>
        </w:rPr>
        <w:t>las</w:t>
      </w:r>
      <w:r>
        <w:rPr>
          <w:spacing w:val="-4"/>
          <w:sz w:val="20"/>
        </w:rPr>
        <w:t> </w:t>
      </w:r>
      <w:r>
        <w:rPr>
          <w:sz w:val="20"/>
        </w:rPr>
        <w:t>medidas</w:t>
      </w:r>
      <w:r>
        <w:rPr>
          <w:spacing w:val="-4"/>
          <w:sz w:val="20"/>
        </w:rPr>
        <w:t> </w:t>
      </w:r>
      <w:r>
        <w:rPr>
          <w:sz w:val="20"/>
        </w:rPr>
        <w:t>necesarias</w:t>
      </w:r>
      <w:r>
        <w:rPr>
          <w:spacing w:val="-4"/>
          <w:sz w:val="20"/>
        </w:rPr>
        <w:t> </w:t>
      </w:r>
      <w:r>
        <w:rPr>
          <w:sz w:val="20"/>
        </w:rPr>
        <w:t>para preservar</w:t>
      </w:r>
      <w:r>
        <w:rPr>
          <w:spacing w:val="-5"/>
          <w:sz w:val="20"/>
        </w:rPr>
        <w:t> </w:t>
      </w:r>
      <w:r>
        <w:rPr>
          <w:sz w:val="20"/>
        </w:rPr>
        <w:t>la integridad y efectividad de la investigación penal o de la búsqueda </w:t>
      </w:r>
      <w:r>
        <w:rPr>
          <w:spacing w:val="-2"/>
          <w:sz w:val="20"/>
        </w:rPr>
        <w:t>misma.</w:t>
      </w:r>
    </w:p>
    <w:p>
      <w:pPr>
        <w:pStyle w:val="BodyText"/>
        <w:spacing w:before="10"/>
        <w:rPr>
          <w:sz w:val="19"/>
        </w:rPr>
      </w:pPr>
    </w:p>
    <w:p>
      <w:pPr>
        <w:pStyle w:val="ListParagraph"/>
        <w:numPr>
          <w:ilvl w:val="0"/>
          <w:numId w:val="18"/>
        </w:numPr>
        <w:tabs>
          <w:tab w:pos="2286" w:val="left" w:leader="none"/>
        </w:tabs>
        <w:spacing w:line="240" w:lineRule="auto" w:before="1" w:after="0"/>
        <w:ind w:left="2031" w:right="968" w:firstLine="0"/>
        <w:jc w:val="both"/>
        <w:rPr>
          <w:sz w:val="20"/>
        </w:rPr>
      </w:pPr>
      <w:r>
        <w:rPr>
          <w:sz w:val="20"/>
        </w:rPr>
        <w:t>La</w:t>
      </w:r>
      <w:r>
        <w:rPr>
          <w:spacing w:val="-14"/>
          <w:sz w:val="20"/>
        </w:rPr>
        <w:t> </w:t>
      </w:r>
      <w:r>
        <w:rPr>
          <w:sz w:val="20"/>
        </w:rPr>
        <w:t>búsqueda</w:t>
      </w:r>
      <w:r>
        <w:rPr>
          <w:spacing w:val="-15"/>
          <w:sz w:val="20"/>
        </w:rPr>
        <w:t> </w:t>
      </w:r>
      <w:r>
        <w:rPr>
          <w:sz w:val="20"/>
        </w:rPr>
        <w:t>debe</w:t>
      </w:r>
      <w:r>
        <w:rPr>
          <w:spacing w:val="-15"/>
          <w:sz w:val="20"/>
        </w:rPr>
        <w:t> </w:t>
      </w:r>
      <w:r>
        <w:rPr>
          <w:sz w:val="20"/>
        </w:rPr>
        <w:t>ejecutarse</w:t>
      </w:r>
      <w:r>
        <w:rPr>
          <w:spacing w:val="-16"/>
          <w:sz w:val="20"/>
        </w:rPr>
        <w:t> </w:t>
      </w:r>
      <w:r>
        <w:rPr>
          <w:sz w:val="20"/>
        </w:rPr>
        <w:t>mediante</w:t>
      </w:r>
      <w:r>
        <w:rPr>
          <w:spacing w:val="-16"/>
          <w:sz w:val="20"/>
        </w:rPr>
        <w:t> </w:t>
      </w:r>
      <w:r>
        <w:rPr>
          <w:sz w:val="20"/>
        </w:rPr>
        <w:t>una</w:t>
      </w:r>
      <w:r>
        <w:rPr>
          <w:spacing w:val="-13"/>
          <w:sz w:val="20"/>
        </w:rPr>
        <w:t> </w:t>
      </w:r>
      <w:r>
        <w:rPr>
          <w:sz w:val="20"/>
        </w:rPr>
        <w:t>“estrategia</w:t>
      </w:r>
      <w:r>
        <w:rPr>
          <w:spacing w:val="-13"/>
          <w:sz w:val="20"/>
        </w:rPr>
        <w:t> </w:t>
      </w:r>
      <w:r>
        <w:rPr>
          <w:sz w:val="20"/>
        </w:rPr>
        <w:t>integral”,</w:t>
      </w:r>
      <w:r>
        <w:rPr>
          <w:spacing w:val="-15"/>
          <w:sz w:val="20"/>
        </w:rPr>
        <w:t> </w:t>
      </w:r>
      <w:r>
        <w:rPr>
          <w:sz w:val="20"/>
        </w:rPr>
        <w:t>de modo que tenga en cuenta todas las hipótesis razonables sobre la desaparición,</w:t>
      </w:r>
      <w:r>
        <w:rPr>
          <w:spacing w:val="-14"/>
          <w:sz w:val="20"/>
        </w:rPr>
        <w:t> </w:t>
      </w:r>
      <w:r>
        <w:rPr>
          <w:sz w:val="20"/>
        </w:rPr>
        <w:t>sin</w:t>
      </w:r>
      <w:r>
        <w:rPr>
          <w:spacing w:val="-14"/>
          <w:sz w:val="20"/>
        </w:rPr>
        <w:t> </w:t>
      </w:r>
      <w:r>
        <w:rPr>
          <w:sz w:val="20"/>
        </w:rPr>
        <w:t>descartar</w:t>
      </w:r>
      <w:r>
        <w:rPr>
          <w:spacing w:val="-17"/>
          <w:sz w:val="20"/>
        </w:rPr>
        <w:t> </w:t>
      </w:r>
      <w:r>
        <w:rPr>
          <w:sz w:val="20"/>
        </w:rPr>
        <w:t>ninguna,</w:t>
      </w:r>
      <w:r>
        <w:rPr>
          <w:spacing w:val="-16"/>
          <w:sz w:val="20"/>
        </w:rPr>
        <w:t> </w:t>
      </w:r>
      <w:r>
        <w:rPr>
          <w:sz w:val="20"/>
        </w:rPr>
        <w:t>salvo</w:t>
      </w:r>
      <w:r>
        <w:rPr>
          <w:spacing w:val="-14"/>
          <w:sz w:val="20"/>
        </w:rPr>
        <w:t> </w:t>
      </w:r>
      <w:r>
        <w:rPr>
          <w:sz w:val="20"/>
        </w:rPr>
        <w:t>cuando</w:t>
      </w:r>
      <w:r>
        <w:rPr>
          <w:spacing w:val="-14"/>
          <w:sz w:val="20"/>
        </w:rPr>
        <w:t> </w:t>
      </w:r>
      <w:r>
        <w:rPr>
          <w:sz w:val="20"/>
        </w:rPr>
        <w:t>resulte</w:t>
      </w:r>
      <w:r>
        <w:rPr>
          <w:spacing w:val="-17"/>
          <w:sz w:val="20"/>
        </w:rPr>
        <w:t> </w:t>
      </w:r>
      <w:r>
        <w:rPr>
          <w:sz w:val="20"/>
        </w:rPr>
        <w:t>insostenible, de acuerdo con criterios objetivos y contrastables. Dicha estrategia debe “tomar en cuenta el análisis de contexto”.</w:t>
      </w:r>
    </w:p>
    <w:p>
      <w:pPr>
        <w:pStyle w:val="BodyText"/>
        <w:spacing w:before="8"/>
        <w:rPr>
          <w:sz w:val="19"/>
        </w:rPr>
      </w:pPr>
    </w:p>
    <w:p>
      <w:pPr>
        <w:pStyle w:val="ListParagraph"/>
        <w:numPr>
          <w:ilvl w:val="0"/>
          <w:numId w:val="18"/>
        </w:numPr>
        <w:tabs>
          <w:tab w:pos="2418" w:val="left" w:leader="none"/>
        </w:tabs>
        <w:spacing w:line="240" w:lineRule="auto" w:before="0" w:after="0"/>
        <w:ind w:left="2031" w:right="964" w:firstLine="0"/>
        <w:jc w:val="both"/>
        <w:rPr>
          <w:sz w:val="20"/>
        </w:rPr>
      </w:pPr>
      <w:r>
        <w:rPr>
          <w:sz w:val="20"/>
        </w:rPr>
        <w:t>“[T]odas las actividades y diligencias a realizar de manera integrada, mediante todos los medios y procedimientos necesarios y adecuados para encontrar, liberar o exhumar a la persona desaparecida o establecer la identidad de ella. La estrategia integral de búsqueda debe incluir un plan de acción y un cronograma y debe ser evaluada periódicamente”.</w:t>
      </w:r>
    </w:p>
    <w:p>
      <w:pPr>
        <w:pStyle w:val="BodyText"/>
        <w:spacing w:before="10"/>
        <w:rPr>
          <w:sz w:val="19"/>
        </w:rPr>
      </w:pPr>
    </w:p>
    <w:p>
      <w:pPr>
        <w:pStyle w:val="ListParagraph"/>
        <w:numPr>
          <w:ilvl w:val="0"/>
          <w:numId w:val="18"/>
        </w:numPr>
        <w:tabs>
          <w:tab w:pos="2317" w:val="left" w:leader="none"/>
        </w:tabs>
        <w:spacing w:line="240" w:lineRule="auto" w:before="0" w:after="0"/>
        <w:ind w:left="2031" w:right="972" w:firstLine="0"/>
        <w:jc w:val="both"/>
        <w:rPr>
          <w:sz w:val="20"/>
        </w:rPr>
      </w:pPr>
      <w:r>
        <w:rPr>
          <w:sz w:val="20"/>
        </w:rPr>
        <w:t>La búsqueda “debe estar centralizada en un órgano competente, o coordinada</w:t>
      </w:r>
      <w:r>
        <w:rPr>
          <w:spacing w:val="-18"/>
          <w:sz w:val="20"/>
        </w:rPr>
        <w:t> </w:t>
      </w:r>
      <w:r>
        <w:rPr>
          <w:sz w:val="20"/>
        </w:rPr>
        <w:t>por</w:t>
      </w:r>
      <w:r>
        <w:rPr>
          <w:spacing w:val="-18"/>
          <w:sz w:val="20"/>
        </w:rPr>
        <w:t> </w:t>
      </w:r>
      <w:r>
        <w:rPr>
          <w:sz w:val="20"/>
        </w:rPr>
        <w:t>este,</w:t>
      </w:r>
      <w:r>
        <w:rPr>
          <w:spacing w:val="-17"/>
          <w:sz w:val="20"/>
        </w:rPr>
        <w:t> </w:t>
      </w:r>
      <w:r>
        <w:rPr>
          <w:sz w:val="20"/>
        </w:rPr>
        <w:t>que</w:t>
      </w:r>
      <w:r>
        <w:rPr>
          <w:spacing w:val="-18"/>
          <w:sz w:val="20"/>
        </w:rPr>
        <w:t> </w:t>
      </w:r>
      <w:r>
        <w:rPr>
          <w:sz w:val="20"/>
        </w:rPr>
        <w:t>garantice</w:t>
      </w:r>
      <w:r>
        <w:rPr>
          <w:spacing w:val="-17"/>
          <w:sz w:val="20"/>
        </w:rPr>
        <w:t> </w:t>
      </w:r>
      <w:r>
        <w:rPr>
          <w:sz w:val="20"/>
        </w:rPr>
        <w:t>una</w:t>
      </w:r>
      <w:r>
        <w:rPr>
          <w:spacing w:val="-18"/>
          <w:sz w:val="20"/>
        </w:rPr>
        <w:t> </w:t>
      </w:r>
      <w:r>
        <w:rPr>
          <w:sz w:val="20"/>
        </w:rPr>
        <w:t>efectiva</w:t>
      </w:r>
      <w:r>
        <w:rPr>
          <w:spacing w:val="-18"/>
          <w:sz w:val="20"/>
        </w:rPr>
        <w:t> </w:t>
      </w:r>
      <w:r>
        <w:rPr>
          <w:sz w:val="20"/>
        </w:rPr>
        <w:t>coordinación</w:t>
      </w:r>
      <w:r>
        <w:rPr>
          <w:spacing w:val="-17"/>
          <w:sz w:val="20"/>
        </w:rPr>
        <w:t> </w:t>
      </w:r>
      <w:r>
        <w:rPr>
          <w:sz w:val="20"/>
        </w:rPr>
        <w:t>con</w:t>
      </w:r>
      <w:r>
        <w:rPr>
          <w:spacing w:val="-18"/>
          <w:sz w:val="20"/>
        </w:rPr>
        <w:t> </w:t>
      </w:r>
      <w:r>
        <w:rPr>
          <w:sz w:val="20"/>
        </w:rPr>
        <w:t>todas las demás entidades cuya cooperación es necesaria para que la búsqueda sea efectiva, exhaustiva y expedita”.</w:t>
      </w:r>
    </w:p>
    <w:p>
      <w:pPr>
        <w:pStyle w:val="BodyText"/>
      </w:pPr>
    </w:p>
    <w:p>
      <w:pPr>
        <w:pStyle w:val="BodyText"/>
        <w:spacing w:before="8"/>
        <w:rPr>
          <w:sz w:val="18"/>
        </w:rPr>
      </w:pPr>
      <w:r>
        <w:rPr/>
        <w:pict>
          <v:rect style="position:absolute;margin-left:49.560001pt;margin-top:12.546524pt;width:144.020pt;height:.599980pt;mso-position-horizontal-relative:page;mso-position-vertical-relative:paragraph;z-index:-15710720;mso-wrap-distance-left:0;mso-wrap-distance-right:0" id="docshape37" filled="true" fillcolor="#000000" stroked="false">
            <v:fill type="solid"/>
            <w10:wrap type="topAndBottom"/>
          </v:rect>
        </w:pict>
      </w:r>
    </w:p>
    <w:p>
      <w:pPr>
        <w:pStyle w:val="BodyText"/>
        <w:rPr>
          <w:sz w:val="10"/>
        </w:rPr>
      </w:pPr>
    </w:p>
    <w:p>
      <w:pPr>
        <w:spacing w:before="101"/>
        <w:ind w:left="111" w:right="111" w:firstLine="0"/>
        <w:jc w:val="both"/>
        <w:rPr>
          <w:sz w:val="16"/>
        </w:rPr>
      </w:pPr>
      <w:r>
        <w:rPr>
          <w:sz w:val="16"/>
          <w:vertAlign w:val="superscript"/>
        </w:rPr>
        <w:t>183</w:t>
      </w:r>
      <w:r>
        <w:rPr>
          <w:spacing w:val="80"/>
          <w:sz w:val="16"/>
          <w:vertAlign w:val="baseline"/>
        </w:rPr>
        <w:t>  </w:t>
      </w:r>
      <w:r>
        <w:rPr>
          <w:i/>
          <w:sz w:val="16"/>
          <w:vertAlign w:val="baseline"/>
        </w:rPr>
        <w:t>Cfr. Caso Contreras y otros Vs. El Salvador</w:t>
      </w:r>
      <w:r>
        <w:rPr>
          <w:sz w:val="16"/>
          <w:vertAlign w:val="baseline"/>
        </w:rPr>
        <w:t>, </w:t>
      </w:r>
      <w:r>
        <w:rPr>
          <w:i/>
          <w:sz w:val="16"/>
          <w:vertAlign w:val="baseline"/>
        </w:rPr>
        <w:t>supra</w:t>
      </w:r>
      <w:r>
        <w:rPr>
          <w:sz w:val="16"/>
          <w:vertAlign w:val="baseline"/>
        </w:rPr>
        <w:t>, párrs. 191 y 192 y </w:t>
      </w:r>
      <w:r>
        <w:rPr>
          <w:i/>
          <w:sz w:val="16"/>
          <w:vertAlign w:val="baseline"/>
        </w:rPr>
        <w:t>Caso Flores Bedregal y otras Vs. Bolivia,</w:t>
      </w:r>
      <w:r>
        <w:rPr>
          <w:i/>
          <w:sz w:val="16"/>
          <w:vertAlign w:val="baseline"/>
        </w:rPr>
        <w:t> supra</w:t>
      </w:r>
      <w:r>
        <w:rPr>
          <w:sz w:val="16"/>
          <w:vertAlign w:val="baseline"/>
        </w:rPr>
        <w:t>, párrs. 186 y 187.</w:t>
      </w:r>
    </w:p>
    <w:p>
      <w:pPr>
        <w:spacing w:before="41"/>
        <w:ind w:left="111" w:right="117" w:firstLine="0"/>
        <w:jc w:val="both"/>
        <w:rPr>
          <w:sz w:val="16"/>
        </w:rPr>
      </w:pPr>
      <w:r>
        <w:rPr>
          <w:sz w:val="16"/>
          <w:vertAlign w:val="superscript"/>
        </w:rPr>
        <w:t>184</w:t>
      </w:r>
      <w:r>
        <w:rPr>
          <w:spacing w:val="80"/>
          <w:sz w:val="16"/>
          <w:vertAlign w:val="baseline"/>
        </w:rPr>
        <w:t>  </w:t>
      </w:r>
      <w:r>
        <w:rPr>
          <w:sz w:val="16"/>
          <w:vertAlign w:val="baseline"/>
        </w:rPr>
        <w:t>Ratificada por Ecuador el 20 de octubre de 2009. En vigor para el Estado a partir del trigésimo día posterior al depósito del instrumento de ratificación, de conformidad con el artículo 39.2 del tratado.</w:t>
      </w:r>
    </w:p>
    <w:p>
      <w:pPr>
        <w:spacing w:before="41"/>
        <w:ind w:left="111" w:right="115" w:firstLine="0"/>
        <w:jc w:val="both"/>
        <w:rPr>
          <w:sz w:val="16"/>
        </w:rPr>
      </w:pPr>
      <w:r>
        <w:rPr>
          <w:sz w:val="16"/>
          <w:vertAlign w:val="superscript"/>
        </w:rPr>
        <w:t>185</w:t>
      </w:r>
      <w:r>
        <w:rPr>
          <w:spacing w:val="80"/>
          <w:w w:val="150"/>
          <w:sz w:val="16"/>
          <w:vertAlign w:val="baseline"/>
        </w:rPr>
        <w:t>  </w:t>
      </w:r>
      <w:r>
        <w:rPr>
          <w:sz w:val="16"/>
          <w:vertAlign w:val="baseline"/>
        </w:rPr>
        <w:t>El</w:t>
      </w:r>
      <w:r>
        <w:rPr>
          <w:spacing w:val="-3"/>
          <w:sz w:val="16"/>
          <w:vertAlign w:val="baseline"/>
        </w:rPr>
        <w:t> </w:t>
      </w:r>
      <w:r>
        <w:rPr>
          <w:sz w:val="16"/>
          <w:vertAlign w:val="baseline"/>
        </w:rPr>
        <w:t>documento</w:t>
      </w:r>
      <w:r>
        <w:rPr>
          <w:spacing w:val="-4"/>
          <w:sz w:val="16"/>
          <w:vertAlign w:val="baseline"/>
        </w:rPr>
        <w:t> </w:t>
      </w:r>
      <w:r>
        <w:rPr>
          <w:sz w:val="16"/>
          <w:vertAlign w:val="baseline"/>
        </w:rPr>
        <w:t>aclara</w:t>
      </w:r>
      <w:r>
        <w:rPr>
          <w:spacing w:val="-6"/>
          <w:sz w:val="16"/>
          <w:vertAlign w:val="baseline"/>
        </w:rPr>
        <w:t> </w:t>
      </w:r>
      <w:r>
        <w:rPr>
          <w:sz w:val="16"/>
          <w:vertAlign w:val="baseline"/>
        </w:rPr>
        <w:t>que</w:t>
      </w:r>
      <w:r>
        <w:rPr>
          <w:spacing w:val="-2"/>
          <w:sz w:val="16"/>
          <w:vertAlign w:val="baseline"/>
        </w:rPr>
        <w:t> </w:t>
      </w:r>
      <w:r>
        <w:rPr>
          <w:sz w:val="16"/>
          <w:vertAlign w:val="baseline"/>
        </w:rPr>
        <w:t>los</w:t>
      </w:r>
      <w:r>
        <w:rPr>
          <w:spacing w:val="-2"/>
          <w:sz w:val="16"/>
          <w:vertAlign w:val="baseline"/>
        </w:rPr>
        <w:t> </w:t>
      </w:r>
      <w:r>
        <w:rPr>
          <w:sz w:val="16"/>
          <w:vertAlign w:val="baseline"/>
        </w:rPr>
        <w:t>Principios</w:t>
      </w:r>
      <w:r>
        <w:rPr>
          <w:spacing w:val="-5"/>
          <w:sz w:val="16"/>
          <w:vertAlign w:val="baseline"/>
        </w:rPr>
        <w:t> </w:t>
      </w:r>
      <w:r>
        <w:rPr>
          <w:sz w:val="16"/>
          <w:vertAlign w:val="baseline"/>
        </w:rPr>
        <w:t>“[t]ambién</w:t>
      </w:r>
      <w:r>
        <w:rPr>
          <w:spacing w:val="-4"/>
          <w:sz w:val="16"/>
          <w:vertAlign w:val="baseline"/>
        </w:rPr>
        <w:t> </w:t>
      </w:r>
      <w:r>
        <w:rPr>
          <w:sz w:val="16"/>
          <w:vertAlign w:val="baseline"/>
        </w:rPr>
        <w:t>toman</w:t>
      </w:r>
      <w:r>
        <w:rPr>
          <w:spacing w:val="-4"/>
          <w:sz w:val="16"/>
          <w:vertAlign w:val="baseline"/>
        </w:rPr>
        <w:t> </w:t>
      </w:r>
      <w:r>
        <w:rPr>
          <w:sz w:val="16"/>
          <w:vertAlign w:val="baseline"/>
        </w:rPr>
        <w:t>en</w:t>
      </w:r>
      <w:r>
        <w:rPr>
          <w:spacing w:val="-6"/>
          <w:sz w:val="16"/>
          <w:vertAlign w:val="baseline"/>
        </w:rPr>
        <w:t> </w:t>
      </w:r>
      <w:r>
        <w:rPr>
          <w:sz w:val="16"/>
          <w:vertAlign w:val="baseline"/>
        </w:rPr>
        <w:t>cuenta</w:t>
      </w:r>
      <w:r>
        <w:rPr>
          <w:spacing w:val="-3"/>
          <w:sz w:val="16"/>
          <w:vertAlign w:val="baseline"/>
        </w:rPr>
        <w:t> </w:t>
      </w:r>
      <w:r>
        <w:rPr>
          <w:sz w:val="16"/>
          <w:vertAlign w:val="baseline"/>
        </w:rPr>
        <w:t>la</w:t>
      </w:r>
      <w:r>
        <w:rPr>
          <w:spacing w:val="-3"/>
          <w:sz w:val="16"/>
          <w:vertAlign w:val="baseline"/>
        </w:rPr>
        <w:t> </w:t>
      </w:r>
      <w:r>
        <w:rPr>
          <w:sz w:val="16"/>
          <w:vertAlign w:val="baseline"/>
        </w:rPr>
        <w:t>experiencia</w:t>
      </w:r>
      <w:r>
        <w:rPr>
          <w:spacing w:val="-3"/>
          <w:sz w:val="16"/>
          <w:vertAlign w:val="baseline"/>
        </w:rPr>
        <w:t> </w:t>
      </w:r>
      <w:r>
        <w:rPr>
          <w:sz w:val="16"/>
          <w:vertAlign w:val="baseline"/>
        </w:rPr>
        <w:t>de</w:t>
      </w:r>
      <w:r>
        <w:rPr>
          <w:spacing w:val="-5"/>
          <w:sz w:val="16"/>
          <w:vertAlign w:val="baseline"/>
        </w:rPr>
        <w:t> </w:t>
      </w:r>
      <w:r>
        <w:rPr>
          <w:sz w:val="16"/>
          <w:vertAlign w:val="baseline"/>
        </w:rPr>
        <w:t>otros</w:t>
      </w:r>
      <w:r>
        <w:rPr>
          <w:spacing w:val="-2"/>
          <w:sz w:val="16"/>
          <w:vertAlign w:val="baseline"/>
        </w:rPr>
        <w:t> </w:t>
      </w:r>
      <w:r>
        <w:rPr>
          <w:sz w:val="16"/>
          <w:vertAlign w:val="baseline"/>
        </w:rPr>
        <w:t>órganos</w:t>
      </w:r>
      <w:r>
        <w:rPr>
          <w:spacing w:val="-2"/>
          <w:sz w:val="16"/>
          <w:vertAlign w:val="baseline"/>
        </w:rPr>
        <w:t> </w:t>
      </w:r>
      <w:r>
        <w:rPr>
          <w:sz w:val="16"/>
          <w:vertAlign w:val="baseline"/>
        </w:rPr>
        <w:t>internacionales y de varios países en todo el mundo” (Introducción, párr. 1). </w:t>
      </w:r>
      <w:r>
        <w:rPr>
          <w:i/>
          <w:sz w:val="16"/>
          <w:vertAlign w:val="baseline"/>
        </w:rPr>
        <w:t>Cfr</w:t>
      </w:r>
      <w:r>
        <w:rPr>
          <w:sz w:val="16"/>
          <w:vertAlign w:val="baseline"/>
        </w:rPr>
        <w:t>. Principios rectores para la búsqueda de las personas desaparecidas del Comité de la ONU contra la desaparición forzada, 16 de abril de 2019.</w:t>
      </w:r>
    </w:p>
    <w:p>
      <w:pPr>
        <w:spacing w:line="242" w:lineRule="auto" w:before="39"/>
        <w:ind w:left="111" w:right="120" w:firstLine="0"/>
        <w:jc w:val="both"/>
        <w:rPr>
          <w:sz w:val="16"/>
        </w:rPr>
      </w:pPr>
      <w:r>
        <w:rPr>
          <w:sz w:val="16"/>
          <w:vertAlign w:val="superscript"/>
        </w:rPr>
        <w:t>186</w:t>
      </w:r>
      <w:r>
        <w:rPr>
          <w:spacing w:val="80"/>
          <w:w w:val="150"/>
          <w:sz w:val="16"/>
          <w:vertAlign w:val="baseline"/>
        </w:rPr>
        <w:t>  </w:t>
      </w:r>
      <w:r>
        <w:rPr>
          <w:sz w:val="16"/>
          <w:vertAlign w:val="baseline"/>
        </w:rPr>
        <w:t>Aprobados por el Comité contra la Desaparición Forzada en su 16º período de sesiones (8 a 18 de abril de 2019). Doc. CED/C/7.</w:t>
      </w:r>
    </w:p>
    <w:p>
      <w:pPr>
        <w:spacing w:before="36"/>
        <w:ind w:left="111" w:right="118" w:firstLine="0"/>
        <w:jc w:val="both"/>
        <w:rPr>
          <w:sz w:val="16"/>
        </w:rPr>
      </w:pPr>
      <w:r>
        <w:rPr>
          <w:sz w:val="16"/>
          <w:vertAlign w:val="superscript"/>
        </w:rPr>
        <w:t>187</w:t>
      </w:r>
      <w:r>
        <w:rPr>
          <w:spacing w:val="80"/>
          <w:sz w:val="16"/>
          <w:vertAlign w:val="baseline"/>
        </w:rPr>
        <w:t>  </w:t>
      </w:r>
      <w:r>
        <w:rPr>
          <w:sz w:val="16"/>
          <w:vertAlign w:val="baseline"/>
        </w:rPr>
        <w:t>No obstante, el documento aclara (en su Principio 7.4) que “[s]i no se ha encontrado a la persona desaparecida y existen</w:t>
      </w:r>
      <w:r>
        <w:rPr>
          <w:spacing w:val="-9"/>
          <w:sz w:val="16"/>
          <w:vertAlign w:val="baseline"/>
        </w:rPr>
        <w:t> </w:t>
      </w:r>
      <w:r>
        <w:rPr>
          <w:sz w:val="16"/>
          <w:vertAlign w:val="baseline"/>
        </w:rPr>
        <w:t>pruebas</w:t>
      </w:r>
      <w:r>
        <w:rPr>
          <w:spacing w:val="-8"/>
          <w:sz w:val="16"/>
          <w:vertAlign w:val="baseline"/>
        </w:rPr>
        <w:t> </w:t>
      </w:r>
      <w:r>
        <w:rPr>
          <w:sz w:val="16"/>
          <w:vertAlign w:val="baseline"/>
        </w:rPr>
        <w:t>fehacientes,</w:t>
      </w:r>
      <w:r>
        <w:rPr>
          <w:spacing w:val="-9"/>
          <w:sz w:val="16"/>
          <w:vertAlign w:val="baseline"/>
        </w:rPr>
        <w:t> </w:t>
      </w:r>
      <w:r>
        <w:rPr>
          <w:sz w:val="16"/>
          <w:vertAlign w:val="baseline"/>
        </w:rPr>
        <w:t>más</w:t>
      </w:r>
      <w:r>
        <w:rPr>
          <w:spacing w:val="-6"/>
          <w:sz w:val="16"/>
          <w:vertAlign w:val="baseline"/>
        </w:rPr>
        <w:t> </w:t>
      </w:r>
      <w:r>
        <w:rPr>
          <w:sz w:val="16"/>
          <w:vertAlign w:val="baseline"/>
        </w:rPr>
        <w:t>allá</w:t>
      </w:r>
      <w:r>
        <w:rPr>
          <w:spacing w:val="-9"/>
          <w:sz w:val="16"/>
          <w:vertAlign w:val="baseline"/>
        </w:rPr>
        <w:t> </w:t>
      </w:r>
      <w:r>
        <w:rPr>
          <w:sz w:val="16"/>
          <w:vertAlign w:val="baseline"/>
        </w:rPr>
        <w:t>de</w:t>
      </w:r>
      <w:r>
        <w:rPr>
          <w:spacing w:val="-8"/>
          <w:sz w:val="16"/>
          <w:vertAlign w:val="baseline"/>
        </w:rPr>
        <w:t> </w:t>
      </w:r>
      <w:r>
        <w:rPr>
          <w:sz w:val="16"/>
          <w:vertAlign w:val="baseline"/>
        </w:rPr>
        <w:t>una</w:t>
      </w:r>
      <w:r>
        <w:rPr>
          <w:spacing w:val="-9"/>
          <w:sz w:val="16"/>
          <w:vertAlign w:val="baseline"/>
        </w:rPr>
        <w:t> </w:t>
      </w:r>
      <w:r>
        <w:rPr>
          <w:sz w:val="16"/>
          <w:vertAlign w:val="baseline"/>
        </w:rPr>
        <w:t>duda</w:t>
      </w:r>
      <w:r>
        <w:rPr>
          <w:spacing w:val="-9"/>
          <w:sz w:val="16"/>
          <w:vertAlign w:val="baseline"/>
        </w:rPr>
        <w:t> </w:t>
      </w:r>
      <w:r>
        <w:rPr>
          <w:sz w:val="16"/>
          <w:vertAlign w:val="baseline"/>
        </w:rPr>
        <w:t>razonable,</w:t>
      </w:r>
      <w:r>
        <w:rPr>
          <w:spacing w:val="-7"/>
          <w:sz w:val="16"/>
          <w:vertAlign w:val="baseline"/>
        </w:rPr>
        <w:t> </w:t>
      </w:r>
      <w:r>
        <w:rPr>
          <w:sz w:val="16"/>
          <w:vertAlign w:val="baseline"/>
        </w:rPr>
        <w:t>de</w:t>
      </w:r>
      <w:r>
        <w:rPr>
          <w:spacing w:val="-8"/>
          <w:sz w:val="16"/>
          <w:vertAlign w:val="baseline"/>
        </w:rPr>
        <w:t> </w:t>
      </w:r>
      <w:r>
        <w:rPr>
          <w:sz w:val="16"/>
          <w:vertAlign w:val="baseline"/>
        </w:rPr>
        <w:t>su</w:t>
      </w:r>
      <w:r>
        <w:rPr>
          <w:spacing w:val="-7"/>
          <w:sz w:val="16"/>
          <w:vertAlign w:val="baseline"/>
        </w:rPr>
        <w:t> </w:t>
      </w:r>
      <w:r>
        <w:rPr>
          <w:sz w:val="16"/>
          <w:vertAlign w:val="baseline"/>
        </w:rPr>
        <w:t>suerte</w:t>
      </w:r>
      <w:r>
        <w:rPr>
          <w:spacing w:val="-8"/>
          <w:sz w:val="16"/>
          <w:vertAlign w:val="baseline"/>
        </w:rPr>
        <w:t> </w:t>
      </w:r>
      <w:r>
        <w:rPr>
          <w:sz w:val="16"/>
          <w:vertAlign w:val="baseline"/>
        </w:rPr>
        <w:t>o</w:t>
      </w:r>
      <w:r>
        <w:rPr>
          <w:spacing w:val="-8"/>
          <w:sz w:val="16"/>
          <w:vertAlign w:val="baseline"/>
        </w:rPr>
        <w:t> </w:t>
      </w:r>
      <w:r>
        <w:rPr>
          <w:sz w:val="16"/>
          <w:vertAlign w:val="baseline"/>
        </w:rPr>
        <w:t>su</w:t>
      </w:r>
      <w:r>
        <w:rPr>
          <w:spacing w:val="-9"/>
          <w:sz w:val="16"/>
          <w:vertAlign w:val="baseline"/>
        </w:rPr>
        <w:t> </w:t>
      </w:r>
      <w:r>
        <w:rPr>
          <w:sz w:val="16"/>
          <w:vertAlign w:val="baseline"/>
        </w:rPr>
        <w:t>paradero,</w:t>
      </w:r>
      <w:r>
        <w:rPr>
          <w:spacing w:val="-7"/>
          <w:sz w:val="16"/>
          <w:vertAlign w:val="baseline"/>
        </w:rPr>
        <w:t> </w:t>
      </w:r>
      <w:r>
        <w:rPr>
          <w:sz w:val="16"/>
          <w:vertAlign w:val="baseline"/>
        </w:rPr>
        <w:t>la</w:t>
      </w:r>
      <w:r>
        <w:rPr>
          <w:spacing w:val="-9"/>
          <w:sz w:val="16"/>
          <w:vertAlign w:val="baseline"/>
        </w:rPr>
        <w:t> </w:t>
      </w:r>
      <w:r>
        <w:rPr>
          <w:sz w:val="16"/>
          <w:vertAlign w:val="baseline"/>
        </w:rPr>
        <w:t>búsqueda</w:t>
      </w:r>
      <w:r>
        <w:rPr>
          <w:spacing w:val="-9"/>
          <w:sz w:val="16"/>
          <w:vertAlign w:val="baseline"/>
        </w:rPr>
        <w:t> </w:t>
      </w:r>
      <w:r>
        <w:rPr>
          <w:sz w:val="16"/>
          <w:vertAlign w:val="baseline"/>
        </w:rPr>
        <w:t>podría</w:t>
      </w:r>
      <w:r>
        <w:rPr>
          <w:spacing w:val="-9"/>
          <w:sz w:val="16"/>
          <w:vertAlign w:val="baseline"/>
        </w:rPr>
        <w:t> </w:t>
      </w:r>
      <w:r>
        <w:rPr>
          <w:sz w:val="16"/>
          <w:vertAlign w:val="baseline"/>
        </w:rPr>
        <w:t>suspenderse cuando no exista posibilidad material de recuperar a la persona, una vez agotado el análisis de toda la información alcanzable</w:t>
      </w:r>
      <w:r>
        <w:rPr>
          <w:spacing w:val="-1"/>
          <w:sz w:val="16"/>
          <w:vertAlign w:val="baseline"/>
        </w:rPr>
        <w:t> </w:t>
      </w:r>
      <w:r>
        <w:rPr>
          <w:sz w:val="16"/>
          <w:vertAlign w:val="baseline"/>
        </w:rPr>
        <w:t>y</w:t>
      </w:r>
      <w:r>
        <w:rPr>
          <w:spacing w:val="-3"/>
          <w:sz w:val="16"/>
          <w:vertAlign w:val="baseline"/>
        </w:rPr>
        <w:t> </w:t>
      </w:r>
      <w:r>
        <w:rPr>
          <w:sz w:val="16"/>
          <w:vertAlign w:val="baseline"/>
        </w:rPr>
        <w:t>la</w:t>
      </w:r>
      <w:r>
        <w:rPr>
          <w:spacing w:val="-2"/>
          <w:sz w:val="16"/>
          <w:vertAlign w:val="baseline"/>
        </w:rPr>
        <w:t> </w:t>
      </w:r>
      <w:r>
        <w:rPr>
          <w:sz w:val="16"/>
          <w:vertAlign w:val="baseline"/>
        </w:rPr>
        <w:t>investigación</w:t>
      </w:r>
      <w:r>
        <w:rPr>
          <w:spacing w:val="-4"/>
          <w:sz w:val="16"/>
          <w:vertAlign w:val="baseline"/>
        </w:rPr>
        <w:t> </w:t>
      </w:r>
      <w:r>
        <w:rPr>
          <w:sz w:val="16"/>
          <w:vertAlign w:val="baseline"/>
        </w:rPr>
        <w:t>de</w:t>
      </w:r>
      <w:r>
        <w:rPr>
          <w:spacing w:val="-1"/>
          <w:sz w:val="16"/>
          <w:vertAlign w:val="baseline"/>
        </w:rPr>
        <w:t> </w:t>
      </w:r>
      <w:r>
        <w:rPr>
          <w:sz w:val="16"/>
          <w:vertAlign w:val="baseline"/>
        </w:rPr>
        <w:t>todas</w:t>
      </w:r>
      <w:r>
        <w:rPr>
          <w:spacing w:val="-4"/>
          <w:sz w:val="16"/>
          <w:vertAlign w:val="baseline"/>
        </w:rPr>
        <w:t> </w:t>
      </w:r>
      <w:r>
        <w:rPr>
          <w:sz w:val="16"/>
          <w:vertAlign w:val="baseline"/>
        </w:rPr>
        <w:t>las</w:t>
      </w:r>
      <w:r>
        <w:rPr>
          <w:spacing w:val="-1"/>
          <w:sz w:val="16"/>
          <w:vertAlign w:val="baseline"/>
        </w:rPr>
        <w:t> </w:t>
      </w:r>
      <w:r>
        <w:rPr>
          <w:sz w:val="16"/>
          <w:vertAlign w:val="baseline"/>
        </w:rPr>
        <w:t>hipótesis</w:t>
      </w:r>
      <w:r>
        <w:rPr>
          <w:spacing w:val="-4"/>
          <w:sz w:val="16"/>
          <w:vertAlign w:val="baseline"/>
        </w:rPr>
        <w:t> </w:t>
      </w:r>
      <w:r>
        <w:rPr>
          <w:sz w:val="16"/>
          <w:vertAlign w:val="baseline"/>
        </w:rPr>
        <w:t>posibles.</w:t>
      </w:r>
      <w:r>
        <w:rPr>
          <w:spacing w:val="-7"/>
          <w:sz w:val="16"/>
          <w:vertAlign w:val="baseline"/>
        </w:rPr>
        <w:t> </w:t>
      </w:r>
      <w:r>
        <w:rPr>
          <w:sz w:val="16"/>
          <w:vertAlign w:val="baseline"/>
        </w:rPr>
        <w:t>Esta</w:t>
      </w:r>
      <w:r>
        <w:rPr>
          <w:spacing w:val="-2"/>
          <w:sz w:val="16"/>
          <w:vertAlign w:val="baseline"/>
        </w:rPr>
        <w:t> </w:t>
      </w:r>
      <w:r>
        <w:rPr>
          <w:sz w:val="16"/>
          <w:vertAlign w:val="baseline"/>
        </w:rPr>
        <w:t>decisión</w:t>
      </w:r>
      <w:r>
        <w:rPr>
          <w:spacing w:val="-5"/>
          <w:sz w:val="16"/>
          <w:vertAlign w:val="baseline"/>
        </w:rPr>
        <w:t> </w:t>
      </w:r>
      <w:r>
        <w:rPr>
          <w:sz w:val="16"/>
          <w:vertAlign w:val="baseline"/>
        </w:rPr>
        <w:t>debe</w:t>
      </w:r>
      <w:r>
        <w:rPr>
          <w:spacing w:val="-1"/>
          <w:sz w:val="16"/>
          <w:vertAlign w:val="baseline"/>
        </w:rPr>
        <w:t> </w:t>
      </w:r>
      <w:r>
        <w:rPr>
          <w:sz w:val="16"/>
          <w:vertAlign w:val="baseline"/>
        </w:rPr>
        <w:t>tomarse</w:t>
      </w:r>
      <w:r>
        <w:rPr>
          <w:spacing w:val="-3"/>
          <w:sz w:val="16"/>
          <w:vertAlign w:val="baseline"/>
        </w:rPr>
        <w:t> </w:t>
      </w:r>
      <w:r>
        <w:rPr>
          <w:sz w:val="16"/>
          <w:vertAlign w:val="baseline"/>
        </w:rPr>
        <w:t>de</w:t>
      </w:r>
      <w:r>
        <w:rPr>
          <w:spacing w:val="-1"/>
          <w:sz w:val="16"/>
          <w:vertAlign w:val="baseline"/>
        </w:rPr>
        <w:t> </w:t>
      </w:r>
      <w:r>
        <w:rPr>
          <w:sz w:val="16"/>
          <w:vertAlign w:val="baseline"/>
        </w:rPr>
        <w:t>manera</w:t>
      </w:r>
      <w:r>
        <w:rPr>
          <w:spacing w:val="-2"/>
          <w:sz w:val="16"/>
          <w:vertAlign w:val="baseline"/>
        </w:rPr>
        <w:t> </w:t>
      </w:r>
      <w:r>
        <w:rPr>
          <w:sz w:val="16"/>
          <w:vertAlign w:val="baseline"/>
        </w:rPr>
        <w:t>transparente</w:t>
      </w:r>
      <w:r>
        <w:rPr>
          <w:spacing w:val="-3"/>
          <w:sz w:val="16"/>
          <w:vertAlign w:val="baseline"/>
        </w:rPr>
        <w:t> </w:t>
      </w:r>
      <w:r>
        <w:rPr>
          <w:sz w:val="16"/>
          <w:vertAlign w:val="baseline"/>
        </w:rPr>
        <w:t>y</w:t>
      </w:r>
      <w:r>
        <w:rPr>
          <w:spacing w:val="-3"/>
          <w:sz w:val="16"/>
          <w:vertAlign w:val="baseline"/>
        </w:rPr>
        <w:t> </w:t>
      </w:r>
      <w:r>
        <w:rPr>
          <w:sz w:val="16"/>
          <w:vertAlign w:val="baseline"/>
        </w:rPr>
        <w:t>contar con el consentimiento previo e informado de los familiares o allegados de la persona desaparecida”.</w:t>
      </w:r>
    </w:p>
    <w:p>
      <w:pPr>
        <w:spacing w:after="0"/>
        <w:jc w:val="both"/>
        <w:rPr>
          <w:sz w:val="16"/>
        </w:rPr>
        <w:sectPr>
          <w:pgSz w:w="12240" w:h="15840"/>
          <w:pgMar w:header="0" w:footer="1229" w:top="1340" w:bottom="1420" w:left="880" w:right="1300"/>
        </w:sectPr>
      </w:pPr>
    </w:p>
    <w:p>
      <w:pPr>
        <w:pStyle w:val="ListParagraph"/>
        <w:numPr>
          <w:ilvl w:val="0"/>
          <w:numId w:val="18"/>
        </w:numPr>
        <w:tabs>
          <w:tab w:pos="2253" w:val="left" w:leader="none"/>
        </w:tabs>
        <w:spacing w:line="240" w:lineRule="auto" w:before="79" w:after="0"/>
        <w:ind w:left="2031" w:right="969" w:firstLine="0"/>
        <w:jc w:val="both"/>
        <w:rPr>
          <w:sz w:val="20"/>
        </w:rPr>
      </w:pPr>
      <w:r>
        <w:rPr>
          <w:sz w:val="20"/>
        </w:rPr>
        <w:t>“La</w:t>
      </w:r>
      <w:r>
        <w:rPr>
          <w:spacing w:val="-13"/>
          <w:sz w:val="20"/>
        </w:rPr>
        <w:t> </w:t>
      </w:r>
      <w:r>
        <w:rPr>
          <w:sz w:val="20"/>
        </w:rPr>
        <w:t>búsqueda</w:t>
      </w:r>
      <w:r>
        <w:rPr>
          <w:spacing w:val="-13"/>
          <w:sz w:val="20"/>
        </w:rPr>
        <w:t> </w:t>
      </w:r>
      <w:r>
        <w:rPr>
          <w:sz w:val="20"/>
        </w:rPr>
        <w:t>de</w:t>
      </w:r>
      <w:r>
        <w:rPr>
          <w:spacing w:val="-14"/>
          <w:sz w:val="20"/>
        </w:rPr>
        <w:t> </w:t>
      </w:r>
      <w:r>
        <w:rPr>
          <w:sz w:val="20"/>
        </w:rPr>
        <w:t>la</w:t>
      </w:r>
      <w:r>
        <w:rPr>
          <w:spacing w:val="-14"/>
          <w:sz w:val="20"/>
        </w:rPr>
        <w:t> </w:t>
      </w:r>
      <w:r>
        <w:rPr>
          <w:sz w:val="20"/>
        </w:rPr>
        <w:t>persona</w:t>
      </w:r>
      <w:r>
        <w:rPr>
          <w:spacing w:val="-14"/>
          <w:sz w:val="20"/>
        </w:rPr>
        <w:t> </w:t>
      </w:r>
      <w:r>
        <w:rPr>
          <w:sz w:val="20"/>
        </w:rPr>
        <w:t>desaparecida</w:t>
      </w:r>
      <w:r>
        <w:rPr>
          <w:spacing w:val="-14"/>
          <w:sz w:val="20"/>
        </w:rPr>
        <w:t> </w:t>
      </w:r>
      <w:r>
        <w:rPr>
          <w:sz w:val="20"/>
        </w:rPr>
        <w:t>y</w:t>
      </w:r>
      <w:r>
        <w:rPr>
          <w:spacing w:val="-14"/>
          <w:sz w:val="20"/>
        </w:rPr>
        <w:t> </w:t>
      </w:r>
      <w:r>
        <w:rPr>
          <w:sz w:val="20"/>
        </w:rPr>
        <w:t>la</w:t>
      </w:r>
      <w:r>
        <w:rPr>
          <w:spacing w:val="-13"/>
          <w:sz w:val="20"/>
        </w:rPr>
        <w:t> </w:t>
      </w:r>
      <w:r>
        <w:rPr>
          <w:sz w:val="20"/>
        </w:rPr>
        <w:t>investigación</w:t>
      </w:r>
      <w:r>
        <w:rPr>
          <w:spacing w:val="-14"/>
          <w:sz w:val="20"/>
        </w:rPr>
        <w:t> </w:t>
      </w:r>
      <w:r>
        <w:rPr>
          <w:sz w:val="20"/>
        </w:rPr>
        <w:t>penal</w:t>
      </w:r>
      <w:r>
        <w:rPr>
          <w:spacing w:val="-13"/>
          <w:sz w:val="20"/>
        </w:rPr>
        <w:t> </w:t>
      </w:r>
      <w:r>
        <w:rPr>
          <w:sz w:val="20"/>
        </w:rPr>
        <w:t>de los responsables de la desaparición deben reforzarse mutuamente”. “Cuando la búsqueda es realizada por autoridades no judiciales independientes de las que integran el sistema de justicia, se deben establecer</w:t>
      </w:r>
      <w:r>
        <w:rPr>
          <w:spacing w:val="-12"/>
          <w:sz w:val="20"/>
        </w:rPr>
        <w:t> </w:t>
      </w:r>
      <w:r>
        <w:rPr>
          <w:sz w:val="20"/>
        </w:rPr>
        <w:t>mecanismos</w:t>
      </w:r>
      <w:r>
        <w:rPr>
          <w:spacing w:val="-9"/>
          <w:sz w:val="20"/>
        </w:rPr>
        <w:t> </w:t>
      </w:r>
      <w:r>
        <w:rPr>
          <w:sz w:val="20"/>
        </w:rPr>
        <w:t>y</w:t>
      </w:r>
      <w:r>
        <w:rPr>
          <w:spacing w:val="-11"/>
          <w:sz w:val="20"/>
        </w:rPr>
        <w:t> </w:t>
      </w:r>
      <w:r>
        <w:rPr>
          <w:sz w:val="20"/>
        </w:rPr>
        <w:t>procedimientos</w:t>
      </w:r>
      <w:r>
        <w:rPr>
          <w:spacing w:val="-11"/>
          <w:sz w:val="20"/>
        </w:rPr>
        <w:t> </w:t>
      </w:r>
      <w:r>
        <w:rPr>
          <w:sz w:val="20"/>
        </w:rPr>
        <w:t>de</w:t>
      </w:r>
      <w:r>
        <w:rPr>
          <w:spacing w:val="-12"/>
          <w:sz w:val="20"/>
        </w:rPr>
        <w:t> </w:t>
      </w:r>
      <w:r>
        <w:rPr>
          <w:sz w:val="20"/>
        </w:rPr>
        <w:t>articulación,</w:t>
      </w:r>
      <w:r>
        <w:rPr>
          <w:spacing w:val="-11"/>
          <w:sz w:val="20"/>
        </w:rPr>
        <w:t> </w:t>
      </w:r>
      <w:r>
        <w:rPr>
          <w:sz w:val="20"/>
        </w:rPr>
        <w:t>coordinación e intercambio de información”.</w:t>
      </w:r>
    </w:p>
    <w:p>
      <w:pPr>
        <w:pStyle w:val="BodyText"/>
        <w:spacing w:before="7"/>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A</w:t>
      </w:r>
      <w:r>
        <w:rPr>
          <w:spacing w:val="-3"/>
          <w:sz w:val="20"/>
        </w:rPr>
        <w:t> </w:t>
      </w:r>
      <w:r>
        <w:rPr>
          <w:sz w:val="20"/>
        </w:rPr>
        <w:t>fin</w:t>
      </w:r>
      <w:r>
        <w:rPr>
          <w:spacing w:val="-1"/>
          <w:sz w:val="20"/>
        </w:rPr>
        <w:t> </w:t>
      </w:r>
      <w:r>
        <w:rPr>
          <w:sz w:val="20"/>
        </w:rPr>
        <w:t>de</w:t>
      </w:r>
      <w:r>
        <w:rPr>
          <w:spacing w:val="-4"/>
          <w:sz w:val="20"/>
        </w:rPr>
        <w:t> </w:t>
      </w:r>
      <w:r>
        <w:rPr>
          <w:sz w:val="20"/>
        </w:rPr>
        <w:t>cumplir</w:t>
      </w:r>
      <w:r>
        <w:rPr>
          <w:spacing w:val="-3"/>
          <w:sz w:val="20"/>
        </w:rPr>
        <w:t> </w:t>
      </w:r>
      <w:r>
        <w:rPr>
          <w:sz w:val="20"/>
        </w:rPr>
        <w:t>con</w:t>
      </w:r>
      <w:r>
        <w:rPr>
          <w:spacing w:val="-2"/>
          <w:sz w:val="20"/>
        </w:rPr>
        <w:t> </w:t>
      </w:r>
      <w:r>
        <w:rPr>
          <w:sz w:val="20"/>
        </w:rPr>
        <w:t>las</w:t>
      </w:r>
      <w:r>
        <w:rPr>
          <w:spacing w:val="-1"/>
          <w:sz w:val="20"/>
        </w:rPr>
        <w:t> </w:t>
      </w:r>
      <w:r>
        <w:rPr>
          <w:sz w:val="20"/>
        </w:rPr>
        <w:t>acciones</w:t>
      </w:r>
      <w:r>
        <w:rPr>
          <w:spacing w:val="-1"/>
          <w:sz w:val="20"/>
        </w:rPr>
        <w:t> </w:t>
      </w:r>
      <w:r>
        <w:rPr>
          <w:sz w:val="20"/>
        </w:rPr>
        <w:t>señaladas,</w:t>
      </w:r>
      <w:r>
        <w:rPr>
          <w:spacing w:val="-1"/>
          <w:sz w:val="20"/>
        </w:rPr>
        <w:t> </w:t>
      </w:r>
      <w:r>
        <w:rPr>
          <w:sz w:val="20"/>
        </w:rPr>
        <w:t>el Estado</w:t>
      </w:r>
      <w:r>
        <w:rPr>
          <w:spacing w:val="-3"/>
          <w:sz w:val="20"/>
        </w:rPr>
        <w:t> </w:t>
      </w:r>
      <w:r>
        <w:rPr>
          <w:sz w:val="20"/>
        </w:rPr>
        <w:t>deberá elaborar</w:t>
      </w:r>
      <w:r>
        <w:rPr>
          <w:spacing w:val="-4"/>
          <w:sz w:val="20"/>
        </w:rPr>
        <w:t> </w:t>
      </w:r>
      <w:r>
        <w:rPr>
          <w:sz w:val="20"/>
        </w:rPr>
        <w:t>un</w:t>
      </w:r>
      <w:r>
        <w:rPr>
          <w:spacing w:val="-2"/>
          <w:sz w:val="20"/>
        </w:rPr>
        <w:t> </w:t>
      </w:r>
      <w:r>
        <w:rPr>
          <w:sz w:val="20"/>
        </w:rPr>
        <w:t>plan</w:t>
      </w:r>
      <w:r>
        <w:rPr>
          <w:spacing w:val="-1"/>
          <w:sz w:val="20"/>
        </w:rPr>
        <w:t> </w:t>
      </w:r>
      <w:r>
        <w:rPr>
          <w:sz w:val="20"/>
        </w:rPr>
        <w:t>específico</w:t>
      </w:r>
      <w:r>
        <w:rPr>
          <w:spacing w:val="-4"/>
          <w:sz w:val="20"/>
        </w:rPr>
        <w:t> </w:t>
      </w:r>
      <w:r>
        <w:rPr>
          <w:sz w:val="20"/>
        </w:rPr>
        <w:t>de búsqueda del señor Fredy Núñez Naranjo, en un plazo de tres meses contado a partir de la notificación de esta Sentencia. Dicho plan debe seguir las pautas señaladas en los dos párrafos precedentes. Ecuador deberá permitir la intervención de los familiares del señor Núñez Naranjo declarados víctimas en esta Sentencia, y/o de sus representantes, en la elaboración del plan específico</w:t>
      </w:r>
      <w:r>
        <w:rPr>
          <w:spacing w:val="-18"/>
          <w:sz w:val="20"/>
        </w:rPr>
        <w:t> </w:t>
      </w:r>
      <w:r>
        <w:rPr>
          <w:sz w:val="20"/>
        </w:rPr>
        <w:t>de</w:t>
      </w:r>
      <w:r>
        <w:rPr>
          <w:spacing w:val="-18"/>
          <w:sz w:val="20"/>
        </w:rPr>
        <w:t> </w:t>
      </w:r>
      <w:r>
        <w:rPr>
          <w:sz w:val="20"/>
        </w:rPr>
        <w:t>búsqueda.</w:t>
      </w:r>
      <w:r>
        <w:rPr>
          <w:spacing w:val="-17"/>
          <w:sz w:val="20"/>
        </w:rPr>
        <w:t> </w:t>
      </w:r>
      <w:r>
        <w:rPr>
          <w:sz w:val="20"/>
        </w:rPr>
        <w:t>El</w:t>
      </w:r>
      <w:r>
        <w:rPr>
          <w:spacing w:val="-18"/>
          <w:sz w:val="20"/>
        </w:rPr>
        <w:t> </w:t>
      </w:r>
      <w:r>
        <w:rPr>
          <w:sz w:val="20"/>
        </w:rPr>
        <w:t>Estado</w:t>
      </w:r>
      <w:r>
        <w:rPr>
          <w:spacing w:val="-17"/>
          <w:sz w:val="20"/>
        </w:rPr>
        <w:t> </w:t>
      </w:r>
      <w:r>
        <w:rPr>
          <w:sz w:val="20"/>
        </w:rPr>
        <w:t>no</w:t>
      </w:r>
      <w:r>
        <w:rPr>
          <w:spacing w:val="-18"/>
          <w:sz w:val="20"/>
        </w:rPr>
        <w:t> </w:t>
      </w:r>
      <w:r>
        <w:rPr>
          <w:sz w:val="20"/>
        </w:rPr>
        <w:t>podrá</w:t>
      </w:r>
      <w:r>
        <w:rPr>
          <w:spacing w:val="-18"/>
          <w:sz w:val="20"/>
        </w:rPr>
        <w:t> </w:t>
      </w:r>
      <w:r>
        <w:rPr>
          <w:sz w:val="20"/>
        </w:rPr>
        <w:t>valerse</w:t>
      </w:r>
      <w:r>
        <w:rPr>
          <w:spacing w:val="-17"/>
          <w:sz w:val="20"/>
        </w:rPr>
        <w:t> </w:t>
      </w:r>
      <w:r>
        <w:rPr>
          <w:sz w:val="20"/>
        </w:rPr>
        <w:t>del</w:t>
      </w:r>
      <w:r>
        <w:rPr>
          <w:spacing w:val="-18"/>
          <w:sz w:val="20"/>
        </w:rPr>
        <w:t> </w:t>
      </w:r>
      <w:r>
        <w:rPr>
          <w:sz w:val="20"/>
        </w:rPr>
        <w:t>plazo</w:t>
      </w:r>
      <w:r>
        <w:rPr>
          <w:spacing w:val="-17"/>
          <w:sz w:val="20"/>
        </w:rPr>
        <w:t> </w:t>
      </w:r>
      <w:r>
        <w:rPr>
          <w:sz w:val="20"/>
        </w:rPr>
        <w:t>establecido,</w:t>
      </w:r>
      <w:r>
        <w:rPr>
          <w:spacing w:val="-18"/>
          <w:sz w:val="20"/>
        </w:rPr>
        <w:t> </w:t>
      </w:r>
      <w:r>
        <w:rPr>
          <w:sz w:val="20"/>
        </w:rPr>
        <w:t>ni</w:t>
      </w:r>
      <w:r>
        <w:rPr>
          <w:spacing w:val="-17"/>
          <w:sz w:val="20"/>
        </w:rPr>
        <w:t> </w:t>
      </w:r>
      <w:r>
        <w:rPr>
          <w:sz w:val="20"/>
        </w:rPr>
        <w:t>de</w:t>
      </w:r>
      <w:r>
        <w:rPr>
          <w:spacing w:val="-18"/>
          <w:sz w:val="20"/>
        </w:rPr>
        <w:t> </w:t>
      </w:r>
      <w:r>
        <w:rPr>
          <w:sz w:val="20"/>
        </w:rPr>
        <w:t>eventuales</w:t>
      </w:r>
      <w:r>
        <w:rPr>
          <w:spacing w:val="-18"/>
          <w:sz w:val="20"/>
        </w:rPr>
        <w:t> </w:t>
      </w:r>
      <w:r>
        <w:rPr>
          <w:sz w:val="20"/>
        </w:rPr>
        <w:t>demoras </w:t>
      </w:r>
      <w:r>
        <w:rPr>
          <w:w w:val="95"/>
          <w:sz w:val="20"/>
        </w:rPr>
        <w:t>en</w:t>
      </w:r>
      <w:r>
        <w:rPr>
          <w:spacing w:val="15"/>
          <w:sz w:val="20"/>
        </w:rPr>
        <w:t> </w:t>
      </w:r>
      <w:r>
        <w:rPr>
          <w:w w:val="95"/>
          <w:sz w:val="20"/>
        </w:rPr>
        <w:t>la</w:t>
      </w:r>
      <w:r>
        <w:rPr>
          <w:sz w:val="20"/>
        </w:rPr>
        <w:t> </w:t>
      </w:r>
      <w:r>
        <w:rPr>
          <w:w w:val="95"/>
          <w:sz w:val="20"/>
        </w:rPr>
        <w:t>adopción</w:t>
      </w:r>
      <w:r>
        <w:rPr>
          <w:spacing w:val="13"/>
          <w:sz w:val="20"/>
        </w:rPr>
        <w:t> </w:t>
      </w:r>
      <w:r>
        <w:rPr>
          <w:w w:val="95"/>
          <w:sz w:val="20"/>
        </w:rPr>
        <w:t>del</w:t>
      </w:r>
      <w:r>
        <w:rPr>
          <w:sz w:val="20"/>
        </w:rPr>
        <w:t> </w:t>
      </w:r>
      <w:r>
        <w:rPr>
          <w:w w:val="95"/>
          <w:sz w:val="20"/>
        </w:rPr>
        <w:t>plan</w:t>
      </w:r>
      <w:r>
        <w:rPr>
          <w:spacing w:val="13"/>
          <w:sz w:val="20"/>
        </w:rPr>
        <w:t> </w:t>
      </w:r>
      <w:r>
        <w:rPr>
          <w:w w:val="95"/>
          <w:sz w:val="20"/>
        </w:rPr>
        <w:t>ordenado,</w:t>
      </w:r>
      <w:r>
        <w:rPr>
          <w:sz w:val="20"/>
        </w:rPr>
        <w:t> </w:t>
      </w:r>
      <w:r>
        <w:rPr>
          <w:w w:val="95"/>
          <w:sz w:val="20"/>
        </w:rPr>
        <w:t>para</w:t>
      </w:r>
      <w:r>
        <w:rPr>
          <w:spacing w:val="16"/>
          <w:sz w:val="20"/>
        </w:rPr>
        <w:t> </w:t>
      </w:r>
      <w:r>
        <w:rPr>
          <w:w w:val="95"/>
          <w:sz w:val="20"/>
        </w:rPr>
        <w:t>suspender</w:t>
      </w:r>
      <w:r>
        <w:rPr>
          <w:sz w:val="20"/>
        </w:rPr>
        <w:t> </w:t>
      </w:r>
      <w:r>
        <w:rPr>
          <w:w w:val="95"/>
          <w:sz w:val="20"/>
        </w:rPr>
        <w:t>acciones</w:t>
      </w:r>
      <w:r>
        <w:rPr>
          <w:sz w:val="20"/>
        </w:rPr>
        <w:t> </w:t>
      </w:r>
      <w:r>
        <w:rPr>
          <w:w w:val="95"/>
          <w:sz w:val="20"/>
        </w:rPr>
        <w:t>de</w:t>
      </w:r>
      <w:r>
        <w:rPr>
          <w:sz w:val="20"/>
        </w:rPr>
        <w:t> </w:t>
      </w:r>
      <w:r>
        <w:rPr>
          <w:w w:val="95"/>
          <w:sz w:val="20"/>
        </w:rPr>
        <w:t>búsqueda.</w:t>
      </w:r>
      <w:r>
        <w:rPr>
          <w:spacing w:val="15"/>
          <w:sz w:val="20"/>
        </w:rPr>
        <w:t> </w:t>
      </w:r>
      <w:r>
        <w:rPr>
          <w:w w:val="95"/>
          <w:sz w:val="20"/>
        </w:rPr>
        <w:t>El</w:t>
      </w:r>
      <w:r>
        <w:rPr>
          <w:sz w:val="20"/>
        </w:rPr>
        <w:t> </w:t>
      </w:r>
      <w:r>
        <w:rPr>
          <w:w w:val="95"/>
          <w:sz w:val="20"/>
        </w:rPr>
        <w:t>Estado</w:t>
      </w:r>
      <w:r>
        <w:rPr>
          <w:sz w:val="20"/>
        </w:rPr>
        <w:t> </w:t>
      </w:r>
      <w:r>
        <w:rPr>
          <w:w w:val="95"/>
          <w:sz w:val="20"/>
        </w:rPr>
        <w:t>deberá</w:t>
      </w:r>
      <w:r>
        <w:rPr>
          <w:sz w:val="20"/>
        </w:rPr>
        <w:t> </w:t>
      </w:r>
      <w:r>
        <w:rPr>
          <w:w w:val="95"/>
          <w:sz w:val="20"/>
        </w:rPr>
        <w:t>informar </w:t>
      </w:r>
      <w:r>
        <w:rPr>
          <w:sz w:val="20"/>
        </w:rPr>
        <w:t>a esta Corte en forma inmediata una vez haya concluido la elaboración del plan de búsqueda, debiendo</w:t>
      </w:r>
      <w:r>
        <w:rPr>
          <w:spacing w:val="-2"/>
          <w:sz w:val="20"/>
        </w:rPr>
        <w:t> </w:t>
      </w:r>
      <w:r>
        <w:rPr>
          <w:sz w:val="20"/>
        </w:rPr>
        <w:t>remitir</w:t>
      </w:r>
      <w:r>
        <w:rPr>
          <w:spacing w:val="-5"/>
          <w:sz w:val="20"/>
        </w:rPr>
        <w:t> </w:t>
      </w:r>
      <w:r>
        <w:rPr>
          <w:sz w:val="20"/>
        </w:rPr>
        <w:t>al</w:t>
      </w:r>
      <w:r>
        <w:rPr>
          <w:spacing w:val="-1"/>
          <w:sz w:val="20"/>
        </w:rPr>
        <w:t> </w:t>
      </w:r>
      <w:r>
        <w:rPr>
          <w:sz w:val="20"/>
        </w:rPr>
        <w:t>Tribunal</w:t>
      </w:r>
      <w:r>
        <w:rPr>
          <w:spacing w:val="-3"/>
          <w:sz w:val="20"/>
        </w:rPr>
        <w:t> </w:t>
      </w:r>
      <w:r>
        <w:rPr>
          <w:sz w:val="20"/>
        </w:rPr>
        <w:t>una</w:t>
      </w:r>
      <w:r>
        <w:rPr>
          <w:spacing w:val="-4"/>
          <w:sz w:val="20"/>
        </w:rPr>
        <w:t> </w:t>
      </w:r>
      <w:r>
        <w:rPr>
          <w:sz w:val="20"/>
        </w:rPr>
        <w:t>copia</w:t>
      </w:r>
      <w:r>
        <w:rPr>
          <w:spacing w:val="-4"/>
          <w:sz w:val="20"/>
        </w:rPr>
        <w:t> </w:t>
      </w:r>
      <w:r>
        <w:rPr>
          <w:sz w:val="20"/>
        </w:rPr>
        <w:t>del</w:t>
      </w:r>
      <w:r>
        <w:rPr>
          <w:spacing w:val="-1"/>
          <w:sz w:val="20"/>
        </w:rPr>
        <w:t> </w:t>
      </w:r>
      <w:r>
        <w:rPr>
          <w:sz w:val="20"/>
        </w:rPr>
        <w:t>documento</w:t>
      </w:r>
      <w:r>
        <w:rPr>
          <w:spacing w:val="-3"/>
          <w:sz w:val="20"/>
        </w:rPr>
        <w:t> </w:t>
      </w:r>
      <w:r>
        <w:rPr>
          <w:sz w:val="20"/>
        </w:rPr>
        <w:t>en</w:t>
      </w:r>
      <w:r>
        <w:rPr>
          <w:spacing w:val="-3"/>
          <w:sz w:val="20"/>
        </w:rPr>
        <w:t> </w:t>
      </w:r>
      <w:r>
        <w:rPr>
          <w:sz w:val="20"/>
        </w:rPr>
        <w:t>que</w:t>
      </w:r>
      <w:r>
        <w:rPr>
          <w:spacing w:val="-3"/>
          <w:sz w:val="20"/>
        </w:rPr>
        <w:t> </w:t>
      </w:r>
      <w:r>
        <w:rPr>
          <w:sz w:val="20"/>
        </w:rPr>
        <w:t>el</w:t>
      </w:r>
      <w:r>
        <w:rPr>
          <w:spacing w:val="-3"/>
          <w:sz w:val="20"/>
        </w:rPr>
        <w:t> </w:t>
      </w:r>
      <w:r>
        <w:rPr>
          <w:sz w:val="20"/>
        </w:rPr>
        <w:t>mismo se</w:t>
      </w:r>
      <w:r>
        <w:rPr>
          <w:spacing w:val="-5"/>
          <w:sz w:val="20"/>
        </w:rPr>
        <w:t> </w:t>
      </w:r>
      <w:r>
        <w:rPr>
          <w:sz w:val="20"/>
        </w:rPr>
        <w:t>asiente.</w:t>
      </w:r>
      <w:r>
        <w:rPr>
          <w:spacing w:val="-1"/>
          <w:sz w:val="20"/>
        </w:rPr>
        <w:t> </w:t>
      </w:r>
      <w:r>
        <w:rPr>
          <w:sz w:val="20"/>
        </w:rPr>
        <w:t>La</w:t>
      </w:r>
      <w:r>
        <w:rPr>
          <w:spacing w:val="-2"/>
          <w:sz w:val="20"/>
        </w:rPr>
        <w:t> </w:t>
      </w:r>
      <w:r>
        <w:rPr>
          <w:sz w:val="20"/>
        </w:rPr>
        <w:t>remisión</w:t>
      </w:r>
      <w:r>
        <w:rPr>
          <w:spacing w:val="-2"/>
          <w:sz w:val="20"/>
        </w:rPr>
        <w:t> </w:t>
      </w:r>
      <w:r>
        <w:rPr>
          <w:sz w:val="20"/>
        </w:rPr>
        <w:t>de dicho plan es independiente del deber de presentar el primer informe dispuesto en el punto resolutivo</w:t>
      </w:r>
      <w:r>
        <w:rPr>
          <w:spacing w:val="-8"/>
          <w:sz w:val="20"/>
        </w:rPr>
        <w:t> </w:t>
      </w:r>
      <w:r>
        <w:rPr>
          <w:sz w:val="20"/>
        </w:rPr>
        <w:t>13</w:t>
      </w:r>
      <w:r>
        <w:rPr>
          <w:spacing w:val="-10"/>
          <w:sz w:val="20"/>
        </w:rPr>
        <w:t> </w:t>
      </w:r>
      <w:r>
        <w:rPr>
          <w:sz w:val="20"/>
        </w:rPr>
        <w:t>de</w:t>
      </w:r>
      <w:r>
        <w:rPr>
          <w:spacing w:val="-9"/>
          <w:sz w:val="20"/>
        </w:rPr>
        <w:t> </w:t>
      </w:r>
      <w:r>
        <w:rPr>
          <w:sz w:val="20"/>
        </w:rPr>
        <w:t>esta</w:t>
      </w:r>
      <w:r>
        <w:rPr>
          <w:spacing w:val="-8"/>
          <w:sz w:val="20"/>
        </w:rPr>
        <w:t> </w:t>
      </w:r>
      <w:r>
        <w:rPr>
          <w:sz w:val="20"/>
        </w:rPr>
        <w:t>Sentencia,</w:t>
      </w:r>
      <w:r>
        <w:rPr>
          <w:spacing w:val="-11"/>
          <w:sz w:val="20"/>
        </w:rPr>
        <w:t> </w:t>
      </w:r>
      <w:r>
        <w:rPr>
          <w:sz w:val="20"/>
        </w:rPr>
        <w:t>dentro</w:t>
      </w:r>
      <w:r>
        <w:rPr>
          <w:spacing w:val="-9"/>
          <w:sz w:val="20"/>
        </w:rPr>
        <w:t> </w:t>
      </w:r>
      <w:r>
        <w:rPr>
          <w:sz w:val="20"/>
        </w:rPr>
        <w:t>del</w:t>
      </w:r>
      <w:r>
        <w:rPr>
          <w:spacing w:val="-8"/>
          <w:sz w:val="20"/>
        </w:rPr>
        <w:t> </w:t>
      </w:r>
      <w:r>
        <w:rPr>
          <w:sz w:val="20"/>
        </w:rPr>
        <w:t>plazo</w:t>
      </w:r>
      <w:r>
        <w:rPr>
          <w:spacing w:val="-11"/>
          <w:sz w:val="20"/>
        </w:rPr>
        <w:t> </w:t>
      </w:r>
      <w:r>
        <w:rPr>
          <w:sz w:val="20"/>
        </w:rPr>
        <w:t>de</w:t>
      </w:r>
      <w:r>
        <w:rPr>
          <w:spacing w:val="-12"/>
          <w:sz w:val="20"/>
        </w:rPr>
        <w:t> </w:t>
      </w:r>
      <w:r>
        <w:rPr>
          <w:sz w:val="20"/>
        </w:rPr>
        <w:t>un</w:t>
      </w:r>
      <w:r>
        <w:rPr>
          <w:spacing w:val="-9"/>
          <w:sz w:val="20"/>
        </w:rPr>
        <w:t> </w:t>
      </w:r>
      <w:r>
        <w:rPr>
          <w:sz w:val="20"/>
        </w:rPr>
        <w:t>año</w:t>
      </w:r>
      <w:r>
        <w:rPr>
          <w:spacing w:val="-9"/>
          <w:sz w:val="20"/>
        </w:rPr>
        <w:t> </w:t>
      </w:r>
      <w:r>
        <w:rPr>
          <w:sz w:val="20"/>
        </w:rPr>
        <w:t>contado</w:t>
      </w:r>
      <w:r>
        <w:rPr>
          <w:spacing w:val="-11"/>
          <w:sz w:val="20"/>
        </w:rPr>
        <w:t> </w:t>
      </w:r>
      <w:r>
        <w:rPr>
          <w:sz w:val="20"/>
        </w:rPr>
        <w:t>a</w:t>
      </w:r>
      <w:r>
        <w:rPr>
          <w:spacing w:val="-8"/>
          <w:sz w:val="20"/>
        </w:rPr>
        <w:t> </w:t>
      </w:r>
      <w:r>
        <w:rPr>
          <w:sz w:val="20"/>
        </w:rPr>
        <w:t>partir</w:t>
      </w:r>
      <w:r>
        <w:rPr>
          <w:spacing w:val="-11"/>
          <w:sz w:val="20"/>
        </w:rPr>
        <w:t> </w:t>
      </w:r>
      <w:r>
        <w:rPr>
          <w:sz w:val="20"/>
        </w:rPr>
        <w:t>de</w:t>
      </w:r>
      <w:r>
        <w:rPr>
          <w:spacing w:val="-12"/>
          <w:sz w:val="20"/>
        </w:rPr>
        <w:t> </w:t>
      </w:r>
      <w:r>
        <w:rPr>
          <w:sz w:val="20"/>
        </w:rPr>
        <w:t>la</w:t>
      </w:r>
      <w:r>
        <w:rPr>
          <w:spacing w:val="-8"/>
          <w:sz w:val="20"/>
        </w:rPr>
        <w:t> </w:t>
      </w:r>
      <w:r>
        <w:rPr>
          <w:sz w:val="20"/>
        </w:rPr>
        <w:t>notificación</w:t>
      </w:r>
      <w:r>
        <w:rPr>
          <w:spacing w:val="-8"/>
          <w:sz w:val="20"/>
        </w:rPr>
        <w:t> </w:t>
      </w:r>
      <w:r>
        <w:rPr>
          <w:sz w:val="20"/>
        </w:rPr>
        <w:t>esta </w:t>
      </w:r>
      <w:r>
        <w:rPr>
          <w:spacing w:val="-2"/>
          <w:sz w:val="20"/>
        </w:rPr>
        <w:t>Sentencia.</w:t>
      </w:r>
    </w:p>
    <w:p>
      <w:pPr>
        <w:pStyle w:val="BodyText"/>
        <w:spacing w:before="11"/>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40" w:id="42"/>
      <w:bookmarkEnd w:id="42"/>
      <w:r>
        <w:rPr/>
        <w:t>M</w:t>
      </w:r>
      <w:r>
        <w:rPr/>
        <w:t>edidas</w:t>
      </w:r>
      <w:r>
        <w:rPr>
          <w:spacing w:val="-7"/>
        </w:rPr>
        <w:t> </w:t>
      </w:r>
      <w:r>
        <w:rPr/>
        <w:t>de</w:t>
      </w:r>
      <w:r>
        <w:rPr>
          <w:spacing w:val="-7"/>
        </w:rPr>
        <w:t> </w:t>
      </w:r>
      <w:r>
        <w:rPr>
          <w:spacing w:val="-2"/>
        </w:rPr>
        <w:t>rehabilitación</w:t>
      </w:r>
    </w:p>
    <w:p>
      <w:pPr>
        <w:pStyle w:val="BodyText"/>
        <w:spacing w:before="8"/>
        <w:rPr>
          <w:b/>
          <w:sz w:val="19"/>
        </w:rPr>
      </w:pPr>
    </w:p>
    <w:p>
      <w:pPr>
        <w:pStyle w:val="ListParagraph"/>
        <w:numPr>
          <w:ilvl w:val="0"/>
          <w:numId w:val="7"/>
        </w:numPr>
        <w:tabs>
          <w:tab w:pos="679" w:val="left" w:leader="none"/>
        </w:tabs>
        <w:spacing w:line="240" w:lineRule="auto" w:before="0" w:after="0"/>
        <w:ind w:left="111" w:right="118" w:firstLine="0"/>
        <w:jc w:val="both"/>
        <w:rPr>
          <w:sz w:val="20"/>
        </w:rPr>
      </w:pPr>
      <w:r>
        <w:rPr>
          <w:sz w:val="20"/>
        </w:rPr>
        <w:t>La </w:t>
      </w:r>
      <w:r>
        <w:rPr>
          <w:b/>
          <w:i/>
          <w:sz w:val="20"/>
        </w:rPr>
        <w:t>Comisión </w:t>
      </w:r>
      <w:r>
        <w:rPr>
          <w:sz w:val="20"/>
        </w:rPr>
        <w:t>requirió que se disponga “la implementación de un programa adecuado de atención de [los] familiares de Fredy Núñez Naranjo, en consulta con estos”.</w:t>
      </w:r>
    </w:p>
    <w:p>
      <w:pPr>
        <w:pStyle w:val="BodyText"/>
        <w:spacing w:before="10"/>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7"/>
          <w:sz w:val="20"/>
        </w:rPr>
        <w:t> </w:t>
      </w:r>
      <w:r>
        <w:rPr>
          <w:b/>
          <w:i/>
          <w:sz w:val="20"/>
        </w:rPr>
        <w:t>representante</w:t>
      </w:r>
      <w:r>
        <w:rPr>
          <w:b/>
          <w:i/>
          <w:spacing w:val="-3"/>
          <w:sz w:val="20"/>
        </w:rPr>
        <w:t> </w:t>
      </w:r>
      <w:r>
        <w:rPr>
          <w:sz w:val="20"/>
        </w:rPr>
        <w:t>no</w:t>
      </w:r>
      <w:r>
        <w:rPr>
          <w:spacing w:val="-7"/>
          <w:sz w:val="20"/>
        </w:rPr>
        <w:t> </w:t>
      </w:r>
      <w:r>
        <w:rPr>
          <w:sz w:val="20"/>
        </w:rPr>
        <w:t>se</w:t>
      </w:r>
      <w:r>
        <w:rPr>
          <w:spacing w:val="-5"/>
          <w:sz w:val="20"/>
        </w:rPr>
        <w:t> </w:t>
      </w:r>
      <w:r>
        <w:rPr>
          <w:sz w:val="20"/>
        </w:rPr>
        <w:t>refirió</w:t>
      </w:r>
      <w:r>
        <w:rPr>
          <w:spacing w:val="-7"/>
          <w:sz w:val="20"/>
        </w:rPr>
        <w:t> </w:t>
      </w:r>
      <w:r>
        <w:rPr>
          <w:sz w:val="20"/>
        </w:rPr>
        <w:t>a</w:t>
      </w:r>
      <w:r>
        <w:rPr>
          <w:spacing w:val="-6"/>
          <w:sz w:val="20"/>
        </w:rPr>
        <w:t> </w:t>
      </w:r>
      <w:r>
        <w:rPr>
          <w:sz w:val="20"/>
        </w:rPr>
        <w:t>la</w:t>
      </w:r>
      <w:r>
        <w:rPr>
          <w:spacing w:val="-3"/>
          <w:sz w:val="20"/>
        </w:rPr>
        <w:t> </w:t>
      </w:r>
      <w:r>
        <w:rPr>
          <w:sz w:val="20"/>
        </w:rPr>
        <w:t>medida</w:t>
      </w:r>
      <w:r>
        <w:rPr>
          <w:spacing w:val="-4"/>
          <w:sz w:val="20"/>
        </w:rPr>
        <w:t> </w:t>
      </w:r>
      <w:r>
        <w:rPr>
          <w:sz w:val="20"/>
        </w:rPr>
        <w:t>solicitada</w:t>
      </w:r>
      <w:r>
        <w:rPr>
          <w:spacing w:val="-6"/>
          <w:sz w:val="20"/>
        </w:rPr>
        <w:t> </w:t>
      </w:r>
      <w:r>
        <w:rPr>
          <w:sz w:val="20"/>
        </w:rPr>
        <w:t>por</w:t>
      </w:r>
      <w:r>
        <w:rPr>
          <w:spacing w:val="-7"/>
          <w:sz w:val="20"/>
        </w:rPr>
        <w:t> </w:t>
      </w:r>
      <w:r>
        <w:rPr>
          <w:sz w:val="20"/>
        </w:rPr>
        <w:t>la</w:t>
      </w:r>
      <w:r>
        <w:rPr>
          <w:spacing w:val="-4"/>
          <w:sz w:val="20"/>
        </w:rPr>
        <w:t> </w:t>
      </w:r>
      <w:r>
        <w:rPr>
          <w:spacing w:val="-2"/>
          <w:sz w:val="20"/>
        </w:rPr>
        <w:t>Comisión.</w:t>
      </w:r>
    </w:p>
    <w:p>
      <w:pPr>
        <w:pStyle w:val="BodyText"/>
        <w:spacing w:before="9"/>
        <w:rPr>
          <w:sz w:val="19"/>
        </w:rPr>
      </w:pPr>
    </w:p>
    <w:p>
      <w:pPr>
        <w:pStyle w:val="ListParagraph"/>
        <w:numPr>
          <w:ilvl w:val="0"/>
          <w:numId w:val="7"/>
        </w:numPr>
        <w:tabs>
          <w:tab w:pos="679" w:val="left" w:leader="none"/>
        </w:tabs>
        <w:spacing w:line="240" w:lineRule="auto" w:before="0" w:after="0"/>
        <w:ind w:left="111" w:right="120" w:firstLine="0"/>
        <w:jc w:val="both"/>
        <w:rPr>
          <w:sz w:val="20"/>
        </w:rPr>
      </w:pPr>
      <w:r>
        <w:rPr>
          <w:sz w:val="20"/>
        </w:rPr>
        <w:t>El</w:t>
      </w:r>
      <w:r>
        <w:rPr>
          <w:spacing w:val="-7"/>
          <w:sz w:val="20"/>
        </w:rPr>
        <w:t> </w:t>
      </w:r>
      <w:r>
        <w:rPr>
          <w:b/>
          <w:i/>
          <w:sz w:val="20"/>
        </w:rPr>
        <w:t>Estado</w:t>
      </w:r>
      <w:r>
        <w:rPr>
          <w:b/>
          <w:i/>
          <w:spacing w:val="-8"/>
          <w:sz w:val="20"/>
        </w:rPr>
        <w:t> </w:t>
      </w:r>
      <w:r>
        <w:rPr>
          <w:sz w:val="20"/>
        </w:rPr>
        <w:t>señaló</w:t>
      </w:r>
      <w:r>
        <w:rPr>
          <w:spacing w:val="-9"/>
          <w:sz w:val="20"/>
        </w:rPr>
        <w:t> </w:t>
      </w:r>
      <w:r>
        <w:rPr>
          <w:sz w:val="20"/>
        </w:rPr>
        <w:t>que</w:t>
      </w:r>
      <w:r>
        <w:rPr>
          <w:spacing w:val="-6"/>
          <w:sz w:val="20"/>
        </w:rPr>
        <w:t> </w:t>
      </w:r>
      <w:r>
        <w:rPr>
          <w:sz w:val="20"/>
        </w:rPr>
        <w:t>el</w:t>
      </w:r>
      <w:r>
        <w:rPr>
          <w:spacing w:val="-5"/>
          <w:sz w:val="20"/>
        </w:rPr>
        <w:t> </w:t>
      </w:r>
      <w:r>
        <w:rPr>
          <w:sz w:val="20"/>
        </w:rPr>
        <w:t>Ministerio</w:t>
      </w:r>
      <w:r>
        <w:rPr>
          <w:spacing w:val="-9"/>
          <w:sz w:val="20"/>
        </w:rPr>
        <w:t> </w:t>
      </w:r>
      <w:r>
        <w:rPr>
          <w:sz w:val="20"/>
        </w:rPr>
        <w:t>de</w:t>
      </w:r>
      <w:r>
        <w:rPr>
          <w:spacing w:val="-9"/>
          <w:sz w:val="20"/>
        </w:rPr>
        <w:t> </w:t>
      </w:r>
      <w:r>
        <w:rPr>
          <w:sz w:val="20"/>
        </w:rPr>
        <w:t>Salud</w:t>
      </w:r>
      <w:r>
        <w:rPr>
          <w:spacing w:val="-7"/>
          <w:sz w:val="20"/>
        </w:rPr>
        <w:t> </w:t>
      </w:r>
      <w:r>
        <w:rPr>
          <w:sz w:val="20"/>
        </w:rPr>
        <w:t>Pública</w:t>
      </w:r>
      <w:r>
        <w:rPr>
          <w:spacing w:val="-8"/>
          <w:sz w:val="20"/>
        </w:rPr>
        <w:t> </w:t>
      </w:r>
      <w:r>
        <w:rPr>
          <w:sz w:val="20"/>
        </w:rPr>
        <w:t>brinda</w:t>
      </w:r>
      <w:r>
        <w:rPr>
          <w:spacing w:val="-7"/>
          <w:sz w:val="20"/>
        </w:rPr>
        <w:t> </w:t>
      </w:r>
      <w:r>
        <w:rPr>
          <w:sz w:val="20"/>
        </w:rPr>
        <w:t>“atención</w:t>
      </w:r>
      <w:r>
        <w:rPr>
          <w:spacing w:val="-7"/>
          <w:sz w:val="20"/>
        </w:rPr>
        <w:t> </w:t>
      </w:r>
      <w:r>
        <w:rPr>
          <w:sz w:val="20"/>
        </w:rPr>
        <w:t>integral</w:t>
      </w:r>
      <w:r>
        <w:rPr>
          <w:spacing w:val="-7"/>
          <w:sz w:val="20"/>
        </w:rPr>
        <w:t> </w:t>
      </w:r>
      <w:r>
        <w:rPr>
          <w:sz w:val="20"/>
        </w:rPr>
        <w:t>a</w:t>
      </w:r>
      <w:r>
        <w:rPr>
          <w:spacing w:val="-7"/>
          <w:sz w:val="20"/>
        </w:rPr>
        <w:t> </w:t>
      </w:r>
      <w:r>
        <w:rPr>
          <w:sz w:val="20"/>
        </w:rPr>
        <w:t>los</w:t>
      </w:r>
      <w:r>
        <w:rPr>
          <w:spacing w:val="-8"/>
          <w:sz w:val="20"/>
        </w:rPr>
        <w:t> </w:t>
      </w:r>
      <w:r>
        <w:rPr>
          <w:sz w:val="20"/>
        </w:rPr>
        <w:t>familiares del señor Núñez Naranjo”, y que “se han realizado varias atenciones en el […] cantón Quero, [… las cuales incluyen] servicio de medicina familiar, medicina general, psicología, odontología, laboratorio clínico”.</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La </w:t>
      </w:r>
      <w:r>
        <w:rPr>
          <w:b/>
          <w:i/>
          <w:sz w:val="20"/>
        </w:rPr>
        <w:t>Corte </w:t>
      </w:r>
      <w:r>
        <w:rPr>
          <w:sz w:val="20"/>
        </w:rPr>
        <w:t>estima, como lo ha hecho en otros casos</w:t>
      </w:r>
      <w:r>
        <w:rPr>
          <w:position w:val="7"/>
          <w:sz w:val="13"/>
        </w:rPr>
        <w:t>188</w:t>
      </w:r>
      <w:r>
        <w:rPr>
          <w:sz w:val="20"/>
        </w:rPr>
        <w:t>, que, pese a las acciones llevadas a cabo</w:t>
      </w:r>
      <w:r>
        <w:rPr>
          <w:spacing w:val="-16"/>
          <w:sz w:val="20"/>
        </w:rPr>
        <w:t> </w:t>
      </w:r>
      <w:r>
        <w:rPr>
          <w:sz w:val="20"/>
        </w:rPr>
        <w:t>por</w:t>
      </w:r>
      <w:r>
        <w:rPr>
          <w:spacing w:val="-14"/>
          <w:sz w:val="20"/>
        </w:rPr>
        <w:t> </w:t>
      </w:r>
      <w:r>
        <w:rPr>
          <w:sz w:val="20"/>
        </w:rPr>
        <w:t>el</w:t>
      </w:r>
      <w:r>
        <w:rPr>
          <w:spacing w:val="-13"/>
          <w:sz w:val="20"/>
        </w:rPr>
        <w:t> </w:t>
      </w:r>
      <w:r>
        <w:rPr>
          <w:sz w:val="20"/>
        </w:rPr>
        <w:t>Estado,</w:t>
      </w:r>
      <w:r>
        <w:rPr>
          <w:spacing w:val="-13"/>
          <w:sz w:val="20"/>
        </w:rPr>
        <w:t> </w:t>
      </w:r>
      <w:r>
        <w:rPr>
          <w:sz w:val="20"/>
        </w:rPr>
        <w:t>es</w:t>
      </w:r>
      <w:r>
        <w:rPr>
          <w:spacing w:val="-16"/>
          <w:sz w:val="20"/>
        </w:rPr>
        <w:t> </w:t>
      </w:r>
      <w:r>
        <w:rPr>
          <w:sz w:val="20"/>
        </w:rPr>
        <w:t>preciso</w:t>
      </w:r>
      <w:r>
        <w:rPr>
          <w:spacing w:val="-16"/>
          <w:sz w:val="20"/>
        </w:rPr>
        <w:t> </w:t>
      </w:r>
      <w:r>
        <w:rPr>
          <w:sz w:val="20"/>
        </w:rPr>
        <w:t>disponer</w:t>
      </w:r>
      <w:r>
        <w:rPr>
          <w:spacing w:val="-16"/>
          <w:sz w:val="20"/>
        </w:rPr>
        <w:t> </w:t>
      </w:r>
      <w:r>
        <w:rPr>
          <w:sz w:val="20"/>
        </w:rPr>
        <w:t>una</w:t>
      </w:r>
      <w:r>
        <w:rPr>
          <w:spacing w:val="-15"/>
          <w:sz w:val="20"/>
        </w:rPr>
        <w:t> </w:t>
      </w:r>
      <w:r>
        <w:rPr>
          <w:sz w:val="20"/>
        </w:rPr>
        <w:t>medida</w:t>
      </w:r>
      <w:r>
        <w:rPr>
          <w:spacing w:val="-15"/>
          <w:sz w:val="20"/>
        </w:rPr>
        <w:t> </w:t>
      </w:r>
      <w:r>
        <w:rPr>
          <w:sz w:val="20"/>
        </w:rPr>
        <w:t>de</w:t>
      </w:r>
      <w:r>
        <w:rPr>
          <w:spacing w:val="-14"/>
          <w:sz w:val="20"/>
        </w:rPr>
        <w:t> </w:t>
      </w:r>
      <w:r>
        <w:rPr>
          <w:sz w:val="20"/>
        </w:rPr>
        <w:t>reparación</w:t>
      </w:r>
      <w:r>
        <w:rPr>
          <w:spacing w:val="-12"/>
          <w:sz w:val="20"/>
        </w:rPr>
        <w:t> </w:t>
      </w:r>
      <w:r>
        <w:rPr>
          <w:sz w:val="20"/>
        </w:rPr>
        <w:t>orientada</w:t>
      </w:r>
      <w:r>
        <w:rPr>
          <w:spacing w:val="-15"/>
          <w:sz w:val="20"/>
        </w:rPr>
        <w:t> </w:t>
      </w:r>
      <w:r>
        <w:rPr>
          <w:sz w:val="20"/>
        </w:rPr>
        <w:t>a</w:t>
      </w:r>
      <w:r>
        <w:rPr>
          <w:spacing w:val="-15"/>
          <w:sz w:val="20"/>
        </w:rPr>
        <w:t> </w:t>
      </w:r>
      <w:r>
        <w:rPr>
          <w:sz w:val="20"/>
        </w:rPr>
        <w:t>brindar</w:t>
      </w:r>
      <w:r>
        <w:rPr>
          <w:spacing w:val="-14"/>
          <w:sz w:val="20"/>
        </w:rPr>
        <w:t> </w:t>
      </w:r>
      <w:r>
        <w:rPr>
          <w:sz w:val="20"/>
        </w:rPr>
        <w:t>una</w:t>
      </w:r>
      <w:r>
        <w:rPr>
          <w:spacing w:val="-15"/>
          <w:sz w:val="20"/>
        </w:rPr>
        <w:t> </w:t>
      </w:r>
      <w:r>
        <w:rPr>
          <w:sz w:val="20"/>
        </w:rPr>
        <w:t>atención adecuada a los padecimientos psicológicos y/o psiquiátricos sufridos por los familiares del señor Núñez</w:t>
      </w:r>
      <w:r>
        <w:rPr>
          <w:spacing w:val="-5"/>
          <w:sz w:val="20"/>
        </w:rPr>
        <w:t> </w:t>
      </w:r>
      <w:r>
        <w:rPr>
          <w:sz w:val="20"/>
        </w:rPr>
        <w:t>Naranjo</w:t>
      </w:r>
      <w:r>
        <w:rPr>
          <w:spacing w:val="-4"/>
          <w:sz w:val="20"/>
        </w:rPr>
        <w:t> </w:t>
      </w:r>
      <w:r>
        <w:rPr>
          <w:sz w:val="20"/>
        </w:rPr>
        <w:t>(</w:t>
      </w:r>
      <w:r>
        <w:rPr>
          <w:i/>
          <w:sz w:val="20"/>
        </w:rPr>
        <w:t>supra</w:t>
      </w:r>
      <w:r>
        <w:rPr>
          <w:i/>
          <w:spacing w:val="-3"/>
          <w:sz w:val="20"/>
        </w:rPr>
        <w:t> </w:t>
      </w:r>
      <w:r>
        <w:rPr>
          <w:sz w:val="20"/>
        </w:rPr>
        <w:t>párr.</w:t>
      </w:r>
      <w:r>
        <w:rPr>
          <w:spacing w:val="-6"/>
          <w:sz w:val="20"/>
        </w:rPr>
        <w:t> </w:t>
      </w:r>
      <w:r>
        <w:rPr>
          <w:sz w:val="20"/>
        </w:rPr>
        <w:t>127).</w:t>
      </w:r>
      <w:r>
        <w:rPr>
          <w:spacing w:val="-4"/>
          <w:sz w:val="20"/>
        </w:rPr>
        <w:t> </w:t>
      </w:r>
      <w:r>
        <w:rPr>
          <w:sz w:val="20"/>
        </w:rPr>
        <w:t>En</w:t>
      </w:r>
      <w:r>
        <w:rPr>
          <w:spacing w:val="-2"/>
          <w:sz w:val="20"/>
        </w:rPr>
        <w:t> </w:t>
      </w:r>
      <w:r>
        <w:rPr>
          <w:sz w:val="20"/>
        </w:rPr>
        <w:t>consecuencia,</w:t>
      </w:r>
      <w:r>
        <w:rPr>
          <w:spacing w:val="-6"/>
          <w:sz w:val="20"/>
        </w:rPr>
        <w:t> </w:t>
      </w:r>
      <w:r>
        <w:rPr>
          <w:sz w:val="20"/>
        </w:rPr>
        <w:t>la</w:t>
      </w:r>
      <w:r>
        <w:rPr>
          <w:spacing w:val="-3"/>
          <w:sz w:val="20"/>
        </w:rPr>
        <w:t> </w:t>
      </w:r>
      <w:r>
        <w:rPr>
          <w:sz w:val="20"/>
        </w:rPr>
        <w:t>Corte</w:t>
      </w:r>
      <w:r>
        <w:rPr>
          <w:spacing w:val="-2"/>
          <w:sz w:val="20"/>
        </w:rPr>
        <w:t> </w:t>
      </w:r>
      <w:r>
        <w:rPr>
          <w:sz w:val="20"/>
        </w:rPr>
        <w:t>considera</w:t>
      </w:r>
      <w:r>
        <w:rPr>
          <w:spacing w:val="-4"/>
          <w:sz w:val="20"/>
        </w:rPr>
        <w:t> </w:t>
      </w:r>
      <w:r>
        <w:rPr>
          <w:sz w:val="20"/>
        </w:rPr>
        <w:t>que</w:t>
      </w:r>
      <w:r>
        <w:rPr>
          <w:spacing w:val="-4"/>
          <w:sz w:val="20"/>
        </w:rPr>
        <w:t> </w:t>
      </w:r>
      <w:r>
        <w:rPr>
          <w:sz w:val="20"/>
        </w:rPr>
        <w:t>el</w:t>
      </w:r>
      <w:r>
        <w:rPr>
          <w:spacing w:val="-5"/>
          <w:sz w:val="20"/>
        </w:rPr>
        <w:t> </w:t>
      </w:r>
      <w:r>
        <w:rPr>
          <w:sz w:val="20"/>
        </w:rPr>
        <w:t>Estado</w:t>
      </w:r>
      <w:r>
        <w:rPr>
          <w:spacing w:val="-4"/>
          <w:sz w:val="20"/>
        </w:rPr>
        <w:t> </w:t>
      </w:r>
      <w:r>
        <w:rPr>
          <w:sz w:val="20"/>
        </w:rPr>
        <w:t>debe</w:t>
      </w:r>
      <w:r>
        <w:rPr>
          <w:spacing w:val="-7"/>
          <w:sz w:val="20"/>
        </w:rPr>
        <w:t> </w:t>
      </w:r>
      <w:r>
        <w:rPr>
          <w:sz w:val="20"/>
        </w:rPr>
        <w:t>brindar gratuitamente, a través de sus instituciones de salud especializadas y de forma inmediata, adecuada</w:t>
      </w:r>
      <w:r>
        <w:rPr>
          <w:spacing w:val="-5"/>
          <w:sz w:val="20"/>
        </w:rPr>
        <w:t> </w:t>
      </w:r>
      <w:r>
        <w:rPr>
          <w:sz w:val="20"/>
        </w:rPr>
        <w:t>y</w:t>
      </w:r>
      <w:r>
        <w:rPr>
          <w:spacing w:val="-3"/>
          <w:sz w:val="20"/>
        </w:rPr>
        <w:t> </w:t>
      </w:r>
      <w:r>
        <w:rPr>
          <w:sz w:val="20"/>
        </w:rPr>
        <w:t>efectiva,</w:t>
      </w:r>
      <w:r>
        <w:rPr>
          <w:spacing w:val="-3"/>
          <w:sz w:val="20"/>
        </w:rPr>
        <w:t> </w:t>
      </w:r>
      <w:r>
        <w:rPr>
          <w:sz w:val="20"/>
        </w:rPr>
        <w:t>el</w:t>
      </w:r>
      <w:r>
        <w:rPr>
          <w:spacing w:val="-3"/>
          <w:sz w:val="20"/>
        </w:rPr>
        <w:t> </w:t>
      </w:r>
      <w:r>
        <w:rPr>
          <w:sz w:val="20"/>
        </w:rPr>
        <w:t>tratamiento</w:t>
      </w:r>
      <w:r>
        <w:rPr>
          <w:spacing w:val="-6"/>
          <w:sz w:val="20"/>
        </w:rPr>
        <w:t> </w:t>
      </w:r>
      <w:r>
        <w:rPr>
          <w:sz w:val="20"/>
        </w:rPr>
        <w:t>psicológico</w:t>
      </w:r>
      <w:r>
        <w:rPr>
          <w:spacing w:val="-5"/>
          <w:sz w:val="20"/>
        </w:rPr>
        <w:t> </w:t>
      </w:r>
      <w:r>
        <w:rPr>
          <w:sz w:val="20"/>
        </w:rPr>
        <w:t>y/o</w:t>
      </w:r>
      <w:r>
        <w:rPr>
          <w:spacing w:val="-6"/>
          <w:sz w:val="20"/>
        </w:rPr>
        <w:t> </w:t>
      </w:r>
      <w:r>
        <w:rPr>
          <w:sz w:val="20"/>
        </w:rPr>
        <w:t>psiquiátrico</w:t>
      </w:r>
      <w:r>
        <w:rPr>
          <w:spacing w:val="-6"/>
          <w:sz w:val="20"/>
        </w:rPr>
        <w:t> </w:t>
      </w:r>
      <w:r>
        <w:rPr>
          <w:sz w:val="20"/>
        </w:rPr>
        <w:t>que</w:t>
      </w:r>
      <w:r>
        <w:rPr>
          <w:spacing w:val="-6"/>
          <w:sz w:val="20"/>
        </w:rPr>
        <w:t> </w:t>
      </w:r>
      <w:r>
        <w:rPr>
          <w:sz w:val="20"/>
        </w:rPr>
        <w:t>requieran</w:t>
      </w:r>
      <w:r>
        <w:rPr>
          <w:spacing w:val="-3"/>
          <w:sz w:val="20"/>
        </w:rPr>
        <w:t> </w:t>
      </w:r>
      <w:r>
        <w:rPr>
          <w:sz w:val="20"/>
        </w:rPr>
        <w:t>las</w:t>
      </w:r>
      <w:r>
        <w:rPr>
          <w:spacing w:val="-6"/>
          <w:sz w:val="20"/>
        </w:rPr>
        <w:t> </w:t>
      </w:r>
      <w:r>
        <w:rPr>
          <w:sz w:val="20"/>
        </w:rPr>
        <w:t>víctimas,</w:t>
      </w:r>
      <w:r>
        <w:rPr>
          <w:spacing w:val="-6"/>
          <w:sz w:val="20"/>
        </w:rPr>
        <w:t> </w:t>
      </w:r>
      <w:r>
        <w:rPr>
          <w:sz w:val="20"/>
        </w:rPr>
        <w:t>previo consentimiento informado y por el tiempo que sea necesario, incluyendo la provisión gratuita de los</w:t>
      </w:r>
      <w:r>
        <w:rPr>
          <w:spacing w:val="-14"/>
          <w:sz w:val="20"/>
        </w:rPr>
        <w:t> </w:t>
      </w:r>
      <w:r>
        <w:rPr>
          <w:sz w:val="20"/>
        </w:rPr>
        <w:t>medicamentos</w:t>
      </w:r>
      <w:r>
        <w:rPr>
          <w:spacing w:val="-14"/>
          <w:sz w:val="20"/>
        </w:rPr>
        <w:t> </w:t>
      </w:r>
      <w:r>
        <w:rPr>
          <w:sz w:val="20"/>
        </w:rPr>
        <w:t>que</w:t>
      </w:r>
      <w:r>
        <w:rPr>
          <w:spacing w:val="-14"/>
          <w:sz w:val="20"/>
        </w:rPr>
        <w:t> </w:t>
      </w:r>
      <w:r>
        <w:rPr>
          <w:sz w:val="20"/>
        </w:rPr>
        <w:t>eventualmente</w:t>
      </w:r>
      <w:r>
        <w:rPr>
          <w:spacing w:val="-14"/>
          <w:sz w:val="20"/>
        </w:rPr>
        <w:t> </w:t>
      </w:r>
      <w:r>
        <w:rPr>
          <w:sz w:val="20"/>
        </w:rPr>
        <w:t>se</w:t>
      </w:r>
      <w:r>
        <w:rPr>
          <w:spacing w:val="-14"/>
          <w:sz w:val="20"/>
        </w:rPr>
        <w:t> </w:t>
      </w:r>
      <w:r>
        <w:rPr>
          <w:sz w:val="20"/>
        </w:rPr>
        <w:t>requieran,</w:t>
      </w:r>
      <w:r>
        <w:rPr>
          <w:spacing w:val="-16"/>
          <w:sz w:val="20"/>
        </w:rPr>
        <w:t> </w:t>
      </w:r>
      <w:r>
        <w:rPr>
          <w:sz w:val="20"/>
        </w:rPr>
        <w:t>tomando</w:t>
      </w:r>
      <w:r>
        <w:rPr>
          <w:spacing w:val="-14"/>
          <w:sz w:val="20"/>
        </w:rPr>
        <w:t> </w:t>
      </w:r>
      <w:r>
        <w:rPr>
          <w:sz w:val="20"/>
        </w:rPr>
        <w:t>en</w:t>
      </w:r>
      <w:r>
        <w:rPr>
          <w:spacing w:val="-12"/>
          <w:sz w:val="20"/>
        </w:rPr>
        <w:t> </w:t>
      </w:r>
      <w:r>
        <w:rPr>
          <w:sz w:val="20"/>
        </w:rPr>
        <w:t>cuenta</w:t>
      </w:r>
      <w:r>
        <w:rPr>
          <w:spacing w:val="-13"/>
          <w:sz w:val="20"/>
        </w:rPr>
        <w:t> </w:t>
      </w:r>
      <w:r>
        <w:rPr>
          <w:sz w:val="20"/>
        </w:rPr>
        <w:t>los</w:t>
      </w:r>
      <w:r>
        <w:rPr>
          <w:spacing w:val="-14"/>
          <w:sz w:val="20"/>
        </w:rPr>
        <w:t> </w:t>
      </w:r>
      <w:r>
        <w:rPr>
          <w:sz w:val="20"/>
        </w:rPr>
        <w:t>padecimientos</w:t>
      </w:r>
      <w:r>
        <w:rPr>
          <w:spacing w:val="-16"/>
          <w:sz w:val="20"/>
        </w:rPr>
        <w:t> </w:t>
      </w:r>
      <w:r>
        <w:rPr>
          <w:sz w:val="20"/>
        </w:rPr>
        <w:t>de</w:t>
      </w:r>
      <w:r>
        <w:rPr>
          <w:spacing w:val="-14"/>
          <w:sz w:val="20"/>
        </w:rPr>
        <w:t> </w:t>
      </w:r>
      <w:r>
        <w:rPr>
          <w:sz w:val="20"/>
        </w:rPr>
        <w:t>cada beneficiario.</w:t>
      </w:r>
      <w:r>
        <w:rPr>
          <w:spacing w:val="-18"/>
          <w:sz w:val="20"/>
        </w:rPr>
        <w:t> </w:t>
      </w:r>
      <w:r>
        <w:rPr>
          <w:sz w:val="20"/>
        </w:rPr>
        <w:t>Asimismo,</w:t>
      </w:r>
      <w:r>
        <w:rPr>
          <w:spacing w:val="-18"/>
          <w:sz w:val="20"/>
        </w:rPr>
        <w:t> </w:t>
      </w:r>
      <w:r>
        <w:rPr>
          <w:sz w:val="20"/>
        </w:rPr>
        <w:t>los</w:t>
      </w:r>
      <w:r>
        <w:rPr>
          <w:spacing w:val="-16"/>
          <w:sz w:val="20"/>
        </w:rPr>
        <w:t> </w:t>
      </w:r>
      <w:r>
        <w:rPr>
          <w:sz w:val="20"/>
        </w:rPr>
        <w:t>tratamientos</w:t>
      </w:r>
      <w:r>
        <w:rPr>
          <w:spacing w:val="-17"/>
          <w:sz w:val="20"/>
        </w:rPr>
        <w:t> </w:t>
      </w:r>
      <w:r>
        <w:rPr>
          <w:sz w:val="20"/>
        </w:rPr>
        <w:t>respectivos</w:t>
      </w:r>
      <w:r>
        <w:rPr>
          <w:spacing w:val="-17"/>
          <w:sz w:val="20"/>
        </w:rPr>
        <w:t> </w:t>
      </w:r>
      <w:r>
        <w:rPr>
          <w:sz w:val="20"/>
        </w:rPr>
        <w:t>deberán</w:t>
      </w:r>
      <w:r>
        <w:rPr>
          <w:spacing w:val="-17"/>
          <w:sz w:val="20"/>
        </w:rPr>
        <w:t> </w:t>
      </w:r>
      <w:r>
        <w:rPr>
          <w:sz w:val="20"/>
        </w:rPr>
        <w:t>prestarse,</w:t>
      </w:r>
      <w:r>
        <w:rPr>
          <w:spacing w:val="-17"/>
          <w:sz w:val="20"/>
        </w:rPr>
        <w:t> </w:t>
      </w:r>
      <w:r>
        <w:rPr>
          <w:sz w:val="20"/>
        </w:rPr>
        <w:t>en</w:t>
      </w:r>
      <w:r>
        <w:rPr>
          <w:spacing w:val="-18"/>
          <w:sz w:val="20"/>
        </w:rPr>
        <w:t> </w:t>
      </w:r>
      <w:r>
        <w:rPr>
          <w:sz w:val="20"/>
        </w:rPr>
        <w:t>la</w:t>
      </w:r>
      <w:r>
        <w:rPr>
          <w:spacing w:val="-15"/>
          <w:sz w:val="20"/>
        </w:rPr>
        <w:t> </w:t>
      </w:r>
      <w:r>
        <w:rPr>
          <w:sz w:val="20"/>
        </w:rPr>
        <w:t>medida</w:t>
      </w:r>
      <w:r>
        <w:rPr>
          <w:spacing w:val="-16"/>
          <w:sz w:val="20"/>
        </w:rPr>
        <w:t> </w:t>
      </w:r>
      <w:r>
        <w:rPr>
          <w:sz w:val="20"/>
        </w:rPr>
        <w:t>de</w:t>
      </w:r>
      <w:r>
        <w:rPr>
          <w:spacing w:val="-18"/>
          <w:sz w:val="20"/>
        </w:rPr>
        <w:t> </w:t>
      </w:r>
      <w:r>
        <w:rPr>
          <w:sz w:val="20"/>
        </w:rPr>
        <w:t>lo</w:t>
      </w:r>
      <w:r>
        <w:rPr>
          <w:spacing w:val="-18"/>
          <w:sz w:val="20"/>
        </w:rPr>
        <w:t> </w:t>
      </w:r>
      <w:r>
        <w:rPr>
          <w:sz w:val="20"/>
        </w:rPr>
        <w:t>posible, en los centros elegidos por las víctimas. Para tal efecto las víctimas disponen de un plazo de seis meses, contado a partir de la notificación de la presente Sentencia, para requerir al Estado dicho tratamiento</w:t>
      </w:r>
      <w:r>
        <w:rPr>
          <w:position w:val="7"/>
          <w:sz w:val="13"/>
        </w:rPr>
        <w:t>189</w:t>
      </w:r>
      <w:r>
        <w:rPr>
          <w:sz w:val="20"/>
        </w:rPr>
        <w:t>.</w:t>
      </w:r>
      <w:r>
        <w:rPr>
          <w:spacing w:val="-18"/>
          <w:sz w:val="20"/>
        </w:rPr>
        <w:t> </w:t>
      </w:r>
      <w:r>
        <w:rPr>
          <w:sz w:val="20"/>
        </w:rPr>
        <w:t>Al</w:t>
      </w:r>
      <w:r>
        <w:rPr>
          <w:spacing w:val="-15"/>
          <w:sz w:val="20"/>
        </w:rPr>
        <w:t> </w:t>
      </w:r>
      <w:r>
        <w:rPr>
          <w:sz w:val="20"/>
        </w:rPr>
        <w:t>proveer</w:t>
      </w:r>
      <w:r>
        <w:rPr>
          <w:spacing w:val="-16"/>
          <w:sz w:val="20"/>
        </w:rPr>
        <w:t> </w:t>
      </w:r>
      <w:r>
        <w:rPr>
          <w:sz w:val="20"/>
        </w:rPr>
        <w:t>el</w:t>
      </w:r>
      <w:r>
        <w:rPr>
          <w:spacing w:val="-16"/>
          <w:sz w:val="20"/>
        </w:rPr>
        <w:t> </w:t>
      </w:r>
      <w:r>
        <w:rPr>
          <w:sz w:val="20"/>
        </w:rPr>
        <w:t>tratamiento</w:t>
      </w:r>
      <w:r>
        <w:rPr>
          <w:spacing w:val="-17"/>
          <w:sz w:val="20"/>
        </w:rPr>
        <w:t> </w:t>
      </w:r>
      <w:r>
        <w:rPr>
          <w:sz w:val="20"/>
        </w:rPr>
        <w:t>psicológico</w:t>
      </w:r>
      <w:r>
        <w:rPr>
          <w:spacing w:val="-17"/>
          <w:sz w:val="20"/>
        </w:rPr>
        <w:t> </w:t>
      </w:r>
      <w:r>
        <w:rPr>
          <w:sz w:val="20"/>
        </w:rPr>
        <w:t>y/o</w:t>
      </w:r>
      <w:r>
        <w:rPr>
          <w:spacing w:val="-17"/>
          <w:sz w:val="20"/>
        </w:rPr>
        <w:t> </w:t>
      </w:r>
      <w:r>
        <w:rPr>
          <w:sz w:val="20"/>
        </w:rPr>
        <w:t>psiquiátrico</w:t>
      </w:r>
      <w:r>
        <w:rPr>
          <w:spacing w:val="-18"/>
          <w:sz w:val="20"/>
        </w:rPr>
        <w:t> </w:t>
      </w:r>
      <w:r>
        <w:rPr>
          <w:sz w:val="20"/>
        </w:rPr>
        <w:t>se</w:t>
      </w:r>
      <w:r>
        <w:rPr>
          <w:spacing w:val="-17"/>
          <w:sz w:val="20"/>
        </w:rPr>
        <w:t> </w:t>
      </w:r>
      <w:r>
        <w:rPr>
          <w:sz w:val="20"/>
        </w:rPr>
        <w:t>deben</w:t>
      </w:r>
      <w:r>
        <w:rPr>
          <w:spacing w:val="-16"/>
          <w:sz w:val="20"/>
        </w:rPr>
        <w:t> </w:t>
      </w:r>
      <w:r>
        <w:rPr>
          <w:sz w:val="20"/>
        </w:rPr>
        <w:t>considerar,</w:t>
      </w:r>
      <w:r>
        <w:rPr>
          <w:spacing w:val="-17"/>
          <w:sz w:val="20"/>
        </w:rPr>
        <w:t> </w:t>
      </w:r>
      <w:r>
        <w:rPr>
          <w:sz w:val="20"/>
        </w:rPr>
        <w:t>además, las circunstancias y necesidades particulares de cada víctima, según lo que se acuerde con cada una de ellas y después de una evaluación individual. A su vez, el Estado dispondrá del plazo de tres</w:t>
      </w:r>
      <w:r>
        <w:rPr>
          <w:spacing w:val="-8"/>
          <w:sz w:val="20"/>
        </w:rPr>
        <w:t> </w:t>
      </w:r>
      <w:r>
        <w:rPr>
          <w:sz w:val="20"/>
        </w:rPr>
        <w:t>meses,</w:t>
      </w:r>
      <w:r>
        <w:rPr>
          <w:spacing w:val="-10"/>
          <w:sz w:val="20"/>
        </w:rPr>
        <w:t> </w:t>
      </w:r>
      <w:r>
        <w:rPr>
          <w:sz w:val="20"/>
        </w:rPr>
        <w:t>contado</w:t>
      </w:r>
      <w:r>
        <w:rPr>
          <w:spacing w:val="-11"/>
          <w:sz w:val="20"/>
        </w:rPr>
        <w:t> </w:t>
      </w:r>
      <w:r>
        <w:rPr>
          <w:sz w:val="20"/>
        </w:rPr>
        <w:t>a</w:t>
      </w:r>
      <w:r>
        <w:rPr>
          <w:spacing w:val="-8"/>
          <w:sz w:val="20"/>
        </w:rPr>
        <w:t> </w:t>
      </w:r>
      <w:r>
        <w:rPr>
          <w:sz w:val="20"/>
        </w:rPr>
        <w:t>partir</w:t>
      </w:r>
      <w:r>
        <w:rPr>
          <w:spacing w:val="-11"/>
          <w:sz w:val="20"/>
        </w:rPr>
        <w:t> </w:t>
      </w:r>
      <w:r>
        <w:rPr>
          <w:sz w:val="20"/>
        </w:rPr>
        <w:t>de</w:t>
      </w:r>
      <w:r>
        <w:rPr>
          <w:spacing w:val="-10"/>
          <w:sz w:val="20"/>
        </w:rPr>
        <w:t> </w:t>
      </w:r>
      <w:r>
        <w:rPr>
          <w:sz w:val="20"/>
        </w:rPr>
        <w:t>la</w:t>
      </w:r>
      <w:r>
        <w:rPr>
          <w:spacing w:val="-7"/>
          <w:sz w:val="20"/>
        </w:rPr>
        <w:t> </w:t>
      </w:r>
      <w:r>
        <w:rPr>
          <w:sz w:val="20"/>
        </w:rPr>
        <w:t>recepción</w:t>
      </w:r>
      <w:r>
        <w:rPr>
          <w:spacing w:val="-8"/>
          <w:sz w:val="20"/>
        </w:rPr>
        <w:t> </w:t>
      </w:r>
      <w:r>
        <w:rPr>
          <w:sz w:val="20"/>
        </w:rPr>
        <w:t>de</w:t>
      </w:r>
      <w:r>
        <w:rPr>
          <w:spacing w:val="-8"/>
          <w:sz w:val="20"/>
        </w:rPr>
        <w:t> </w:t>
      </w:r>
      <w:r>
        <w:rPr>
          <w:sz w:val="20"/>
        </w:rPr>
        <w:t>dicha</w:t>
      </w:r>
      <w:r>
        <w:rPr>
          <w:spacing w:val="-8"/>
          <w:sz w:val="20"/>
        </w:rPr>
        <w:t> </w:t>
      </w:r>
      <w:r>
        <w:rPr>
          <w:sz w:val="20"/>
        </w:rPr>
        <w:t>solicitud,</w:t>
      </w:r>
      <w:r>
        <w:rPr>
          <w:spacing w:val="-10"/>
          <w:sz w:val="20"/>
        </w:rPr>
        <w:t> </w:t>
      </w:r>
      <w:r>
        <w:rPr>
          <w:sz w:val="20"/>
        </w:rPr>
        <w:t>para</w:t>
      </w:r>
      <w:r>
        <w:rPr>
          <w:spacing w:val="-8"/>
          <w:sz w:val="20"/>
        </w:rPr>
        <w:t> </w:t>
      </w:r>
      <w:r>
        <w:rPr>
          <w:sz w:val="20"/>
        </w:rPr>
        <w:t>brindar</w:t>
      </w:r>
      <w:r>
        <w:rPr>
          <w:spacing w:val="-10"/>
          <w:sz w:val="20"/>
        </w:rPr>
        <w:t> </w:t>
      </w:r>
      <w:r>
        <w:rPr>
          <w:sz w:val="20"/>
        </w:rPr>
        <w:t>de</w:t>
      </w:r>
      <w:r>
        <w:rPr>
          <w:spacing w:val="-10"/>
          <w:sz w:val="20"/>
        </w:rPr>
        <w:t> </w:t>
      </w:r>
      <w:r>
        <w:rPr>
          <w:sz w:val="20"/>
        </w:rPr>
        <w:t>manera</w:t>
      </w:r>
      <w:r>
        <w:rPr>
          <w:spacing w:val="-7"/>
          <w:sz w:val="20"/>
        </w:rPr>
        <w:t> </w:t>
      </w:r>
      <w:r>
        <w:rPr>
          <w:sz w:val="20"/>
        </w:rPr>
        <w:t>efectiva</w:t>
      </w:r>
      <w:r>
        <w:rPr>
          <w:spacing w:val="-6"/>
          <w:sz w:val="20"/>
        </w:rPr>
        <w:t> </w:t>
      </w:r>
      <w:r>
        <w:rPr>
          <w:spacing w:val="-5"/>
          <w:sz w:val="20"/>
        </w:rPr>
        <w:t>la</w:t>
      </w:r>
    </w:p>
    <w:p>
      <w:pPr>
        <w:pStyle w:val="BodyText"/>
        <w:spacing w:before="10"/>
        <w:rPr>
          <w:sz w:val="28"/>
        </w:rPr>
      </w:pPr>
      <w:r>
        <w:rPr/>
        <w:pict>
          <v:rect style="position:absolute;margin-left:49.560001pt;margin-top:18.719961pt;width:144.020pt;height:.599980pt;mso-position-horizontal-relative:page;mso-position-vertical-relative:paragraph;z-index:-15710208;mso-wrap-distance-left:0;mso-wrap-distance-right:0" id="docshape38" filled="true" fillcolor="#000000" stroked="false">
            <v:fill type="solid"/>
            <w10:wrap type="topAndBottom"/>
          </v:rect>
        </w:pict>
      </w:r>
    </w:p>
    <w:p>
      <w:pPr>
        <w:pStyle w:val="BodyText"/>
        <w:rPr>
          <w:sz w:val="10"/>
        </w:rPr>
      </w:pPr>
    </w:p>
    <w:p>
      <w:pPr>
        <w:tabs>
          <w:tab w:pos="677" w:val="left" w:leader="none"/>
        </w:tabs>
        <w:spacing w:before="101"/>
        <w:ind w:left="111" w:right="115" w:firstLine="0"/>
        <w:jc w:val="left"/>
        <w:rPr>
          <w:sz w:val="16"/>
        </w:rPr>
      </w:pPr>
      <w:r>
        <w:rPr>
          <w:spacing w:val="-4"/>
          <w:sz w:val="16"/>
          <w:vertAlign w:val="superscript"/>
        </w:rPr>
        <w:t>188</w:t>
      </w:r>
      <w:r>
        <w:rPr>
          <w:sz w:val="16"/>
          <w:vertAlign w:val="baseline"/>
        </w:rPr>
        <w:tab/>
      </w:r>
      <w:r>
        <w:rPr>
          <w:i/>
          <w:sz w:val="16"/>
          <w:vertAlign w:val="baseline"/>
        </w:rPr>
        <w:t>Cfr. Caso Barrios Altos Vs. Perú. Reparaciones y Costas. </w:t>
      </w:r>
      <w:r>
        <w:rPr>
          <w:sz w:val="16"/>
          <w:vertAlign w:val="baseline"/>
        </w:rPr>
        <w:t>Sentencia de 30 de noviembre de 2001. Serie C No. 87, párrs. 42 y 45, y </w:t>
      </w:r>
      <w:r>
        <w:rPr>
          <w:i/>
          <w:sz w:val="16"/>
          <w:vertAlign w:val="baseline"/>
        </w:rPr>
        <w:t>Caso Garzón Guzmán y otros Vs. Ecuador</w:t>
      </w:r>
      <w:r>
        <w:rPr>
          <w:sz w:val="16"/>
          <w:vertAlign w:val="baseline"/>
        </w:rPr>
        <w:t>, </w:t>
      </w:r>
      <w:r>
        <w:rPr>
          <w:i/>
          <w:sz w:val="16"/>
          <w:vertAlign w:val="baseline"/>
        </w:rPr>
        <w:t>supra</w:t>
      </w:r>
      <w:r>
        <w:rPr>
          <w:sz w:val="16"/>
          <w:vertAlign w:val="baseline"/>
        </w:rPr>
        <w:t>, párr. 114.</w:t>
      </w:r>
    </w:p>
    <w:p>
      <w:pPr>
        <w:tabs>
          <w:tab w:pos="677" w:val="left" w:leader="none"/>
        </w:tabs>
        <w:spacing w:before="39"/>
        <w:ind w:left="111" w:right="115" w:firstLine="0"/>
        <w:jc w:val="left"/>
        <w:rPr>
          <w:sz w:val="16"/>
        </w:rPr>
      </w:pPr>
      <w:r>
        <w:rPr>
          <w:spacing w:val="-4"/>
          <w:sz w:val="16"/>
          <w:vertAlign w:val="superscript"/>
        </w:rPr>
        <w:t>189</w:t>
      </w:r>
      <w:r>
        <w:rPr>
          <w:sz w:val="16"/>
          <w:vertAlign w:val="baseline"/>
        </w:rPr>
        <w:tab/>
      </w:r>
      <w:r>
        <w:rPr>
          <w:i/>
          <w:sz w:val="16"/>
          <w:vertAlign w:val="baseline"/>
        </w:rPr>
        <w:t>Cfr. Caso Rosendo Cantú y otra Vs. México. Excepción Preliminar, Fondo, Reparaciones y Costas. </w:t>
      </w:r>
      <w:r>
        <w:rPr>
          <w:sz w:val="16"/>
          <w:vertAlign w:val="baseline"/>
        </w:rPr>
        <w:t>Sentencia de 31 de agosto de 2010. Serie C No. 216, párr. 253,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189.</w:t>
      </w:r>
    </w:p>
    <w:p>
      <w:pPr>
        <w:spacing w:after="0"/>
        <w:jc w:val="left"/>
        <w:rPr>
          <w:sz w:val="16"/>
        </w:rPr>
        <w:sectPr>
          <w:pgSz w:w="12240" w:h="15840"/>
          <w:pgMar w:header="0" w:footer="1229" w:top="1340" w:bottom="1420" w:left="880" w:right="1300"/>
        </w:sectPr>
      </w:pPr>
    </w:p>
    <w:p>
      <w:pPr>
        <w:pStyle w:val="BodyText"/>
        <w:spacing w:before="79"/>
        <w:ind w:left="111"/>
      </w:pPr>
      <w:r>
        <w:rPr/>
        <w:t>atención</w:t>
      </w:r>
      <w:r>
        <w:rPr>
          <w:spacing w:val="-9"/>
        </w:rPr>
        <w:t> </w:t>
      </w:r>
      <w:r>
        <w:rPr/>
        <w:t>psicológica</w:t>
      </w:r>
      <w:r>
        <w:rPr>
          <w:spacing w:val="-9"/>
        </w:rPr>
        <w:t> </w:t>
      </w:r>
      <w:r>
        <w:rPr/>
        <w:t>y/o</w:t>
      </w:r>
      <w:r>
        <w:rPr>
          <w:spacing w:val="-8"/>
        </w:rPr>
        <w:t> </w:t>
      </w:r>
      <w:r>
        <w:rPr/>
        <w:t>psiquiátrica</w:t>
      </w:r>
      <w:r>
        <w:rPr>
          <w:spacing w:val="-8"/>
        </w:rPr>
        <w:t> </w:t>
      </w:r>
      <w:r>
        <w:rPr>
          <w:spacing w:val="-2"/>
        </w:rPr>
        <w:t>solicitada.</w:t>
      </w:r>
    </w:p>
    <w:p>
      <w:pPr>
        <w:pStyle w:val="BodyText"/>
        <w:spacing w:before="8"/>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41" w:id="43"/>
      <w:bookmarkEnd w:id="43"/>
      <w:r>
        <w:rPr/>
        <w:t>M</w:t>
      </w:r>
      <w:r>
        <w:rPr/>
        <w:t>edidas</w:t>
      </w:r>
      <w:r>
        <w:rPr>
          <w:spacing w:val="-7"/>
        </w:rPr>
        <w:t> </w:t>
      </w:r>
      <w:r>
        <w:rPr/>
        <w:t>de</w:t>
      </w:r>
      <w:r>
        <w:rPr>
          <w:spacing w:val="-8"/>
        </w:rPr>
        <w:t> </w:t>
      </w:r>
      <w:r>
        <w:rPr>
          <w:spacing w:val="-2"/>
        </w:rPr>
        <w:t>satisfacción</w:t>
      </w:r>
    </w:p>
    <w:p>
      <w:pPr>
        <w:pStyle w:val="BodyText"/>
        <w:spacing w:before="9"/>
        <w:rPr>
          <w:b/>
          <w:sz w:val="19"/>
        </w:rPr>
      </w:pPr>
    </w:p>
    <w:p>
      <w:pPr>
        <w:pStyle w:val="ListParagraph"/>
        <w:numPr>
          <w:ilvl w:val="1"/>
          <w:numId w:val="17"/>
        </w:numPr>
        <w:tabs>
          <w:tab w:pos="1238" w:val="left" w:leader="none"/>
        </w:tabs>
        <w:spacing w:line="240" w:lineRule="auto" w:before="0" w:after="0"/>
        <w:ind w:left="1237" w:right="0" w:hanging="419"/>
        <w:jc w:val="both"/>
        <w:rPr>
          <w:b/>
          <w:sz w:val="20"/>
        </w:rPr>
      </w:pPr>
      <w:r>
        <w:rPr>
          <w:b/>
          <w:sz w:val="20"/>
        </w:rPr>
        <w:t>Publicación</w:t>
      </w:r>
      <w:r>
        <w:rPr>
          <w:b/>
          <w:spacing w:val="-6"/>
          <w:sz w:val="20"/>
        </w:rPr>
        <w:t> </w:t>
      </w:r>
      <w:r>
        <w:rPr>
          <w:b/>
          <w:sz w:val="20"/>
        </w:rPr>
        <w:t>de</w:t>
      </w:r>
      <w:r>
        <w:rPr>
          <w:b/>
          <w:spacing w:val="-6"/>
          <w:sz w:val="20"/>
        </w:rPr>
        <w:t> </w:t>
      </w:r>
      <w:r>
        <w:rPr>
          <w:b/>
          <w:sz w:val="20"/>
        </w:rPr>
        <w:t>la</w:t>
      </w:r>
      <w:r>
        <w:rPr>
          <w:b/>
          <w:spacing w:val="-4"/>
          <w:sz w:val="20"/>
        </w:rPr>
        <w:t> </w:t>
      </w:r>
      <w:r>
        <w:rPr>
          <w:b/>
          <w:spacing w:val="-2"/>
          <w:sz w:val="20"/>
        </w:rPr>
        <w:t>Sentencia</w:t>
      </w:r>
    </w:p>
    <w:p>
      <w:pPr>
        <w:pStyle w:val="BodyText"/>
        <w:spacing w:before="10"/>
        <w:rPr>
          <w:b/>
          <w:sz w:val="19"/>
        </w:rPr>
      </w:pPr>
    </w:p>
    <w:p>
      <w:pPr>
        <w:pStyle w:val="ListParagraph"/>
        <w:numPr>
          <w:ilvl w:val="0"/>
          <w:numId w:val="7"/>
        </w:numPr>
        <w:tabs>
          <w:tab w:pos="679" w:val="left" w:leader="none"/>
        </w:tabs>
        <w:spacing w:line="240" w:lineRule="auto" w:before="1" w:after="0"/>
        <w:ind w:left="678" w:right="0" w:hanging="568"/>
        <w:jc w:val="both"/>
        <w:rPr>
          <w:sz w:val="20"/>
        </w:rPr>
      </w:pPr>
      <w:r>
        <w:rPr>
          <w:sz w:val="20"/>
        </w:rPr>
        <w:t>La</w:t>
      </w:r>
      <w:r>
        <w:rPr>
          <w:spacing w:val="-7"/>
          <w:sz w:val="20"/>
        </w:rPr>
        <w:t> </w:t>
      </w:r>
      <w:r>
        <w:rPr>
          <w:b/>
          <w:i/>
          <w:sz w:val="20"/>
        </w:rPr>
        <w:t>Comisión</w:t>
      </w:r>
      <w:r>
        <w:rPr>
          <w:b/>
          <w:i/>
          <w:spacing w:val="-2"/>
          <w:sz w:val="20"/>
        </w:rPr>
        <w:t> </w:t>
      </w:r>
      <w:r>
        <w:rPr>
          <w:sz w:val="20"/>
        </w:rPr>
        <w:t>no</w:t>
      </w:r>
      <w:r>
        <w:rPr>
          <w:spacing w:val="-5"/>
          <w:sz w:val="20"/>
        </w:rPr>
        <w:t> </w:t>
      </w:r>
      <w:r>
        <w:rPr>
          <w:sz w:val="20"/>
        </w:rPr>
        <w:t>solicitó</w:t>
      </w:r>
      <w:r>
        <w:rPr>
          <w:spacing w:val="-5"/>
          <w:sz w:val="20"/>
        </w:rPr>
        <w:t> </w:t>
      </w:r>
      <w:r>
        <w:rPr>
          <w:sz w:val="20"/>
        </w:rPr>
        <w:t>la</w:t>
      </w:r>
      <w:r>
        <w:rPr>
          <w:spacing w:val="-5"/>
          <w:sz w:val="20"/>
        </w:rPr>
        <w:t> </w:t>
      </w:r>
      <w:r>
        <w:rPr>
          <w:sz w:val="20"/>
        </w:rPr>
        <w:t>publicación</w:t>
      </w:r>
      <w:r>
        <w:rPr>
          <w:spacing w:val="-5"/>
          <w:sz w:val="20"/>
        </w:rPr>
        <w:t> </w:t>
      </w:r>
      <w:r>
        <w:rPr>
          <w:sz w:val="20"/>
        </w:rPr>
        <w:t>de</w:t>
      </w:r>
      <w:r>
        <w:rPr>
          <w:spacing w:val="-7"/>
          <w:sz w:val="20"/>
        </w:rPr>
        <w:t> </w:t>
      </w:r>
      <w:r>
        <w:rPr>
          <w:sz w:val="20"/>
        </w:rPr>
        <w:t>la</w:t>
      </w:r>
      <w:r>
        <w:rPr>
          <w:spacing w:val="-5"/>
          <w:sz w:val="20"/>
        </w:rPr>
        <w:t> </w:t>
      </w:r>
      <w:r>
        <w:rPr>
          <w:sz w:val="20"/>
        </w:rPr>
        <w:t>Sentencia</w:t>
      </w:r>
      <w:r>
        <w:rPr>
          <w:spacing w:val="-4"/>
          <w:sz w:val="20"/>
        </w:rPr>
        <w:t> </w:t>
      </w:r>
      <w:r>
        <w:rPr>
          <w:sz w:val="20"/>
        </w:rPr>
        <w:t>en</w:t>
      </w:r>
      <w:r>
        <w:rPr>
          <w:spacing w:val="-5"/>
          <w:sz w:val="20"/>
        </w:rPr>
        <w:t> </w:t>
      </w:r>
      <w:r>
        <w:rPr>
          <w:sz w:val="20"/>
        </w:rPr>
        <w:t>el</w:t>
      </w:r>
      <w:r>
        <w:rPr>
          <w:spacing w:val="-5"/>
          <w:sz w:val="20"/>
        </w:rPr>
        <w:t> </w:t>
      </w:r>
      <w:r>
        <w:rPr>
          <w:sz w:val="20"/>
        </w:rPr>
        <w:t>presente</w:t>
      </w:r>
      <w:r>
        <w:rPr>
          <w:spacing w:val="-5"/>
          <w:sz w:val="20"/>
        </w:rPr>
        <w:t> </w:t>
      </w:r>
      <w:r>
        <w:rPr>
          <w:spacing w:val="-2"/>
          <w:sz w:val="20"/>
        </w:rPr>
        <w:t>caso.</w:t>
      </w:r>
    </w:p>
    <w:p>
      <w:pPr>
        <w:pStyle w:val="BodyText"/>
        <w:spacing w:before="8"/>
        <w:rPr>
          <w:sz w:val="19"/>
        </w:rPr>
      </w:pPr>
    </w:p>
    <w:p>
      <w:pPr>
        <w:pStyle w:val="ListParagraph"/>
        <w:numPr>
          <w:ilvl w:val="0"/>
          <w:numId w:val="7"/>
        </w:numPr>
        <w:tabs>
          <w:tab w:pos="679" w:val="left" w:leader="none"/>
        </w:tabs>
        <w:spacing w:line="240" w:lineRule="auto" w:before="0" w:after="0"/>
        <w:ind w:left="111" w:right="110" w:firstLine="0"/>
        <w:jc w:val="both"/>
        <w:rPr>
          <w:sz w:val="20"/>
        </w:rPr>
      </w:pPr>
      <w:r>
        <w:rPr>
          <w:sz w:val="20"/>
        </w:rPr>
        <w:t>Sin perjuicio de lo anterior, la </w:t>
      </w:r>
      <w:r>
        <w:rPr>
          <w:b/>
          <w:i/>
          <w:sz w:val="20"/>
        </w:rPr>
        <w:t>Corte </w:t>
      </w:r>
      <w:r>
        <w:rPr>
          <w:sz w:val="20"/>
        </w:rPr>
        <w:t>dispone, como lo ha hecho en otros casos</w:t>
      </w:r>
      <w:r>
        <w:rPr>
          <w:position w:val="7"/>
          <w:sz w:val="13"/>
        </w:rPr>
        <w:t>190</w:t>
      </w:r>
      <w:r>
        <w:rPr>
          <w:sz w:val="20"/>
        </w:rPr>
        <w:t>, que el Estado publique, en el plazo de seis meses, contado a partir de la notificación de la presente Sentencia,</w:t>
      </w:r>
      <w:r>
        <w:rPr>
          <w:spacing w:val="-18"/>
          <w:sz w:val="20"/>
        </w:rPr>
        <w:t> </w:t>
      </w:r>
      <w:r>
        <w:rPr>
          <w:sz w:val="20"/>
        </w:rPr>
        <w:t>en</w:t>
      </w:r>
      <w:r>
        <w:rPr>
          <w:spacing w:val="-18"/>
          <w:sz w:val="20"/>
        </w:rPr>
        <w:t> </w:t>
      </w:r>
      <w:r>
        <w:rPr>
          <w:sz w:val="20"/>
        </w:rPr>
        <w:t>un</w:t>
      </w:r>
      <w:r>
        <w:rPr>
          <w:spacing w:val="-17"/>
          <w:sz w:val="20"/>
        </w:rPr>
        <w:t> </w:t>
      </w:r>
      <w:r>
        <w:rPr>
          <w:sz w:val="20"/>
        </w:rPr>
        <w:t>tamaño</w:t>
      </w:r>
      <w:r>
        <w:rPr>
          <w:spacing w:val="-18"/>
          <w:sz w:val="20"/>
        </w:rPr>
        <w:t> </w:t>
      </w:r>
      <w:r>
        <w:rPr>
          <w:sz w:val="20"/>
        </w:rPr>
        <w:t>de</w:t>
      </w:r>
      <w:r>
        <w:rPr>
          <w:spacing w:val="-17"/>
          <w:sz w:val="20"/>
        </w:rPr>
        <w:t> </w:t>
      </w:r>
      <w:r>
        <w:rPr>
          <w:sz w:val="20"/>
        </w:rPr>
        <w:t>letra</w:t>
      </w:r>
      <w:r>
        <w:rPr>
          <w:spacing w:val="-18"/>
          <w:sz w:val="20"/>
        </w:rPr>
        <w:t> </w:t>
      </w:r>
      <w:r>
        <w:rPr>
          <w:sz w:val="20"/>
        </w:rPr>
        <w:t>legible</w:t>
      </w:r>
      <w:r>
        <w:rPr>
          <w:spacing w:val="-18"/>
          <w:sz w:val="20"/>
        </w:rPr>
        <w:t> </w:t>
      </w:r>
      <w:r>
        <w:rPr>
          <w:sz w:val="20"/>
        </w:rPr>
        <w:t>y</w:t>
      </w:r>
      <w:r>
        <w:rPr>
          <w:spacing w:val="-17"/>
          <w:sz w:val="20"/>
        </w:rPr>
        <w:t> </w:t>
      </w:r>
      <w:r>
        <w:rPr>
          <w:sz w:val="20"/>
        </w:rPr>
        <w:t>adecuado:</w:t>
      </w:r>
      <w:r>
        <w:rPr>
          <w:spacing w:val="-18"/>
          <w:sz w:val="20"/>
        </w:rPr>
        <w:t> </w:t>
      </w:r>
      <w:r>
        <w:rPr>
          <w:sz w:val="20"/>
        </w:rPr>
        <w:t>a)</w:t>
      </w:r>
      <w:r>
        <w:rPr>
          <w:spacing w:val="-17"/>
          <w:sz w:val="20"/>
        </w:rPr>
        <w:t> </w:t>
      </w:r>
      <w:r>
        <w:rPr>
          <w:sz w:val="20"/>
        </w:rPr>
        <w:t>el</w:t>
      </w:r>
      <w:r>
        <w:rPr>
          <w:spacing w:val="-18"/>
          <w:sz w:val="20"/>
        </w:rPr>
        <w:t> </w:t>
      </w:r>
      <w:r>
        <w:rPr>
          <w:sz w:val="20"/>
        </w:rPr>
        <w:t>resumen</w:t>
      </w:r>
      <w:r>
        <w:rPr>
          <w:spacing w:val="-17"/>
          <w:sz w:val="20"/>
        </w:rPr>
        <w:t> </w:t>
      </w:r>
      <w:r>
        <w:rPr>
          <w:sz w:val="20"/>
        </w:rPr>
        <w:t>oficial</w:t>
      </w:r>
      <w:r>
        <w:rPr>
          <w:spacing w:val="-18"/>
          <w:sz w:val="20"/>
        </w:rPr>
        <w:t> </w:t>
      </w:r>
      <w:r>
        <w:rPr>
          <w:sz w:val="20"/>
        </w:rPr>
        <w:t>de</w:t>
      </w:r>
      <w:r>
        <w:rPr>
          <w:spacing w:val="-18"/>
          <w:sz w:val="20"/>
        </w:rPr>
        <w:t> </w:t>
      </w:r>
      <w:r>
        <w:rPr>
          <w:sz w:val="20"/>
        </w:rPr>
        <w:t>la</w:t>
      </w:r>
      <w:r>
        <w:rPr>
          <w:spacing w:val="-17"/>
          <w:sz w:val="20"/>
        </w:rPr>
        <w:t> </w:t>
      </w:r>
      <w:r>
        <w:rPr>
          <w:sz w:val="20"/>
        </w:rPr>
        <w:t>presente</w:t>
      </w:r>
      <w:r>
        <w:rPr>
          <w:spacing w:val="-18"/>
          <w:sz w:val="20"/>
        </w:rPr>
        <w:t> </w:t>
      </w:r>
      <w:r>
        <w:rPr>
          <w:sz w:val="20"/>
        </w:rPr>
        <w:t>Sentencia elaborado</w:t>
      </w:r>
      <w:r>
        <w:rPr>
          <w:spacing w:val="40"/>
          <w:sz w:val="20"/>
        </w:rPr>
        <w:t> </w:t>
      </w:r>
      <w:r>
        <w:rPr>
          <w:sz w:val="20"/>
        </w:rPr>
        <w:t>por la Corte, por una sola vez, en el Diario Oficial en un tamaño de letra legible y adecuado;</w:t>
      </w:r>
      <w:r>
        <w:rPr>
          <w:spacing w:val="-8"/>
          <w:sz w:val="20"/>
        </w:rPr>
        <w:t> </w:t>
      </w:r>
      <w:r>
        <w:rPr>
          <w:sz w:val="20"/>
        </w:rPr>
        <w:t>b)</w:t>
      </w:r>
      <w:r>
        <w:rPr>
          <w:spacing w:val="-8"/>
          <w:sz w:val="20"/>
        </w:rPr>
        <w:t> </w:t>
      </w:r>
      <w:r>
        <w:rPr>
          <w:sz w:val="20"/>
        </w:rPr>
        <w:t>el</w:t>
      </w:r>
      <w:r>
        <w:rPr>
          <w:spacing w:val="-9"/>
          <w:sz w:val="20"/>
        </w:rPr>
        <w:t> </w:t>
      </w:r>
      <w:r>
        <w:rPr>
          <w:sz w:val="20"/>
        </w:rPr>
        <w:t>resumen</w:t>
      </w:r>
      <w:r>
        <w:rPr>
          <w:spacing w:val="-10"/>
          <w:sz w:val="20"/>
        </w:rPr>
        <w:t> </w:t>
      </w:r>
      <w:r>
        <w:rPr>
          <w:sz w:val="20"/>
        </w:rPr>
        <w:t>oficial</w:t>
      </w:r>
      <w:r>
        <w:rPr>
          <w:spacing w:val="-8"/>
          <w:sz w:val="20"/>
        </w:rPr>
        <w:t> </w:t>
      </w:r>
      <w:r>
        <w:rPr>
          <w:sz w:val="20"/>
        </w:rPr>
        <w:t>de</w:t>
      </w:r>
      <w:r>
        <w:rPr>
          <w:spacing w:val="-10"/>
          <w:sz w:val="20"/>
        </w:rPr>
        <w:t> </w:t>
      </w:r>
      <w:r>
        <w:rPr>
          <w:sz w:val="20"/>
        </w:rPr>
        <w:t>la</w:t>
      </w:r>
      <w:r>
        <w:rPr>
          <w:spacing w:val="-11"/>
          <w:sz w:val="20"/>
        </w:rPr>
        <w:t> </w:t>
      </w:r>
      <w:r>
        <w:rPr>
          <w:sz w:val="20"/>
        </w:rPr>
        <w:t>presente</w:t>
      </w:r>
      <w:r>
        <w:rPr>
          <w:spacing w:val="-10"/>
          <w:sz w:val="20"/>
        </w:rPr>
        <w:t> </w:t>
      </w:r>
      <w:r>
        <w:rPr>
          <w:sz w:val="20"/>
        </w:rPr>
        <w:t>Sentencia</w:t>
      </w:r>
      <w:r>
        <w:rPr>
          <w:spacing w:val="-8"/>
          <w:sz w:val="20"/>
        </w:rPr>
        <w:t> </w:t>
      </w:r>
      <w:r>
        <w:rPr>
          <w:sz w:val="20"/>
        </w:rPr>
        <w:t>elaborado</w:t>
      </w:r>
      <w:r>
        <w:rPr>
          <w:spacing w:val="-12"/>
          <w:sz w:val="20"/>
        </w:rPr>
        <w:t> </w:t>
      </w:r>
      <w:r>
        <w:rPr>
          <w:sz w:val="20"/>
        </w:rPr>
        <w:t>por</w:t>
      </w:r>
      <w:r>
        <w:rPr>
          <w:spacing w:val="-10"/>
          <w:sz w:val="20"/>
        </w:rPr>
        <w:t> </w:t>
      </w:r>
      <w:r>
        <w:rPr>
          <w:sz w:val="20"/>
        </w:rPr>
        <w:t>la</w:t>
      </w:r>
      <w:r>
        <w:rPr>
          <w:spacing w:val="-11"/>
          <w:sz w:val="20"/>
        </w:rPr>
        <w:t> </w:t>
      </w:r>
      <w:r>
        <w:rPr>
          <w:sz w:val="20"/>
        </w:rPr>
        <w:t>Corte,</w:t>
      </w:r>
      <w:r>
        <w:rPr>
          <w:spacing w:val="-10"/>
          <w:sz w:val="20"/>
        </w:rPr>
        <w:t> </w:t>
      </w:r>
      <w:r>
        <w:rPr>
          <w:sz w:val="20"/>
        </w:rPr>
        <w:t>por</w:t>
      </w:r>
      <w:r>
        <w:rPr>
          <w:spacing w:val="-12"/>
          <w:sz w:val="20"/>
        </w:rPr>
        <w:t> </w:t>
      </w:r>
      <w:r>
        <w:rPr>
          <w:sz w:val="20"/>
        </w:rPr>
        <w:t>una</w:t>
      </w:r>
      <w:r>
        <w:rPr>
          <w:spacing w:val="-8"/>
          <w:sz w:val="20"/>
        </w:rPr>
        <w:t> </w:t>
      </w:r>
      <w:r>
        <w:rPr>
          <w:sz w:val="20"/>
        </w:rPr>
        <w:t>sola</w:t>
      </w:r>
      <w:r>
        <w:rPr>
          <w:spacing w:val="-9"/>
          <w:sz w:val="20"/>
        </w:rPr>
        <w:t> </w:t>
      </w:r>
      <w:r>
        <w:rPr>
          <w:sz w:val="20"/>
        </w:rPr>
        <w:t>vez, en un medio de comunicación de amplia circulación nacional en un tamaño de letra legible y adecuado;</w:t>
      </w:r>
      <w:r>
        <w:rPr>
          <w:spacing w:val="-7"/>
          <w:sz w:val="20"/>
        </w:rPr>
        <w:t> </w:t>
      </w:r>
      <w:r>
        <w:rPr>
          <w:sz w:val="20"/>
        </w:rPr>
        <w:t>y</w:t>
      </w:r>
      <w:r>
        <w:rPr>
          <w:spacing w:val="-9"/>
          <w:sz w:val="20"/>
        </w:rPr>
        <w:t> </w:t>
      </w:r>
      <w:r>
        <w:rPr>
          <w:sz w:val="20"/>
        </w:rPr>
        <w:t>c)</w:t>
      </w:r>
      <w:r>
        <w:rPr>
          <w:spacing w:val="-8"/>
          <w:sz w:val="20"/>
        </w:rPr>
        <w:t> </w:t>
      </w:r>
      <w:r>
        <w:rPr>
          <w:sz w:val="20"/>
        </w:rPr>
        <w:t>la</w:t>
      </w:r>
      <w:r>
        <w:rPr>
          <w:spacing w:val="-10"/>
          <w:sz w:val="20"/>
        </w:rPr>
        <w:t> </w:t>
      </w:r>
      <w:r>
        <w:rPr>
          <w:sz w:val="20"/>
        </w:rPr>
        <w:t>presente</w:t>
      </w:r>
      <w:r>
        <w:rPr>
          <w:spacing w:val="-12"/>
          <w:sz w:val="20"/>
        </w:rPr>
        <w:t> </w:t>
      </w:r>
      <w:r>
        <w:rPr>
          <w:sz w:val="20"/>
        </w:rPr>
        <w:t>Sentencia</w:t>
      </w:r>
      <w:r>
        <w:rPr>
          <w:spacing w:val="-7"/>
          <w:sz w:val="20"/>
        </w:rPr>
        <w:t> </w:t>
      </w:r>
      <w:r>
        <w:rPr>
          <w:sz w:val="20"/>
        </w:rPr>
        <w:t>en</w:t>
      </w:r>
      <w:r>
        <w:rPr>
          <w:spacing w:val="-7"/>
          <w:sz w:val="20"/>
        </w:rPr>
        <w:t> </w:t>
      </w:r>
      <w:r>
        <w:rPr>
          <w:sz w:val="20"/>
        </w:rPr>
        <w:t>su</w:t>
      </w:r>
      <w:r>
        <w:rPr>
          <w:spacing w:val="-10"/>
          <w:sz w:val="20"/>
        </w:rPr>
        <w:t> </w:t>
      </w:r>
      <w:r>
        <w:rPr>
          <w:sz w:val="20"/>
        </w:rPr>
        <w:t>integridad,</w:t>
      </w:r>
      <w:r>
        <w:rPr>
          <w:spacing w:val="-11"/>
          <w:sz w:val="20"/>
        </w:rPr>
        <w:t> </w:t>
      </w:r>
      <w:r>
        <w:rPr>
          <w:sz w:val="20"/>
        </w:rPr>
        <w:t>disponible</w:t>
      </w:r>
      <w:r>
        <w:rPr>
          <w:spacing w:val="-9"/>
          <w:sz w:val="20"/>
        </w:rPr>
        <w:t> </w:t>
      </w:r>
      <w:r>
        <w:rPr>
          <w:sz w:val="20"/>
        </w:rPr>
        <w:t>por</w:t>
      </w:r>
      <w:r>
        <w:rPr>
          <w:spacing w:val="-11"/>
          <w:sz w:val="20"/>
        </w:rPr>
        <w:t> </w:t>
      </w:r>
      <w:r>
        <w:rPr>
          <w:sz w:val="20"/>
        </w:rPr>
        <w:t>un</w:t>
      </w:r>
      <w:r>
        <w:rPr>
          <w:spacing w:val="-9"/>
          <w:sz w:val="20"/>
        </w:rPr>
        <w:t> </w:t>
      </w:r>
      <w:r>
        <w:rPr>
          <w:sz w:val="20"/>
        </w:rPr>
        <w:t>período</w:t>
      </w:r>
      <w:r>
        <w:rPr>
          <w:spacing w:val="-9"/>
          <w:sz w:val="20"/>
        </w:rPr>
        <w:t> </w:t>
      </w:r>
      <w:r>
        <w:rPr>
          <w:sz w:val="20"/>
        </w:rPr>
        <w:t>de</w:t>
      </w:r>
      <w:r>
        <w:rPr>
          <w:spacing w:val="-12"/>
          <w:sz w:val="20"/>
        </w:rPr>
        <w:t> </w:t>
      </w:r>
      <w:r>
        <w:rPr>
          <w:sz w:val="20"/>
        </w:rPr>
        <w:t>un</w:t>
      </w:r>
      <w:r>
        <w:rPr>
          <w:spacing w:val="-9"/>
          <w:sz w:val="20"/>
        </w:rPr>
        <w:t> </w:t>
      </w:r>
      <w:r>
        <w:rPr>
          <w:sz w:val="20"/>
        </w:rPr>
        <w:t>año,</w:t>
      </w:r>
      <w:r>
        <w:rPr>
          <w:spacing w:val="-9"/>
          <w:sz w:val="20"/>
        </w:rPr>
        <w:t> </w:t>
      </w:r>
      <w:r>
        <w:rPr>
          <w:sz w:val="20"/>
        </w:rPr>
        <w:t>en</w:t>
      </w:r>
      <w:r>
        <w:rPr>
          <w:spacing w:val="-5"/>
          <w:sz w:val="20"/>
        </w:rPr>
        <w:t> </w:t>
      </w:r>
      <w:r>
        <w:rPr>
          <w:sz w:val="20"/>
        </w:rPr>
        <w:t>un sitio </w:t>
      </w:r>
      <w:r>
        <w:rPr>
          <w:i/>
          <w:sz w:val="20"/>
        </w:rPr>
        <w:t>web </w:t>
      </w:r>
      <w:r>
        <w:rPr>
          <w:sz w:val="20"/>
        </w:rPr>
        <w:t>oficial del Gobierno Nacional, de una manera accesible al público y desde la página de inicio del sitio web. De igual modo, en ese mismo plazo, el Estado deberá dar publicidad a la Sentencia de la Corte en la cuenta oficial en redes sociales de la Presidencia de República. Las publicaciones deberán indicar que la Corte Interamericana ha emitido Sentencia en el presente caso</w:t>
      </w:r>
      <w:r>
        <w:rPr>
          <w:spacing w:val="-3"/>
          <w:sz w:val="20"/>
        </w:rPr>
        <w:t> </w:t>
      </w:r>
      <w:r>
        <w:rPr>
          <w:sz w:val="20"/>
        </w:rPr>
        <w:t>declarando</w:t>
      </w:r>
      <w:r>
        <w:rPr>
          <w:spacing w:val="-5"/>
          <w:sz w:val="20"/>
        </w:rPr>
        <w:t> </w:t>
      </w:r>
      <w:r>
        <w:rPr>
          <w:sz w:val="20"/>
        </w:rPr>
        <w:t>la</w:t>
      </w:r>
      <w:r>
        <w:rPr>
          <w:spacing w:val="-2"/>
          <w:sz w:val="20"/>
        </w:rPr>
        <w:t> </w:t>
      </w:r>
      <w:r>
        <w:rPr>
          <w:sz w:val="20"/>
        </w:rPr>
        <w:t>responsabilidad internacional</w:t>
      </w:r>
      <w:r>
        <w:rPr>
          <w:spacing w:val="-3"/>
          <w:sz w:val="20"/>
        </w:rPr>
        <w:t> </w:t>
      </w:r>
      <w:r>
        <w:rPr>
          <w:sz w:val="20"/>
        </w:rPr>
        <w:t>del</w:t>
      </w:r>
      <w:r>
        <w:rPr>
          <w:spacing w:val="-4"/>
          <w:sz w:val="20"/>
        </w:rPr>
        <w:t> </w:t>
      </w:r>
      <w:r>
        <w:rPr>
          <w:sz w:val="20"/>
        </w:rPr>
        <w:t>Estado,</w:t>
      </w:r>
      <w:r>
        <w:rPr>
          <w:spacing w:val="-3"/>
          <w:sz w:val="20"/>
        </w:rPr>
        <w:t> </w:t>
      </w:r>
      <w:r>
        <w:rPr>
          <w:sz w:val="20"/>
        </w:rPr>
        <w:t>señalar</w:t>
      </w:r>
      <w:r>
        <w:rPr>
          <w:spacing w:val="-3"/>
          <w:sz w:val="20"/>
        </w:rPr>
        <w:t> </w:t>
      </w:r>
      <w:r>
        <w:rPr>
          <w:sz w:val="20"/>
        </w:rPr>
        <w:t>el enlace</w:t>
      </w:r>
      <w:r>
        <w:rPr>
          <w:spacing w:val="-2"/>
          <w:sz w:val="20"/>
        </w:rPr>
        <w:t> </w:t>
      </w:r>
      <w:r>
        <w:rPr>
          <w:sz w:val="20"/>
        </w:rPr>
        <w:t>en</w:t>
      </w:r>
      <w:r>
        <w:rPr>
          <w:spacing w:val="-3"/>
          <w:sz w:val="20"/>
        </w:rPr>
        <w:t> </w:t>
      </w:r>
      <w:r>
        <w:rPr>
          <w:sz w:val="20"/>
        </w:rPr>
        <w:t>el</w:t>
      </w:r>
      <w:r>
        <w:rPr>
          <w:spacing w:val="-2"/>
          <w:sz w:val="20"/>
        </w:rPr>
        <w:t> </w:t>
      </w:r>
      <w:r>
        <w:rPr>
          <w:sz w:val="20"/>
        </w:rPr>
        <w:t>cual</w:t>
      </w:r>
      <w:r>
        <w:rPr>
          <w:spacing w:val="-2"/>
          <w:sz w:val="20"/>
        </w:rPr>
        <w:t> </w:t>
      </w:r>
      <w:r>
        <w:rPr>
          <w:sz w:val="20"/>
        </w:rPr>
        <w:t>se</w:t>
      </w:r>
      <w:r>
        <w:rPr>
          <w:spacing w:val="-5"/>
          <w:sz w:val="20"/>
        </w:rPr>
        <w:t> </w:t>
      </w:r>
      <w:r>
        <w:rPr>
          <w:sz w:val="20"/>
        </w:rPr>
        <w:t>puede acceder de manera directa su texto completo y mantenerse disponible por el período de un año. Esta publicación deberá realizarse por al menos cinco veces, en un horario hábil, así como permanecer</w:t>
      </w:r>
      <w:r>
        <w:rPr>
          <w:spacing w:val="-18"/>
          <w:sz w:val="20"/>
        </w:rPr>
        <w:t> </w:t>
      </w:r>
      <w:r>
        <w:rPr>
          <w:sz w:val="20"/>
        </w:rPr>
        <w:t>publicada</w:t>
      </w:r>
      <w:r>
        <w:rPr>
          <w:spacing w:val="-17"/>
          <w:sz w:val="20"/>
        </w:rPr>
        <w:t> </w:t>
      </w:r>
      <w:r>
        <w:rPr>
          <w:sz w:val="20"/>
        </w:rPr>
        <w:t>en</w:t>
      </w:r>
      <w:r>
        <w:rPr>
          <w:spacing w:val="-18"/>
          <w:sz w:val="20"/>
        </w:rPr>
        <w:t> </w:t>
      </w:r>
      <w:r>
        <w:rPr>
          <w:sz w:val="20"/>
        </w:rPr>
        <w:t>el</w:t>
      </w:r>
      <w:r>
        <w:rPr>
          <w:spacing w:val="-16"/>
          <w:sz w:val="20"/>
        </w:rPr>
        <w:t> </w:t>
      </w:r>
      <w:r>
        <w:rPr>
          <w:sz w:val="20"/>
        </w:rPr>
        <w:t>perfil</w:t>
      </w:r>
      <w:r>
        <w:rPr>
          <w:spacing w:val="-15"/>
          <w:sz w:val="20"/>
        </w:rPr>
        <w:t> </w:t>
      </w:r>
      <w:r>
        <w:rPr>
          <w:sz w:val="20"/>
        </w:rPr>
        <w:t>respectivo</w:t>
      </w:r>
      <w:r>
        <w:rPr>
          <w:spacing w:val="-17"/>
          <w:sz w:val="20"/>
        </w:rPr>
        <w:t> </w:t>
      </w:r>
      <w:r>
        <w:rPr>
          <w:sz w:val="20"/>
        </w:rPr>
        <w:t>en</w:t>
      </w:r>
      <w:r>
        <w:rPr>
          <w:spacing w:val="-13"/>
          <w:sz w:val="20"/>
        </w:rPr>
        <w:t> </w:t>
      </w:r>
      <w:r>
        <w:rPr>
          <w:sz w:val="20"/>
        </w:rPr>
        <w:t>dichas</w:t>
      </w:r>
      <w:r>
        <w:rPr>
          <w:spacing w:val="-17"/>
          <w:sz w:val="20"/>
        </w:rPr>
        <w:t> </w:t>
      </w:r>
      <w:r>
        <w:rPr>
          <w:sz w:val="20"/>
        </w:rPr>
        <w:t>redes.</w:t>
      </w:r>
      <w:r>
        <w:rPr>
          <w:spacing w:val="-12"/>
          <w:sz w:val="20"/>
        </w:rPr>
        <w:t> </w:t>
      </w:r>
      <w:r>
        <w:rPr>
          <w:sz w:val="20"/>
        </w:rPr>
        <w:t>El</w:t>
      </w:r>
      <w:r>
        <w:rPr>
          <w:spacing w:val="-16"/>
          <w:sz w:val="20"/>
        </w:rPr>
        <w:t> </w:t>
      </w:r>
      <w:r>
        <w:rPr>
          <w:sz w:val="20"/>
        </w:rPr>
        <w:t>Estado</w:t>
      </w:r>
      <w:r>
        <w:rPr>
          <w:spacing w:val="-15"/>
          <w:sz w:val="20"/>
        </w:rPr>
        <w:t> </w:t>
      </w:r>
      <w:r>
        <w:rPr>
          <w:sz w:val="20"/>
        </w:rPr>
        <w:t>deberá</w:t>
      </w:r>
      <w:r>
        <w:rPr>
          <w:spacing w:val="-16"/>
          <w:sz w:val="20"/>
        </w:rPr>
        <w:t> </w:t>
      </w:r>
      <w:r>
        <w:rPr>
          <w:sz w:val="20"/>
        </w:rPr>
        <w:t>informar</w:t>
      </w:r>
      <w:r>
        <w:rPr>
          <w:spacing w:val="-17"/>
          <w:sz w:val="20"/>
        </w:rPr>
        <w:t> </w:t>
      </w:r>
      <w:r>
        <w:rPr>
          <w:sz w:val="20"/>
        </w:rPr>
        <w:t>de</w:t>
      </w:r>
      <w:r>
        <w:rPr>
          <w:spacing w:val="-18"/>
          <w:sz w:val="20"/>
        </w:rPr>
        <w:t> </w:t>
      </w:r>
      <w:r>
        <w:rPr>
          <w:sz w:val="20"/>
        </w:rPr>
        <w:t>manera inmediata</w:t>
      </w:r>
      <w:r>
        <w:rPr>
          <w:spacing w:val="-15"/>
          <w:sz w:val="20"/>
        </w:rPr>
        <w:t> </w:t>
      </w:r>
      <w:r>
        <w:rPr>
          <w:sz w:val="20"/>
        </w:rPr>
        <w:t>a</w:t>
      </w:r>
      <w:r>
        <w:rPr>
          <w:spacing w:val="-13"/>
          <w:sz w:val="20"/>
        </w:rPr>
        <w:t> </w:t>
      </w:r>
      <w:r>
        <w:rPr>
          <w:sz w:val="20"/>
        </w:rPr>
        <w:t>este</w:t>
      </w:r>
      <w:r>
        <w:rPr>
          <w:spacing w:val="-14"/>
          <w:sz w:val="20"/>
        </w:rPr>
        <w:t> </w:t>
      </w:r>
      <w:r>
        <w:rPr>
          <w:sz w:val="20"/>
        </w:rPr>
        <w:t>Tribunal</w:t>
      </w:r>
      <w:r>
        <w:rPr>
          <w:spacing w:val="-15"/>
          <w:sz w:val="20"/>
        </w:rPr>
        <w:t> </w:t>
      </w:r>
      <w:r>
        <w:rPr>
          <w:sz w:val="20"/>
        </w:rPr>
        <w:t>una</w:t>
      </w:r>
      <w:r>
        <w:rPr>
          <w:spacing w:val="-15"/>
          <w:sz w:val="20"/>
        </w:rPr>
        <w:t> </w:t>
      </w:r>
      <w:r>
        <w:rPr>
          <w:sz w:val="20"/>
        </w:rPr>
        <w:t>vez</w:t>
      </w:r>
      <w:r>
        <w:rPr>
          <w:spacing w:val="-12"/>
          <w:sz w:val="20"/>
        </w:rPr>
        <w:t> </w:t>
      </w:r>
      <w:r>
        <w:rPr>
          <w:sz w:val="20"/>
        </w:rPr>
        <w:t>que</w:t>
      </w:r>
      <w:r>
        <w:rPr>
          <w:spacing w:val="-14"/>
          <w:sz w:val="20"/>
        </w:rPr>
        <w:t> </w:t>
      </w:r>
      <w:r>
        <w:rPr>
          <w:sz w:val="20"/>
        </w:rPr>
        <w:t>proceda</w:t>
      </w:r>
      <w:r>
        <w:rPr>
          <w:spacing w:val="-10"/>
          <w:sz w:val="20"/>
        </w:rPr>
        <w:t> </w:t>
      </w:r>
      <w:r>
        <w:rPr>
          <w:sz w:val="20"/>
        </w:rPr>
        <w:t>a</w:t>
      </w:r>
      <w:r>
        <w:rPr>
          <w:spacing w:val="-15"/>
          <w:sz w:val="20"/>
        </w:rPr>
        <w:t> </w:t>
      </w:r>
      <w:r>
        <w:rPr>
          <w:sz w:val="20"/>
        </w:rPr>
        <w:t>realizar</w:t>
      </w:r>
      <w:r>
        <w:rPr>
          <w:spacing w:val="-14"/>
          <w:sz w:val="20"/>
        </w:rPr>
        <w:t> </w:t>
      </w:r>
      <w:r>
        <w:rPr>
          <w:sz w:val="20"/>
        </w:rPr>
        <w:t>cada</w:t>
      </w:r>
      <w:r>
        <w:rPr>
          <w:spacing w:val="-15"/>
          <w:sz w:val="20"/>
        </w:rPr>
        <w:t> </w:t>
      </w:r>
      <w:r>
        <w:rPr>
          <w:sz w:val="20"/>
        </w:rPr>
        <w:t>una</w:t>
      </w:r>
      <w:r>
        <w:rPr>
          <w:spacing w:val="-13"/>
          <w:sz w:val="20"/>
        </w:rPr>
        <w:t> </w:t>
      </w:r>
      <w:r>
        <w:rPr>
          <w:sz w:val="20"/>
        </w:rPr>
        <w:t>de</w:t>
      </w:r>
      <w:r>
        <w:rPr>
          <w:spacing w:val="-14"/>
          <w:sz w:val="20"/>
        </w:rPr>
        <w:t> </w:t>
      </w:r>
      <w:r>
        <w:rPr>
          <w:sz w:val="20"/>
        </w:rPr>
        <w:t>las</w:t>
      </w:r>
      <w:r>
        <w:rPr>
          <w:spacing w:val="-16"/>
          <w:sz w:val="20"/>
        </w:rPr>
        <w:t> </w:t>
      </w:r>
      <w:r>
        <w:rPr>
          <w:sz w:val="20"/>
        </w:rPr>
        <w:t>publicaciones</w:t>
      </w:r>
      <w:r>
        <w:rPr>
          <w:spacing w:val="-16"/>
          <w:sz w:val="20"/>
        </w:rPr>
        <w:t> </w:t>
      </w:r>
      <w:r>
        <w:rPr>
          <w:sz w:val="20"/>
        </w:rPr>
        <w:t>dispuestas, independientemente del plazo de un año para presentar su primer informe dispuesto en el punto resolutivo 13 de la presente Sentencia.</w:t>
      </w:r>
    </w:p>
    <w:p>
      <w:pPr>
        <w:pStyle w:val="Heading2"/>
        <w:numPr>
          <w:ilvl w:val="1"/>
          <w:numId w:val="17"/>
        </w:numPr>
        <w:tabs>
          <w:tab w:pos="1238" w:val="left" w:leader="none"/>
        </w:tabs>
        <w:spacing w:line="240" w:lineRule="auto" w:before="121" w:after="0"/>
        <w:ind w:left="1237" w:right="0" w:hanging="419"/>
        <w:jc w:val="both"/>
      </w:pPr>
      <w:r>
        <w:rPr/>
        <w:t>Acto</w:t>
      </w:r>
      <w:r>
        <w:rPr>
          <w:spacing w:val="-10"/>
        </w:rPr>
        <w:t> </w:t>
      </w:r>
      <w:r>
        <w:rPr/>
        <w:t>público</w:t>
      </w:r>
      <w:r>
        <w:rPr>
          <w:spacing w:val="-7"/>
        </w:rPr>
        <w:t> </w:t>
      </w:r>
      <w:r>
        <w:rPr/>
        <w:t>de</w:t>
      </w:r>
      <w:r>
        <w:rPr>
          <w:spacing w:val="-7"/>
        </w:rPr>
        <w:t> </w:t>
      </w:r>
      <w:r>
        <w:rPr/>
        <w:t>reconocimiento</w:t>
      </w:r>
      <w:r>
        <w:rPr>
          <w:spacing w:val="-6"/>
        </w:rPr>
        <w:t> </w:t>
      </w:r>
      <w:r>
        <w:rPr/>
        <w:t>de</w:t>
      </w:r>
      <w:r>
        <w:rPr>
          <w:spacing w:val="-8"/>
        </w:rPr>
        <w:t> </w:t>
      </w:r>
      <w:r>
        <w:rPr>
          <w:spacing w:val="-2"/>
        </w:rPr>
        <w:t>responsabilidad</w:t>
      </w:r>
    </w:p>
    <w:p>
      <w:pPr>
        <w:pStyle w:val="BodyText"/>
        <w:spacing w:before="8"/>
        <w:rPr>
          <w:b/>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La</w:t>
      </w:r>
      <w:r>
        <w:rPr>
          <w:spacing w:val="-7"/>
          <w:sz w:val="20"/>
        </w:rPr>
        <w:t> </w:t>
      </w:r>
      <w:r>
        <w:rPr>
          <w:b/>
          <w:i/>
          <w:sz w:val="20"/>
        </w:rPr>
        <w:t>Comisión</w:t>
      </w:r>
      <w:r>
        <w:rPr>
          <w:b/>
          <w:i/>
          <w:spacing w:val="-3"/>
          <w:sz w:val="20"/>
        </w:rPr>
        <w:t> </w:t>
      </w:r>
      <w:r>
        <w:rPr>
          <w:sz w:val="20"/>
        </w:rPr>
        <w:t>solicitó</w:t>
      </w:r>
      <w:r>
        <w:rPr>
          <w:spacing w:val="-5"/>
          <w:sz w:val="20"/>
        </w:rPr>
        <w:t> </w:t>
      </w:r>
      <w:r>
        <w:rPr>
          <w:sz w:val="20"/>
        </w:rPr>
        <w:t>el</w:t>
      </w:r>
      <w:r>
        <w:rPr>
          <w:spacing w:val="-5"/>
          <w:sz w:val="20"/>
        </w:rPr>
        <w:t> </w:t>
      </w:r>
      <w:r>
        <w:rPr>
          <w:sz w:val="20"/>
        </w:rPr>
        <w:t>establecimiento</w:t>
      </w:r>
      <w:r>
        <w:rPr>
          <w:spacing w:val="-5"/>
          <w:sz w:val="20"/>
        </w:rPr>
        <w:t> </w:t>
      </w:r>
      <w:r>
        <w:rPr>
          <w:sz w:val="20"/>
        </w:rPr>
        <w:t>y</w:t>
      </w:r>
      <w:r>
        <w:rPr>
          <w:spacing w:val="-6"/>
          <w:sz w:val="20"/>
        </w:rPr>
        <w:t> </w:t>
      </w:r>
      <w:r>
        <w:rPr>
          <w:sz w:val="20"/>
        </w:rPr>
        <w:t>difusión</w:t>
      </w:r>
      <w:r>
        <w:rPr>
          <w:spacing w:val="-2"/>
          <w:sz w:val="20"/>
        </w:rPr>
        <w:t> </w:t>
      </w:r>
      <w:r>
        <w:rPr>
          <w:sz w:val="20"/>
        </w:rPr>
        <w:t>de</w:t>
      </w:r>
      <w:r>
        <w:rPr>
          <w:spacing w:val="-8"/>
          <w:sz w:val="20"/>
        </w:rPr>
        <w:t> </w:t>
      </w:r>
      <w:r>
        <w:rPr>
          <w:sz w:val="20"/>
        </w:rPr>
        <w:t>la</w:t>
      </w:r>
      <w:r>
        <w:rPr>
          <w:spacing w:val="-3"/>
          <w:sz w:val="20"/>
        </w:rPr>
        <w:t> </w:t>
      </w:r>
      <w:r>
        <w:rPr>
          <w:sz w:val="20"/>
        </w:rPr>
        <w:t>verdad</w:t>
      </w:r>
      <w:r>
        <w:rPr>
          <w:spacing w:val="-6"/>
          <w:sz w:val="20"/>
        </w:rPr>
        <w:t> </w:t>
      </w:r>
      <w:r>
        <w:rPr>
          <w:sz w:val="20"/>
        </w:rPr>
        <w:t>histórica</w:t>
      </w:r>
      <w:r>
        <w:rPr>
          <w:spacing w:val="-6"/>
          <w:sz w:val="20"/>
        </w:rPr>
        <w:t> </w:t>
      </w:r>
      <w:r>
        <w:rPr>
          <w:sz w:val="20"/>
        </w:rPr>
        <w:t>de</w:t>
      </w:r>
      <w:r>
        <w:rPr>
          <w:spacing w:val="-7"/>
          <w:sz w:val="20"/>
        </w:rPr>
        <w:t> </w:t>
      </w:r>
      <w:r>
        <w:rPr>
          <w:sz w:val="20"/>
        </w:rPr>
        <w:t>los</w:t>
      </w:r>
      <w:r>
        <w:rPr>
          <w:spacing w:val="-7"/>
          <w:sz w:val="20"/>
        </w:rPr>
        <w:t> </w:t>
      </w:r>
      <w:r>
        <w:rPr>
          <w:spacing w:val="-2"/>
          <w:sz w:val="20"/>
        </w:rPr>
        <w:t>hechos.</w:t>
      </w:r>
    </w:p>
    <w:p>
      <w:pPr>
        <w:pStyle w:val="BodyText"/>
        <w:spacing w:before="9"/>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8"/>
          <w:sz w:val="20"/>
        </w:rPr>
        <w:t> </w:t>
      </w:r>
      <w:r>
        <w:rPr>
          <w:b/>
          <w:i/>
          <w:sz w:val="20"/>
        </w:rPr>
        <w:t>representante</w:t>
      </w:r>
      <w:r>
        <w:rPr>
          <w:b/>
          <w:i/>
          <w:spacing w:val="-2"/>
          <w:sz w:val="20"/>
        </w:rPr>
        <w:t> </w:t>
      </w:r>
      <w:r>
        <w:rPr>
          <w:sz w:val="20"/>
        </w:rPr>
        <w:t>y</w:t>
      </w:r>
      <w:r>
        <w:rPr>
          <w:spacing w:val="-5"/>
          <w:sz w:val="20"/>
        </w:rPr>
        <w:t> </w:t>
      </w:r>
      <w:r>
        <w:rPr>
          <w:sz w:val="20"/>
        </w:rPr>
        <w:t>el</w:t>
      </w:r>
      <w:r>
        <w:rPr>
          <w:spacing w:val="-3"/>
          <w:sz w:val="20"/>
        </w:rPr>
        <w:t> </w:t>
      </w:r>
      <w:r>
        <w:rPr>
          <w:b/>
          <w:i/>
          <w:sz w:val="20"/>
        </w:rPr>
        <w:t>Estado</w:t>
      </w:r>
      <w:r>
        <w:rPr>
          <w:b/>
          <w:i/>
          <w:spacing w:val="-3"/>
          <w:sz w:val="20"/>
        </w:rPr>
        <w:t> </w:t>
      </w:r>
      <w:r>
        <w:rPr>
          <w:sz w:val="20"/>
        </w:rPr>
        <w:t>no</w:t>
      </w:r>
      <w:r>
        <w:rPr>
          <w:spacing w:val="-6"/>
          <w:sz w:val="20"/>
        </w:rPr>
        <w:t> </w:t>
      </w:r>
      <w:r>
        <w:rPr>
          <w:sz w:val="20"/>
        </w:rPr>
        <w:t>se</w:t>
      </w:r>
      <w:r>
        <w:rPr>
          <w:spacing w:val="-6"/>
          <w:sz w:val="20"/>
        </w:rPr>
        <w:t> </w:t>
      </w:r>
      <w:r>
        <w:rPr>
          <w:sz w:val="20"/>
        </w:rPr>
        <w:t>refirieron</w:t>
      </w:r>
      <w:r>
        <w:rPr>
          <w:spacing w:val="-3"/>
          <w:sz w:val="20"/>
        </w:rPr>
        <w:t> </w:t>
      </w:r>
      <w:r>
        <w:rPr>
          <w:sz w:val="20"/>
        </w:rPr>
        <w:t>de</w:t>
      </w:r>
      <w:r>
        <w:rPr>
          <w:spacing w:val="-8"/>
          <w:sz w:val="20"/>
        </w:rPr>
        <w:t> </w:t>
      </w:r>
      <w:r>
        <w:rPr>
          <w:sz w:val="20"/>
        </w:rPr>
        <w:t>manera</w:t>
      </w:r>
      <w:r>
        <w:rPr>
          <w:spacing w:val="-5"/>
          <w:sz w:val="20"/>
        </w:rPr>
        <w:t> </w:t>
      </w:r>
      <w:r>
        <w:rPr>
          <w:sz w:val="20"/>
        </w:rPr>
        <w:t>específica</w:t>
      </w:r>
      <w:r>
        <w:rPr>
          <w:spacing w:val="-7"/>
          <w:sz w:val="20"/>
        </w:rPr>
        <w:t> </w:t>
      </w:r>
      <w:r>
        <w:rPr>
          <w:sz w:val="20"/>
        </w:rPr>
        <w:t>a</w:t>
      </w:r>
      <w:r>
        <w:rPr>
          <w:spacing w:val="-4"/>
          <w:sz w:val="20"/>
        </w:rPr>
        <w:t> </w:t>
      </w:r>
      <w:r>
        <w:rPr>
          <w:sz w:val="20"/>
        </w:rPr>
        <w:t>esta</w:t>
      </w:r>
      <w:r>
        <w:rPr>
          <w:spacing w:val="-5"/>
          <w:sz w:val="20"/>
        </w:rPr>
        <w:t> </w:t>
      </w:r>
      <w:r>
        <w:rPr>
          <w:spacing w:val="-2"/>
          <w:sz w:val="20"/>
        </w:rPr>
        <w:t>solicitud.</w:t>
      </w:r>
    </w:p>
    <w:p>
      <w:pPr>
        <w:pStyle w:val="BodyText"/>
        <w:spacing w:before="11"/>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En múltiples ocasiones, esta </w:t>
      </w:r>
      <w:r>
        <w:rPr>
          <w:b/>
          <w:i/>
          <w:sz w:val="20"/>
        </w:rPr>
        <w:t>Corte </w:t>
      </w:r>
      <w:r>
        <w:rPr>
          <w:sz w:val="20"/>
        </w:rPr>
        <w:t>ha dispuesto la realización de un acto público de reconocimiento</w:t>
      </w:r>
      <w:r>
        <w:rPr>
          <w:spacing w:val="-11"/>
          <w:sz w:val="20"/>
        </w:rPr>
        <w:t> </w:t>
      </w:r>
      <w:r>
        <w:rPr>
          <w:sz w:val="20"/>
        </w:rPr>
        <w:t>de</w:t>
      </w:r>
      <w:r>
        <w:rPr>
          <w:spacing w:val="-12"/>
          <w:sz w:val="20"/>
        </w:rPr>
        <w:t> </w:t>
      </w:r>
      <w:r>
        <w:rPr>
          <w:sz w:val="20"/>
        </w:rPr>
        <w:t>la</w:t>
      </w:r>
      <w:r>
        <w:rPr>
          <w:spacing w:val="-6"/>
          <w:sz w:val="20"/>
        </w:rPr>
        <w:t> </w:t>
      </w:r>
      <w:r>
        <w:rPr>
          <w:sz w:val="20"/>
        </w:rPr>
        <w:t>responsabilidad</w:t>
      </w:r>
      <w:r>
        <w:rPr>
          <w:spacing w:val="-10"/>
          <w:sz w:val="20"/>
        </w:rPr>
        <w:t> </w:t>
      </w:r>
      <w:r>
        <w:rPr>
          <w:sz w:val="20"/>
        </w:rPr>
        <w:t>estatal,</w:t>
      </w:r>
      <w:r>
        <w:rPr>
          <w:spacing w:val="-9"/>
          <w:sz w:val="20"/>
        </w:rPr>
        <w:t> </w:t>
      </w:r>
      <w:r>
        <w:rPr>
          <w:sz w:val="20"/>
        </w:rPr>
        <w:t>en</w:t>
      </w:r>
      <w:r>
        <w:rPr>
          <w:spacing w:val="-5"/>
          <w:sz w:val="20"/>
        </w:rPr>
        <w:t> </w:t>
      </w:r>
      <w:r>
        <w:rPr>
          <w:sz w:val="20"/>
        </w:rPr>
        <w:t>desagravio</w:t>
      </w:r>
      <w:r>
        <w:rPr>
          <w:spacing w:val="-9"/>
          <w:sz w:val="20"/>
        </w:rPr>
        <w:t> </w:t>
      </w:r>
      <w:r>
        <w:rPr>
          <w:sz w:val="20"/>
        </w:rPr>
        <w:t>de</w:t>
      </w:r>
      <w:r>
        <w:rPr>
          <w:spacing w:val="-12"/>
          <w:sz w:val="20"/>
        </w:rPr>
        <w:t> </w:t>
      </w:r>
      <w:r>
        <w:rPr>
          <w:sz w:val="20"/>
        </w:rPr>
        <w:t>las</w:t>
      </w:r>
      <w:r>
        <w:rPr>
          <w:spacing w:val="-9"/>
          <w:sz w:val="20"/>
        </w:rPr>
        <w:t> </w:t>
      </w:r>
      <w:r>
        <w:rPr>
          <w:sz w:val="20"/>
        </w:rPr>
        <w:t>víctimas</w:t>
      </w:r>
      <w:r>
        <w:rPr>
          <w:spacing w:val="-10"/>
          <w:sz w:val="20"/>
        </w:rPr>
        <w:t> </w:t>
      </w:r>
      <w:r>
        <w:rPr>
          <w:sz w:val="20"/>
        </w:rPr>
        <w:t>y</w:t>
      </w:r>
      <w:r>
        <w:rPr>
          <w:spacing w:val="-6"/>
          <w:sz w:val="20"/>
        </w:rPr>
        <w:t> </w:t>
      </w:r>
      <w:r>
        <w:rPr>
          <w:sz w:val="20"/>
        </w:rPr>
        <w:t>como</w:t>
      </w:r>
      <w:r>
        <w:rPr>
          <w:spacing w:val="-11"/>
          <w:sz w:val="20"/>
        </w:rPr>
        <w:t> </w:t>
      </w:r>
      <w:r>
        <w:rPr>
          <w:sz w:val="20"/>
        </w:rPr>
        <w:t>garantía</w:t>
      </w:r>
      <w:r>
        <w:rPr>
          <w:spacing w:val="-10"/>
          <w:sz w:val="20"/>
        </w:rPr>
        <w:t> </w:t>
      </w:r>
      <w:r>
        <w:rPr>
          <w:sz w:val="20"/>
        </w:rPr>
        <w:t>de</w:t>
      </w:r>
      <w:r>
        <w:rPr>
          <w:spacing w:val="-12"/>
          <w:sz w:val="20"/>
        </w:rPr>
        <w:t> </w:t>
      </w:r>
      <w:r>
        <w:rPr>
          <w:sz w:val="20"/>
        </w:rPr>
        <w:t>no repetición, en congruencia con la magnitud de las violaciones declaradas y particularmente en casos de graves violaciones a los derechos humanos</w:t>
      </w:r>
      <w:r>
        <w:rPr>
          <w:position w:val="7"/>
          <w:sz w:val="13"/>
        </w:rPr>
        <w:t>191</w:t>
      </w:r>
      <w:r>
        <w:rPr>
          <w:sz w:val="20"/>
        </w:rPr>
        <w:t>. Dicho acto tiene como efecto la recuperación</w:t>
      </w:r>
      <w:r>
        <w:rPr>
          <w:spacing w:val="-8"/>
          <w:sz w:val="20"/>
        </w:rPr>
        <w:t> </w:t>
      </w:r>
      <w:r>
        <w:rPr>
          <w:sz w:val="20"/>
        </w:rPr>
        <w:t>de</w:t>
      </w:r>
      <w:r>
        <w:rPr>
          <w:spacing w:val="-10"/>
          <w:sz w:val="20"/>
        </w:rPr>
        <w:t> </w:t>
      </w:r>
      <w:r>
        <w:rPr>
          <w:sz w:val="20"/>
        </w:rPr>
        <w:t>la</w:t>
      </w:r>
      <w:r>
        <w:rPr>
          <w:spacing w:val="-9"/>
          <w:sz w:val="20"/>
        </w:rPr>
        <w:t> </w:t>
      </w:r>
      <w:r>
        <w:rPr>
          <w:sz w:val="20"/>
        </w:rPr>
        <w:t>memoria</w:t>
      </w:r>
      <w:r>
        <w:rPr>
          <w:spacing w:val="-9"/>
          <w:sz w:val="20"/>
        </w:rPr>
        <w:t> </w:t>
      </w:r>
      <w:r>
        <w:rPr>
          <w:sz w:val="20"/>
        </w:rPr>
        <w:t>de</w:t>
      </w:r>
      <w:r>
        <w:rPr>
          <w:spacing w:val="-10"/>
          <w:sz w:val="20"/>
        </w:rPr>
        <w:t> </w:t>
      </w:r>
      <w:r>
        <w:rPr>
          <w:sz w:val="20"/>
        </w:rPr>
        <w:t>las</w:t>
      </w:r>
      <w:r>
        <w:rPr>
          <w:spacing w:val="-9"/>
          <w:sz w:val="20"/>
        </w:rPr>
        <w:t> </w:t>
      </w:r>
      <w:r>
        <w:rPr>
          <w:sz w:val="20"/>
        </w:rPr>
        <w:t>víctimas,</w:t>
      </w:r>
      <w:r>
        <w:rPr>
          <w:spacing w:val="-10"/>
          <w:sz w:val="20"/>
        </w:rPr>
        <w:t> </w:t>
      </w:r>
      <w:r>
        <w:rPr>
          <w:sz w:val="20"/>
        </w:rPr>
        <w:t>el</w:t>
      </w:r>
      <w:r>
        <w:rPr>
          <w:spacing w:val="-9"/>
          <w:sz w:val="20"/>
        </w:rPr>
        <w:t> </w:t>
      </w:r>
      <w:r>
        <w:rPr>
          <w:sz w:val="20"/>
        </w:rPr>
        <w:t>reconocimiento</w:t>
      </w:r>
      <w:r>
        <w:rPr>
          <w:spacing w:val="-10"/>
          <w:sz w:val="20"/>
        </w:rPr>
        <w:t> </w:t>
      </w:r>
      <w:r>
        <w:rPr>
          <w:sz w:val="20"/>
        </w:rPr>
        <w:t>de</w:t>
      </w:r>
      <w:r>
        <w:rPr>
          <w:spacing w:val="-10"/>
          <w:sz w:val="20"/>
        </w:rPr>
        <w:t> </w:t>
      </w:r>
      <w:r>
        <w:rPr>
          <w:sz w:val="20"/>
        </w:rPr>
        <w:t>su</w:t>
      </w:r>
      <w:r>
        <w:rPr>
          <w:spacing w:val="-9"/>
          <w:sz w:val="20"/>
        </w:rPr>
        <w:t> </w:t>
      </w:r>
      <w:r>
        <w:rPr>
          <w:sz w:val="20"/>
        </w:rPr>
        <w:t>dignidad</w:t>
      </w:r>
      <w:r>
        <w:rPr>
          <w:spacing w:val="-11"/>
          <w:sz w:val="20"/>
        </w:rPr>
        <w:t> </w:t>
      </w:r>
      <w:r>
        <w:rPr>
          <w:sz w:val="20"/>
        </w:rPr>
        <w:t>y</w:t>
      </w:r>
      <w:r>
        <w:rPr>
          <w:spacing w:val="-9"/>
          <w:sz w:val="20"/>
        </w:rPr>
        <w:t> </w:t>
      </w:r>
      <w:r>
        <w:rPr>
          <w:sz w:val="20"/>
        </w:rPr>
        <w:t>el</w:t>
      </w:r>
      <w:r>
        <w:rPr>
          <w:spacing w:val="-9"/>
          <w:sz w:val="20"/>
        </w:rPr>
        <w:t> </w:t>
      </w:r>
      <w:r>
        <w:rPr>
          <w:sz w:val="20"/>
        </w:rPr>
        <w:t>consuelo</w:t>
      </w:r>
      <w:r>
        <w:rPr>
          <w:spacing w:val="-10"/>
          <w:sz w:val="20"/>
        </w:rPr>
        <w:t> </w:t>
      </w:r>
      <w:r>
        <w:rPr>
          <w:sz w:val="20"/>
        </w:rPr>
        <w:t>de</w:t>
      </w:r>
      <w:r>
        <w:rPr>
          <w:spacing w:val="-8"/>
          <w:sz w:val="20"/>
        </w:rPr>
        <w:t> </w:t>
      </w:r>
      <w:r>
        <w:rPr>
          <w:sz w:val="20"/>
        </w:rPr>
        <w:t>sus </w:t>
      </w:r>
      <w:r>
        <w:rPr>
          <w:spacing w:val="-2"/>
          <w:sz w:val="20"/>
        </w:rPr>
        <w:t>deudos</w:t>
      </w:r>
      <w:r>
        <w:rPr>
          <w:spacing w:val="-2"/>
          <w:position w:val="7"/>
          <w:sz w:val="13"/>
        </w:rPr>
        <w:t>192</w:t>
      </w:r>
      <w:r>
        <w:rPr>
          <w:spacing w:val="-2"/>
          <w:sz w:val="20"/>
        </w:rPr>
        <w:t>.</w:t>
      </w:r>
    </w:p>
    <w:p>
      <w:pPr>
        <w:pStyle w:val="BodyText"/>
      </w:pPr>
    </w:p>
    <w:p>
      <w:pPr>
        <w:pStyle w:val="BodyText"/>
      </w:pPr>
    </w:p>
    <w:p>
      <w:pPr>
        <w:pStyle w:val="BodyText"/>
        <w:spacing w:before="9"/>
        <w:rPr>
          <w:sz w:val="11"/>
        </w:rPr>
      </w:pPr>
      <w:r>
        <w:rPr/>
        <w:pict>
          <v:rect style="position:absolute;margin-left:49.560001pt;margin-top:8.350869pt;width:144.020pt;height:.599980pt;mso-position-horizontal-relative:page;mso-position-vertical-relative:paragraph;z-index:-15709696;mso-wrap-distance-left:0;mso-wrap-distance-right:0" id="docshape39" filled="true" fillcolor="#000000" stroked="false">
            <v:fill type="solid"/>
            <w10:wrap type="topAndBottom"/>
          </v:rect>
        </w:pict>
      </w:r>
    </w:p>
    <w:p>
      <w:pPr>
        <w:pStyle w:val="BodyText"/>
        <w:rPr>
          <w:sz w:val="10"/>
        </w:rPr>
      </w:pPr>
    </w:p>
    <w:p>
      <w:pPr>
        <w:spacing w:before="101"/>
        <w:ind w:left="111" w:right="113" w:firstLine="0"/>
        <w:jc w:val="both"/>
        <w:rPr>
          <w:sz w:val="16"/>
        </w:rPr>
      </w:pPr>
      <w:r>
        <w:rPr>
          <w:sz w:val="16"/>
          <w:vertAlign w:val="superscript"/>
        </w:rPr>
        <w:t>190</w:t>
      </w:r>
      <w:r>
        <w:rPr>
          <w:spacing w:val="80"/>
          <w:w w:val="150"/>
          <w:sz w:val="16"/>
          <w:vertAlign w:val="baseline"/>
        </w:rPr>
        <w:t>  </w:t>
      </w:r>
      <w:r>
        <w:rPr>
          <w:i/>
          <w:sz w:val="16"/>
          <w:vertAlign w:val="baseline"/>
        </w:rPr>
        <w:t>Cfr. Caso Cantoral Benavides Vs. Perú. Reparaciones y Costas</w:t>
      </w:r>
      <w:r>
        <w:rPr>
          <w:sz w:val="16"/>
          <w:vertAlign w:val="baseline"/>
        </w:rPr>
        <w:t>. Sentencia de 3 de diciembre de 2001. Serie C No. 88</w:t>
      </w:r>
      <w:r>
        <w:rPr>
          <w:i/>
          <w:sz w:val="16"/>
          <w:vertAlign w:val="baseline"/>
        </w:rPr>
        <w:t>, </w:t>
      </w:r>
      <w:r>
        <w:rPr>
          <w:sz w:val="16"/>
          <w:vertAlign w:val="baseline"/>
        </w:rPr>
        <w:t>párr. 79, y </w:t>
      </w:r>
      <w:r>
        <w:rPr>
          <w:i/>
          <w:sz w:val="16"/>
          <w:vertAlign w:val="baseline"/>
        </w:rPr>
        <w:t>Caso Olivera Fuentes Vs. Perú, supra</w:t>
      </w:r>
      <w:r>
        <w:rPr>
          <w:sz w:val="16"/>
          <w:vertAlign w:val="baseline"/>
        </w:rPr>
        <w:t>, párr. 145.</w:t>
      </w:r>
    </w:p>
    <w:p>
      <w:pPr>
        <w:spacing w:line="240" w:lineRule="auto" w:before="39"/>
        <w:ind w:left="111" w:right="111" w:firstLine="0"/>
        <w:jc w:val="both"/>
        <w:rPr>
          <w:sz w:val="16"/>
        </w:rPr>
      </w:pPr>
      <w:r>
        <w:rPr>
          <w:sz w:val="16"/>
          <w:vertAlign w:val="superscript"/>
        </w:rPr>
        <w:t>191</w:t>
      </w:r>
      <w:r>
        <w:rPr>
          <w:spacing w:val="80"/>
          <w:sz w:val="16"/>
          <w:vertAlign w:val="baseline"/>
        </w:rPr>
        <w:t>  </w:t>
      </w:r>
      <w:r>
        <w:rPr>
          <w:i/>
          <w:sz w:val="16"/>
          <w:vertAlign w:val="baseline"/>
        </w:rPr>
        <w:t>Cfr.</w:t>
      </w:r>
      <w:r>
        <w:rPr>
          <w:i/>
          <w:spacing w:val="-11"/>
          <w:sz w:val="16"/>
          <w:vertAlign w:val="baseline"/>
        </w:rPr>
        <w:t> </w:t>
      </w:r>
      <w:r>
        <w:rPr>
          <w:i/>
          <w:sz w:val="16"/>
          <w:vertAlign w:val="baseline"/>
        </w:rPr>
        <w:t>Inter</w:t>
      </w:r>
      <w:r>
        <w:rPr>
          <w:i/>
          <w:spacing w:val="-11"/>
          <w:sz w:val="16"/>
          <w:vertAlign w:val="baseline"/>
        </w:rPr>
        <w:t> </w:t>
      </w:r>
      <w:r>
        <w:rPr>
          <w:i/>
          <w:sz w:val="16"/>
          <w:vertAlign w:val="baseline"/>
        </w:rPr>
        <w:t>alia,</w:t>
      </w:r>
      <w:r>
        <w:rPr>
          <w:i/>
          <w:spacing w:val="-13"/>
          <w:sz w:val="16"/>
          <w:vertAlign w:val="baseline"/>
        </w:rPr>
        <w:t> </w:t>
      </w:r>
      <w:r>
        <w:rPr>
          <w:i/>
          <w:sz w:val="16"/>
          <w:vertAlign w:val="baseline"/>
        </w:rPr>
        <w:t>Caso</w:t>
      </w:r>
      <w:r>
        <w:rPr>
          <w:i/>
          <w:spacing w:val="-14"/>
          <w:sz w:val="16"/>
          <w:vertAlign w:val="baseline"/>
        </w:rPr>
        <w:t> </w:t>
      </w:r>
      <w:r>
        <w:rPr>
          <w:i/>
          <w:sz w:val="16"/>
          <w:vertAlign w:val="baseline"/>
        </w:rPr>
        <w:t>Masacre</w:t>
      </w:r>
      <w:r>
        <w:rPr>
          <w:i/>
          <w:spacing w:val="-12"/>
          <w:sz w:val="16"/>
          <w:vertAlign w:val="baseline"/>
        </w:rPr>
        <w:t> </w:t>
      </w:r>
      <w:r>
        <w:rPr>
          <w:i/>
          <w:sz w:val="16"/>
          <w:vertAlign w:val="baseline"/>
        </w:rPr>
        <w:t>Plan</w:t>
      </w:r>
      <w:r>
        <w:rPr>
          <w:i/>
          <w:spacing w:val="-11"/>
          <w:sz w:val="16"/>
          <w:vertAlign w:val="baseline"/>
        </w:rPr>
        <w:t> </w:t>
      </w:r>
      <w:r>
        <w:rPr>
          <w:i/>
          <w:sz w:val="16"/>
          <w:vertAlign w:val="baseline"/>
        </w:rPr>
        <w:t>de</w:t>
      </w:r>
      <w:r>
        <w:rPr>
          <w:i/>
          <w:spacing w:val="-14"/>
          <w:sz w:val="16"/>
          <w:vertAlign w:val="baseline"/>
        </w:rPr>
        <w:t> </w:t>
      </w:r>
      <w:r>
        <w:rPr>
          <w:i/>
          <w:sz w:val="16"/>
          <w:vertAlign w:val="baseline"/>
        </w:rPr>
        <w:t>Sánchez</w:t>
      </w:r>
      <w:r>
        <w:rPr>
          <w:i/>
          <w:spacing w:val="-12"/>
          <w:sz w:val="16"/>
          <w:vertAlign w:val="baseline"/>
        </w:rPr>
        <w:t> </w:t>
      </w:r>
      <w:r>
        <w:rPr>
          <w:i/>
          <w:sz w:val="16"/>
          <w:vertAlign w:val="baseline"/>
        </w:rPr>
        <w:t>Vs.</w:t>
      </w:r>
      <w:r>
        <w:rPr>
          <w:i/>
          <w:spacing w:val="-13"/>
          <w:sz w:val="16"/>
          <w:vertAlign w:val="baseline"/>
        </w:rPr>
        <w:t> </w:t>
      </w:r>
      <w:r>
        <w:rPr>
          <w:i/>
          <w:sz w:val="16"/>
          <w:vertAlign w:val="baseline"/>
        </w:rPr>
        <w:t>Guatemala.</w:t>
      </w:r>
      <w:r>
        <w:rPr>
          <w:i/>
          <w:spacing w:val="-11"/>
          <w:sz w:val="16"/>
          <w:vertAlign w:val="baseline"/>
        </w:rPr>
        <w:t> </w:t>
      </w:r>
      <w:r>
        <w:rPr>
          <w:i/>
          <w:sz w:val="16"/>
          <w:vertAlign w:val="baseline"/>
        </w:rPr>
        <w:t>Reparaciones.</w:t>
      </w:r>
      <w:r>
        <w:rPr>
          <w:i/>
          <w:spacing w:val="-11"/>
          <w:sz w:val="16"/>
          <w:vertAlign w:val="baseline"/>
        </w:rPr>
        <w:t> </w:t>
      </w:r>
      <w:r>
        <w:rPr>
          <w:sz w:val="16"/>
          <w:vertAlign w:val="baseline"/>
        </w:rPr>
        <w:t>Sentencia</w:t>
      </w:r>
      <w:r>
        <w:rPr>
          <w:spacing w:val="-13"/>
          <w:sz w:val="16"/>
          <w:vertAlign w:val="baseline"/>
        </w:rPr>
        <w:t> </w:t>
      </w:r>
      <w:r>
        <w:rPr>
          <w:sz w:val="16"/>
          <w:vertAlign w:val="baseline"/>
        </w:rPr>
        <w:t>de</w:t>
      </w:r>
      <w:r>
        <w:rPr>
          <w:spacing w:val="-12"/>
          <w:sz w:val="16"/>
          <w:vertAlign w:val="baseline"/>
        </w:rPr>
        <w:t> </w:t>
      </w:r>
      <w:r>
        <w:rPr>
          <w:sz w:val="16"/>
          <w:vertAlign w:val="baseline"/>
        </w:rPr>
        <w:t>19</w:t>
      </w:r>
      <w:r>
        <w:rPr>
          <w:spacing w:val="-11"/>
          <w:sz w:val="16"/>
          <w:vertAlign w:val="baseline"/>
        </w:rPr>
        <w:t> </w:t>
      </w:r>
      <w:r>
        <w:rPr>
          <w:sz w:val="16"/>
          <w:vertAlign w:val="baseline"/>
        </w:rPr>
        <w:t>de</w:t>
      </w:r>
      <w:r>
        <w:rPr>
          <w:spacing w:val="-12"/>
          <w:sz w:val="16"/>
          <w:vertAlign w:val="baseline"/>
        </w:rPr>
        <w:t> </w:t>
      </w:r>
      <w:r>
        <w:rPr>
          <w:sz w:val="16"/>
          <w:vertAlign w:val="baseline"/>
        </w:rPr>
        <w:t>noviembre</w:t>
      </w:r>
      <w:r>
        <w:rPr>
          <w:spacing w:val="-14"/>
          <w:sz w:val="16"/>
          <w:vertAlign w:val="baseline"/>
        </w:rPr>
        <w:t> </w:t>
      </w:r>
      <w:r>
        <w:rPr>
          <w:sz w:val="16"/>
          <w:vertAlign w:val="baseline"/>
        </w:rPr>
        <w:t>de</w:t>
      </w:r>
      <w:r>
        <w:rPr>
          <w:spacing w:val="-12"/>
          <w:sz w:val="16"/>
          <w:vertAlign w:val="baseline"/>
        </w:rPr>
        <w:t> </w:t>
      </w:r>
      <w:r>
        <w:rPr>
          <w:sz w:val="16"/>
          <w:vertAlign w:val="baseline"/>
        </w:rPr>
        <w:t>2004. Serie C No. 116, párr. 100; </w:t>
      </w:r>
      <w:r>
        <w:rPr>
          <w:i/>
          <w:sz w:val="16"/>
          <w:vertAlign w:val="baseline"/>
        </w:rPr>
        <w:t>Caso Goiburú y otros Vs. Paraguay</w:t>
      </w:r>
      <w:r>
        <w:rPr>
          <w:sz w:val="16"/>
          <w:vertAlign w:val="baseline"/>
        </w:rPr>
        <w:t>, </w:t>
      </w:r>
      <w:r>
        <w:rPr>
          <w:i/>
          <w:sz w:val="16"/>
          <w:vertAlign w:val="baseline"/>
        </w:rPr>
        <w:t>supra</w:t>
      </w:r>
      <w:r>
        <w:rPr>
          <w:sz w:val="16"/>
          <w:vertAlign w:val="baseline"/>
        </w:rPr>
        <w:t>, párr. 173; </w:t>
      </w:r>
      <w:r>
        <w:rPr>
          <w:i/>
          <w:sz w:val="16"/>
          <w:vertAlign w:val="baseline"/>
        </w:rPr>
        <w:t>Caso Gelman Vs. Uruguay. Fondo y</w:t>
      </w:r>
      <w:r>
        <w:rPr>
          <w:i/>
          <w:sz w:val="16"/>
          <w:vertAlign w:val="baseline"/>
        </w:rPr>
        <w:t> Reparaciones</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47;</w:t>
      </w:r>
      <w:r>
        <w:rPr>
          <w:spacing w:val="-5"/>
          <w:sz w:val="16"/>
          <w:vertAlign w:val="baseline"/>
        </w:rPr>
        <w:t> </w:t>
      </w:r>
      <w:r>
        <w:rPr>
          <w:i/>
          <w:sz w:val="16"/>
          <w:vertAlign w:val="baseline"/>
        </w:rPr>
        <w:t>Caso</w:t>
      </w:r>
      <w:r>
        <w:rPr>
          <w:i/>
          <w:spacing w:val="-9"/>
          <w:sz w:val="16"/>
          <w:vertAlign w:val="baseline"/>
        </w:rPr>
        <w:t> </w:t>
      </w:r>
      <w:r>
        <w:rPr>
          <w:i/>
          <w:sz w:val="16"/>
          <w:vertAlign w:val="baseline"/>
        </w:rPr>
        <w:t>Alvarado</w:t>
      </w:r>
      <w:r>
        <w:rPr>
          <w:i/>
          <w:spacing w:val="-7"/>
          <w:sz w:val="16"/>
          <w:vertAlign w:val="baseline"/>
        </w:rPr>
        <w:t> </w:t>
      </w:r>
      <w:r>
        <w:rPr>
          <w:i/>
          <w:sz w:val="16"/>
          <w:vertAlign w:val="baseline"/>
        </w:rPr>
        <w:t>Espinoza</w:t>
      </w:r>
      <w:r>
        <w:rPr>
          <w:i/>
          <w:spacing w:val="-11"/>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México.</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7"/>
          <w:sz w:val="16"/>
          <w:vertAlign w:val="baseline"/>
        </w:rPr>
        <w:t> </w:t>
      </w:r>
      <w:r>
        <w:rPr>
          <w:i/>
          <w:sz w:val="16"/>
          <w:vertAlign w:val="baseline"/>
        </w:rPr>
        <w:t>Costas.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28 de noviembre de 2018. Serie C No. 370, párr. 312; </w:t>
      </w:r>
      <w:r>
        <w:rPr>
          <w:i/>
          <w:sz w:val="16"/>
          <w:vertAlign w:val="baseline"/>
        </w:rPr>
        <w:t>Caso Garzón Guzmán y otros vs. Ecuador</w:t>
      </w:r>
      <w:r>
        <w:rPr>
          <w:sz w:val="16"/>
          <w:vertAlign w:val="baseline"/>
        </w:rPr>
        <w:t>, </w:t>
      </w:r>
      <w:r>
        <w:rPr>
          <w:i/>
          <w:sz w:val="16"/>
          <w:vertAlign w:val="baseline"/>
        </w:rPr>
        <w:t>supra</w:t>
      </w:r>
      <w:r>
        <w:rPr>
          <w:sz w:val="16"/>
          <w:vertAlign w:val="baseline"/>
        </w:rPr>
        <w:t>, párr. 110; </w:t>
      </w:r>
      <w:r>
        <w:rPr>
          <w:i/>
          <w:sz w:val="16"/>
          <w:vertAlign w:val="baseline"/>
        </w:rPr>
        <w:t>Caso</w:t>
      </w:r>
      <w:r>
        <w:rPr>
          <w:i/>
          <w:sz w:val="16"/>
          <w:vertAlign w:val="baseline"/>
        </w:rPr>
        <w:t> Familia</w:t>
      </w:r>
      <w:r>
        <w:rPr>
          <w:i/>
          <w:spacing w:val="-6"/>
          <w:sz w:val="16"/>
          <w:vertAlign w:val="baseline"/>
        </w:rPr>
        <w:t> </w:t>
      </w:r>
      <w:r>
        <w:rPr>
          <w:i/>
          <w:sz w:val="16"/>
          <w:vertAlign w:val="baseline"/>
        </w:rPr>
        <w:t>Julien</w:t>
      </w:r>
      <w:r>
        <w:rPr>
          <w:i/>
          <w:spacing w:val="-6"/>
          <w:sz w:val="16"/>
          <w:vertAlign w:val="baseline"/>
        </w:rPr>
        <w:t> </w:t>
      </w:r>
      <w:r>
        <w:rPr>
          <w:i/>
          <w:sz w:val="16"/>
          <w:vertAlign w:val="baseline"/>
        </w:rPr>
        <w:t>Grisonas</w:t>
      </w:r>
      <w:r>
        <w:rPr>
          <w:i/>
          <w:spacing w:val="-10"/>
          <w:sz w:val="16"/>
          <w:vertAlign w:val="baseline"/>
        </w:rPr>
        <w:t> </w:t>
      </w:r>
      <w:r>
        <w:rPr>
          <w:i/>
          <w:sz w:val="16"/>
          <w:vertAlign w:val="baseline"/>
        </w:rPr>
        <w:t>Vs.</w:t>
      </w:r>
      <w:r>
        <w:rPr>
          <w:i/>
          <w:spacing w:val="-8"/>
          <w:sz w:val="16"/>
          <w:vertAlign w:val="baseline"/>
        </w:rPr>
        <w:t> </w:t>
      </w:r>
      <w:r>
        <w:rPr>
          <w:i/>
          <w:sz w:val="16"/>
          <w:vertAlign w:val="baseline"/>
        </w:rPr>
        <w:t>Argentina</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276;</w:t>
      </w:r>
      <w:r>
        <w:rPr>
          <w:spacing w:val="-8"/>
          <w:sz w:val="16"/>
          <w:vertAlign w:val="baseline"/>
        </w:rPr>
        <w:t> </w:t>
      </w:r>
      <w:r>
        <w:rPr>
          <w:i/>
          <w:sz w:val="16"/>
          <w:vertAlign w:val="baseline"/>
        </w:rPr>
        <w:t>Caso</w:t>
      </w:r>
      <w:r>
        <w:rPr>
          <w:i/>
          <w:spacing w:val="-7"/>
          <w:sz w:val="16"/>
          <w:vertAlign w:val="baseline"/>
        </w:rPr>
        <w:t> </w:t>
      </w:r>
      <w:r>
        <w:rPr>
          <w:i/>
          <w:sz w:val="16"/>
          <w:vertAlign w:val="baseline"/>
        </w:rPr>
        <w:t>Movilla</w:t>
      </w:r>
      <w:r>
        <w:rPr>
          <w:i/>
          <w:spacing w:val="-6"/>
          <w:sz w:val="16"/>
          <w:vertAlign w:val="baseline"/>
        </w:rPr>
        <w:t> </w:t>
      </w:r>
      <w:r>
        <w:rPr>
          <w:i/>
          <w:sz w:val="16"/>
          <w:vertAlign w:val="baseline"/>
        </w:rPr>
        <w:t>Galarcio</w:t>
      </w:r>
      <w:r>
        <w:rPr>
          <w:i/>
          <w:spacing w:val="-7"/>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Colombia</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225;</w:t>
      </w:r>
      <w:r>
        <w:rPr>
          <w:spacing w:val="-8"/>
          <w:sz w:val="16"/>
          <w:vertAlign w:val="baseline"/>
        </w:rPr>
        <w:t> </w:t>
      </w:r>
      <w:r>
        <w:rPr>
          <w:i/>
          <w:sz w:val="16"/>
          <w:vertAlign w:val="baseline"/>
        </w:rPr>
        <w:t>Caso</w:t>
      </w:r>
      <w:r>
        <w:rPr>
          <w:i/>
          <w:sz w:val="16"/>
          <w:vertAlign w:val="baseline"/>
        </w:rPr>
        <w:t> Integrantes y Militantes de la Unión Patriótica Vs. Colombia</w:t>
      </w:r>
      <w:r>
        <w:rPr>
          <w:sz w:val="16"/>
          <w:vertAlign w:val="baseline"/>
        </w:rPr>
        <w:t>, </w:t>
      </w:r>
      <w:r>
        <w:rPr>
          <w:i/>
          <w:sz w:val="16"/>
          <w:vertAlign w:val="baseline"/>
        </w:rPr>
        <w:t>supra</w:t>
      </w:r>
      <w:r>
        <w:rPr>
          <w:sz w:val="16"/>
          <w:vertAlign w:val="baseline"/>
        </w:rPr>
        <w:t>, párr. 586,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193.</w:t>
      </w:r>
    </w:p>
    <w:p>
      <w:pPr>
        <w:spacing w:before="41"/>
        <w:ind w:left="111" w:right="112" w:firstLine="0"/>
        <w:jc w:val="both"/>
        <w:rPr>
          <w:sz w:val="16"/>
        </w:rPr>
      </w:pPr>
      <w:r>
        <w:rPr>
          <w:sz w:val="16"/>
          <w:vertAlign w:val="superscript"/>
        </w:rPr>
        <w:t>192</w:t>
      </w:r>
      <w:r>
        <w:rPr>
          <w:spacing w:val="80"/>
          <w:sz w:val="16"/>
          <w:vertAlign w:val="baseline"/>
        </w:rPr>
        <w:t>  </w:t>
      </w:r>
      <w:r>
        <w:rPr>
          <w:i/>
          <w:sz w:val="16"/>
          <w:vertAlign w:val="baseline"/>
        </w:rPr>
        <w:t>Cfr. Caso Trujillo Oroza Vs. Bolivia. Reparaciones y Costas. </w:t>
      </w:r>
      <w:r>
        <w:rPr>
          <w:sz w:val="16"/>
          <w:vertAlign w:val="baseline"/>
        </w:rPr>
        <w:t>Sentencia de 27 de febrero de 2002. Serie C No. 92, párr.</w:t>
      </w:r>
      <w:r>
        <w:rPr>
          <w:spacing w:val="-1"/>
          <w:sz w:val="16"/>
          <w:vertAlign w:val="baseline"/>
        </w:rPr>
        <w:t> </w:t>
      </w:r>
      <w:r>
        <w:rPr>
          <w:sz w:val="16"/>
          <w:vertAlign w:val="baseline"/>
        </w:rPr>
        <w:t>77; </w:t>
      </w:r>
      <w:r>
        <w:rPr>
          <w:i/>
          <w:sz w:val="16"/>
          <w:vertAlign w:val="baseline"/>
        </w:rPr>
        <w:t>Caso</w:t>
      </w:r>
      <w:r>
        <w:rPr>
          <w:i/>
          <w:spacing w:val="-2"/>
          <w:sz w:val="16"/>
          <w:vertAlign w:val="baseline"/>
        </w:rPr>
        <w:t> </w:t>
      </w:r>
      <w:r>
        <w:rPr>
          <w:i/>
          <w:sz w:val="16"/>
          <w:vertAlign w:val="baseline"/>
        </w:rPr>
        <w:t>Masacres</w:t>
      </w:r>
      <w:r>
        <w:rPr>
          <w:i/>
          <w:spacing w:val="-2"/>
          <w:sz w:val="16"/>
          <w:vertAlign w:val="baseline"/>
        </w:rPr>
        <w:t> </w:t>
      </w:r>
      <w:r>
        <w:rPr>
          <w:i/>
          <w:sz w:val="16"/>
          <w:vertAlign w:val="baseline"/>
        </w:rPr>
        <w:t>de El</w:t>
      </w:r>
      <w:r>
        <w:rPr>
          <w:i/>
          <w:spacing w:val="-4"/>
          <w:sz w:val="16"/>
          <w:vertAlign w:val="baseline"/>
        </w:rPr>
        <w:t> </w:t>
      </w:r>
      <w:r>
        <w:rPr>
          <w:i/>
          <w:sz w:val="16"/>
          <w:vertAlign w:val="baseline"/>
        </w:rPr>
        <w:t>Mozote</w:t>
      </w:r>
      <w:r>
        <w:rPr>
          <w:i/>
          <w:spacing w:val="-3"/>
          <w:sz w:val="16"/>
          <w:vertAlign w:val="baseline"/>
        </w:rPr>
        <w:t> </w:t>
      </w:r>
      <w:r>
        <w:rPr>
          <w:i/>
          <w:sz w:val="16"/>
          <w:vertAlign w:val="baseline"/>
        </w:rPr>
        <w:t>y</w:t>
      </w:r>
      <w:r>
        <w:rPr>
          <w:i/>
          <w:spacing w:val="-2"/>
          <w:sz w:val="16"/>
          <w:vertAlign w:val="baseline"/>
        </w:rPr>
        <w:t> </w:t>
      </w:r>
      <w:r>
        <w:rPr>
          <w:i/>
          <w:sz w:val="16"/>
          <w:vertAlign w:val="baseline"/>
        </w:rPr>
        <w:t>lugares aledaños</w:t>
      </w:r>
      <w:r>
        <w:rPr>
          <w:i/>
          <w:spacing w:val="-2"/>
          <w:sz w:val="16"/>
          <w:vertAlign w:val="baseline"/>
        </w:rPr>
        <w:t> </w:t>
      </w:r>
      <w:r>
        <w:rPr>
          <w:i/>
          <w:sz w:val="16"/>
          <w:vertAlign w:val="baseline"/>
        </w:rPr>
        <w:t>Vs.</w:t>
      </w:r>
      <w:r>
        <w:rPr>
          <w:i/>
          <w:spacing w:val="-1"/>
          <w:sz w:val="16"/>
          <w:vertAlign w:val="baseline"/>
        </w:rPr>
        <w:t> </w:t>
      </w:r>
      <w:r>
        <w:rPr>
          <w:i/>
          <w:sz w:val="16"/>
          <w:vertAlign w:val="baseline"/>
        </w:rPr>
        <w:t>El</w:t>
      </w:r>
      <w:r>
        <w:rPr>
          <w:i/>
          <w:spacing w:val="-1"/>
          <w:sz w:val="16"/>
          <w:vertAlign w:val="baseline"/>
        </w:rPr>
        <w:t> </w:t>
      </w:r>
      <w:r>
        <w:rPr>
          <w:i/>
          <w:sz w:val="16"/>
          <w:vertAlign w:val="baseline"/>
        </w:rPr>
        <w:t>Salvador.</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25 de octubre de 2012. Serie C No. 252, párr. 357; </w:t>
      </w:r>
      <w:r>
        <w:rPr>
          <w:i/>
          <w:sz w:val="16"/>
          <w:vertAlign w:val="baseline"/>
        </w:rPr>
        <w:t>Caso Familia Julien Grisonas Vs. Argentina</w:t>
      </w:r>
      <w:r>
        <w:rPr>
          <w:sz w:val="16"/>
          <w:vertAlign w:val="baseline"/>
        </w:rPr>
        <w:t>, </w:t>
      </w:r>
      <w:r>
        <w:rPr>
          <w:i/>
          <w:sz w:val="16"/>
          <w:vertAlign w:val="baseline"/>
        </w:rPr>
        <w:t>supra</w:t>
      </w:r>
      <w:r>
        <w:rPr>
          <w:sz w:val="16"/>
          <w:vertAlign w:val="baseline"/>
        </w:rPr>
        <w:t>, párr. 276, y </w:t>
      </w:r>
      <w:r>
        <w:rPr>
          <w:i/>
          <w:sz w:val="16"/>
          <w:vertAlign w:val="baseline"/>
        </w:rPr>
        <w:t>Caso</w:t>
      </w:r>
      <w:r>
        <w:rPr>
          <w:i/>
          <w:sz w:val="16"/>
          <w:vertAlign w:val="baseline"/>
        </w:rPr>
        <w:t> Maidanik y otros Vs. Uruguay</w:t>
      </w:r>
      <w:r>
        <w:rPr>
          <w:sz w:val="16"/>
          <w:vertAlign w:val="baseline"/>
        </w:rPr>
        <w:t>, </w:t>
      </w:r>
      <w:r>
        <w:rPr>
          <w:i/>
          <w:sz w:val="16"/>
          <w:vertAlign w:val="baseline"/>
        </w:rPr>
        <w:t>supra</w:t>
      </w:r>
      <w:r>
        <w:rPr>
          <w:sz w:val="16"/>
          <w:vertAlign w:val="baseline"/>
        </w:rPr>
        <w:t>, párrs. 234 y 235.</w:t>
      </w:r>
    </w:p>
    <w:p>
      <w:pPr>
        <w:spacing w:after="0"/>
        <w:jc w:val="both"/>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09" w:firstLine="0"/>
        <w:jc w:val="both"/>
        <w:rPr>
          <w:sz w:val="20"/>
        </w:rPr>
      </w:pPr>
      <w:r>
        <w:rPr>
          <w:sz w:val="20"/>
        </w:rPr>
        <w:t>En ese sentido, con el fin de reparar el daño causado a las víctimas y de evitar que hechos como</w:t>
      </w:r>
      <w:r>
        <w:rPr>
          <w:spacing w:val="-18"/>
          <w:sz w:val="20"/>
        </w:rPr>
        <w:t> </w:t>
      </w:r>
      <w:r>
        <w:rPr>
          <w:sz w:val="20"/>
        </w:rPr>
        <w:t>los</w:t>
      </w:r>
      <w:r>
        <w:rPr>
          <w:spacing w:val="-18"/>
          <w:sz w:val="20"/>
        </w:rPr>
        <w:t> </w:t>
      </w:r>
      <w:r>
        <w:rPr>
          <w:sz w:val="20"/>
        </w:rPr>
        <w:t>de</w:t>
      </w:r>
      <w:r>
        <w:rPr>
          <w:spacing w:val="-17"/>
          <w:sz w:val="20"/>
        </w:rPr>
        <w:t> </w:t>
      </w:r>
      <w:r>
        <w:rPr>
          <w:sz w:val="20"/>
        </w:rPr>
        <w:t>este</w:t>
      </w:r>
      <w:r>
        <w:rPr>
          <w:spacing w:val="-18"/>
          <w:sz w:val="20"/>
        </w:rPr>
        <w:t> </w:t>
      </w:r>
      <w:r>
        <w:rPr>
          <w:sz w:val="20"/>
        </w:rPr>
        <w:t>caso</w:t>
      </w:r>
      <w:r>
        <w:rPr>
          <w:spacing w:val="-17"/>
          <w:sz w:val="20"/>
        </w:rPr>
        <w:t> </w:t>
      </w:r>
      <w:r>
        <w:rPr>
          <w:sz w:val="20"/>
        </w:rPr>
        <w:t>se</w:t>
      </w:r>
      <w:r>
        <w:rPr>
          <w:spacing w:val="-18"/>
          <w:sz w:val="20"/>
        </w:rPr>
        <w:t> </w:t>
      </w:r>
      <w:r>
        <w:rPr>
          <w:sz w:val="20"/>
        </w:rPr>
        <w:t>repitan,</w:t>
      </w:r>
      <w:r>
        <w:rPr>
          <w:spacing w:val="-18"/>
          <w:sz w:val="20"/>
        </w:rPr>
        <w:t> </w:t>
      </w:r>
      <w:r>
        <w:rPr>
          <w:sz w:val="20"/>
        </w:rPr>
        <w:t>se</w:t>
      </w:r>
      <w:r>
        <w:rPr>
          <w:spacing w:val="-17"/>
          <w:sz w:val="20"/>
        </w:rPr>
        <w:t> </w:t>
      </w:r>
      <w:r>
        <w:rPr>
          <w:sz w:val="20"/>
        </w:rPr>
        <w:t>ordena</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7"/>
          <w:sz w:val="20"/>
        </w:rPr>
        <w:t> </w:t>
      </w:r>
      <w:r>
        <w:rPr>
          <w:sz w:val="20"/>
        </w:rPr>
        <w:t>realice</w:t>
      </w:r>
      <w:r>
        <w:rPr>
          <w:spacing w:val="-18"/>
          <w:sz w:val="20"/>
        </w:rPr>
        <w:t> </w:t>
      </w:r>
      <w:r>
        <w:rPr>
          <w:sz w:val="20"/>
        </w:rPr>
        <w:t>un</w:t>
      </w:r>
      <w:r>
        <w:rPr>
          <w:spacing w:val="-18"/>
          <w:sz w:val="20"/>
        </w:rPr>
        <w:t> </w:t>
      </w:r>
      <w:r>
        <w:rPr>
          <w:sz w:val="20"/>
        </w:rPr>
        <w:t>acto</w:t>
      </w:r>
      <w:r>
        <w:rPr>
          <w:spacing w:val="-17"/>
          <w:sz w:val="20"/>
        </w:rPr>
        <w:t> </w:t>
      </w:r>
      <w:r>
        <w:rPr>
          <w:sz w:val="20"/>
        </w:rPr>
        <w:t>público</w:t>
      </w:r>
      <w:r>
        <w:rPr>
          <w:spacing w:val="-18"/>
          <w:sz w:val="20"/>
        </w:rPr>
        <w:t> </w:t>
      </w:r>
      <w:r>
        <w:rPr>
          <w:sz w:val="20"/>
        </w:rPr>
        <w:t>de</w:t>
      </w:r>
      <w:r>
        <w:rPr>
          <w:spacing w:val="-17"/>
          <w:sz w:val="20"/>
        </w:rPr>
        <w:t> </w:t>
      </w:r>
      <w:r>
        <w:rPr>
          <w:sz w:val="20"/>
        </w:rPr>
        <w:t>reconocimiento de responsabilidad internacional en relación con los hechos del presente caso. En dicho acto el Estado</w:t>
      </w:r>
      <w:r>
        <w:rPr>
          <w:spacing w:val="-2"/>
          <w:sz w:val="20"/>
        </w:rPr>
        <w:t> </w:t>
      </w:r>
      <w:r>
        <w:rPr>
          <w:sz w:val="20"/>
        </w:rPr>
        <w:t>deberá</w:t>
      </w:r>
      <w:r>
        <w:rPr>
          <w:spacing w:val="-1"/>
          <w:sz w:val="20"/>
        </w:rPr>
        <w:t> </w:t>
      </w:r>
      <w:r>
        <w:rPr>
          <w:sz w:val="20"/>
        </w:rPr>
        <w:t>hacer referencia a los hechos y violaciones</w:t>
      </w:r>
      <w:r>
        <w:rPr>
          <w:spacing w:val="-1"/>
          <w:sz w:val="20"/>
        </w:rPr>
        <w:t> </w:t>
      </w:r>
      <w:r>
        <w:rPr>
          <w:sz w:val="20"/>
        </w:rPr>
        <w:t>de</w:t>
      </w:r>
      <w:r>
        <w:rPr>
          <w:spacing w:val="-2"/>
          <w:sz w:val="20"/>
        </w:rPr>
        <w:t> </w:t>
      </w:r>
      <w:r>
        <w:rPr>
          <w:sz w:val="20"/>
        </w:rPr>
        <w:t>derechos humanos</w:t>
      </w:r>
      <w:r>
        <w:rPr>
          <w:spacing w:val="-1"/>
          <w:sz w:val="20"/>
        </w:rPr>
        <w:t> </w:t>
      </w:r>
      <w:r>
        <w:rPr>
          <w:sz w:val="20"/>
        </w:rPr>
        <w:t>declaradas en la presente Sentencia. El Estado deberá asegurar la participación de las víctimas declaradas en la presente</w:t>
      </w:r>
      <w:r>
        <w:rPr>
          <w:spacing w:val="-18"/>
          <w:sz w:val="20"/>
        </w:rPr>
        <w:t> </w:t>
      </w:r>
      <w:r>
        <w:rPr>
          <w:sz w:val="20"/>
        </w:rPr>
        <w:t>Sentencia,</w:t>
      </w:r>
      <w:r>
        <w:rPr>
          <w:spacing w:val="-18"/>
          <w:sz w:val="20"/>
        </w:rPr>
        <w:t> </w:t>
      </w:r>
      <w:r>
        <w:rPr>
          <w:sz w:val="20"/>
        </w:rPr>
        <w:t>si</w:t>
      </w:r>
      <w:r>
        <w:rPr>
          <w:spacing w:val="-17"/>
          <w:sz w:val="20"/>
        </w:rPr>
        <w:t> </w:t>
      </w:r>
      <w:r>
        <w:rPr>
          <w:sz w:val="20"/>
        </w:rPr>
        <w:t>estas</w:t>
      </w:r>
      <w:r>
        <w:rPr>
          <w:spacing w:val="-18"/>
          <w:sz w:val="20"/>
        </w:rPr>
        <w:t> </w:t>
      </w:r>
      <w:r>
        <w:rPr>
          <w:sz w:val="20"/>
        </w:rPr>
        <w:t>así</w:t>
      </w:r>
      <w:r>
        <w:rPr>
          <w:spacing w:val="-17"/>
          <w:sz w:val="20"/>
        </w:rPr>
        <w:t> </w:t>
      </w:r>
      <w:r>
        <w:rPr>
          <w:sz w:val="20"/>
        </w:rPr>
        <w:t>lo</w:t>
      </w:r>
      <w:r>
        <w:rPr>
          <w:spacing w:val="-18"/>
          <w:sz w:val="20"/>
        </w:rPr>
        <w:t> </w:t>
      </w:r>
      <w:r>
        <w:rPr>
          <w:sz w:val="20"/>
        </w:rPr>
        <w:t>desean,</w:t>
      </w:r>
      <w:r>
        <w:rPr>
          <w:spacing w:val="-18"/>
          <w:sz w:val="20"/>
        </w:rPr>
        <w:t> </w:t>
      </w:r>
      <w:r>
        <w:rPr>
          <w:sz w:val="20"/>
        </w:rPr>
        <w:t>e</w:t>
      </w:r>
      <w:r>
        <w:rPr>
          <w:spacing w:val="-17"/>
          <w:sz w:val="20"/>
        </w:rPr>
        <w:t> </w:t>
      </w:r>
      <w:r>
        <w:rPr>
          <w:sz w:val="20"/>
        </w:rPr>
        <w:t>invitar</w:t>
      </w:r>
      <w:r>
        <w:rPr>
          <w:spacing w:val="-18"/>
          <w:sz w:val="20"/>
        </w:rPr>
        <w:t> </w:t>
      </w:r>
      <w:r>
        <w:rPr>
          <w:sz w:val="20"/>
        </w:rPr>
        <w:t>al</w:t>
      </w:r>
      <w:r>
        <w:rPr>
          <w:spacing w:val="-17"/>
          <w:sz w:val="20"/>
        </w:rPr>
        <w:t> </w:t>
      </w:r>
      <w:r>
        <w:rPr>
          <w:sz w:val="20"/>
        </w:rPr>
        <w:t>evento</w:t>
      </w:r>
      <w:r>
        <w:rPr>
          <w:spacing w:val="-18"/>
          <w:sz w:val="20"/>
        </w:rPr>
        <w:t> </w:t>
      </w:r>
      <w:r>
        <w:rPr>
          <w:sz w:val="20"/>
        </w:rPr>
        <w:t>a</w:t>
      </w:r>
      <w:r>
        <w:rPr>
          <w:spacing w:val="-17"/>
          <w:sz w:val="20"/>
        </w:rPr>
        <w:t> </w:t>
      </w:r>
      <w:r>
        <w:rPr>
          <w:sz w:val="20"/>
        </w:rPr>
        <w:t>sus</w:t>
      </w:r>
      <w:r>
        <w:rPr>
          <w:spacing w:val="-18"/>
          <w:sz w:val="20"/>
        </w:rPr>
        <w:t> </w:t>
      </w:r>
      <w:r>
        <w:rPr>
          <w:sz w:val="20"/>
        </w:rPr>
        <w:t>representantes</w:t>
      </w:r>
      <w:r>
        <w:rPr>
          <w:spacing w:val="-18"/>
          <w:sz w:val="20"/>
        </w:rPr>
        <w:t> </w:t>
      </w:r>
      <w:r>
        <w:rPr>
          <w:sz w:val="20"/>
        </w:rPr>
        <w:t>en</w:t>
      </w:r>
      <w:r>
        <w:rPr>
          <w:spacing w:val="-17"/>
          <w:sz w:val="20"/>
        </w:rPr>
        <w:t> </w:t>
      </w:r>
      <w:r>
        <w:rPr>
          <w:sz w:val="20"/>
        </w:rPr>
        <w:t>las</w:t>
      </w:r>
      <w:r>
        <w:rPr>
          <w:spacing w:val="-18"/>
          <w:sz w:val="20"/>
        </w:rPr>
        <w:t> </w:t>
      </w:r>
      <w:r>
        <w:rPr>
          <w:sz w:val="20"/>
        </w:rPr>
        <w:t>instancias nacionales e internacionales. El Estado y las víctimas y/o su representante, deberán acordar la modalidad de</w:t>
      </w:r>
      <w:r>
        <w:rPr>
          <w:spacing w:val="-2"/>
          <w:sz w:val="20"/>
        </w:rPr>
        <w:t> </w:t>
      </w:r>
      <w:r>
        <w:rPr>
          <w:sz w:val="20"/>
        </w:rPr>
        <w:t>cumplimento</w:t>
      </w:r>
      <w:r>
        <w:rPr>
          <w:spacing w:val="-2"/>
          <w:sz w:val="20"/>
        </w:rPr>
        <w:t> </w:t>
      </w:r>
      <w:r>
        <w:rPr>
          <w:sz w:val="20"/>
        </w:rPr>
        <w:t>del</w:t>
      </w:r>
      <w:r>
        <w:rPr>
          <w:spacing w:val="-1"/>
          <w:sz w:val="20"/>
        </w:rPr>
        <w:t> </w:t>
      </w:r>
      <w:r>
        <w:rPr>
          <w:sz w:val="20"/>
        </w:rPr>
        <w:t>acto</w:t>
      </w:r>
      <w:r>
        <w:rPr>
          <w:spacing w:val="-1"/>
          <w:sz w:val="20"/>
        </w:rPr>
        <w:t> </w:t>
      </w:r>
      <w:r>
        <w:rPr>
          <w:sz w:val="20"/>
        </w:rPr>
        <w:t>público,</w:t>
      </w:r>
      <w:r>
        <w:rPr>
          <w:spacing w:val="-1"/>
          <w:sz w:val="20"/>
        </w:rPr>
        <w:t> </w:t>
      </w:r>
      <w:r>
        <w:rPr>
          <w:sz w:val="20"/>
        </w:rPr>
        <w:t>así</w:t>
      </w:r>
      <w:r>
        <w:rPr>
          <w:spacing w:val="-1"/>
          <w:sz w:val="20"/>
        </w:rPr>
        <w:t> </w:t>
      </w:r>
      <w:r>
        <w:rPr>
          <w:sz w:val="20"/>
        </w:rPr>
        <w:t>como</w:t>
      </w:r>
      <w:r>
        <w:rPr>
          <w:spacing w:val="-2"/>
          <w:sz w:val="20"/>
        </w:rPr>
        <w:t> </w:t>
      </w:r>
      <w:r>
        <w:rPr>
          <w:sz w:val="20"/>
        </w:rPr>
        <w:t>las</w:t>
      </w:r>
      <w:r>
        <w:rPr>
          <w:spacing w:val="-1"/>
          <w:sz w:val="20"/>
        </w:rPr>
        <w:t> </w:t>
      </w:r>
      <w:r>
        <w:rPr>
          <w:sz w:val="20"/>
        </w:rPr>
        <w:t>particularidades</w:t>
      </w:r>
      <w:r>
        <w:rPr>
          <w:spacing w:val="-1"/>
          <w:sz w:val="20"/>
        </w:rPr>
        <w:t> </w:t>
      </w:r>
      <w:r>
        <w:rPr>
          <w:sz w:val="20"/>
        </w:rPr>
        <w:t>que se requieran,</w:t>
      </w:r>
      <w:r>
        <w:rPr>
          <w:spacing w:val="-1"/>
          <w:sz w:val="20"/>
        </w:rPr>
        <w:t> </w:t>
      </w:r>
      <w:r>
        <w:rPr>
          <w:sz w:val="20"/>
        </w:rPr>
        <w:t>tales como el lugar y la fecha para su realización. Además, el Estado debe difundir dicho acto a través de</w:t>
      </w:r>
      <w:r>
        <w:rPr>
          <w:spacing w:val="-9"/>
          <w:sz w:val="20"/>
        </w:rPr>
        <w:t> </w:t>
      </w:r>
      <w:r>
        <w:rPr>
          <w:sz w:val="20"/>
        </w:rPr>
        <w:t>los</w:t>
      </w:r>
      <w:r>
        <w:rPr>
          <w:spacing w:val="-6"/>
          <w:sz w:val="20"/>
        </w:rPr>
        <w:t> </w:t>
      </w:r>
      <w:r>
        <w:rPr>
          <w:sz w:val="20"/>
        </w:rPr>
        <w:t>medios</w:t>
      </w:r>
      <w:r>
        <w:rPr>
          <w:spacing w:val="-6"/>
          <w:sz w:val="20"/>
        </w:rPr>
        <w:t> </w:t>
      </w:r>
      <w:r>
        <w:rPr>
          <w:sz w:val="20"/>
        </w:rPr>
        <w:t>de</w:t>
      </w:r>
      <w:r>
        <w:rPr>
          <w:spacing w:val="-7"/>
          <w:sz w:val="20"/>
        </w:rPr>
        <w:t> </w:t>
      </w:r>
      <w:r>
        <w:rPr>
          <w:sz w:val="20"/>
        </w:rPr>
        <w:t>comunicación</w:t>
      </w:r>
      <w:r>
        <w:rPr>
          <w:spacing w:val="-5"/>
          <w:sz w:val="20"/>
        </w:rPr>
        <w:t> </w:t>
      </w:r>
      <w:r>
        <w:rPr>
          <w:sz w:val="20"/>
        </w:rPr>
        <w:t>de</w:t>
      </w:r>
      <w:r>
        <w:rPr>
          <w:spacing w:val="-7"/>
          <w:sz w:val="20"/>
        </w:rPr>
        <w:t> </w:t>
      </w:r>
      <w:r>
        <w:rPr>
          <w:sz w:val="20"/>
        </w:rPr>
        <w:t>la</w:t>
      </w:r>
      <w:r>
        <w:rPr>
          <w:spacing w:val="-7"/>
          <w:sz w:val="20"/>
        </w:rPr>
        <w:t> </w:t>
      </w:r>
      <w:r>
        <w:rPr>
          <w:sz w:val="20"/>
        </w:rPr>
        <w:t>manera</w:t>
      </w:r>
      <w:r>
        <w:rPr>
          <w:spacing w:val="-6"/>
          <w:sz w:val="20"/>
        </w:rPr>
        <w:t> </w:t>
      </w:r>
      <w:r>
        <w:rPr>
          <w:sz w:val="20"/>
        </w:rPr>
        <w:t>más</w:t>
      </w:r>
      <w:r>
        <w:rPr>
          <w:spacing w:val="-9"/>
          <w:sz w:val="20"/>
        </w:rPr>
        <w:t> </w:t>
      </w:r>
      <w:r>
        <w:rPr>
          <w:sz w:val="20"/>
        </w:rPr>
        <w:t>amplia</w:t>
      </w:r>
      <w:r>
        <w:rPr>
          <w:spacing w:val="-7"/>
          <w:sz w:val="20"/>
        </w:rPr>
        <w:t> </w:t>
      </w:r>
      <w:r>
        <w:rPr>
          <w:sz w:val="20"/>
        </w:rPr>
        <w:t>posible,</w:t>
      </w:r>
      <w:r>
        <w:rPr>
          <w:spacing w:val="-6"/>
          <w:sz w:val="20"/>
        </w:rPr>
        <w:t> </w:t>
      </w:r>
      <w:r>
        <w:rPr>
          <w:sz w:val="20"/>
        </w:rPr>
        <w:t>incluyendo</w:t>
      </w:r>
      <w:r>
        <w:rPr>
          <w:spacing w:val="-9"/>
          <w:sz w:val="20"/>
        </w:rPr>
        <w:t> </w:t>
      </w:r>
      <w:r>
        <w:rPr>
          <w:sz w:val="20"/>
        </w:rPr>
        <w:t>la</w:t>
      </w:r>
      <w:r>
        <w:rPr>
          <w:spacing w:val="-7"/>
          <w:sz w:val="20"/>
        </w:rPr>
        <w:t> </w:t>
      </w:r>
      <w:r>
        <w:rPr>
          <w:sz w:val="20"/>
        </w:rPr>
        <w:t>difusión</w:t>
      </w:r>
      <w:r>
        <w:rPr>
          <w:spacing w:val="-8"/>
          <w:sz w:val="20"/>
        </w:rPr>
        <w:t> </w:t>
      </w:r>
      <w:r>
        <w:rPr>
          <w:sz w:val="20"/>
        </w:rPr>
        <w:t>por</w:t>
      </w:r>
      <w:r>
        <w:rPr>
          <w:spacing w:val="-4"/>
          <w:sz w:val="20"/>
        </w:rPr>
        <w:t> </w:t>
      </w:r>
      <w:r>
        <w:rPr>
          <w:sz w:val="20"/>
        </w:rPr>
        <w:t>radio, televisión</w:t>
      </w:r>
      <w:r>
        <w:rPr>
          <w:spacing w:val="-15"/>
          <w:sz w:val="20"/>
        </w:rPr>
        <w:t> </w:t>
      </w:r>
      <w:r>
        <w:rPr>
          <w:sz w:val="20"/>
        </w:rPr>
        <w:t>y</w:t>
      </w:r>
      <w:r>
        <w:rPr>
          <w:spacing w:val="-13"/>
          <w:sz w:val="20"/>
        </w:rPr>
        <w:t> </w:t>
      </w:r>
      <w:r>
        <w:rPr>
          <w:sz w:val="20"/>
        </w:rPr>
        <w:t>redes</w:t>
      </w:r>
      <w:r>
        <w:rPr>
          <w:spacing w:val="-16"/>
          <w:sz w:val="20"/>
        </w:rPr>
        <w:t> </w:t>
      </w:r>
      <w:r>
        <w:rPr>
          <w:sz w:val="20"/>
        </w:rPr>
        <w:t>sociales</w:t>
      </w:r>
      <w:r>
        <w:rPr>
          <w:spacing w:val="-16"/>
          <w:sz w:val="20"/>
        </w:rPr>
        <w:t> </w:t>
      </w:r>
      <w:r>
        <w:rPr>
          <w:sz w:val="20"/>
        </w:rPr>
        <w:t>de</w:t>
      </w:r>
      <w:r>
        <w:rPr>
          <w:spacing w:val="-16"/>
          <w:sz w:val="20"/>
        </w:rPr>
        <w:t> </w:t>
      </w:r>
      <w:r>
        <w:rPr>
          <w:sz w:val="20"/>
        </w:rPr>
        <w:t>la</w:t>
      </w:r>
      <w:r>
        <w:rPr>
          <w:spacing w:val="-15"/>
          <w:sz w:val="20"/>
        </w:rPr>
        <w:t> </w:t>
      </w:r>
      <w:r>
        <w:rPr>
          <w:sz w:val="20"/>
        </w:rPr>
        <w:t>Presidencia</w:t>
      </w:r>
      <w:r>
        <w:rPr>
          <w:spacing w:val="-12"/>
          <w:sz w:val="20"/>
        </w:rPr>
        <w:t> </w:t>
      </w:r>
      <w:r>
        <w:rPr>
          <w:sz w:val="20"/>
        </w:rPr>
        <w:t>de</w:t>
      </w:r>
      <w:r>
        <w:rPr>
          <w:spacing w:val="-16"/>
          <w:sz w:val="20"/>
        </w:rPr>
        <w:t> </w:t>
      </w:r>
      <w:r>
        <w:rPr>
          <w:sz w:val="20"/>
        </w:rPr>
        <w:t>la</w:t>
      </w:r>
      <w:r>
        <w:rPr>
          <w:spacing w:val="-15"/>
          <w:sz w:val="20"/>
        </w:rPr>
        <w:t> </w:t>
      </w:r>
      <w:r>
        <w:rPr>
          <w:sz w:val="20"/>
        </w:rPr>
        <w:t>República.</w:t>
      </w:r>
      <w:r>
        <w:rPr>
          <w:spacing w:val="-16"/>
          <w:sz w:val="20"/>
        </w:rPr>
        <w:t> </w:t>
      </w:r>
      <w:r>
        <w:rPr>
          <w:sz w:val="20"/>
        </w:rPr>
        <w:t>Las</w:t>
      </w:r>
      <w:r>
        <w:rPr>
          <w:spacing w:val="-16"/>
          <w:sz w:val="20"/>
        </w:rPr>
        <w:t> </w:t>
      </w:r>
      <w:r>
        <w:rPr>
          <w:sz w:val="20"/>
        </w:rPr>
        <w:t>autoridades</w:t>
      </w:r>
      <w:r>
        <w:rPr>
          <w:spacing w:val="-13"/>
          <w:sz w:val="20"/>
        </w:rPr>
        <w:t> </w:t>
      </w:r>
      <w:r>
        <w:rPr>
          <w:sz w:val="20"/>
        </w:rPr>
        <w:t>estatales</w:t>
      </w:r>
      <w:r>
        <w:rPr>
          <w:spacing w:val="-16"/>
          <w:sz w:val="20"/>
        </w:rPr>
        <w:t> </w:t>
      </w:r>
      <w:r>
        <w:rPr>
          <w:sz w:val="20"/>
        </w:rPr>
        <w:t>que</w:t>
      </w:r>
      <w:r>
        <w:rPr>
          <w:spacing w:val="-14"/>
          <w:sz w:val="20"/>
        </w:rPr>
        <w:t> </w:t>
      </w:r>
      <w:r>
        <w:rPr>
          <w:sz w:val="20"/>
        </w:rPr>
        <w:t>deberán estar presentes o participar en dicho acto deberán ser altos funcionarios del Estado. El Estado cuenta con un plazo de un año a partir de la notificación de la presente Sentencia para cumplir con esta obligación.</w:t>
      </w:r>
    </w:p>
    <w:p>
      <w:pPr>
        <w:pStyle w:val="BodyText"/>
        <w:spacing w:before="10"/>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42" w:id="44"/>
      <w:bookmarkEnd w:id="44"/>
      <w:r>
        <w:rPr/>
        <w:t>Otr</w:t>
      </w:r>
      <w:r>
        <w:rPr/>
        <w:t>as</w:t>
      </w:r>
      <w:r>
        <w:rPr>
          <w:spacing w:val="-9"/>
        </w:rPr>
        <w:t> </w:t>
      </w:r>
      <w:r>
        <w:rPr/>
        <w:t>medidas</w:t>
      </w:r>
      <w:r>
        <w:rPr>
          <w:spacing w:val="-10"/>
        </w:rPr>
        <w:t> </w:t>
      </w:r>
      <w:r>
        <w:rPr>
          <w:spacing w:val="-2"/>
        </w:rPr>
        <w:t>solicitadas</w:t>
      </w:r>
    </w:p>
    <w:p>
      <w:pPr>
        <w:pStyle w:val="BodyText"/>
        <w:spacing w:before="8"/>
        <w:rPr>
          <w:b/>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La </w:t>
      </w:r>
      <w:r>
        <w:rPr>
          <w:b/>
          <w:i/>
          <w:sz w:val="20"/>
        </w:rPr>
        <w:t>Comisión </w:t>
      </w:r>
      <w:r>
        <w:rPr>
          <w:sz w:val="20"/>
        </w:rPr>
        <w:t>solicitó, como garantías de no repetición, adoptar las medidas legislativas, administrativas</w:t>
      </w:r>
      <w:r>
        <w:rPr>
          <w:spacing w:val="-3"/>
          <w:sz w:val="20"/>
        </w:rPr>
        <w:t> </w:t>
      </w:r>
      <w:r>
        <w:rPr>
          <w:sz w:val="20"/>
        </w:rPr>
        <w:t>o</w:t>
      </w:r>
      <w:r>
        <w:rPr>
          <w:spacing w:val="-3"/>
          <w:sz w:val="20"/>
        </w:rPr>
        <w:t> </w:t>
      </w:r>
      <w:r>
        <w:rPr>
          <w:sz w:val="20"/>
        </w:rPr>
        <w:t>de</w:t>
      </w:r>
      <w:r>
        <w:rPr>
          <w:spacing w:val="-3"/>
          <w:sz w:val="20"/>
        </w:rPr>
        <w:t> </w:t>
      </w:r>
      <w:r>
        <w:rPr>
          <w:sz w:val="20"/>
        </w:rPr>
        <w:t>otra</w:t>
      </w:r>
      <w:r>
        <w:rPr>
          <w:spacing w:val="-2"/>
          <w:sz w:val="20"/>
        </w:rPr>
        <w:t> </w:t>
      </w:r>
      <w:r>
        <w:rPr>
          <w:sz w:val="20"/>
        </w:rPr>
        <w:t>índole</w:t>
      </w:r>
      <w:r>
        <w:rPr>
          <w:spacing w:val="-3"/>
          <w:sz w:val="20"/>
        </w:rPr>
        <w:t> </w:t>
      </w:r>
      <w:r>
        <w:rPr>
          <w:sz w:val="20"/>
        </w:rPr>
        <w:t>para:</w:t>
      </w:r>
      <w:r>
        <w:rPr>
          <w:spacing w:val="-1"/>
          <w:sz w:val="20"/>
        </w:rPr>
        <w:t> </w:t>
      </w:r>
      <w:r>
        <w:rPr>
          <w:sz w:val="20"/>
        </w:rPr>
        <w:t>a) “erradicar</w:t>
      </w:r>
      <w:r>
        <w:rPr>
          <w:spacing w:val="-3"/>
          <w:sz w:val="20"/>
        </w:rPr>
        <w:t> </w:t>
      </w:r>
      <w:r>
        <w:rPr>
          <w:sz w:val="20"/>
        </w:rPr>
        <w:t>las</w:t>
      </w:r>
      <w:r>
        <w:rPr>
          <w:spacing w:val="-2"/>
          <w:sz w:val="20"/>
        </w:rPr>
        <w:t> </w:t>
      </w:r>
      <w:r>
        <w:rPr>
          <w:sz w:val="20"/>
        </w:rPr>
        <w:t>Juntas</w:t>
      </w:r>
      <w:r>
        <w:rPr>
          <w:spacing w:val="-2"/>
          <w:sz w:val="20"/>
        </w:rPr>
        <w:t> </w:t>
      </w:r>
      <w:r>
        <w:rPr>
          <w:sz w:val="20"/>
        </w:rPr>
        <w:t>de</w:t>
      </w:r>
      <w:r>
        <w:rPr>
          <w:spacing w:val="-3"/>
          <w:sz w:val="20"/>
        </w:rPr>
        <w:t> </w:t>
      </w:r>
      <w:r>
        <w:rPr>
          <w:sz w:val="20"/>
        </w:rPr>
        <w:t>Defensa</w:t>
      </w:r>
      <w:r>
        <w:rPr>
          <w:spacing w:val="-2"/>
          <w:sz w:val="20"/>
        </w:rPr>
        <w:t> </w:t>
      </w:r>
      <w:r>
        <w:rPr>
          <w:sz w:val="20"/>
        </w:rPr>
        <w:t>del</w:t>
      </w:r>
      <w:r>
        <w:rPr>
          <w:spacing w:val="-2"/>
          <w:sz w:val="20"/>
        </w:rPr>
        <w:t> </w:t>
      </w:r>
      <w:r>
        <w:rPr>
          <w:sz w:val="20"/>
        </w:rPr>
        <w:t>Campesinado</w:t>
      </w:r>
      <w:r>
        <w:rPr>
          <w:spacing w:val="-1"/>
          <w:sz w:val="20"/>
        </w:rPr>
        <w:t> </w:t>
      </w:r>
      <w:r>
        <w:rPr>
          <w:sz w:val="20"/>
        </w:rPr>
        <w:t>como entidades que ejercen funciones públicas”</w:t>
      </w:r>
      <w:r>
        <w:rPr>
          <w:position w:val="7"/>
          <w:sz w:val="13"/>
        </w:rPr>
        <w:t>193</w:t>
      </w:r>
      <w:r>
        <w:rPr>
          <w:spacing w:val="40"/>
          <w:position w:val="7"/>
          <w:sz w:val="13"/>
        </w:rPr>
        <w:t> </w:t>
      </w:r>
      <w:r>
        <w:rPr>
          <w:sz w:val="20"/>
        </w:rPr>
        <w:t>y b) “que las investigaciones sobre desaparición forzada de personas en Ecuador, incluyendo la investigación y procesos penales, así como los procesos</w:t>
      </w:r>
      <w:r>
        <w:rPr>
          <w:spacing w:val="-12"/>
          <w:sz w:val="20"/>
        </w:rPr>
        <w:t> </w:t>
      </w:r>
      <w:r>
        <w:rPr>
          <w:sz w:val="20"/>
        </w:rPr>
        <w:t>de</w:t>
      </w:r>
      <w:r>
        <w:rPr>
          <w:spacing w:val="-13"/>
          <w:sz w:val="20"/>
        </w:rPr>
        <w:t> </w:t>
      </w:r>
      <w:r>
        <w:rPr>
          <w:sz w:val="20"/>
        </w:rPr>
        <w:t>búsqueda</w:t>
      </w:r>
      <w:r>
        <w:rPr>
          <w:spacing w:val="-11"/>
          <w:sz w:val="20"/>
        </w:rPr>
        <w:t> </w:t>
      </w:r>
      <w:r>
        <w:rPr>
          <w:sz w:val="20"/>
        </w:rPr>
        <w:t>de</w:t>
      </w:r>
      <w:r>
        <w:rPr>
          <w:spacing w:val="-13"/>
          <w:sz w:val="20"/>
        </w:rPr>
        <w:t> </w:t>
      </w:r>
      <w:r>
        <w:rPr>
          <w:sz w:val="20"/>
        </w:rPr>
        <w:t>restos</w:t>
      </w:r>
      <w:r>
        <w:rPr>
          <w:spacing w:val="-12"/>
          <w:sz w:val="20"/>
        </w:rPr>
        <w:t> </w:t>
      </w:r>
      <w:r>
        <w:rPr>
          <w:sz w:val="20"/>
        </w:rPr>
        <w:t>de</w:t>
      </w:r>
      <w:r>
        <w:rPr>
          <w:spacing w:val="-13"/>
          <w:sz w:val="20"/>
        </w:rPr>
        <w:t> </w:t>
      </w:r>
      <w:r>
        <w:rPr>
          <w:sz w:val="20"/>
        </w:rPr>
        <w:t>personas</w:t>
      </w:r>
      <w:r>
        <w:rPr>
          <w:spacing w:val="-11"/>
          <w:sz w:val="20"/>
        </w:rPr>
        <w:t> </w:t>
      </w:r>
      <w:r>
        <w:rPr>
          <w:sz w:val="20"/>
        </w:rPr>
        <w:t>desaparecidas,</w:t>
      </w:r>
      <w:r>
        <w:rPr>
          <w:spacing w:val="-12"/>
          <w:sz w:val="20"/>
        </w:rPr>
        <w:t> </w:t>
      </w:r>
      <w:r>
        <w:rPr>
          <w:sz w:val="20"/>
        </w:rPr>
        <w:t>cumplan</w:t>
      </w:r>
      <w:r>
        <w:rPr>
          <w:spacing w:val="-10"/>
          <w:sz w:val="20"/>
        </w:rPr>
        <w:t> </w:t>
      </w:r>
      <w:r>
        <w:rPr>
          <w:sz w:val="20"/>
        </w:rPr>
        <w:t>con</w:t>
      </w:r>
      <w:r>
        <w:rPr>
          <w:spacing w:val="-10"/>
          <w:sz w:val="20"/>
        </w:rPr>
        <w:t> </w:t>
      </w:r>
      <w:r>
        <w:rPr>
          <w:sz w:val="20"/>
        </w:rPr>
        <w:t>los</w:t>
      </w:r>
      <w:r>
        <w:rPr>
          <w:spacing w:val="-12"/>
          <w:sz w:val="20"/>
        </w:rPr>
        <w:t> </w:t>
      </w:r>
      <w:r>
        <w:rPr>
          <w:sz w:val="20"/>
        </w:rPr>
        <w:t>estándares</w:t>
      </w:r>
      <w:r>
        <w:rPr>
          <w:spacing w:val="-12"/>
          <w:sz w:val="20"/>
        </w:rPr>
        <w:t> </w:t>
      </w:r>
      <w:r>
        <w:rPr>
          <w:sz w:val="20"/>
        </w:rPr>
        <w:t>descritos en el Informe de Fondo”.</w:t>
      </w:r>
    </w:p>
    <w:p>
      <w:pPr>
        <w:pStyle w:val="BodyText"/>
        <w:spacing w:before="10"/>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7"/>
          <w:sz w:val="20"/>
        </w:rPr>
        <w:t> </w:t>
      </w:r>
      <w:r>
        <w:rPr>
          <w:b/>
          <w:i/>
          <w:sz w:val="20"/>
        </w:rPr>
        <w:t>representante</w:t>
      </w:r>
      <w:r>
        <w:rPr>
          <w:b/>
          <w:i/>
          <w:spacing w:val="-3"/>
          <w:sz w:val="20"/>
        </w:rPr>
        <w:t> </w:t>
      </w:r>
      <w:r>
        <w:rPr>
          <w:sz w:val="20"/>
        </w:rPr>
        <w:t>no</w:t>
      </w:r>
      <w:r>
        <w:rPr>
          <w:spacing w:val="-7"/>
          <w:sz w:val="20"/>
        </w:rPr>
        <w:t> </w:t>
      </w:r>
      <w:r>
        <w:rPr>
          <w:sz w:val="20"/>
        </w:rPr>
        <w:t>se</w:t>
      </w:r>
      <w:r>
        <w:rPr>
          <w:spacing w:val="-5"/>
          <w:sz w:val="20"/>
        </w:rPr>
        <w:t> </w:t>
      </w:r>
      <w:r>
        <w:rPr>
          <w:sz w:val="20"/>
        </w:rPr>
        <w:t>refirió</w:t>
      </w:r>
      <w:r>
        <w:rPr>
          <w:spacing w:val="-7"/>
          <w:sz w:val="20"/>
        </w:rPr>
        <w:t> </w:t>
      </w:r>
      <w:r>
        <w:rPr>
          <w:sz w:val="20"/>
        </w:rPr>
        <w:t>a</w:t>
      </w:r>
      <w:r>
        <w:rPr>
          <w:spacing w:val="-7"/>
          <w:sz w:val="20"/>
        </w:rPr>
        <w:t> </w:t>
      </w:r>
      <w:r>
        <w:rPr>
          <w:sz w:val="20"/>
        </w:rPr>
        <w:t>las</w:t>
      </w:r>
      <w:r>
        <w:rPr>
          <w:spacing w:val="-7"/>
          <w:sz w:val="20"/>
        </w:rPr>
        <w:t> </w:t>
      </w:r>
      <w:r>
        <w:rPr>
          <w:sz w:val="20"/>
        </w:rPr>
        <w:t>medidas</w:t>
      </w:r>
      <w:r>
        <w:rPr>
          <w:spacing w:val="-4"/>
          <w:sz w:val="20"/>
        </w:rPr>
        <w:t> </w:t>
      </w:r>
      <w:r>
        <w:rPr>
          <w:sz w:val="20"/>
        </w:rPr>
        <w:t>solicitadas</w:t>
      </w:r>
      <w:r>
        <w:rPr>
          <w:spacing w:val="-6"/>
          <w:sz w:val="20"/>
        </w:rPr>
        <w:t> </w:t>
      </w:r>
      <w:r>
        <w:rPr>
          <w:sz w:val="20"/>
        </w:rPr>
        <w:t>por</w:t>
      </w:r>
      <w:r>
        <w:rPr>
          <w:spacing w:val="-7"/>
          <w:sz w:val="20"/>
        </w:rPr>
        <w:t> </w:t>
      </w:r>
      <w:r>
        <w:rPr>
          <w:sz w:val="20"/>
        </w:rPr>
        <w:t>la</w:t>
      </w:r>
      <w:r>
        <w:rPr>
          <w:spacing w:val="-6"/>
          <w:sz w:val="20"/>
        </w:rPr>
        <w:t> </w:t>
      </w:r>
      <w:r>
        <w:rPr>
          <w:spacing w:val="-2"/>
          <w:sz w:val="20"/>
        </w:rPr>
        <w:t>Comisión.</w:t>
      </w:r>
    </w:p>
    <w:p>
      <w:pPr>
        <w:pStyle w:val="BodyText"/>
        <w:spacing w:before="9"/>
        <w:rPr>
          <w:sz w:val="19"/>
        </w:rPr>
      </w:pPr>
    </w:p>
    <w:p>
      <w:pPr>
        <w:pStyle w:val="ListParagraph"/>
        <w:numPr>
          <w:ilvl w:val="0"/>
          <w:numId w:val="7"/>
        </w:numPr>
        <w:tabs>
          <w:tab w:pos="679" w:val="left" w:leader="none"/>
        </w:tabs>
        <w:spacing w:line="240" w:lineRule="auto" w:before="0" w:after="0"/>
        <w:ind w:left="111" w:right="111" w:firstLine="0"/>
        <w:jc w:val="both"/>
        <w:rPr>
          <w:sz w:val="20"/>
        </w:rPr>
      </w:pPr>
      <w:r>
        <w:rPr>
          <w:sz w:val="20"/>
        </w:rPr>
        <w:t>Sobre</w:t>
      </w:r>
      <w:r>
        <w:rPr>
          <w:spacing w:val="-5"/>
          <w:sz w:val="20"/>
        </w:rPr>
        <w:t> </w:t>
      </w:r>
      <w:r>
        <w:rPr>
          <w:sz w:val="20"/>
        </w:rPr>
        <w:t>la</w:t>
      </w:r>
      <w:r>
        <w:rPr>
          <w:spacing w:val="-1"/>
          <w:sz w:val="20"/>
        </w:rPr>
        <w:t> </w:t>
      </w:r>
      <w:r>
        <w:rPr>
          <w:sz w:val="20"/>
        </w:rPr>
        <w:t>solicitud relativa</w:t>
      </w:r>
      <w:r>
        <w:rPr>
          <w:spacing w:val="-4"/>
          <w:sz w:val="20"/>
        </w:rPr>
        <w:t> </w:t>
      </w:r>
      <w:r>
        <w:rPr>
          <w:sz w:val="20"/>
        </w:rPr>
        <w:t>a</w:t>
      </w:r>
      <w:r>
        <w:rPr>
          <w:spacing w:val="-3"/>
          <w:sz w:val="20"/>
        </w:rPr>
        <w:t> </w:t>
      </w:r>
      <w:r>
        <w:rPr>
          <w:sz w:val="20"/>
        </w:rPr>
        <w:t>la erradicación</w:t>
      </w:r>
      <w:r>
        <w:rPr>
          <w:spacing w:val="-3"/>
          <w:sz w:val="20"/>
        </w:rPr>
        <w:t> </w:t>
      </w:r>
      <w:r>
        <w:rPr>
          <w:sz w:val="20"/>
        </w:rPr>
        <w:t>de</w:t>
      </w:r>
      <w:r>
        <w:rPr>
          <w:spacing w:val="-5"/>
          <w:sz w:val="20"/>
        </w:rPr>
        <w:t> </w:t>
      </w:r>
      <w:r>
        <w:rPr>
          <w:sz w:val="20"/>
        </w:rPr>
        <w:t>las</w:t>
      </w:r>
      <w:r>
        <w:rPr>
          <w:spacing w:val="-5"/>
          <w:sz w:val="20"/>
        </w:rPr>
        <w:t> </w:t>
      </w:r>
      <w:r>
        <w:rPr>
          <w:sz w:val="20"/>
        </w:rPr>
        <w:t>Juntas</w:t>
      </w:r>
      <w:r>
        <w:rPr>
          <w:spacing w:val="-4"/>
          <w:sz w:val="20"/>
        </w:rPr>
        <w:t> </w:t>
      </w:r>
      <w:r>
        <w:rPr>
          <w:sz w:val="20"/>
        </w:rPr>
        <w:t>de</w:t>
      </w:r>
      <w:r>
        <w:rPr>
          <w:spacing w:val="-3"/>
          <w:sz w:val="20"/>
        </w:rPr>
        <w:t> </w:t>
      </w:r>
      <w:r>
        <w:rPr>
          <w:sz w:val="20"/>
        </w:rPr>
        <w:t>Defensa</w:t>
      </w:r>
      <w:r>
        <w:rPr>
          <w:spacing w:val="-4"/>
          <w:sz w:val="20"/>
        </w:rPr>
        <w:t> </w:t>
      </w:r>
      <w:r>
        <w:rPr>
          <w:sz w:val="20"/>
        </w:rPr>
        <w:t>del</w:t>
      </w:r>
      <w:r>
        <w:rPr>
          <w:spacing w:val="-1"/>
          <w:sz w:val="20"/>
        </w:rPr>
        <w:t> </w:t>
      </w:r>
      <w:r>
        <w:rPr>
          <w:sz w:val="20"/>
        </w:rPr>
        <w:t>Campesinado</w:t>
      </w:r>
      <w:r>
        <w:rPr>
          <w:spacing w:val="-2"/>
          <w:sz w:val="20"/>
        </w:rPr>
        <w:t> </w:t>
      </w:r>
      <w:r>
        <w:rPr>
          <w:sz w:val="20"/>
        </w:rPr>
        <w:t>como entidades que ejercen funciones públicas, el </w:t>
      </w:r>
      <w:r>
        <w:rPr>
          <w:b/>
          <w:i/>
          <w:sz w:val="20"/>
        </w:rPr>
        <w:t>Estado </w:t>
      </w:r>
      <w:r>
        <w:rPr>
          <w:sz w:val="20"/>
        </w:rPr>
        <w:t>señaló que</w:t>
      </w:r>
      <w:r>
        <w:rPr>
          <w:spacing w:val="-1"/>
          <w:sz w:val="20"/>
        </w:rPr>
        <w:t> </w:t>
      </w:r>
      <w:r>
        <w:rPr>
          <w:sz w:val="20"/>
        </w:rPr>
        <w:t>se</w:t>
      </w:r>
      <w:r>
        <w:rPr>
          <w:spacing w:val="-1"/>
          <w:sz w:val="20"/>
        </w:rPr>
        <w:t> </w:t>
      </w:r>
      <w:r>
        <w:rPr>
          <w:sz w:val="20"/>
        </w:rPr>
        <w:t>debía tomar en consideración que “[estas] nacieron como organización social en la Provincia de Tungurahua a principios de la década de los sesenta, con el objetivo fundamental de salvaguardar la propiedad individual y colectiva</w:t>
      </w:r>
      <w:r>
        <w:rPr>
          <w:spacing w:val="-5"/>
          <w:sz w:val="20"/>
        </w:rPr>
        <w:t> </w:t>
      </w:r>
      <w:r>
        <w:rPr>
          <w:sz w:val="20"/>
        </w:rPr>
        <w:t>de</w:t>
      </w:r>
      <w:r>
        <w:rPr>
          <w:spacing w:val="-6"/>
          <w:sz w:val="20"/>
        </w:rPr>
        <w:t> </w:t>
      </w:r>
      <w:r>
        <w:rPr>
          <w:sz w:val="20"/>
        </w:rPr>
        <w:t>las</w:t>
      </w:r>
      <w:r>
        <w:rPr>
          <w:spacing w:val="-6"/>
          <w:sz w:val="20"/>
        </w:rPr>
        <w:t> </w:t>
      </w:r>
      <w:r>
        <w:rPr>
          <w:sz w:val="20"/>
        </w:rPr>
        <w:t>comunidades</w:t>
      </w:r>
      <w:r>
        <w:rPr>
          <w:spacing w:val="-6"/>
          <w:sz w:val="20"/>
        </w:rPr>
        <w:t> </w:t>
      </w:r>
      <w:r>
        <w:rPr>
          <w:sz w:val="20"/>
        </w:rPr>
        <w:t>campesinas”,</w:t>
      </w:r>
      <w:r>
        <w:rPr>
          <w:spacing w:val="-5"/>
          <w:sz w:val="20"/>
        </w:rPr>
        <w:t> </w:t>
      </w:r>
      <w:r>
        <w:rPr>
          <w:sz w:val="20"/>
        </w:rPr>
        <w:t>lo</w:t>
      </w:r>
      <w:r>
        <w:rPr>
          <w:spacing w:val="-3"/>
          <w:sz w:val="20"/>
        </w:rPr>
        <w:t> </w:t>
      </w:r>
      <w:r>
        <w:rPr>
          <w:sz w:val="20"/>
        </w:rPr>
        <w:t>cual</w:t>
      </w:r>
      <w:r>
        <w:rPr>
          <w:spacing w:val="-4"/>
          <w:sz w:val="20"/>
        </w:rPr>
        <w:t> </w:t>
      </w:r>
      <w:r>
        <w:rPr>
          <w:sz w:val="20"/>
        </w:rPr>
        <w:t>es</w:t>
      </w:r>
      <w:r>
        <w:rPr>
          <w:spacing w:val="-1"/>
          <w:sz w:val="20"/>
        </w:rPr>
        <w:t> </w:t>
      </w:r>
      <w:r>
        <w:rPr>
          <w:sz w:val="20"/>
        </w:rPr>
        <w:t>conforme</w:t>
      </w:r>
      <w:r>
        <w:rPr>
          <w:spacing w:val="-6"/>
          <w:sz w:val="20"/>
        </w:rPr>
        <w:t> </w:t>
      </w:r>
      <w:r>
        <w:rPr>
          <w:sz w:val="20"/>
        </w:rPr>
        <w:t>a</w:t>
      </w:r>
      <w:r>
        <w:rPr>
          <w:spacing w:val="-4"/>
          <w:sz w:val="20"/>
        </w:rPr>
        <w:t> </w:t>
      </w:r>
      <w:r>
        <w:rPr>
          <w:sz w:val="20"/>
        </w:rPr>
        <w:t>la</w:t>
      </w:r>
      <w:r>
        <w:rPr>
          <w:spacing w:val="-5"/>
          <w:sz w:val="20"/>
        </w:rPr>
        <w:t> </w:t>
      </w:r>
      <w:r>
        <w:rPr>
          <w:sz w:val="20"/>
        </w:rPr>
        <w:t>participación</w:t>
      </w:r>
      <w:r>
        <w:rPr>
          <w:spacing w:val="-4"/>
          <w:sz w:val="20"/>
        </w:rPr>
        <w:t> </w:t>
      </w:r>
      <w:r>
        <w:rPr>
          <w:sz w:val="20"/>
        </w:rPr>
        <w:t>comunitaria</w:t>
      </w:r>
      <w:r>
        <w:rPr>
          <w:spacing w:val="-5"/>
          <w:sz w:val="20"/>
        </w:rPr>
        <w:t> </w:t>
      </w:r>
      <w:r>
        <w:rPr>
          <w:sz w:val="20"/>
        </w:rPr>
        <w:t>que ha estimulado a través de su Constitución Política y leyes, y por otro lado, que “siempre ha garantizado</w:t>
      </w:r>
      <w:r>
        <w:rPr>
          <w:spacing w:val="-2"/>
          <w:sz w:val="20"/>
        </w:rPr>
        <w:t> </w:t>
      </w:r>
      <w:r>
        <w:rPr>
          <w:sz w:val="20"/>
        </w:rPr>
        <w:t>la presencia policial permanente en el cantón Quero</w:t>
      </w:r>
      <w:r>
        <w:rPr>
          <w:spacing w:val="-2"/>
          <w:sz w:val="20"/>
        </w:rPr>
        <w:t> </w:t>
      </w:r>
      <w:r>
        <w:rPr>
          <w:sz w:val="20"/>
        </w:rPr>
        <w:t>de la provincia de</w:t>
      </w:r>
      <w:r>
        <w:rPr>
          <w:spacing w:val="-2"/>
          <w:sz w:val="20"/>
        </w:rPr>
        <w:t> </w:t>
      </w:r>
      <w:r>
        <w:rPr>
          <w:sz w:val="20"/>
        </w:rPr>
        <w:t>Tungurahua”.</w:t>
      </w:r>
    </w:p>
    <w:p>
      <w:pPr>
        <w:pStyle w:val="BodyText"/>
        <w:spacing w:before="9"/>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Sobre</w:t>
      </w:r>
      <w:r>
        <w:rPr>
          <w:spacing w:val="-1"/>
          <w:sz w:val="20"/>
        </w:rPr>
        <w:t> </w:t>
      </w:r>
      <w:r>
        <w:rPr>
          <w:sz w:val="20"/>
        </w:rPr>
        <w:t>la solicitud de adopción de medidas para que</w:t>
      </w:r>
      <w:r>
        <w:rPr>
          <w:spacing w:val="-1"/>
          <w:sz w:val="20"/>
        </w:rPr>
        <w:t> </w:t>
      </w:r>
      <w:r>
        <w:rPr>
          <w:sz w:val="20"/>
        </w:rPr>
        <w:t>las investigaciones y procesos penales, así como los procesos de búsqueda de restos de personas desaparecidas, cumplan con los estándares descritos en el Informe de Fondo, el </w:t>
      </w:r>
      <w:r>
        <w:rPr>
          <w:b/>
          <w:i/>
          <w:sz w:val="20"/>
        </w:rPr>
        <w:t>Estado </w:t>
      </w:r>
      <w:r>
        <w:rPr>
          <w:sz w:val="20"/>
        </w:rPr>
        <w:t>señaló que implementó procesos de capacitación a los servidores policiales para que no se vuelvan a suscitar este tipo de hechos</w:t>
      </w:r>
      <w:r>
        <w:rPr>
          <w:position w:val="7"/>
          <w:sz w:val="13"/>
        </w:rPr>
        <w:t>194</w:t>
      </w:r>
      <w:r>
        <w:rPr>
          <w:sz w:val="20"/>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7" w:firstLine="0"/>
        <w:jc w:val="both"/>
        <w:rPr>
          <w:sz w:val="20"/>
        </w:rPr>
      </w:pPr>
      <w:r>
        <w:rPr>
          <w:sz w:val="20"/>
        </w:rPr>
        <w:t>La</w:t>
      </w:r>
      <w:r>
        <w:rPr>
          <w:spacing w:val="-9"/>
          <w:sz w:val="20"/>
        </w:rPr>
        <w:t> </w:t>
      </w:r>
      <w:r>
        <w:rPr>
          <w:sz w:val="20"/>
        </w:rPr>
        <w:t>Corte</w:t>
      </w:r>
      <w:r>
        <w:rPr>
          <w:spacing w:val="-9"/>
          <w:sz w:val="20"/>
        </w:rPr>
        <w:t> </w:t>
      </w:r>
      <w:r>
        <w:rPr>
          <w:sz w:val="20"/>
        </w:rPr>
        <w:t>encuentra</w:t>
      </w:r>
      <w:r>
        <w:rPr>
          <w:spacing w:val="-9"/>
          <w:sz w:val="20"/>
        </w:rPr>
        <w:t> </w:t>
      </w:r>
      <w:r>
        <w:rPr>
          <w:sz w:val="20"/>
        </w:rPr>
        <w:t>que</w:t>
      </w:r>
      <w:r>
        <w:rPr>
          <w:spacing w:val="-8"/>
          <w:sz w:val="20"/>
        </w:rPr>
        <w:t> </w:t>
      </w:r>
      <w:r>
        <w:rPr>
          <w:sz w:val="20"/>
        </w:rPr>
        <w:t>la</w:t>
      </w:r>
      <w:r>
        <w:rPr>
          <w:spacing w:val="-9"/>
          <w:sz w:val="20"/>
        </w:rPr>
        <w:t> </w:t>
      </w:r>
      <w:r>
        <w:rPr>
          <w:sz w:val="20"/>
        </w:rPr>
        <w:t>emisión</w:t>
      </w:r>
      <w:r>
        <w:rPr>
          <w:spacing w:val="-9"/>
          <w:sz w:val="20"/>
        </w:rPr>
        <w:t> </w:t>
      </w:r>
      <w:r>
        <w:rPr>
          <w:sz w:val="20"/>
        </w:rPr>
        <w:t>de</w:t>
      </w:r>
      <w:r>
        <w:rPr>
          <w:spacing w:val="-10"/>
          <w:sz w:val="20"/>
        </w:rPr>
        <w:t> </w:t>
      </w:r>
      <w:r>
        <w:rPr>
          <w:sz w:val="20"/>
        </w:rPr>
        <w:t>la</w:t>
      </w:r>
      <w:r>
        <w:rPr>
          <w:spacing w:val="-9"/>
          <w:sz w:val="20"/>
        </w:rPr>
        <w:t> </w:t>
      </w:r>
      <w:r>
        <w:rPr>
          <w:sz w:val="20"/>
        </w:rPr>
        <w:t>presente</w:t>
      </w:r>
      <w:r>
        <w:rPr>
          <w:spacing w:val="-10"/>
          <w:sz w:val="20"/>
        </w:rPr>
        <w:t> </w:t>
      </w:r>
      <w:r>
        <w:rPr>
          <w:sz w:val="20"/>
        </w:rPr>
        <w:t>Sentencia</w:t>
      </w:r>
      <w:r>
        <w:rPr>
          <w:spacing w:val="-9"/>
          <w:sz w:val="20"/>
        </w:rPr>
        <w:t> </w:t>
      </w:r>
      <w:r>
        <w:rPr>
          <w:sz w:val="20"/>
        </w:rPr>
        <w:t>y</w:t>
      </w:r>
      <w:r>
        <w:rPr>
          <w:spacing w:val="-9"/>
          <w:sz w:val="20"/>
        </w:rPr>
        <w:t> </w:t>
      </w:r>
      <w:r>
        <w:rPr>
          <w:sz w:val="20"/>
        </w:rPr>
        <w:t>las</w:t>
      </w:r>
      <w:r>
        <w:rPr>
          <w:spacing w:val="-8"/>
          <w:sz w:val="20"/>
        </w:rPr>
        <w:t> </w:t>
      </w:r>
      <w:r>
        <w:rPr>
          <w:sz w:val="20"/>
        </w:rPr>
        <w:t>reparaciones</w:t>
      </w:r>
      <w:r>
        <w:rPr>
          <w:spacing w:val="-10"/>
          <w:sz w:val="20"/>
        </w:rPr>
        <w:t> </w:t>
      </w:r>
      <w:r>
        <w:rPr>
          <w:sz w:val="20"/>
        </w:rPr>
        <w:t>ordenadas</w:t>
      </w:r>
      <w:r>
        <w:rPr>
          <w:spacing w:val="-10"/>
          <w:sz w:val="20"/>
        </w:rPr>
        <w:t> </w:t>
      </w:r>
      <w:r>
        <w:rPr>
          <w:sz w:val="20"/>
        </w:rPr>
        <w:t>en este capítulo resultan suficientes y adecuadas para remediar las violaciones sufridas por las víctimas.</w:t>
      </w:r>
      <w:r>
        <w:rPr>
          <w:spacing w:val="-4"/>
          <w:sz w:val="20"/>
        </w:rPr>
        <w:t> </w:t>
      </w:r>
      <w:r>
        <w:rPr>
          <w:sz w:val="20"/>
        </w:rPr>
        <w:t>En</w:t>
      </w:r>
      <w:r>
        <w:rPr>
          <w:spacing w:val="-2"/>
          <w:sz w:val="20"/>
        </w:rPr>
        <w:t> </w:t>
      </w:r>
      <w:r>
        <w:rPr>
          <w:sz w:val="20"/>
        </w:rPr>
        <w:t>consecuencia,</w:t>
      </w:r>
      <w:r>
        <w:rPr>
          <w:spacing w:val="-3"/>
          <w:sz w:val="20"/>
        </w:rPr>
        <w:t> </w:t>
      </w:r>
      <w:r>
        <w:rPr>
          <w:sz w:val="20"/>
        </w:rPr>
        <w:t>no</w:t>
      </w:r>
      <w:r>
        <w:rPr>
          <w:spacing w:val="-4"/>
          <w:sz w:val="20"/>
        </w:rPr>
        <w:t> </w:t>
      </w:r>
      <w:r>
        <w:rPr>
          <w:sz w:val="20"/>
        </w:rPr>
        <w:t>considera necesario</w:t>
      </w:r>
      <w:r>
        <w:rPr>
          <w:spacing w:val="-4"/>
          <w:sz w:val="20"/>
        </w:rPr>
        <w:t> </w:t>
      </w:r>
      <w:r>
        <w:rPr>
          <w:sz w:val="20"/>
        </w:rPr>
        <w:t>ordenar</w:t>
      </w:r>
      <w:r>
        <w:rPr>
          <w:spacing w:val="-4"/>
          <w:sz w:val="20"/>
        </w:rPr>
        <w:t> </w:t>
      </w:r>
      <w:r>
        <w:rPr>
          <w:sz w:val="20"/>
        </w:rPr>
        <w:t>la</w:t>
      </w:r>
      <w:r>
        <w:rPr>
          <w:spacing w:val="-3"/>
          <w:sz w:val="20"/>
        </w:rPr>
        <w:t> </w:t>
      </w:r>
      <w:r>
        <w:rPr>
          <w:sz w:val="20"/>
        </w:rPr>
        <w:t>adopción</w:t>
      </w:r>
      <w:r>
        <w:rPr>
          <w:spacing w:val="-2"/>
          <w:sz w:val="20"/>
        </w:rPr>
        <w:t> </w:t>
      </w:r>
      <w:r>
        <w:rPr>
          <w:sz w:val="20"/>
        </w:rPr>
        <w:t>de</w:t>
      </w:r>
      <w:r>
        <w:rPr>
          <w:spacing w:val="-4"/>
          <w:sz w:val="20"/>
        </w:rPr>
        <w:t> </w:t>
      </w:r>
      <w:r>
        <w:rPr>
          <w:sz w:val="20"/>
        </w:rPr>
        <w:t>medidas</w:t>
      </w:r>
      <w:r>
        <w:rPr>
          <w:spacing w:val="-3"/>
          <w:sz w:val="20"/>
        </w:rPr>
        <w:t> </w:t>
      </w:r>
      <w:r>
        <w:rPr>
          <w:sz w:val="20"/>
        </w:rPr>
        <w:t>de</w:t>
      </w:r>
      <w:r>
        <w:rPr>
          <w:spacing w:val="-2"/>
          <w:sz w:val="20"/>
        </w:rPr>
        <w:t> </w:t>
      </w:r>
      <w:r>
        <w:rPr>
          <w:sz w:val="20"/>
        </w:rPr>
        <w:t>reparación </w:t>
      </w:r>
      <w:r>
        <w:rPr>
          <w:spacing w:val="-2"/>
          <w:sz w:val="20"/>
        </w:rPr>
        <w:t>adicionales.</w:t>
      </w:r>
    </w:p>
    <w:p>
      <w:pPr>
        <w:pStyle w:val="BodyText"/>
        <w:spacing w:before="9"/>
        <w:rPr>
          <w:sz w:val="19"/>
        </w:rPr>
      </w:pPr>
    </w:p>
    <w:p>
      <w:pPr>
        <w:pStyle w:val="Heading2"/>
        <w:numPr>
          <w:ilvl w:val="0"/>
          <w:numId w:val="17"/>
        </w:numPr>
        <w:tabs>
          <w:tab w:pos="1244" w:val="left" w:leader="none"/>
          <w:tab w:pos="1245" w:val="left" w:leader="none"/>
        </w:tabs>
        <w:spacing w:line="240" w:lineRule="auto" w:before="1" w:after="0"/>
        <w:ind w:left="1244" w:right="0" w:hanging="567"/>
        <w:jc w:val="left"/>
      </w:pPr>
      <w:bookmarkStart w:name="_bookmark43" w:id="45"/>
      <w:bookmarkEnd w:id="45"/>
      <w:r>
        <w:rPr>
          <w:w w:val="95"/>
        </w:rPr>
        <w:t>Ind</w:t>
      </w:r>
      <w:r>
        <w:rPr>
          <w:w w:val="95"/>
        </w:rPr>
        <w:t>emnizaciones</w:t>
      </w:r>
      <w:r>
        <w:rPr>
          <w:spacing w:val="72"/>
        </w:rPr>
        <w:t> </w:t>
      </w:r>
      <w:r>
        <w:rPr>
          <w:spacing w:val="-2"/>
        </w:rPr>
        <w:t>compensatorias</w:t>
      </w:r>
    </w:p>
    <w:p>
      <w:pPr>
        <w:pStyle w:val="BodyText"/>
        <w:spacing w:before="8"/>
        <w:rPr>
          <w:b/>
          <w:sz w:val="19"/>
        </w:rPr>
      </w:pPr>
    </w:p>
    <w:p>
      <w:pPr>
        <w:pStyle w:val="ListParagraph"/>
        <w:numPr>
          <w:ilvl w:val="0"/>
          <w:numId w:val="7"/>
        </w:numPr>
        <w:tabs>
          <w:tab w:pos="679" w:val="left" w:leader="none"/>
        </w:tabs>
        <w:spacing w:line="240" w:lineRule="auto" w:before="0" w:after="0"/>
        <w:ind w:left="111" w:right="121" w:firstLine="0"/>
        <w:jc w:val="both"/>
        <w:rPr>
          <w:sz w:val="20"/>
        </w:rPr>
      </w:pPr>
      <w:r>
        <w:rPr>
          <w:sz w:val="20"/>
        </w:rPr>
        <w:t>La </w:t>
      </w:r>
      <w:r>
        <w:rPr>
          <w:b/>
          <w:i/>
          <w:sz w:val="20"/>
        </w:rPr>
        <w:t>Comisión </w:t>
      </w:r>
      <w:r>
        <w:rPr>
          <w:sz w:val="20"/>
        </w:rPr>
        <w:t>solicitó</w:t>
      </w:r>
      <w:r>
        <w:rPr>
          <w:spacing w:val="-1"/>
          <w:sz w:val="20"/>
        </w:rPr>
        <w:t> </w:t>
      </w:r>
      <w:r>
        <w:rPr>
          <w:sz w:val="20"/>
        </w:rPr>
        <w:t>a la Corte</w:t>
      </w:r>
      <w:r>
        <w:rPr>
          <w:spacing w:val="-1"/>
          <w:sz w:val="20"/>
        </w:rPr>
        <w:t> </w:t>
      </w:r>
      <w:r>
        <w:rPr>
          <w:sz w:val="20"/>
        </w:rPr>
        <w:t>disponer</w:t>
      </w:r>
      <w:r>
        <w:rPr>
          <w:spacing w:val="-1"/>
          <w:sz w:val="20"/>
        </w:rPr>
        <w:t> </w:t>
      </w:r>
      <w:r>
        <w:rPr>
          <w:sz w:val="20"/>
        </w:rPr>
        <w:t>que el Estado</w:t>
      </w:r>
      <w:r>
        <w:rPr>
          <w:spacing w:val="-1"/>
          <w:sz w:val="20"/>
        </w:rPr>
        <w:t> </w:t>
      </w:r>
      <w:r>
        <w:rPr>
          <w:sz w:val="20"/>
        </w:rPr>
        <w:t>pague</w:t>
      </w:r>
      <w:r>
        <w:rPr>
          <w:spacing w:val="-1"/>
          <w:sz w:val="20"/>
        </w:rPr>
        <w:t> </w:t>
      </w:r>
      <w:r>
        <w:rPr>
          <w:sz w:val="20"/>
        </w:rPr>
        <w:t>una justa compensación para reparar</w:t>
      </w:r>
      <w:r>
        <w:rPr>
          <w:spacing w:val="-5"/>
          <w:sz w:val="20"/>
        </w:rPr>
        <w:t> </w:t>
      </w:r>
      <w:r>
        <w:rPr>
          <w:sz w:val="20"/>
        </w:rPr>
        <w:t>adecuadamente</w:t>
      </w:r>
      <w:r>
        <w:rPr>
          <w:spacing w:val="-6"/>
          <w:sz w:val="20"/>
        </w:rPr>
        <w:t> </w:t>
      </w:r>
      <w:r>
        <w:rPr>
          <w:sz w:val="20"/>
        </w:rPr>
        <w:t>las</w:t>
      </w:r>
      <w:r>
        <w:rPr>
          <w:spacing w:val="-5"/>
          <w:sz w:val="20"/>
        </w:rPr>
        <w:t> </w:t>
      </w:r>
      <w:r>
        <w:rPr>
          <w:sz w:val="20"/>
        </w:rPr>
        <w:t>violaciones</w:t>
      </w:r>
      <w:r>
        <w:rPr>
          <w:spacing w:val="-5"/>
          <w:sz w:val="20"/>
        </w:rPr>
        <w:t> </w:t>
      </w:r>
      <w:r>
        <w:rPr>
          <w:sz w:val="20"/>
        </w:rPr>
        <w:t>de</w:t>
      </w:r>
      <w:r>
        <w:rPr>
          <w:spacing w:val="-6"/>
          <w:sz w:val="20"/>
        </w:rPr>
        <w:t> </w:t>
      </w:r>
      <w:r>
        <w:rPr>
          <w:sz w:val="20"/>
        </w:rPr>
        <w:t>derechos</w:t>
      </w:r>
      <w:r>
        <w:rPr>
          <w:spacing w:val="-7"/>
          <w:sz w:val="20"/>
        </w:rPr>
        <w:t> </w:t>
      </w:r>
      <w:r>
        <w:rPr>
          <w:sz w:val="20"/>
        </w:rPr>
        <w:t>humanos</w:t>
      </w:r>
      <w:r>
        <w:rPr>
          <w:spacing w:val="-7"/>
          <w:sz w:val="20"/>
        </w:rPr>
        <w:t> </w:t>
      </w:r>
      <w:r>
        <w:rPr>
          <w:sz w:val="20"/>
        </w:rPr>
        <w:t>declaradas</w:t>
      </w:r>
      <w:r>
        <w:rPr>
          <w:spacing w:val="-5"/>
          <w:sz w:val="20"/>
        </w:rPr>
        <w:t> </w:t>
      </w:r>
      <w:r>
        <w:rPr>
          <w:sz w:val="20"/>
        </w:rPr>
        <w:t>en</w:t>
      </w:r>
      <w:r>
        <w:rPr>
          <w:spacing w:val="-4"/>
          <w:sz w:val="20"/>
        </w:rPr>
        <w:t> </w:t>
      </w:r>
      <w:r>
        <w:rPr>
          <w:sz w:val="20"/>
        </w:rPr>
        <w:t>el</w:t>
      </w:r>
      <w:r>
        <w:rPr>
          <w:spacing w:val="-6"/>
          <w:sz w:val="20"/>
        </w:rPr>
        <w:t> </w:t>
      </w:r>
      <w:r>
        <w:rPr>
          <w:sz w:val="20"/>
        </w:rPr>
        <w:t>Informe</w:t>
      </w:r>
      <w:r>
        <w:rPr>
          <w:spacing w:val="-5"/>
          <w:sz w:val="20"/>
        </w:rPr>
        <w:t> </w:t>
      </w:r>
      <w:r>
        <w:rPr>
          <w:sz w:val="20"/>
        </w:rPr>
        <w:t>de</w:t>
      </w:r>
      <w:r>
        <w:rPr>
          <w:spacing w:val="-6"/>
          <w:sz w:val="20"/>
        </w:rPr>
        <w:t> </w:t>
      </w:r>
      <w:r>
        <w:rPr>
          <w:sz w:val="20"/>
        </w:rPr>
        <w:t>Fondo,</w:t>
      </w:r>
    </w:p>
    <w:p>
      <w:pPr>
        <w:pStyle w:val="BodyText"/>
        <w:spacing w:before="4"/>
        <w:rPr>
          <w:sz w:val="25"/>
        </w:rPr>
      </w:pPr>
      <w:r>
        <w:rPr/>
        <w:pict>
          <v:rect style="position:absolute;margin-left:49.560001pt;margin-top:16.601913pt;width:144.020pt;height:.60004pt;mso-position-horizontal-relative:page;mso-position-vertical-relative:paragraph;z-index:-15709184;mso-wrap-distance-left:0;mso-wrap-distance-right:0" id="docshape40" filled="true" fillcolor="#000000" stroked="false">
            <v:fill type="solid"/>
            <w10:wrap type="topAndBottom"/>
          </v:rect>
        </w:pict>
      </w:r>
    </w:p>
    <w:p>
      <w:pPr>
        <w:pStyle w:val="BodyText"/>
        <w:rPr>
          <w:sz w:val="10"/>
        </w:rPr>
      </w:pPr>
    </w:p>
    <w:p>
      <w:pPr>
        <w:tabs>
          <w:tab w:pos="677" w:val="left" w:leader="none"/>
        </w:tabs>
        <w:spacing w:before="101"/>
        <w:ind w:left="111" w:right="0" w:firstLine="0"/>
        <w:jc w:val="left"/>
        <w:rPr>
          <w:sz w:val="16"/>
        </w:rPr>
      </w:pPr>
      <w:r>
        <w:rPr>
          <w:spacing w:val="-5"/>
          <w:sz w:val="16"/>
          <w:vertAlign w:val="superscript"/>
        </w:rPr>
        <w:t>193</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Página</w:t>
      </w:r>
      <w:r>
        <w:rPr>
          <w:spacing w:val="-4"/>
          <w:sz w:val="16"/>
          <w:vertAlign w:val="baseline"/>
        </w:rPr>
        <w:t> </w:t>
      </w:r>
      <w:r>
        <w:rPr>
          <w:sz w:val="16"/>
          <w:vertAlign w:val="baseline"/>
        </w:rPr>
        <w:t>3</w:t>
      </w:r>
      <w:r>
        <w:rPr>
          <w:spacing w:val="-4"/>
          <w:sz w:val="16"/>
          <w:vertAlign w:val="baseline"/>
        </w:rPr>
        <w:t> </w:t>
      </w:r>
      <w:r>
        <w:rPr>
          <w:sz w:val="16"/>
          <w:vertAlign w:val="baseline"/>
        </w:rPr>
        <w:t>del</w:t>
      </w:r>
      <w:r>
        <w:rPr>
          <w:spacing w:val="-4"/>
          <w:sz w:val="16"/>
          <w:vertAlign w:val="baseline"/>
        </w:rPr>
        <w:t> </w:t>
      </w:r>
      <w:r>
        <w:rPr>
          <w:sz w:val="16"/>
          <w:vertAlign w:val="baseline"/>
        </w:rPr>
        <w:t>escrito</w:t>
      </w:r>
      <w:r>
        <w:rPr>
          <w:spacing w:val="-4"/>
          <w:sz w:val="16"/>
          <w:vertAlign w:val="baseline"/>
        </w:rPr>
        <w:t> </w:t>
      </w:r>
      <w:r>
        <w:rPr>
          <w:sz w:val="16"/>
          <w:vertAlign w:val="baseline"/>
        </w:rPr>
        <w:t>de</w:t>
      </w:r>
      <w:r>
        <w:rPr>
          <w:spacing w:val="-3"/>
          <w:sz w:val="16"/>
          <w:vertAlign w:val="baseline"/>
        </w:rPr>
        <w:t> </w:t>
      </w:r>
      <w:r>
        <w:rPr>
          <w:sz w:val="16"/>
          <w:vertAlign w:val="baseline"/>
        </w:rPr>
        <w:t>sometimiento</w:t>
      </w:r>
      <w:r>
        <w:rPr>
          <w:spacing w:val="-2"/>
          <w:sz w:val="16"/>
          <w:vertAlign w:val="baseline"/>
        </w:rPr>
        <w:t> </w:t>
      </w:r>
      <w:r>
        <w:rPr>
          <w:sz w:val="16"/>
          <w:vertAlign w:val="baseline"/>
        </w:rPr>
        <w:t>del</w:t>
      </w:r>
      <w:r>
        <w:rPr>
          <w:spacing w:val="-4"/>
          <w:sz w:val="16"/>
          <w:vertAlign w:val="baseline"/>
        </w:rPr>
        <w:t> </w:t>
      </w:r>
      <w:r>
        <w:rPr>
          <w:sz w:val="16"/>
          <w:vertAlign w:val="baseline"/>
        </w:rPr>
        <w:t>caso</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2"/>
          <w:sz w:val="16"/>
          <w:vertAlign w:val="baseline"/>
        </w:rPr>
        <w:t> </w:t>
      </w:r>
      <w:r>
        <w:rPr>
          <w:sz w:val="16"/>
          <w:vertAlign w:val="baseline"/>
        </w:rPr>
        <w:t>Comisión</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5"/>
          <w:sz w:val="16"/>
          <w:vertAlign w:val="baseline"/>
        </w:rPr>
        <w:t>4).</w:t>
      </w:r>
    </w:p>
    <w:p>
      <w:pPr>
        <w:tabs>
          <w:tab w:pos="677" w:val="left" w:leader="none"/>
        </w:tabs>
        <w:spacing w:before="39"/>
        <w:ind w:left="111" w:right="115" w:firstLine="0"/>
        <w:jc w:val="left"/>
        <w:rPr>
          <w:sz w:val="16"/>
        </w:rPr>
      </w:pPr>
      <w:r>
        <w:rPr>
          <w:spacing w:val="-4"/>
          <w:sz w:val="16"/>
          <w:vertAlign w:val="superscript"/>
        </w:rPr>
        <w:t>194</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Ministerio</w:t>
      </w:r>
      <w:r>
        <w:rPr>
          <w:spacing w:val="40"/>
          <w:sz w:val="16"/>
          <w:vertAlign w:val="baseline"/>
        </w:rPr>
        <w:t> </w:t>
      </w:r>
      <w:r>
        <w:rPr>
          <w:sz w:val="16"/>
          <w:vertAlign w:val="baseline"/>
        </w:rPr>
        <w:t>de</w:t>
      </w:r>
      <w:r>
        <w:rPr>
          <w:spacing w:val="40"/>
          <w:sz w:val="16"/>
          <w:vertAlign w:val="baseline"/>
        </w:rPr>
        <w:t> </w:t>
      </w:r>
      <w:r>
        <w:rPr>
          <w:sz w:val="16"/>
          <w:vertAlign w:val="baseline"/>
        </w:rPr>
        <w:t>Gobierno,</w:t>
      </w:r>
      <w:r>
        <w:rPr>
          <w:spacing w:val="40"/>
          <w:sz w:val="16"/>
          <w:vertAlign w:val="baseline"/>
        </w:rPr>
        <w:t> </w:t>
      </w:r>
      <w:r>
        <w:rPr>
          <w:sz w:val="16"/>
          <w:vertAlign w:val="baseline"/>
        </w:rPr>
        <w:t>Oficio</w:t>
      </w:r>
      <w:r>
        <w:rPr>
          <w:spacing w:val="40"/>
          <w:sz w:val="16"/>
          <w:vertAlign w:val="baseline"/>
        </w:rPr>
        <w:t> </w:t>
      </w:r>
      <w:r>
        <w:rPr>
          <w:sz w:val="16"/>
          <w:vertAlign w:val="baseline"/>
        </w:rPr>
        <w:t>Nro.</w:t>
      </w:r>
      <w:r>
        <w:rPr>
          <w:spacing w:val="40"/>
          <w:sz w:val="16"/>
          <w:vertAlign w:val="baseline"/>
        </w:rPr>
        <w:t> </w:t>
      </w:r>
      <w:r>
        <w:rPr>
          <w:sz w:val="16"/>
          <w:vertAlign w:val="baseline"/>
        </w:rPr>
        <w:t>MDG-VDI-SSC-DDHIG-2020-0072-O</w:t>
      </w:r>
      <w:r>
        <w:rPr>
          <w:spacing w:val="40"/>
          <w:sz w:val="16"/>
          <w:vertAlign w:val="baseline"/>
        </w:rPr>
        <w:t> </w:t>
      </w:r>
      <w:r>
        <w:rPr>
          <w:sz w:val="16"/>
          <w:vertAlign w:val="baseline"/>
        </w:rPr>
        <w:t>del</w:t>
      </w:r>
      <w:r>
        <w:rPr>
          <w:spacing w:val="40"/>
          <w:sz w:val="16"/>
          <w:vertAlign w:val="baseline"/>
        </w:rPr>
        <w:t> </w:t>
      </w:r>
      <w:r>
        <w:rPr>
          <w:sz w:val="16"/>
          <w:vertAlign w:val="baseline"/>
        </w:rPr>
        <w:t>21</w:t>
      </w:r>
      <w:r>
        <w:rPr>
          <w:spacing w:val="40"/>
          <w:sz w:val="16"/>
          <w:vertAlign w:val="baseline"/>
        </w:rPr>
        <w:t> </w:t>
      </w:r>
      <w:r>
        <w:rPr>
          <w:sz w:val="16"/>
          <w:vertAlign w:val="baseline"/>
        </w:rPr>
        <w:t>de</w:t>
      </w:r>
      <w:r>
        <w:rPr>
          <w:spacing w:val="40"/>
          <w:sz w:val="16"/>
          <w:vertAlign w:val="baseline"/>
        </w:rPr>
        <w:t> </w:t>
      </w:r>
      <w:r>
        <w:rPr>
          <w:sz w:val="16"/>
          <w:vertAlign w:val="baseline"/>
        </w:rPr>
        <w:t>diciembre</w:t>
      </w:r>
      <w:r>
        <w:rPr>
          <w:spacing w:val="40"/>
          <w:sz w:val="16"/>
          <w:vertAlign w:val="baseline"/>
        </w:rPr>
        <w:t> </w:t>
      </w:r>
      <w:r>
        <w:rPr>
          <w:sz w:val="16"/>
          <w:vertAlign w:val="baseline"/>
        </w:rPr>
        <w:t>de</w:t>
      </w:r>
      <w:r>
        <w:rPr>
          <w:spacing w:val="40"/>
          <w:sz w:val="16"/>
          <w:vertAlign w:val="baseline"/>
        </w:rPr>
        <w:t> </w:t>
      </w:r>
      <w:r>
        <w:rPr>
          <w:sz w:val="16"/>
          <w:vertAlign w:val="baseline"/>
        </w:rPr>
        <w:t>2020</w:t>
      </w:r>
      <w:r>
        <w:rPr>
          <w:spacing w:val="80"/>
          <w:sz w:val="16"/>
          <w:vertAlign w:val="baseline"/>
        </w:rPr>
        <w:t> </w:t>
      </w:r>
      <w:r>
        <w:rPr>
          <w:sz w:val="16"/>
          <w:vertAlign w:val="baseline"/>
        </w:rPr>
        <w:t>(expediente de prueba, folio 1606).</w:t>
      </w:r>
    </w:p>
    <w:p>
      <w:pPr>
        <w:spacing w:after="0"/>
        <w:jc w:val="left"/>
        <w:rPr>
          <w:sz w:val="16"/>
        </w:rPr>
        <w:sectPr>
          <w:pgSz w:w="12240" w:h="15840"/>
          <w:pgMar w:header="0" w:footer="1229" w:top="1340" w:bottom="1420" w:left="880" w:right="1300"/>
        </w:sectPr>
      </w:pPr>
    </w:p>
    <w:p>
      <w:pPr>
        <w:pStyle w:val="BodyText"/>
        <w:spacing w:before="79"/>
        <w:ind w:left="111"/>
      </w:pPr>
      <w:r>
        <w:rPr/>
        <w:t>tanto</w:t>
      </w:r>
      <w:r>
        <w:rPr>
          <w:spacing w:val="-8"/>
        </w:rPr>
        <w:t> </w:t>
      </w:r>
      <w:r>
        <w:rPr/>
        <w:t>en</w:t>
      </w:r>
      <w:r>
        <w:rPr>
          <w:spacing w:val="-3"/>
        </w:rPr>
        <w:t> </w:t>
      </w:r>
      <w:r>
        <w:rPr/>
        <w:t>el</w:t>
      </w:r>
      <w:r>
        <w:rPr>
          <w:spacing w:val="-6"/>
        </w:rPr>
        <w:t> </w:t>
      </w:r>
      <w:r>
        <w:rPr/>
        <w:t>aspecto</w:t>
      </w:r>
      <w:r>
        <w:rPr>
          <w:spacing w:val="-7"/>
        </w:rPr>
        <w:t> </w:t>
      </w:r>
      <w:r>
        <w:rPr/>
        <w:t>material</w:t>
      </w:r>
      <w:r>
        <w:rPr>
          <w:spacing w:val="-4"/>
        </w:rPr>
        <w:t> </w:t>
      </w:r>
      <w:r>
        <w:rPr/>
        <w:t>como</w:t>
      </w:r>
      <w:r>
        <w:rPr>
          <w:spacing w:val="-7"/>
        </w:rPr>
        <w:t> </w:t>
      </w:r>
      <w:r>
        <w:rPr>
          <w:spacing w:val="-2"/>
        </w:rPr>
        <w:t>inmaterial.</w:t>
      </w:r>
    </w:p>
    <w:p>
      <w:pPr>
        <w:pStyle w:val="BodyText"/>
        <w:spacing w:before="8"/>
        <w:rPr>
          <w:sz w:val="19"/>
        </w:rPr>
      </w:pPr>
    </w:p>
    <w:p>
      <w:pPr>
        <w:pStyle w:val="ListParagraph"/>
        <w:numPr>
          <w:ilvl w:val="0"/>
          <w:numId w:val="7"/>
        </w:numPr>
        <w:tabs>
          <w:tab w:pos="679" w:val="left" w:leader="none"/>
        </w:tabs>
        <w:spacing w:line="240" w:lineRule="auto" w:before="0" w:after="0"/>
        <w:ind w:left="111" w:right="114" w:firstLine="0"/>
        <w:jc w:val="both"/>
        <w:rPr>
          <w:sz w:val="20"/>
        </w:rPr>
      </w:pPr>
      <w:r>
        <w:rPr>
          <w:sz w:val="20"/>
        </w:rPr>
        <w:t>En sus alegatos finales escritos, el </w:t>
      </w:r>
      <w:r>
        <w:rPr>
          <w:b/>
          <w:i/>
          <w:sz w:val="20"/>
        </w:rPr>
        <w:t>representante </w:t>
      </w:r>
      <w:r>
        <w:rPr>
          <w:sz w:val="20"/>
        </w:rPr>
        <w:t>solicitó tener en cuenta, a efectos de la indemnización,</w:t>
      </w:r>
      <w:r>
        <w:rPr>
          <w:spacing w:val="-5"/>
          <w:sz w:val="20"/>
        </w:rPr>
        <w:t> </w:t>
      </w:r>
      <w:r>
        <w:rPr>
          <w:sz w:val="20"/>
        </w:rPr>
        <w:t>que</w:t>
      </w:r>
      <w:r>
        <w:rPr>
          <w:spacing w:val="-5"/>
          <w:sz w:val="20"/>
        </w:rPr>
        <w:t> </w:t>
      </w:r>
      <w:r>
        <w:rPr>
          <w:sz w:val="20"/>
        </w:rPr>
        <w:t>Fredy</w:t>
      </w:r>
      <w:r>
        <w:rPr>
          <w:spacing w:val="-4"/>
          <w:sz w:val="20"/>
        </w:rPr>
        <w:t> </w:t>
      </w:r>
      <w:r>
        <w:rPr>
          <w:sz w:val="20"/>
        </w:rPr>
        <w:t>Núñez</w:t>
      </w:r>
      <w:r>
        <w:rPr>
          <w:spacing w:val="-3"/>
          <w:sz w:val="20"/>
        </w:rPr>
        <w:t> </w:t>
      </w:r>
      <w:r>
        <w:rPr>
          <w:sz w:val="20"/>
        </w:rPr>
        <w:t>Naranjo</w:t>
      </w:r>
      <w:r>
        <w:rPr>
          <w:spacing w:val="-5"/>
          <w:sz w:val="20"/>
        </w:rPr>
        <w:t> </w:t>
      </w:r>
      <w:r>
        <w:rPr>
          <w:sz w:val="20"/>
        </w:rPr>
        <w:t>“era</w:t>
      </w:r>
      <w:r>
        <w:rPr>
          <w:spacing w:val="-2"/>
          <w:sz w:val="20"/>
        </w:rPr>
        <w:t> </w:t>
      </w:r>
      <w:r>
        <w:rPr>
          <w:sz w:val="20"/>
        </w:rPr>
        <w:t>quien</w:t>
      </w:r>
      <w:r>
        <w:rPr>
          <w:spacing w:val="-3"/>
          <w:sz w:val="20"/>
        </w:rPr>
        <w:t> </w:t>
      </w:r>
      <w:r>
        <w:rPr>
          <w:sz w:val="20"/>
        </w:rPr>
        <w:t>aportaba</w:t>
      </w:r>
      <w:r>
        <w:rPr>
          <w:spacing w:val="-2"/>
          <w:sz w:val="20"/>
        </w:rPr>
        <w:t> </w:t>
      </w:r>
      <w:r>
        <w:rPr>
          <w:sz w:val="20"/>
        </w:rPr>
        <w:t>con</w:t>
      </w:r>
      <w:r>
        <w:rPr>
          <w:spacing w:val="-3"/>
          <w:sz w:val="20"/>
        </w:rPr>
        <w:t> </w:t>
      </w:r>
      <w:r>
        <w:rPr>
          <w:sz w:val="20"/>
        </w:rPr>
        <w:t>trabajo</w:t>
      </w:r>
      <w:r>
        <w:rPr>
          <w:spacing w:val="-5"/>
          <w:sz w:val="20"/>
        </w:rPr>
        <w:t> </w:t>
      </w:r>
      <w:r>
        <w:rPr>
          <w:sz w:val="20"/>
        </w:rPr>
        <w:t>y</w:t>
      </w:r>
      <w:r>
        <w:rPr>
          <w:spacing w:val="-4"/>
          <w:sz w:val="20"/>
        </w:rPr>
        <w:t> </w:t>
      </w:r>
      <w:r>
        <w:rPr>
          <w:sz w:val="20"/>
        </w:rPr>
        <w:t>dinero</w:t>
      </w:r>
      <w:r>
        <w:rPr>
          <w:spacing w:val="-3"/>
          <w:sz w:val="20"/>
        </w:rPr>
        <w:t> </w:t>
      </w:r>
      <w:r>
        <w:rPr>
          <w:sz w:val="20"/>
        </w:rPr>
        <w:t>en</w:t>
      </w:r>
      <w:r>
        <w:rPr>
          <w:spacing w:val="-1"/>
          <w:sz w:val="20"/>
        </w:rPr>
        <w:t> </w:t>
      </w:r>
      <w:r>
        <w:rPr>
          <w:sz w:val="20"/>
        </w:rPr>
        <w:t>el</w:t>
      </w:r>
      <w:r>
        <w:rPr>
          <w:spacing w:val="-3"/>
          <w:sz w:val="20"/>
        </w:rPr>
        <w:t> </w:t>
      </w:r>
      <w:r>
        <w:rPr>
          <w:sz w:val="20"/>
        </w:rPr>
        <w:t>hogar</w:t>
      </w:r>
      <w:r>
        <w:rPr>
          <w:spacing w:val="-2"/>
          <w:sz w:val="20"/>
        </w:rPr>
        <w:t> </w:t>
      </w:r>
      <w:r>
        <w:rPr>
          <w:sz w:val="20"/>
        </w:rPr>
        <w:t>de sus padres y hermanos”.</w:t>
      </w:r>
    </w:p>
    <w:p>
      <w:pPr>
        <w:pStyle w:val="BodyText"/>
        <w:spacing w:before="10"/>
        <w:rPr>
          <w:sz w:val="19"/>
        </w:rPr>
      </w:pPr>
    </w:p>
    <w:p>
      <w:pPr>
        <w:pStyle w:val="ListParagraph"/>
        <w:numPr>
          <w:ilvl w:val="0"/>
          <w:numId w:val="7"/>
        </w:numPr>
        <w:tabs>
          <w:tab w:pos="679" w:val="left" w:leader="none"/>
        </w:tabs>
        <w:spacing w:line="240" w:lineRule="auto" w:before="0" w:after="0"/>
        <w:ind w:left="678" w:right="0" w:hanging="568"/>
        <w:jc w:val="both"/>
        <w:rPr>
          <w:sz w:val="20"/>
        </w:rPr>
      </w:pPr>
      <w:r>
        <w:rPr>
          <w:sz w:val="20"/>
        </w:rPr>
        <w:t>El</w:t>
      </w:r>
      <w:r>
        <w:rPr>
          <w:spacing w:val="-6"/>
          <w:sz w:val="20"/>
        </w:rPr>
        <w:t> </w:t>
      </w:r>
      <w:r>
        <w:rPr>
          <w:b/>
          <w:i/>
          <w:sz w:val="20"/>
        </w:rPr>
        <w:t>Estado </w:t>
      </w:r>
      <w:r>
        <w:rPr>
          <w:sz w:val="20"/>
        </w:rPr>
        <w:t>no</w:t>
      </w:r>
      <w:r>
        <w:rPr>
          <w:spacing w:val="-6"/>
          <w:sz w:val="20"/>
        </w:rPr>
        <w:t> </w:t>
      </w:r>
      <w:r>
        <w:rPr>
          <w:sz w:val="20"/>
        </w:rPr>
        <w:t>indicó</w:t>
      </w:r>
      <w:r>
        <w:rPr>
          <w:spacing w:val="-6"/>
          <w:sz w:val="20"/>
        </w:rPr>
        <w:t> </w:t>
      </w:r>
      <w:r>
        <w:rPr>
          <w:sz w:val="20"/>
        </w:rPr>
        <w:t>haber</w:t>
      </w:r>
      <w:r>
        <w:rPr>
          <w:spacing w:val="-3"/>
          <w:sz w:val="20"/>
        </w:rPr>
        <w:t> </w:t>
      </w:r>
      <w:r>
        <w:rPr>
          <w:sz w:val="20"/>
        </w:rPr>
        <w:t>pagado</w:t>
      </w:r>
      <w:r>
        <w:rPr>
          <w:spacing w:val="-7"/>
          <w:sz w:val="20"/>
        </w:rPr>
        <w:t> </w:t>
      </w:r>
      <w:r>
        <w:rPr>
          <w:sz w:val="20"/>
        </w:rPr>
        <w:t>monto</w:t>
      </w:r>
      <w:r>
        <w:rPr>
          <w:spacing w:val="-6"/>
          <w:sz w:val="20"/>
        </w:rPr>
        <w:t> </w:t>
      </w:r>
      <w:r>
        <w:rPr>
          <w:sz w:val="20"/>
        </w:rPr>
        <w:t>alguno</w:t>
      </w:r>
      <w:r>
        <w:rPr>
          <w:spacing w:val="-2"/>
          <w:sz w:val="20"/>
        </w:rPr>
        <w:t> </w:t>
      </w:r>
      <w:r>
        <w:rPr>
          <w:sz w:val="20"/>
        </w:rPr>
        <w:t>a</w:t>
      </w:r>
      <w:r>
        <w:rPr>
          <w:spacing w:val="-5"/>
          <w:sz w:val="20"/>
        </w:rPr>
        <w:t> </w:t>
      </w:r>
      <w:r>
        <w:rPr>
          <w:sz w:val="20"/>
        </w:rPr>
        <w:t>título</w:t>
      </w:r>
      <w:r>
        <w:rPr>
          <w:spacing w:val="-6"/>
          <w:sz w:val="20"/>
        </w:rPr>
        <w:t> </w:t>
      </w:r>
      <w:r>
        <w:rPr>
          <w:sz w:val="20"/>
        </w:rPr>
        <w:t>de</w:t>
      </w:r>
      <w:r>
        <w:rPr>
          <w:spacing w:val="-6"/>
          <w:sz w:val="20"/>
        </w:rPr>
        <w:t> </w:t>
      </w:r>
      <w:r>
        <w:rPr>
          <w:spacing w:val="-2"/>
          <w:sz w:val="20"/>
        </w:rPr>
        <w:t>indemnización.</w:t>
      </w:r>
    </w:p>
    <w:p>
      <w:pPr>
        <w:pStyle w:val="Heading2"/>
        <w:numPr>
          <w:ilvl w:val="1"/>
          <w:numId w:val="17"/>
        </w:numPr>
        <w:tabs>
          <w:tab w:pos="1264" w:val="left" w:leader="none"/>
        </w:tabs>
        <w:spacing w:line="240" w:lineRule="auto" w:before="119" w:after="0"/>
        <w:ind w:left="1263" w:right="0" w:hanging="445"/>
        <w:jc w:val="both"/>
      </w:pPr>
      <w:r>
        <w:rPr/>
        <w:t>Daño</w:t>
      </w:r>
      <w:r>
        <w:rPr>
          <w:spacing w:val="-6"/>
        </w:rPr>
        <w:t> </w:t>
      </w:r>
      <w:r>
        <w:rPr>
          <w:spacing w:val="-2"/>
        </w:rPr>
        <w:t>material</w:t>
      </w:r>
    </w:p>
    <w:p>
      <w:pPr>
        <w:pStyle w:val="BodyText"/>
        <w:spacing w:before="8"/>
        <w:rPr>
          <w:b/>
          <w:sz w:val="19"/>
        </w:rPr>
      </w:pPr>
    </w:p>
    <w:p>
      <w:pPr>
        <w:pStyle w:val="ListParagraph"/>
        <w:numPr>
          <w:ilvl w:val="0"/>
          <w:numId w:val="7"/>
        </w:numPr>
        <w:tabs>
          <w:tab w:pos="679" w:val="left" w:leader="none"/>
        </w:tabs>
        <w:spacing w:line="240" w:lineRule="auto" w:before="1" w:after="0"/>
        <w:ind w:left="111" w:right="118" w:firstLine="0"/>
        <w:jc w:val="both"/>
        <w:rPr>
          <w:sz w:val="20"/>
        </w:rPr>
      </w:pPr>
      <w:r>
        <w:rPr>
          <w:sz w:val="20"/>
        </w:rPr>
        <w:t>Esta </w:t>
      </w:r>
      <w:r>
        <w:rPr>
          <w:b/>
          <w:i/>
          <w:sz w:val="20"/>
        </w:rPr>
        <w:t>Corte </w:t>
      </w:r>
      <w:r>
        <w:rPr>
          <w:sz w:val="20"/>
        </w:rPr>
        <w:t>ha desarrollado en su jurisprudencia el concepto de daño material y ha establecido que supone la pérdida o detrimento de los ingresos de las víctimas, los gastos efectuados con motivo de los hechos y las consecuencias de carácter pecuniario que tengan un nexo causal con los hechos del caso</w:t>
      </w:r>
      <w:r>
        <w:rPr>
          <w:position w:val="7"/>
          <w:sz w:val="13"/>
        </w:rPr>
        <w:t>195</w:t>
      </w:r>
      <w:r>
        <w:rPr>
          <w:sz w:val="20"/>
        </w:rPr>
        <w:t>. Asimismo, la jurisprudencia ha reiterado el carácter ciertamente compensatorio de las indemnizaciones, cuya naturaleza y monto dependen del daño ocasionado, por lo que no pueden significar ni enriquecimiento ni empobrecimiento para las víctimas o sus sucesores</w:t>
      </w:r>
      <w:r>
        <w:rPr>
          <w:position w:val="7"/>
          <w:sz w:val="13"/>
        </w:rPr>
        <w:t>196</w:t>
      </w:r>
      <w:r>
        <w:rPr>
          <w:sz w:val="20"/>
        </w:rPr>
        <w:t>.</w:t>
      </w:r>
    </w:p>
    <w:p>
      <w:pPr>
        <w:pStyle w:val="BodyText"/>
        <w:spacing w:before="9"/>
        <w:rPr>
          <w:sz w:val="19"/>
        </w:rPr>
      </w:pPr>
    </w:p>
    <w:p>
      <w:pPr>
        <w:pStyle w:val="ListParagraph"/>
        <w:numPr>
          <w:ilvl w:val="0"/>
          <w:numId w:val="7"/>
        </w:numPr>
        <w:tabs>
          <w:tab w:pos="679" w:val="left" w:leader="none"/>
        </w:tabs>
        <w:spacing w:line="240" w:lineRule="auto" w:before="1" w:after="0"/>
        <w:ind w:left="111" w:right="111" w:firstLine="0"/>
        <w:jc w:val="both"/>
        <w:rPr>
          <w:sz w:val="20"/>
        </w:rPr>
      </w:pPr>
      <w:r>
        <w:rPr>
          <w:sz w:val="20"/>
        </w:rPr>
        <w:t>Aunque no se aportó prueba relativa a los montos correspondientes al daño material, es presumible que los familiares del señor Fredy Núñez Naranjo incurrieran en diversos gastos con motivo</w:t>
      </w:r>
      <w:r>
        <w:rPr>
          <w:spacing w:val="-2"/>
          <w:sz w:val="20"/>
        </w:rPr>
        <w:t> </w:t>
      </w:r>
      <w:r>
        <w:rPr>
          <w:sz w:val="20"/>
        </w:rPr>
        <w:t>de</w:t>
      </w:r>
      <w:r>
        <w:rPr>
          <w:spacing w:val="-1"/>
          <w:sz w:val="20"/>
        </w:rPr>
        <w:t> </w:t>
      </w:r>
      <w:r>
        <w:rPr>
          <w:sz w:val="20"/>
        </w:rPr>
        <w:t>su</w:t>
      </w:r>
      <w:r>
        <w:rPr>
          <w:spacing w:val="-2"/>
          <w:sz w:val="20"/>
        </w:rPr>
        <w:t> </w:t>
      </w:r>
      <w:r>
        <w:rPr>
          <w:sz w:val="20"/>
        </w:rPr>
        <w:t>desaparición</w:t>
      </w:r>
      <w:r>
        <w:rPr>
          <w:spacing w:val="-2"/>
          <w:sz w:val="20"/>
        </w:rPr>
        <w:t> </w:t>
      </w:r>
      <w:r>
        <w:rPr>
          <w:sz w:val="20"/>
        </w:rPr>
        <w:t>y</w:t>
      </w:r>
      <w:r>
        <w:rPr>
          <w:spacing w:val="-1"/>
          <w:sz w:val="20"/>
        </w:rPr>
        <w:t> </w:t>
      </w:r>
      <w:r>
        <w:rPr>
          <w:sz w:val="20"/>
        </w:rPr>
        <w:t>búsqueda</w:t>
      </w:r>
      <w:r>
        <w:rPr>
          <w:spacing w:val="-3"/>
          <w:sz w:val="20"/>
        </w:rPr>
        <w:t> </w:t>
      </w:r>
      <w:r>
        <w:rPr>
          <w:sz w:val="20"/>
        </w:rPr>
        <w:t>durante</w:t>
      </w:r>
      <w:r>
        <w:rPr>
          <w:spacing w:val="-2"/>
          <w:sz w:val="20"/>
        </w:rPr>
        <w:t> </w:t>
      </w:r>
      <w:r>
        <w:rPr>
          <w:sz w:val="20"/>
        </w:rPr>
        <w:t>22</w:t>
      </w:r>
      <w:r>
        <w:rPr>
          <w:spacing w:val="-2"/>
          <w:sz w:val="20"/>
        </w:rPr>
        <w:t> </w:t>
      </w:r>
      <w:r>
        <w:rPr>
          <w:sz w:val="20"/>
        </w:rPr>
        <w:t>años.</w:t>
      </w:r>
      <w:r>
        <w:rPr>
          <w:spacing w:val="-4"/>
          <w:sz w:val="20"/>
        </w:rPr>
        <w:t> </w:t>
      </w:r>
      <w:r>
        <w:rPr>
          <w:sz w:val="20"/>
        </w:rPr>
        <w:t>De</w:t>
      </w:r>
      <w:r>
        <w:rPr>
          <w:spacing w:val="-4"/>
          <w:sz w:val="20"/>
        </w:rPr>
        <w:t> </w:t>
      </w:r>
      <w:r>
        <w:rPr>
          <w:sz w:val="20"/>
        </w:rPr>
        <w:t>hecho,</w:t>
      </w:r>
      <w:r>
        <w:rPr>
          <w:spacing w:val="-4"/>
          <w:sz w:val="20"/>
        </w:rPr>
        <w:t> </w:t>
      </w:r>
      <w:r>
        <w:rPr>
          <w:sz w:val="20"/>
        </w:rPr>
        <w:t>la Corte</w:t>
      </w:r>
      <w:r>
        <w:rPr>
          <w:spacing w:val="-2"/>
          <w:sz w:val="20"/>
        </w:rPr>
        <w:t> </w:t>
      </w:r>
      <w:r>
        <w:rPr>
          <w:sz w:val="20"/>
        </w:rPr>
        <w:t>recuerda</w:t>
      </w:r>
      <w:r>
        <w:rPr>
          <w:spacing w:val="-3"/>
          <w:sz w:val="20"/>
        </w:rPr>
        <w:t> </w:t>
      </w:r>
      <w:r>
        <w:rPr>
          <w:sz w:val="20"/>
        </w:rPr>
        <w:t>que,</w:t>
      </w:r>
      <w:r>
        <w:rPr>
          <w:spacing w:val="-4"/>
          <w:sz w:val="20"/>
        </w:rPr>
        <w:t> </w:t>
      </w:r>
      <w:r>
        <w:rPr>
          <w:sz w:val="20"/>
        </w:rPr>
        <w:t>ante</w:t>
      </w:r>
      <w:r>
        <w:rPr>
          <w:spacing w:val="-2"/>
          <w:sz w:val="20"/>
        </w:rPr>
        <w:t> </w:t>
      </w:r>
      <w:r>
        <w:rPr>
          <w:sz w:val="20"/>
        </w:rPr>
        <w:t>la desaparición</w:t>
      </w:r>
      <w:r>
        <w:rPr>
          <w:spacing w:val="-18"/>
          <w:sz w:val="20"/>
        </w:rPr>
        <w:t> </w:t>
      </w:r>
      <w:r>
        <w:rPr>
          <w:sz w:val="20"/>
        </w:rPr>
        <w:t>de</w:t>
      </w:r>
      <w:r>
        <w:rPr>
          <w:spacing w:val="-18"/>
          <w:sz w:val="20"/>
        </w:rPr>
        <w:t> </w:t>
      </w:r>
      <w:r>
        <w:rPr>
          <w:sz w:val="20"/>
        </w:rPr>
        <w:t>la</w:t>
      </w:r>
      <w:r>
        <w:rPr>
          <w:spacing w:val="-17"/>
          <w:sz w:val="20"/>
        </w:rPr>
        <w:t> </w:t>
      </w:r>
      <w:r>
        <w:rPr>
          <w:sz w:val="20"/>
        </w:rPr>
        <w:t>víctima,</w:t>
      </w:r>
      <w:r>
        <w:rPr>
          <w:spacing w:val="-18"/>
          <w:sz w:val="20"/>
        </w:rPr>
        <w:t> </w:t>
      </w:r>
      <w:r>
        <w:rPr>
          <w:sz w:val="20"/>
        </w:rPr>
        <w:t>sus</w:t>
      </w:r>
      <w:r>
        <w:rPr>
          <w:spacing w:val="-17"/>
          <w:sz w:val="20"/>
        </w:rPr>
        <w:t> </w:t>
      </w:r>
      <w:r>
        <w:rPr>
          <w:sz w:val="20"/>
        </w:rPr>
        <w:t>familiares,</w:t>
      </w:r>
      <w:r>
        <w:rPr>
          <w:spacing w:val="-18"/>
          <w:sz w:val="20"/>
        </w:rPr>
        <w:t> </w:t>
      </w:r>
      <w:r>
        <w:rPr>
          <w:sz w:val="20"/>
        </w:rPr>
        <w:t>y</w:t>
      </w:r>
      <w:r>
        <w:rPr>
          <w:spacing w:val="-18"/>
          <w:sz w:val="20"/>
        </w:rPr>
        <w:t> </w:t>
      </w:r>
      <w:r>
        <w:rPr>
          <w:sz w:val="20"/>
        </w:rPr>
        <w:t>especialmente</w:t>
      </w:r>
      <w:r>
        <w:rPr>
          <w:spacing w:val="-17"/>
          <w:sz w:val="20"/>
        </w:rPr>
        <w:t> </w:t>
      </w:r>
      <w:r>
        <w:rPr>
          <w:sz w:val="20"/>
        </w:rPr>
        <w:t>Sixto</w:t>
      </w:r>
      <w:r>
        <w:rPr>
          <w:spacing w:val="-18"/>
          <w:sz w:val="20"/>
        </w:rPr>
        <w:t> </w:t>
      </w:r>
      <w:r>
        <w:rPr>
          <w:sz w:val="20"/>
        </w:rPr>
        <w:t>Núñez,</w:t>
      </w:r>
      <w:r>
        <w:rPr>
          <w:spacing w:val="-17"/>
          <w:sz w:val="20"/>
        </w:rPr>
        <w:t> </w:t>
      </w:r>
      <w:r>
        <w:rPr>
          <w:sz w:val="20"/>
        </w:rPr>
        <w:t>realizaron</w:t>
      </w:r>
      <w:r>
        <w:rPr>
          <w:spacing w:val="-18"/>
          <w:sz w:val="20"/>
        </w:rPr>
        <w:t> </w:t>
      </w:r>
      <w:r>
        <w:rPr>
          <w:sz w:val="20"/>
        </w:rPr>
        <w:t>varias</w:t>
      </w:r>
      <w:r>
        <w:rPr>
          <w:spacing w:val="-17"/>
          <w:sz w:val="20"/>
        </w:rPr>
        <w:t> </w:t>
      </w:r>
      <w:r>
        <w:rPr>
          <w:sz w:val="20"/>
        </w:rPr>
        <w:t>gestiones ante las autoridades. La Corte estima que el Estado debe otorgar una indemnización por dichos gastos, pues tienen un nexo causal directo con los hechos violatorios de este caso. Dado que no constan</w:t>
      </w:r>
      <w:r>
        <w:rPr>
          <w:spacing w:val="-15"/>
          <w:sz w:val="20"/>
        </w:rPr>
        <w:t> </w:t>
      </w:r>
      <w:r>
        <w:rPr>
          <w:sz w:val="20"/>
        </w:rPr>
        <w:t>comprobantes</w:t>
      </w:r>
      <w:r>
        <w:rPr>
          <w:spacing w:val="-17"/>
          <w:sz w:val="20"/>
        </w:rPr>
        <w:t> </w:t>
      </w:r>
      <w:r>
        <w:rPr>
          <w:sz w:val="20"/>
        </w:rPr>
        <w:t>para</w:t>
      </w:r>
      <w:r>
        <w:rPr>
          <w:spacing w:val="-16"/>
          <w:sz w:val="20"/>
        </w:rPr>
        <w:t> </w:t>
      </w:r>
      <w:r>
        <w:rPr>
          <w:sz w:val="20"/>
        </w:rPr>
        <w:t>determinar</w:t>
      </w:r>
      <w:r>
        <w:rPr>
          <w:spacing w:val="-17"/>
          <w:sz w:val="20"/>
        </w:rPr>
        <w:t> </w:t>
      </w:r>
      <w:r>
        <w:rPr>
          <w:sz w:val="20"/>
        </w:rPr>
        <w:t>con</w:t>
      </w:r>
      <w:r>
        <w:rPr>
          <w:spacing w:val="-15"/>
          <w:sz w:val="20"/>
        </w:rPr>
        <w:t> </w:t>
      </w:r>
      <w:r>
        <w:rPr>
          <w:sz w:val="20"/>
        </w:rPr>
        <w:t>exactitud</w:t>
      </w:r>
      <w:r>
        <w:rPr>
          <w:spacing w:val="-16"/>
          <w:sz w:val="20"/>
        </w:rPr>
        <w:t> </w:t>
      </w:r>
      <w:r>
        <w:rPr>
          <w:sz w:val="20"/>
        </w:rPr>
        <w:t>el</w:t>
      </w:r>
      <w:r>
        <w:rPr>
          <w:spacing w:val="-16"/>
          <w:sz w:val="20"/>
        </w:rPr>
        <w:t> </w:t>
      </w:r>
      <w:r>
        <w:rPr>
          <w:sz w:val="20"/>
        </w:rPr>
        <w:t>monto</w:t>
      </w:r>
      <w:r>
        <w:rPr>
          <w:spacing w:val="-17"/>
          <w:sz w:val="20"/>
        </w:rPr>
        <w:t> </w:t>
      </w:r>
      <w:r>
        <w:rPr>
          <w:sz w:val="20"/>
        </w:rPr>
        <w:t>de</w:t>
      </w:r>
      <w:r>
        <w:rPr>
          <w:spacing w:val="-17"/>
          <w:sz w:val="20"/>
        </w:rPr>
        <w:t> </w:t>
      </w:r>
      <w:r>
        <w:rPr>
          <w:sz w:val="20"/>
        </w:rPr>
        <w:t>los</w:t>
      </w:r>
      <w:r>
        <w:rPr>
          <w:spacing w:val="-17"/>
          <w:sz w:val="20"/>
        </w:rPr>
        <w:t> </w:t>
      </w:r>
      <w:r>
        <w:rPr>
          <w:sz w:val="20"/>
        </w:rPr>
        <w:t>gastos</w:t>
      </w:r>
      <w:r>
        <w:rPr>
          <w:spacing w:val="-17"/>
          <w:sz w:val="20"/>
        </w:rPr>
        <w:t> </w:t>
      </w:r>
      <w:r>
        <w:rPr>
          <w:sz w:val="20"/>
        </w:rPr>
        <w:t>que</w:t>
      </w:r>
      <w:r>
        <w:rPr>
          <w:spacing w:val="-17"/>
          <w:sz w:val="20"/>
        </w:rPr>
        <w:t> </w:t>
      </w:r>
      <w:r>
        <w:rPr>
          <w:sz w:val="20"/>
        </w:rPr>
        <w:t>dichas</w:t>
      </w:r>
      <w:r>
        <w:rPr>
          <w:spacing w:val="-17"/>
          <w:sz w:val="20"/>
        </w:rPr>
        <w:t> </w:t>
      </w:r>
      <w:r>
        <w:rPr>
          <w:sz w:val="20"/>
        </w:rPr>
        <w:t>diligencias ocasionaron,</w:t>
      </w:r>
      <w:r>
        <w:rPr>
          <w:spacing w:val="-14"/>
          <w:sz w:val="20"/>
        </w:rPr>
        <w:t> </w:t>
      </w:r>
      <w:r>
        <w:rPr>
          <w:sz w:val="20"/>
        </w:rPr>
        <w:t>en</w:t>
      </w:r>
      <w:r>
        <w:rPr>
          <w:spacing w:val="-15"/>
          <w:sz w:val="20"/>
        </w:rPr>
        <w:t> </w:t>
      </w:r>
      <w:r>
        <w:rPr>
          <w:sz w:val="20"/>
        </w:rPr>
        <w:t>atención</w:t>
      </w:r>
      <w:r>
        <w:rPr>
          <w:spacing w:val="-15"/>
          <w:sz w:val="20"/>
        </w:rPr>
        <w:t> </w:t>
      </w:r>
      <w:r>
        <w:rPr>
          <w:sz w:val="20"/>
        </w:rPr>
        <w:t>a</w:t>
      </w:r>
      <w:r>
        <w:rPr>
          <w:spacing w:val="-16"/>
          <w:sz w:val="20"/>
        </w:rPr>
        <w:t> </w:t>
      </w:r>
      <w:r>
        <w:rPr>
          <w:sz w:val="20"/>
        </w:rPr>
        <w:t>las</w:t>
      </w:r>
      <w:r>
        <w:rPr>
          <w:spacing w:val="-16"/>
          <w:sz w:val="20"/>
        </w:rPr>
        <w:t> </w:t>
      </w:r>
      <w:r>
        <w:rPr>
          <w:sz w:val="20"/>
        </w:rPr>
        <w:t>circunstancias</w:t>
      </w:r>
      <w:r>
        <w:rPr>
          <w:spacing w:val="-17"/>
          <w:sz w:val="20"/>
        </w:rPr>
        <w:t> </w:t>
      </w:r>
      <w:r>
        <w:rPr>
          <w:sz w:val="20"/>
        </w:rPr>
        <w:t>particulares</w:t>
      </w:r>
      <w:r>
        <w:rPr>
          <w:spacing w:val="-17"/>
          <w:sz w:val="20"/>
        </w:rPr>
        <w:t> </w:t>
      </w:r>
      <w:r>
        <w:rPr>
          <w:sz w:val="20"/>
        </w:rPr>
        <w:t>del</w:t>
      </w:r>
      <w:r>
        <w:rPr>
          <w:spacing w:val="-16"/>
          <w:sz w:val="20"/>
        </w:rPr>
        <w:t> </w:t>
      </w:r>
      <w:r>
        <w:rPr>
          <w:sz w:val="20"/>
        </w:rPr>
        <w:t>caso,</w:t>
      </w:r>
      <w:r>
        <w:rPr>
          <w:spacing w:val="-17"/>
          <w:sz w:val="20"/>
        </w:rPr>
        <w:t> </w:t>
      </w:r>
      <w:r>
        <w:rPr>
          <w:sz w:val="20"/>
        </w:rPr>
        <w:t>la</w:t>
      </w:r>
      <w:r>
        <w:rPr>
          <w:spacing w:val="-16"/>
          <w:sz w:val="20"/>
        </w:rPr>
        <w:t> </w:t>
      </w:r>
      <w:r>
        <w:rPr>
          <w:sz w:val="20"/>
        </w:rPr>
        <w:t>Corte</w:t>
      </w:r>
      <w:r>
        <w:rPr>
          <w:spacing w:val="-15"/>
          <w:sz w:val="20"/>
        </w:rPr>
        <w:t> </w:t>
      </w:r>
      <w:r>
        <w:rPr>
          <w:sz w:val="20"/>
        </w:rPr>
        <w:t>estima</w:t>
      </w:r>
      <w:r>
        <w:rPr>
          <w:spacing w:val="-16"/>
          <w:sz w:val="20"/>
        </w:rPr>
        <w:t> </w:t>
      </w:r>
      <w:r>
        <w:rPr>
          <w:sz w:val="20"/>
        </w:rPr>
        <w:t>pertinente</w:t>
      </w:r>
      <w:r>
        <w:rPr>
          <w:spacing w:val="-15"/>
          <w:sz w:val="20"/>
        </w:rPr>
        <w:t> </w:t>
      </w:r>
      <w:r>
        <w:rPr>
          <w:sz w:val="20"/>
        </w:rPr>
        <w:t>fijar, en</w:t>
      </w:r>
      <w:r>
        <w:rPr>
          <w:spacing w:val="-9"/>
          <w:sz w:val="20"/>
        </w:rPr>
        <w:t> </w:t>
      </w:r>
      <w:r>
        <w:rPr>
          <w:sz w:val="20"/>
        </w:rPr>
        <w:t>equidad,</w:t>
      </w:r>
      <w:r>
        <w:rPr>
          <w:spacing w:val="-11"/>
          <w:sz w:val="20"/>
        </w:rPr>
        <w:t> </w:t>
      </w:r>
      <w:r>
        <w:rPr>
          <w:sz w:val="20"/>
        </w:rPr>
        <w:t>la</w:t>
      </w:r>
      <w:r>
        <w:rPr>
          <w:spacing w:val="-10"/>
          <w:sz w:val="20"/>
        </w:rPr>
        <w:t> </w:t>
      </w:r>
      <w:r>
        <w:rPr>
          <w:sz w:val="20"/>
        </w:rPr>
        <w:t>cantidad</w:t>
      </w:r>
      <w:r>
        <w:rPr>
          <w:spacing w:val="-7"/>
          <w:sz w:val="20"/>
        </w:rPr>
        <w:t> </w:t>
      </w:r>
      <w:r>
        <w:rPr>
          <w:sz w:val="20"/>
        </w:rPr>
        <w:t>de</w:t>
      </w:r>
      <w:r>
        <w:rPr>
          <w:spacing w:val="-12"/>
          <w:sz w:val="20"/>
        </w:rPr>
        <w:t> </w:t>
      </w:r>
      <w:r>
        <w:rPr>
          <w:sz w:val="20"/>
        </w:rPr>
        <w:t>USD</w:t>
      </w:r>
      <w:r>
        <w:rPr>
          <w:spacing w:val="-10"/>
          <w:sz w:val="20"/>
        </w:rPr>
        <w:t> </w:t>
      </w:r>
      <w:r>
        <w:rPr>
          <w:sz w:val="20"/>
        </w:rPr>
        <w:t>$15.000,00</w:t>
      </w:r>
      <w:r>
        <w:rPr>
          <w:spacing w:val="-10"/>
          <w:sz w:val="20"/>
        </w:rPr>
        <w:t> </w:t>
      </w:r>
      <w:r>
        <w:rPr>
          <w:sz w:val="20"/>
        </w:rPr>
        <w:t>(quince</w:t>
      </w:r>
      <w:r>
        <w:rPr>
          <w:spacing w:val="-12"/>
          <w:sz w:val="20"/>
        </w:rPr>
        <w:t> </w:t>
      </w:r>
      <w:r>
        <w:rPr>
          <w:sz w:val="20"/>
        </w:rPr>
        <w:t>mil</w:t>
      </w:r>
      <w:r>
        <w:rPr>
          <w:spacing w:val="-10"/>
          <w:sz w:val="20"/>
        </w:rPr>
        <w:t> </w:t>
      </w:r>
      <w:r>
        <w:rPr>
          <w:sz w:val="20"/>
        </w:rPr>
        <w:t>dólares</w:t>
      </w:r>
      <w:r>
        <w:rPr>
          <w:spacing w:val="-11"/>
          <w:sz w:val="20"/>
        </w:rPr>
        <w:t> </w:t>
      </w:r>
      <w:r>
        <w:rPr>
          <w:sz w:val="20"/>
        </w:rPr>
        <w:t>de</w:t>
      </w:r>
      <w:r>
        <w:rPr>
          <w:spacing w:val="-12"/>
          <w:sz w:val="20"/>
        </w:rPr>
        <w:t> </w:t>
      </w:r>
      <w:r>
        <w:rPr>
          <w:sz w:val="20"/>
        </w:rPr>
        <w:t>los</w:t>
      </w:r>
      <w:r>
        <w:rPr>
          <w:spacing w:val="-11"/>
          <w:sz w:val="20"/>
        </w:rPr>
        <w:t> </w:t>
      </w:r>
      <w:r>
        <w:rPr>
          <w:sz w:val="20"/>
        </w:rPr>
        <w:t>Estados</w:t>
      </w:r>
      <w:r>
        <w:rPr>
          <w:spacing w:val="-11"/>
          <w:sz w:val="20"/>
        </w:rPr>
        <w:t> </w:t>
      </w:r>
      <w:r>
        <w:rPr>
          <w:sz w:val="20"/>
        </w:rPr>
        <w:t>Unidos</w:t>
      </w:r>
      <w:r>
        <w:rPr>
          <w:spacing w:val="-11"/>
          <w:sz w:val="20"/>
        </w:rPr>
        <w:t> </w:t>
      </w:r>
      <w:r>
        <w:rPr>
          <w:sz w:val="20"/>
        </w:rPr>
        <w:t>de</w:t>
      </w:r>
      <w:r>
        <w:rPr>
          <w:spacing w:val="-12"/>
          <w:sz w:val="20"/>
        </w:rPr>
        <w:t> </w:t>
      </w:r>
      <w:r>
        <w:rPr>
          <w:sz w:val="20"/>
        </w:rPr>
        <w:t>América) como indemnización por concepto de daño emergente, la cual deberá ser entregada a los padres del señor Núñez Naranjo, Sixto Núñez y María Gregoria Naranjo, y dividida en partes iguales.</w:t>
      </w:r>
    </w:p>
    <w:p>
      <w:pPr>
        <w:pStyle w:val="BodyText"/>
        <w:spacing w:before="9"/>
        <w:rPr>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En cuanto al lucro cesante, la Corte considera que, como lo ha hecho en otros casos sobre desapariciones forzadas en los que se desconoce el paradero de la víctima</w:t>
      </w:r>
      <w:r>
        <w:rPr>
          <w:position w:val="7"/>
          <w:sz w:val="13"/>
        </w:rPr>
        <w:t>197</w:t>
      </w:r>
      <w:r>
        <w:rPr>
          <w:sz w:val="20"/>
        </w:rPr>
        <w:t>, es posible aplicar los criterios de</w:t>
      </w:r>
      <w:r>
        <w:rPr>
          <w:spacing w:val="-1"/>
          <w:sz w:val="20"/>
        </w:rPr>
        <w:t> </w:t>
      </w:r>
      <w:r>
        <w:rPr>
          <w:sz w:val="20"/>
        </w:rPr>
        <w:t>compensación por</w:t>
      </w:r>
      <w:r>
        <w:rPr>
          <w:spacing w:val="-1"/>
          <w:sz w:val="20"/>
        </w:rPr>
        <w:t> </w:t>
      </w:r>
      <w:r>
        <w:rPr>
          <w:sz w:val="20"/>
        </w:rPr>
        <w:t>pérdida de</w:t>
      </w:r>
      <w:r>
        <w:rPr>
          <w:spacing w:val="-1"/>
          <w:sz w:val="20"/>
        </w:rPr>
        <w:t> </w:t>
      </w:r>
      <w:r>
        <w:rPr>
          <w:sz w:val="20"/>
        </w:rPr>
        <w:t>ingresos,</w:t>
      </w:r>
      <w:r>
        <w:rPr>
          <w:spacing w:val="-1"/>
          <w:sz w:val="20"/>
        </w:rPr>
        <w:t> </w:t>
      </w:r>
      <w:r>
        <w:rPr>
          <w:sz w:val="20"/>
        </w:rPr>
        <w:t>lo</w:t>
      </w:r>
      <w:r>
        <w:rPr>
          <w:spacing w:val="-1"/>
          <w:sz w:val="20"/>
        </w:rPr>
        <w:t> </w:t>
      </w:r>
      <w:r>
        <w:rPr>
          <w:sz w:val="20"/>
        </w:rPr>
        <w:t>cual comprende</w:t>
      </w:r>
      <w:r>
        <w:rPr>
          <w:spacing w:val="-1"/>
          <w:sz w:val="20"/>
        </w:rPr>
        <w:t> </w:t>
      </w:r>
      <w:r>
        <w:rPr>
          <w:sz w:val="20"/>
        </w:rPr>
        <w:t>los ingresos que</w:t>
      </w:r>
      <w:r>
        <w:rPr>
          <w:spacing w:val="-1"/>
          <w:sz w:val="20"/>
        </w:rPr>
        <w:t> </w:t>
      </w:r>
      <w:r>
        <w:rPr>
          <w:sz w:val="20"/>
        </w:rPr>
        <w:t>habría percibido durante su vida probable. Según surge de los alegatos de las partes, Fredy Núñez Naranjo</w:t>
      </w:r>
      <w:r>
        <w:rPr>
          <w:spacing w:val="-8"/>
          <w:sz w:val="20"/>
        </w:rPr>
        <w:t> </w:t>
      </w:r>
      <w:r>
        <w:rPr>
          <w:sz w:val="20"/>
        </w:rPr>
        <w:t>se</w:t>
      </w:r>
      <w:r>
        <w:rPr>
          <w:spacing w:val="-10"/>
          <w:sz w:val="20"/>
        </w:rPr>
        <w:t> </w:t>
      </w:r>
      <w:r>
        <w:rPr>
          <w:sz w:val="20"/>
        </w:rPr>
        <w:t>desempeñaba</w:t>
      </w:r>
      <w:r>
        <w:rPr>
          <w:spacing w:val="-8"/>
          <w:sz w:val="20"/>
        </w:rPr>
        <w:t> </w:t>
      </w:r>
      <w:r>
        <w:rPr>
          <w:sz w:val="20"/>
        </w:rPr>
        <w:t>como</w:t>
      </w:r>
      <w:r>
        <w:rPr>
          <w:spacing w:val="-7"/>
          <w:sz w:val="20"/>
        </w:rPr>
        <w:t> </w:t>
      </w:r>
      <w:r>
        <w:rPr>
          <w:sz w:val="20"/>
        </w:rPr>
        <w:t>chofer</w:t>
      </w:r>
      <w:r>
        <w:rPr>
          <w:spacing w:val="-10"/>
          <w:sz w:val="20"/>
        </w:rPr>
        <w:t> </w:t>
      </w:r>
      <w:r>
        <w:rPr>
          <w:sz w:val="20"/>
        </w:rPr>
        <w:t>profesional</w:t>
      </w:r>
      <w:r>
        <w:rPr>
          <w:spacing w:val="-8"/>
          <w:sz w:val="20"/>
        </w:rPr>
        <w:t> </w:t>
      </w:r>
      <w:r>
        <w:rPr>
          <w:sz w:val="20"/>
        </w:rPr>
        <w:t>y</w:t>
      </w:r>
      <w:r>
        <w:rPr>
          <w:spacing w:val="-7"/>
          <w:sz w:val="20"/>
        </w:rPr>
        <w:t> </w:t>
      </w:r>
      <w:r>
        <w:rPr>
          <w:sz w:val="20"/>
        </w:rPr>
        <w:t>colaboraba</w:t>
      </w:r>
      <w:r>
        <w:rPr>
          <w:spacing w:val="-2"/>
          <w:sz w:val="20"/>
        </w:rPr>
        <w:t> </w:t>
      </w:r>
      <w:r>
        <w:rPr>
          <w:sz w:val="20"/>
        </w:rPr>
        <w:t>en</w:t>
      </w:r>
      <w:r>
        <w:rPr>
          <w:spacing w:val="-6"/>
          <w:sz w:val="20"/>
        </w:rPr>
        <w:t> </w:t>
      </w:r>
      <w:r>
        <w:rPr>
          <w:sz w:val="20"/>
        </w:rPr>
        <w:t>el</w:t>
      </w:r>
      <w:r>
        <w:rPr>
          <w:spacing w:val="-6"/>
          <w:sz w:val="20"/>
        </w:rPr>
        <w:t> </w:t>
      </w:r>
      <w:r>
        <w:rPr>
          <w:sz w:val="20"/>
        </w:rPr>
        <w:t>negocio</w:t>
      </w:r>
      <w:r>
        <w:rPr>
          <w:spacing w:val="-7"/>
          <w:sz w:val="20"/>
        </w:rPr>
        <w:t> </w:t>
      </w:r>
      <w:r>
        <w:rPr>
          <w:sz w:val="20"/>
        </w:rPr>
        <w:t>familiar</w:t>
      </w:r>
      <w:r>
        <w:rPr>
          <w:spacing w:val="-8"/>
          <w:sz w:val="20"/>
        </w:rPr>
        <w:t> </w:t>
      </w:r>
      <w:r>
        <w:rPr>
          <w:sz w:val="20"/>
        </w:rPr>
        <w:t>al</w:t>
      </w:r>
      <w:r>
        <w:rPr>
          <w:spacing w:val="-8"/>
          <w:sz w:val="20"/>
        </w:rPr>
        <w:t> </w:t>
      </w:r>
      <w:r>
        <w:rPr>
          <w:sz w:val="20"/>
        </w:rPr>
        <w:t>momento de los hechos (</w:t>
      </w:r>
      <w:r>
        <w:rPr>
          <w:i/>
          <w:sz w:val="20"/>
        </w:rPr>
        <w:t>supra </w:t>
      </w:r>
      <w:r>
        <w:rPr>
          <w:sz w:val="20"/>
        </w:rPr>
        <w:t>párr. 35). Sin embargo, no se cuenta con elementos suficientes de prueba relacionados con sus ingresos. Por lo tanto, la Corte decide fijar en equidad la cantidad total de USD $35.000,00 (treinta y cinco mil dólares de los Estados Unidos de América) por concepto de ingresos</w:t>
      </w:r>
      <w:r>
        <w:rPr>
          <w:spacing w:val="-18"/>
          <w:sz w:val="20"/>
        </w:rPr>
        <w:t> </w:t>
      </w:r>
      <w:r>
        <w:rPr>
          <w:sz w:val="20"/>
        </w:rPr>
        <w:t>dejados</w:t>
      </w:r>
      <w:r>
        <w:rPr>
          <w:spacing w:val="-18"/>
          <w:sz w:val="20"/>
        </w:rPr>
        <w:t> </w:t>
      </w:r>
      <w:r>
        <w:rPr>
          <w:sz w:val="20"/>
        </w:rPr>
        <w:t>de</w:t>
      </w:r>
      <w:r>
        <w:rPr>
          <w:spacing w:val="-17"/>
          <w:sz w:val="20"/>
        </w:rPr>
        <w:t> </w:t>
      </w:r>
      <w:r>
        <w:rPr>
          <w:sz w:val="20"/>
        </w:rPr>
        <w:t>percibir</w:t>
      </w:r>
      <w:r>
        <w:rPr>
          <w:spacing w:val="-18"/>
          <w:sz w:val="20"/>
        </w:rPr>
        <w:t> </w:t>
      </w:r>
      <w:r>
        <w:rPr>
          <w:sz w:val="20"/>
        </w:rPr>
        <w:t>a</w:t>
      </w:r>
      <w:r>
        <w:rPr>
          <w:spacing w:val="-17"/>
          <w:sz w:val="20"/>
        </w:rPr>
        <w:t> </w:t>
      </w:r>
      <w:r>
        <w:rPr>
          <w:sz w:val="20"/>
        </w:rPr>
        <w:t>favor</w:t>
      </w:r>
      <w:r>
        <w:rPr>
          <w:spacing w:val="-18"/>
          <w:sz w:val="20"/>
        </w:rPr>
        <w:t> </w:t>
      </w:r>
      <w:r>
        <w:rPr>
          <w:sz w:val="20"/>
        </w:rPr>
        <w:t>del</w:t>
      </w:r>
      <w:r>
        <w:rPr>
          <w:spacing w:val="-18"/>
          <w:sz w:val="20"/>
        </w:rPr>
        <w:t> </w:t>
      </w:r>
      <w:r>
        <w:rPr>
          <w:sz w:val="20"/>
        </w:rPr>
        <w:t>señor</w:t>
      </w:r>
      <w:r>
        <w:rPr>
          <w:spacing w:val="-17"/>
          <w:sz w:val="20"/>
        </w:rPr>
        <w:t> </w:t>
      </w:r>
      <w:r>
        <w:rPr>
          <w:sz w:val="20"/>
        </w:rPr>
        <w:t>Fredy</w:t>
      </w:r>
      <w:r>
        <w:rPr>
          <w:spacing w:val="-16"/>
          <w:sz w:val="20"/>
        </w:rPr>
        <w:t> </w:t>
      </w:r>
      <w:r>
        <w:rPr>
          <w:sz w:val="20"/>
        </w:rPr>
        <w:t>Núñez</w:t>
      </w:r>
      <w:r>
        <w:rPr>
          <w:spacing w:val="-17"/>
          <w:sz w:val="20"/>
        </w:rPr>
        <w:t> </w:t>
      </w:r>
      <w:r>
        <w:rPr>
          <w:sz w:val="20"/>
        </w:rPr>
        <w:t>Naranjo,</w:t>
      </w:r>
      <w:r>
        <w:rPr>
          <w:spacing w:val="-10"/>
          <w:sz w:val="20"/>
        </w:rPr>
        <w:t> </w:t>
      </w:r>
      <w:r>
        <w:rPr>
          <w:sz w:val="20"/>
        </w:rPr>
        <w:t>suma</w:t>
      </w:r>
      <w:r>
        <w:rPr>
          <w:spacing w:val="-17"/>
          <w:sz w:val="20"/>
        </w:rPr>
        <w:t> </w:t>
      </w:r>
      <w:r>
        <w:rPr>
          <w:sz w:val="20"/>
        </w:rPr>
        <w:t>que</w:t>
      </w:r>
      <w:r>
        <w:rPr>
          <w:spacing w:val="-18"/>
          <w:sz w:val="20"/>
        </w:rPr>
        <w:t> </w:t>
      </w:r>
      <w:r>
        <w:rPr>
          <w:sz w:val="20"/>
        </w:rPr>
        <w:t>deberá</w:t>
      </w:r>
      <w:r>
        <w:rPr>
          <w:spacing w:val="-17"/>
          <w:sz w:val="20"/>
        </w:rPr>
        <w:t> </w:t>
      </w:r>
      <w:r>
        <w:rPr>
          <w:sz w:val="20"/>
        </w:rPr>
        <w:t>ser</w:t>
      </w:r>
      <w:r>
        <w:rPr>
          <w:spacing w:val="-16"/>
          <w:sz w:val="20"/>
        </w:rPr>
        <w:t> </w:t>
      </w:r>
      <w:r>
        <w:rPr>
          <w:sz w:val="20"/>
        </w:rPr>
        <w:t>repartida en partes iguales entre sus padres, Sixto Núñez y María Gregoria Naranjo.</w:t>
      </w:r>
    </w:p>
    <w:p>
      <w:pPr>
        <w:pStyle w:val="Heading2"/>
        <w:numPr>
          <w:ilvl w:val="1"/>
          <w:numId w:val="17"/>
        </w:numPr>
        <w:tabs>
          <w:tab w:pos="1264" w:val="left" w:leader="none"/>
        </w:tabs>
        <w:spacing w:line="240" w:lineRule="auto" w:before="120" w:after="0"/>
        <w:ind w:left="1263" w:right="0" w:hanging="445"/>
        <w:jc w:val="both"/>
      </w:pPr>
      <w:r>
        <w:rPr/>
        <w:t>Daño</w:t>
      </w:r>
      <w:r>
        <w:rPr>
          <w:spacing w:val="-6"/>
        </w:rPr>
        <w:t> </w:t>
      </w:r>
      <w:r>
        <w:rPr>
          <w:spacing w:val="-2"/>
        </w:rPr>
        <w:t>inmaterial</w:t>
      </w:r>
    </w:p>
    <w:p>
      <w:pPr>
        <w:pStyle w:val="BodyText"/>
        <w:spacing w:before="11"/>
        <w:rPr>
          <w:b/>
          <w:sz w:val="19"/>
        </w:rPr>
      </w:pPr>
    </w:p>
    <w:p>
      <w:pPr>
        <w:pStyle w:val="ListParagraph"/>
        <w:numPr>
          <w:ilvl w:val="0"/>
          <w:numId w:val="7"/>
        </w:numPr>
        <w:tabs>
          <w:tab w:pos="679" w:val="left" w:leader="none"/>
        </w:tabs>
        <w:spacing w:line="240" w:lineRule="auto" w:before="0" w:after="0"/>
        <w:ind w:left="111" w:right="122" w:firstLine="0"/>
        <w:jc w:val="both"/>
        <w:rPr>
          <w:sz w:val="20"/>
        </w:rPr>
      </w:pPr>
      <w:r>
        <w:rPr>
          <w:sz w:val="20"/>
        </w:rPr>
        <w:t>La Corte ha desarrollado en su jurisprudencia el concepto de daño inmaterial, y ha establecido</w:t>
      </w:r>
      <w:r>
        <w:rPr>
          <w:spacing w:val="32"/>
          <w:sz w:val="20"/>
        </w:rPr>
        <w:t> </w:t>
      </w:r>
      <w:r>
        <w:rPr>
          <w:sz w:val="20"/>
        </w:rPr>
        <w:t>que</w:t>
      </w:r>
      <w:r>
        <w:rPr>
          <w:spacing w:val="34"/>
          <w:sz w:val="20"/>
        </w:rPr>
        <w:t> </w:t>
      </w:r>
      <w:r>
        <w:rPr>
          <w:sz w:val="20"/>
        </w:rPr>
        <w:t>éste</w:t>
      </w:r>
      <w:r>
        <w:rPr>
          <w:spacing w:val="32"/>
          <w:sz w:val="20"/>
        </w:rPr>
        <w:t> </w:t>
      </w:r>
      <w:r>
        <w:rPr>
          <w:sz w:val="20"/>
        </w:rPr>
        <w:t>puede</w:t>
      </w:r>
      <w:r>
        <w:rPr>
          <w:spacing w:val="32"/>
          <w:sz w:val="20"/>
        </w:rPr>
        <w:t> </w:t>
      </w:r>
      <w:r>
        <w:rPr>
          <w:sz w:val="20"/>
        </w:rPr>
        <w:t>comprender</w:t>
      </w:r>
      <w:r>
        <w:rPr>
          <w:spacing w:val="32"/>
          <w:sz w:val="20"/>
        </w:rPr>
        <w:t> </w:t>
      </w:r>
      <w:r>
        <w:rPr>
          <w:sz w:val="20"/>
        </w:rPr>
        <w:t>tanto</w:t>
      </w:r>
      <w:r>
        <w:rPr>
          <w:spacing w:val="34"/>
          <w:sz w:val="20"/>
        </w:rPr>
        <w:t> </w:t>
      </w:r>
      <w:r>
        <w:rPr>
          <w:sz w:val="20"/>
        </w:rPr>
        <w:t>los</w:t>
      </w:r>
      <w:r>
        <w:rPr>
          <w:spacing w:val="32"/>
          <w:sz w:val="20"/>
        </w:rPr>
        <w:t> </w:t>
      </w:r>
      <w:r>
        <w:rPr>
          <w:sz w:val="20"/>
        </w:rPr>
        <w:t>sufrimientos</w:t>
      </w:r>
      <w:r>
        <w:rPr>
          <w:spacing w:val="32"/>
          <w:sz w:val="20"/>
        </w:rPr>
        <w:t> </w:t>
      </w:r>
      <w:r>
        <w:rPr>
          <w:sz w:val="20"/>
        </w:rPr>
        <w:t>y</w:t>
      </w:r>
      <w:r>
        <w:rPr>
          <w:spacing w:val="33"/>
          <w:sz w:val="20"/>
        </w:rPr>
        <w:t> </w:t>
      </w:r>
      <w:r>
        <w:rPr>
          <w:sz w:val="20"/>
        </w:rPr>
        <w:t>las</w:t>
      </w:r>
      <w:r>
        <w:rPr>
          <w:spacing w:val="35"/>
          <w:sz w:val="20"/>
        </w:rPr>
        <w:t> </w:t>
      </w:r>
      <w:r>
        <w:rPr>
          <w:sz w:val="20"/>
        </w:rPr>
        <w:t>aflicciones</w:t>
      </w:r>
      <w:r>
        <w:rPr>
          <w:spacing w:val="32"/>
          <w:sz w:val="20"/>
        </w:rPr>
        <w:t> </w:t>
      </w:r>
      <w:r>
        <w:rPr>
          <w:sz w:val="20"/>
        </w:rPr>
        <w:t>causados</w:t>
      </w:r>
      <w:r>
        <w:rPr>
          <w:spacing w:val="32"/>
          <w:sz w:val="20"/>
        </w:rPr>
        <w:t> </w:t>
      </w:r>
      <w:r>
        <w:rPr>
          <w:sz w:val="20"/>
        </w:rPr>
        <w:t>a</w:t>
      </w:r>
      <w:r>
        <w:rPr>
          <w:spacing w:val="35"/>
          <w:sz w:val="20"/>
        </w:rPr>
        <w:t> </w:t>
      </w:r>
      <w:r>
        <w:rPr>
          <w:sz w:val="20"/>
        </w:rPr>
        <w:t>la</w:t>
      </w:r>
    </w:p>
    <w:p>
      <w:pPr>
        <w:pStyle w:val="BodyText"/>
      </w:pPr>
    </w:p>
    <w:p>
      <w:pPr>
        <w:pStyle w:val="BodyText"/>
        <w:spacing w:before="8"/>
        <w:rPr>
          <w:sz w:val="17"/>
        </w:rPr>
      </w:pPr>
      <w:r>
        <w:rPr/>
        <w:pict>
          <v:rect style="position:absolute;margin-left:49.560001pt;margin-top:11.929922pt;width:144.020pt;height:.599980pt;mso-position-horizontal-relative:page;mso-position-vertical-relative:paragraph;z-index:-15708672;mso-wrap-distance-left:0;mso-wrap-distance-right:0" id="docshape41" filled="true" fillcolor="#000000" stroked="false">
            <v:fill type="solid"/>
            <w10:wrap type="topAndBottom"/>
          </v:rect>
        </w:pict>
      </w:r>
    </w:p>
    <w:p>
      <w:pPr>
        <w:pStyle w:val="BodyText"/>
        <w:rPr>
          <w:sz w:val="10"/>
        </w:rPr>
      </w:pPr>
    </w:p>
    <w:p>
      <w:pPr>
        <w:spacing w:before="101"/>
        <w:ind w:left="111" w:right="116" w:firstLine="0"/>
        <w:jc w:val="both"/>
        <w:rPr>
          <w:sz w:val="16"/>
        </w:rPr>
      </w:pPr>
      <w:r>
        <w:rPr>
          <w:sz w:val="16"/>
          <w:vertAlign w:val="superscript"/>
        </w:rPr>
        <w:t>195</w:t>
      </w:r>
      <w:r>
        <w:rPr>
          <w:spacing w:val="80"/>
          <w:w w:val="150"/>
          <w:sz w:val="16"/>
          <w:vertAlign w:val="baseline"/>
        </w:rPr>
        <w:t>  </w:t>
      </w:r>
      <w:r>
        <w:rPr>
          <w:i/>
          <w:sz w:val="16"/>
          <w:vertAlign w:val="baseline"/>
        </w:rPr>
        <w:t>Cfr. Caso Bámaca Velásquez Vs. Guatemala. Reparaciones y Costas</w:t>
      </w:r>
      <w:r>
        <w:rPr>
          <w:sz w:val="16"/>
          <w:vertAlign w:val="baseline"/>
        </w:rPr>
        <w:t>. Sentencia de 22 de febrero de 2002. Serie C No. 91, párr. 43,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202.</w:t>
      </w:r>
    </w:p>
    <w:p>
      <w:pPr>
        <w:spacing w:before="41"/>
        <w:ind w:left="111" w:right="113" w:firstLine="0"/>
        <w:jc w:val="both"/>
        <w:rPr>
          <w:sz w:val="16"/>
        </w:rPr>
      </w:pPr>
      <w:r>
        <w:rPr>
          <w:sz w:val="16"/>
          <w:vertAlign w:val="superscript"/>
        </w:rPr>
        <w:t>196</w:t>
      </w:r>
      <w:r>
        <w:rPr>
          <w:spacing w:val="80"/>
          <w:w w:val="150"/>
          <w:sz w:val="16"/>
          <w:vertAlign w:val="baseline"/>
        </w:rPr>
        <w:t>  </w:t>
      </w:r>
      <w:r>
        <w:rPr>
          <w:i/>
          <w:sz w:val="16"/>
          <w:vertAlign w:val="baseline"/>
        </w:rPr>
        <w:t>Cfr. Caso de la "Panel Blanca" (Paniagua Morales y otros) Vs. Guatemala. Reparaciones y Costas. </w:t>
      </w:r>
      <w:r>
        <w:rPr>
          <w:sz w:val="16"/>
          <w:vertAlign w:val="baseline"/>
        </w:rPr>
        <w:t>Sentencia de 25 de</w:t>
      </w:r>
      <w:r>
        <w:rPr>
          <w:spacing w:val="-13"/>
          <w:sz w:val="16"/>
          <w:vertAlign w:val="baseline"/>
        </w:rPr>
        <w:t> </w:t>
      </w:r>
      <w:r>
        <w:rPr>
          <w:sz w:val="16"/>
          <w:vertAlign w:val="baseline"/>
        </w:rPr>
        <w:t>mayo</w:t>
      </w:r>
      <w:r>
        <w:rPr>
          <w:spacing w:val="-11"/>
          <w:sz w:val="16"/>
          <w:vertAlign w:val="baseline"/>
        </w:rPr>
        <w:t> </w:t>
      </w:r>
      <w:r>
        <w:rPr>
          <w:sz w:val="16"/>
          <w:vertAlign w:val="baseline"/>
        </w:rPr>
        <w:t>de</w:t>
      </w:r>
      <w:r>
        <w:rPr>
          <w:spacing w:val="-14"/>
          <w:sz w:val="16"/>
          <w:vertAlign w:val="baseline"/>
        </w:rPr>
        <w:t> </w:t>
      </w:r>
      <w:r>
        <w:rPr>
          <w:sz w:val="16"/>
          <w:vertAlign w:val="baseline"/>
        </w:rPr>
        <w:t>2001.</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11"/>
          <w:sz w:val="16"/>
          <w:vertAlign w:val="baseline"/>
        </w:rPr>
        <w:t> </w:t>
      </w:r>
      <w:r>
        <w:rPr>
          <w:sz w:val="16"/>
          <w:vertAlign w:val="baseline"/>
        </w:rPr>
        <w:t>No.</w:t>
      </w:r>
      <w:r>
        <w:rPr>
          <w:spacing w:val="-15"/>
          <w:sz w:val="16"/>
          <w:vertAlign w:val="baseline"/>
        </w:rPr>
        <w:t> </w:t>
      </w:r>
      <w:r>
        <w:rPr>
          <w:sz w:val="16"/>
          <w:vertAlign w:val="baseline"/>
        </w:rPr>
        <w:t>76,</w:t>
      </w:r>
      <w:r>
        <w:rPr>
          <w:spacing w:val="-12"/>
          <w:sz w:val="16"/>
          <w:vertAlign w:val="baseline"/>
        </w:rPr>
        <w:t> </w:t>
      </w:r>
      <w:r>
        <w:rPr>
          <w:sz w:val="16"/>
          <w:vertAlign w:val="baseline"/>
        </w:rPr>
        <w:t>párr.</w:t>
      </w:r>
      <w:r>
        <w:rPr>
          <w:spacing w:val="-15"/>
          <w:sz w:val="16"/>
          <w:vertAlign w:val="baseline"/>
        </w:rPr>
        <w:t> </w:t>
      </w:r>
      <w:r>
        <w:rPr>
          <w:sz w:val="16"/>
          <w:vertAlign w:val="baseline"/>
        </w:rPr>
        <w:t>79,</w:t>
      </w:r>
      <w:r>
        <w:rPr>
          <w:spacing w:val="-12"/>
          <w:sz w:val="16"/>
          <w:vertAlign w:val="baseline"/>
        </w:rPr>
        <w:t> </w:t>
      </w:r>
      <w:r>
        <w:rPr>
          <w:sz w:val="16"/>
          <w:vertAlign w:val="baseline"/>
        </w:rPr>
        <w:t>y</w:t>
      </w:r>
      <w:r>
        <w:rPr>
          <w:spacing w:val="-12"/>
          <w:sz w:val="16"/>
          <w:vertAlign w:val="baseline"/>
        </w:rPr>
        <w:t> </w:t>
      </w:r>
      <w:r>
        <w:rPr>
          <w:i/>
          <w:sz w:val="16"/>
          <w:vertAlign w:val="baseline"/>
        </w:rPr>
        <w:t>Caso</w:t>
      </w:r>
      <w:r>
        <w:rPr>
          <w:i/>
          <w:spacing w:val="-11"/>
          <w:sz w:val="16"/>
          <w:vertAlign w:val="baseline"/>
        </w:rPr>
        <w:t> </w:t>
      </w:r>
      <w:r>
        <w:rPr>
          <w:i/>
          <w:sz w:val="16"/>
          <w:vertAlign w:val="baseline"/>
        </w:rPr>
        <w:t>Nissen</w:t>
      </w:r>
      <w:r>
        <w:rPr>
          <w:i/>
          <w:spacing w:val="-13"/>
          <w:sz w:val="16"/>
          <w:vertAlign w:val="baseline"/>
        </w:rPr>
        <w:t> </w:t>
      </w:r>
      <w:r>
        <w:rPr>
          <w:i/>
          <w:sz w:val="16"/>
          <w:vertAlign w:val="baseline"/>
        </w:rPr>
        <w:t>Pessolani</w:t>
      </w:r>
      <w:r>
        <w:rPr>
          <w:i/>
          <w:spacing w:val="-13"/>
          <w:sz w:val="16"/>
          <w:vertAlign w:val="baseline"/>
        </w:rPr>
        <w:t> </w:t>
      </w:r>
      <w:r>
        <w:rPr>
          <w:i/>
          <w:sz w:val="16"/>
          <w:vertAlign w:val="baseline"/>
        </w:rPr>
        <w:t>Vs.</w:t>
      </w:r>
      <w:r>
        <w:rPr>
          <w:i/>
          <w:spacing w:val="-10"/>
          <w:sz w:val="16"/>
          <w:vertAlign w:val="baseline"/>
        </w:rPr>
        <w:t> </w:t>
      </w:r>
      <w:r>
        <w:rPr>
          <w:i/>
          <w:sz w:val="16"/>
          <w:vertAlign w:val="baseline"/>
        </w:rPr>
        <w:t>Paraguay.</w:t>
      </w:r>
      <w:r>
        <w:rPr>
          <w:i/>
          <w:spacing w:val="-13"/>
          <w:sz w:val="16"/>
          <w:vertAlign w:val="baseline"/>
        </w:rPr>
        <w:t> </w:t>
      </w:r>
      <w:r>
        <w:rPr>
          <w:i/>
          <w:sz w:val="16"/>
          <w:vertAlign w:val="baseline"/>
        </w:rPr>
        <w:t>Fondo,</w:t>
      </w:r>
      <w:r>
        <w:rPr>
          <w:i/>
          <w:spacing w:val="-15"/>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3"/>
          <w:sz w:val="16"/>
          <w:vertAlign w:val="baseline"/>
        </w:rPr>
        <w:t> </w:t>
      </w:r>
      <w:r>
        <w:rPr>
          <w:sz w:val="16"/>
          <w:vertAlign w:val="baseline"/>
        </w:rPr>
        <w:t>Sentencia de 21 de noviembre de 2022. Serie C No. 477, párr. 126.</w:t>
      </w:r>
    </w:p>
    <w:p>
      <w:pPr>
        <w:spacing w:before="38"/>
        <w:ind w:left="111" w:right="111" w:firstLine="0"/>
        <w:jc w:val="both"/>
        <w:rPr>
          <w:sz w:val="16"/>
        </w:rPr>
      </w:pPr>
      <w:r>
        <w:rPr>
          <w:sz w:val="16"/>
          <w:vertAlign w:val="superscript"/>
        </w:rPr>
        <w:t>197</w:t>
      </w:r>
      <w:r>
        <w:rPr>
          <w:spacing w:val="67"/>
          <w:sz w:val="16"/>
          <w:vertAlign w:val="baseline"/>
        </w:rPr>
        <w:t>   </w:t>
      </w:r>
      <w:r>
        <w:rPr>
          <w:i/>
          <w:sz w:val="16"/>
          <w:vertAlign w:val="baseline"/>
        </w:rPr>
        <w:t>Cfr.</w:t>
      </w:r>
      <w:r>
        <w:rPr>
          <w:i/>
          <w:spacing w:val="-3"/>
          <w:sz w:val="16"/>
          <w:vertAlign w:val="baseline"/>
        </w:rPr>
        <w:t> </w:t>
      </w:r>
      <w:r>
        <w:rPr>
          <w:i/>
          <w:sz w:val="16"/>
          <w:vertAlign w:val="baseline"/>
        </w:rPr>
        <w:t>Caso</w:t>
      </w:r>
      <w:r>
        <w:rPr>
          <w:i/>
          <w:spacing w:val="-1"/>
          <w:sz w:val="16"/>
          <w:vertAlign w:val="baseline"/>
        </w:rPr>
        <w:t> </w:t>
      </w:r>
      <w:r>
        <w:rPr>
          <w:i/>
          <w:sz w:val="16"/>
          <w:vertAlign w:val="baseline"/>
        </w:rPr>
        <w:t>Bámaca</w:t>
      </w:r>
      <w:r>
        <w:rPr>
          <w:i/>
          <w:spacing w:val="-2"/>
          <w:sz w:val="16"/>
          <w:vertAlign w:val="baseline"/>
        </w:rPr>
        <w:t> </w:t>
      </w:r>
      <w:r>
        <w:rPr>
          <w:i/>
          <w:sz w:val="16"/>
          <w:vertAlign w:val="baseline"/>
        </w:rPr>
        <w:t>Velásquez</w:t>
      </w:r>
      <w:r>
        <w:rPr>
          <w:i/>
          <w:spacing w:val="-2"/>
          <w:sz w:val="16"/>
          <w:vertAlign w:val="baseline"/>
        </w:rPr>
        <w:t> </w:t>
      </w:r>
      <w:r>
        <w:rPr>
          <w:i/>
          <w:sz w:val="16"/>
          <w:vertAlign w:val="baseline"/>
        </w:rPr>
        <w:t>Vs.</w:t>
      </w:r>
      <w:r>
        <w:rPr>
          <w:i/>
          <w:spacing w:val="-2"/>
          <w:sz w:val="16"/>
          <w:vertAlign w:val="baseline"/>
        </w:rPr>
        <w:t> </w:t>
      </w:r>
      <w:r>
        <w:rPr>
          <w:i/>
          <w:sz w:val="16"/>
          <w:vertAlign w:val="baseline"/>
        </w:rPr>
        <w:t>Guatemala</w:t>
      </w:r>
      <w:r>
        <w:rPr>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z w:val="16"/>
          <w:vertAlign w:val="baseline"/>
        </w:rPr>
        <w:t>43;</w:t>
      </w:r>
      <w:r>
        <w:rPr>
          <w:spacing w:val="-3"/>
          <w:sz w:val="16"/>
          <w:vertAlign w:val="baseline"/>
        </w:rPr>
        <w:t> </w:t>
      </w:r>
      <w:r>
        <w:rPr>
          <w:i/>
          <w:sz w:val="16"/>
          <w:vertAlign w:val="baseline"/>
        </w:rPr>
        <w:t>Caso</w:t>
      </w:r>
      <w:r>
        <w:rPr>
          <w:i/>
          <w:spacing w:val="-3"/>
          <w:sz w:val="16"/>
          <w:vertAlign w:val="baseline"/>
        </w:rPr>
        <w:t> </w:t>
      </w:r>
      <w:r>
        <w:rPr>
          <w:i/>
          <w:sz w:val="16"/>
          <w:vertAlign w:val="baseline"/>
        </w:rPr>
        <w:t>Maidanik</w:t>
      </w:r>
      <w:r>
        <w:rPr>
          <w:i/>
          <w:spacing w:val="-2"/>
          <w:sz w:val="16"/>
          <w:vertAlign w:val="baseline"/>
        </w:rPr>
        <w:t> </w:t>
      </w:r>
      <w:r>
        <w:rPr>
          <w:i/>
          <w:sz w:val="16"/>
          <w:vertAlign w:val="baseline"/>
        </w:rPr>
        <w:t>y</w:t>
      </w:r>
      <w:r>
        <w:rPr>
          <w:i/>
          <w:spacing w:val="-1"/>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Uruguay</w:t>
      </w:r>
      <w:r>
        <w:rPr>
          <w:sz w:val="16"/>
          <w:vertAlign w:val="baseline"/>
        </w:rPr>
        <w:t>,</w:t>
      </w:r>
      <w:r>
        <w:rPr>
          <w:spacing w:val="-2"/>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z w:val="16"/>
          <w:vertAlign w:val="baseline"/>
        </w:rPr>
        <w:t>276, y </w:t>
      </w:r>
      <w:r>
        <w:rPr>
          <w:i/>
          <w:sz w:val="16"/>
          <w:vertAlign w:val="baseline"/>
        </w:rPr>
        <w:t>Caso Movilla Galarcio y otros Vs. Colombia</w:t>
      </w:r>
      <w:r>
        <w:rPr>
          <w:sz w:val="16"/>
          <w:vertAlign w:val="baseline"/>
        </w:rPr>
        <w:t>, </w:t>
      </w:r>
      <w:r>
        <w:rPr>
          <w:i/>
          <w:sz w:val="16"/>
          <w:vertAlign w:val="baseline"/>
        </w:rPr>
        <w:t>supra</w:t>
      </w:r>
      <w:r>
        <w:rPr>
          <w:sz w:val="16"/>
          <w:vertAlign w:val="baseline"/>
        </w:rPr>
        <w:t>, párr. 206.</w:t>
      </w:r>
    </w:p>
    <w:p>
      <w:pPr>
        <w:spacing w:after="0"/>
        <w:jc w:val="both"/>
        <w:rPr>
          <w:sz w:val="16"/>
        </w:rPr>
        <w:sectPr>
          <w:pgSz w:w="12240" w:h="15840"/>
          <w:pgMar w:header="0" w:footer="1229" w:top="1340" w:bottom="1420" w:left="880" w:right="1300"/>
        </w:sectPr>
      </w:pPr>
    </w:p>
    <w:p>
      <w:pPr>
        <w:pStyle w:val="BodyText"/>
        <w:spacing w:before="79"/>
        <w:ind w:left="111" w:right="112"/>
        <w:jc w:val="both"/>
      </w:pPr>
      <w:r>
        <w:rPr/>
        <w:t>víctima directa y a sus allegados, como el menoscabo de valores muy significativos para las personas,</w:t>
      </w:r>
      <w:r>
        <w:rPr>
          <w:spacing w:val="-12"/>
        </w:rPr>
        <w:t> </w:t>
      </w:r>
      <w:r>
        <w:rPr/>
        <w:t>así</w:t>
      </w:r>
      <w:r>
        <w:rPr>
          <w:spacing w:val="-9"/>
        </w:rPr>
        <w:t> </w:t>
      </w:r>
      <w:r>
        <w:rPr/>
        <w:t>como</w:t>
      </w:r>
      <w:r>
        <w:rPr>
          <w:spacing w:val="-12"/>
        </w:rPr>
        <w:t> </w:t>
      </w:r>
      <w:r>
        <w:rPr/>
        <w:t>las</w:t>
      </w:r>
      <w:r>
        <w:rPr>
          <w:spacing w:val="-12"/>
        </w:rPr>
        <w:t> </w:t>
      </w:r>
      <w:r>
        <w:rPr/>
        <w:t>alteraciones,</w:t>
      </w:r>
      <w:r>
        <w:rPr>
          <w:spacing w:val="-12"/>
        </w:rPr>
        <w:t> </w:t>
      </w:r>
      <w:r>
        <w:rPr/>
        <w:t>de</w:t>
      </w:r>
      <w:r>
        <w:rPr>
          <w:spacing w:val="-13"/>
        </w:rPr>
        <w:t> </w:t>
      </w:r>
      <w:r>
        <w:rPr/>
        <w:t>carácter</w:t>
      </w:r>
      <w:r>
        <w:rPr>
          <w:spacing w:val="-8"/>
        </w:rPr>
        <w:t> </w:t>
      </w:r>
      <w:r>
        <w:rPr/>
        <w:t>no</w:t>
      </w:r>
      <w:r>
        <w:rPr>
          <w:spacing w:val="-12"/>
        </w:rPr>
        <w:t> </w:t>
      </w:r>
      <w:r>
        <w:rPr/>
        <w:t>pecuniario,</w:t>
      </w:r>
      <w:r>
        <w:rPr>
          <w:spacing w:val="-9"/>
        </w:rPr>
        <w:t> </w:t>
      </w:r>
      <w:r>
        <w:rPr/>
        <w:t>en</w:t>
      </w:r>
      <w:r>
        <w:rPr>
          <w:spacing w:val="-10"/>
        </w:rPr>
        <w:t> </w:t>
      </w:r>
      <w:r>
        <w:rPr/>
        <w:t>las</w:t>
      </w:r>
      <w:r>
        <w:rPr>
          <w:spacing w:val="-9"/>
        </w:rPr>
        <w:t> </w:t>
      </w:r>
      <w:r>
        <w:rPr/>
        <w:t>condiciones</w:t>
      </w:r>
      <w:r>
        <w:rPr>
          <w:spacing w:val="-12"/>
        </w:rPr>
        <w:t> </w:t>
      </w:r>
      <w:r>
        <w:rPr/>
        <w:t>de</w:t>
      </w:r>
      <w:r>
        <w:rPr>
          <w:spacing w:val="-10"/>
        </w:rPr>
        <w:t> </w:t>
      </w:r>
      <w:r>
        <w:rPr/>
        <w:t>existencia</w:t>
      </w:r>
      <w:r>
        <w:rPr>
          <w:spacing w:val="-8"/>
        </w:rPr>
        <w:t> </w:t>
      </w:r>
      <w:r>
        <w:rPr/>
        <w:t>de la víctima o su familia</w:t>
      </w:r>
      <w:r>
        <w:rPr>
          <w:position w:val="7"/>
          <w:sz w:val="13"/>
        </w:rPr>
        <w:t>198</w:t>
      </w:r>
      <w:r>
        <w:rPr/>
        <w:t>. Por otra parte, dado que no es posible asignar al daño inmaterial un equivalente monetario preciso, solo puede ser objeto de compensación, para los fines de la reparación</w:t>
      </w:r>
      <w:r>
        <w:rPr>
          <w:spacing w:val="-14"/>
        </w:rPr>
        <w:t> </w:t>
      </w:r>
      <w:r>
        <w:rPr/>
        <w:t>integral</w:t>
      </w:r>
      <w:r>
        <w:rPr>
          <w:spacing w:val="-15"/>
        </w:rPr>
        <w:t> </w:t>
      </w:r>
      <w:r>
        <w:rPr/>
        <w:t>a</w:t>
      </w:r>
      <w:r>
        <w:rPr>
          <w:spacing w:val="-13"/>
        </w:rPr>
        <w:t> </w:t>
      </w:r>
      <w:r>
        <w:rPr/>
        <w:t>la</w:t>
      </w:r>
      <w:r>
        <w:rPr>
          <w:spacing w:val="-12"/>
        </w:rPr>
        <w:t> </w:t>
      </w:r>
      <w:r>
        <w:rPr/>
        <w:t>víctima,</w:t>
      </w:r>
      <w:r>
        <w:rPr>
          <w:spacing w:val="-16"/>
        </w:rPr>
        <w:t> </w:t>
      </w:r>
      <w:r>
        <w:rPr/>
        <w:t>mediante</w:t>
      </w:r>
      <w:r>
        <w:rPr>
          <w:spacing w:val="-14"/>
        </w:rPr>
        <w:t> </w:t>
      </w:r>
      <w:r>
        <w:rPr/>
        <w:t>el</w:t>
      </w:r>
      <w:r>
        <w:rPr>
          <w:spacing w:val="-13"/>
        </w:rPr>
        <w:t> </w:t>
      </w:r>
      <w:r>
        <w:rPr/>
        <w:t>pago</w:t>
      </w:r>
      <w:r>
        <w:rPr>
          <w:spacing w:val="-16"/>
        </w:rPr>
        <w:t> </w:t>
      </w:r>
      <w:r>
        <w:rPr/>
        <w:t>de</w:t>
      </w:r>
      <w:r>
        <w:rPr>
          <w:spacing w:val="-16"/>
        </w:rPr>
        <w:t> </w:t>
      </w:r>
      <w:r>
        <w:rPr/>
        <w:t>una</w:t>
      </w:r>
      <w:r>
        <w:rPr>
          <w:spacing w:val="-12"/>
        </w:rPr>
        <w:t> </w:t>
      </w:r>
      <w:r>
        <w:rPr/>
        <w:t>cantidad</w:t>
      </w:r>
      <w:r>
        <w:rPr>
          <w:spacing w:val="-14"/>
        </w:rPr>
        <w:t> </w:t>
      </w:r>
      <w:r>
        <w:rPr/>
        <w:t>de</w:t>
      </w:r>
      <w:r>
        <w:rPr>
          <w:spacing w:val="-14"/>
        </w:rPr>
        <w:t> </w:t>
      </w:r>
      <w:r>
        <w:rPr/>
        <w:t>dinero</w:t>
      </w:r>
      <w:r>
        <w:rPr>
          <w:spacing w:val="-14"/>
        </w:rPr>
        <w:t> </w:t>
      </w:r>
      <w:r>
        <w:rPr/>
        <w:t>o</w:t>
      </w:r>
      <w:r>
        <w:rPr>
          <w:spacing w:val="-16"/>
        </w:rPr>
        <w:t> </w:t>
      </w:r>
      <w:r>
        <w:rPr/>
        <w:t>la</w:t>
      </w:r>
      <w:r>
        <w:rPr>
          <w:spacing w:val="-13"/>
        </w:rPr>
        <w:t> </w:t>
      </w:r>
      <w:r>
        <w:rPr/>
        <w:t>entrega</w:t>
      </w:r>
      <w:r>
        <w:rPr>
          <w:spacing w:val="-13"/>
        </w:rPr>
        <w:t> </w:t>
      </w:r>
      <w:r>
        <w:rPr/>
        <w:t>de</w:t>
      </w:r>
      <w:r>
        <w:rPr>
          <w:spacing w:val="-14"/>
        </w:rPr>
        <w:t> </w:t>
      </w:r>
      <w:r>
        <w:rPr/>
        <w:t>bienes o servicios apreciables en dinero, que el Tribunal determine en aplicación razonable del arbitrio judicial y en términos de equidad</w:t>
      </w:r>
      <w:r>
        <w:rPr>
          <w:position w:val="7"/>
          <w:sz w:val="13"/>
        </w:rPr>
        <w:t>199</w:t>
      </w:r>
      <w:r>
        <w:rPr/>
        <w:t>.</w:t>
      </w:r>
    </w:p>
    <w:p>
      <w:pPr>
        <w:pStyle w:val="BodyText"/>
        <w:spacing w:before="9"/>
        <w:rPr>
          <w:sz w:val="19"/>
        </w:rPr>
      </w:pPr>
    </w:p>
    <w:p>
      <w:pPr>
        <w:pStyle w:val="ListParagraph"/>
        <w:numPr>
          <w:ilvl w:val="0"/>
          <w:numId w:val="7"/>
        </w:numPr>
        <w:tabs>
          <w:tab w:pos="679" w:val="left" w:leader="none"/>
        </w:tabs>
        <w:spacing w:line="240" w:lineRule="auto" w:before="0" w:after="0"/>
        <w:ind w:left="111" w:right="112" w:firstLine="0"/>
        <w:jc w:val="both"/>
        <w:rPr>
          <w:sz w:val="20"/>
        </w:rPr>
      </w:pPr>
      <w:r>
        <w:rPr>
          <w:sz w:val="20"/>
        </w:rPr>
        <w:t>En primer lugar, tomando en cuenta las indemnizaciones ordenadas por la Corte Interamericana en otros casos sobre desaparición forzada de personas, las circunstancias del presente</w:t>
      </w:r>
      <w:r>
        <w:rPr>
          <w:spacing w:val="-11"/>
          <w:sz w:val="20"/>
        </w:rPr>
        <w:t> </w:t>
      </w:r>
      <w:r>
        <w:rPr>
          <w:sz w:val="20"/>
        </w:rPr>
        <w:t>caso,</w:t>
      </w:r>
      <w:r>
        <w:rPr>
          <w:spacing w:val="-13"/>
          <w:sz w:val="20"/>
        </w:rPr>
        <w:t> </w:t>
      </w:r>
      <w:r>
        <w:rPr>
          <w:sz w:val="20"/>
        </w:rPr>
        <w:t>las</w:t>
      </w:r>
      <w:r>
        <w:rPr>
          <w:spacing w:val="-11"/>
          <w:sz w:val="20"/>
        </w:rPr>
        <w:t> </w:t>
      </w:r>
      <w:r>
        <w:rPr>
          <w:sz w:val="20"/>
        </w:rPr>
        <w:t>violaciones</w:t>
      </w:r>
      <w:r>
        <w:rPr>
          <w:spacing w:val="-11"/>
          <w:sz w:val="20"/>
        </w:rPr>
        <w:t> </w:t>
      </w:r>
      <w:r>
        <w:rPr>
          <w:sz w:val="20"/>
        </w:rPr>
        <w:t>cometidas,</w:t>
      </w:r>
      <w:r>
        <w:rPr>
          <w:spacing w:val="-11"/>
          <w:sz w:val="20"/>
        </w:rPr>
        <w:t> </w:t>
      </w:r>
      <w:r>
        <w:rPr>
          <w:sz w:val="20"/>
        </w:rPr>
        <w:t>los</w:t>
      </w:r>
      <w:r>
        <w:rPr>
          <w:spacing w:val="-11"/>
          <w:sz w:val="20"/>
        </w:rPr>
        <w:t> </w:t>
      </w:r>
      <w:r>
        <w:rPr>
          <w:sz w:val="20"/>
        </w:rPr>
        <w:t>sufrimientos</w:t>
      </w:r>
      <w:r>
        <w:rPr>
          <w:spacing w:val="-11"/>
          <w:sz w:val="20"/>
        </w:rPr>
        <w:t> </w:t>
      </w:r>
      <w:r>
        <w:rPr>
          <w:sz w:val="20"/>
        </w:rPr>
        <w:t>ocasionados</w:t>
      </w:r>
      <w:r>
        <w:rPr>
          <w:spacing w:val="-2"/>
          <w:sz w:val="20"/>
        </w:rPr>
        <w:t> </w:t>
      </w:r>
      <w:r>
        <w:rPr>
          <w:sz w:val="20"/>
        </w:rPr>
        <w:t>y</w:t>
      </w:r>
      <w:r>
        <w:rPr>
          <w:spacing w:val="-10"/>
          <w:sz w:val="20"/>
        </w:rPr>
        <w:t> </w:t>
      </w:r>
      <w:r>
        <w:rPr>
          <w:sz w:val="20"/>
        </w:rPr>
        <w:t>el</w:t>
      </w:r>
      <w:r>
        <w:rPr>
          <w:spacing w:val="-10"/>
          <w:sz w:val="20"/>
        </w:rPr>
        <w:t> </w:t>
      </w:r>
      <w:r>
        <w:rPr>
          <w:sz w:val="20"/>
        </w:rPr>
        <w:t>tiempo</w:t>
      </w:r>
      <w:r>
        <w:rPr>
          <w:spacing w:val="-13"/>
          <w:sz w:val="20"/>
        </w:rPr>
        <w:t> </w:t>
      </w:r>
      <w:r>
        <w:rPr>
          <w:sz w:val="20"/>
        </w:rPr>
        <w:t>transcurrido,</w:t>
      </w:r>
      <w:r>
        <w:rPr>
          <w:spacing w:val="-10"/>
          <w:sz w:val="20"/>
        </w:rPr>
        <w:t> </w:t>
      </w:r>
      <w:r>
        <w:rPr>
          <w:sz w:val="20"/>
        </w:rPr>
        <w:t>la Corte</w:t>
      </w:r>
      <w:r>
        <w:rPr>
          <w:spacing w:val="-4"/>
          <w:sz w:val="20"/>
        </w:rPr>
        <w:t> </w:t>
      </w:r>
      <w:r>
        <w:rPr>
          <w:sz w:val="20"/>
        </w:rPr>
        <w:t>estima</w:t>
      </w:r>
      <w:r>
        <w:rPr>
          <w:spacing w:val="-5"/>
          <w:sz w:val="20"/>
        </w:rPr>
        <w:t> </w:t>
      </w:r>
      <w:r>
        <w:rPr>
          <w:sz w:val="20"/>
        </w:rPr>
        <w:t>pertinente</w:t>
      </w:r>
      <w:r>
        <w:rPr>
          <w:spacing w:val="-2"/>
          <w:sz w:val="20"/>
        </w:rPr>
        <w:t> </w:t>
      </w:r>
      <w:r>
        <w:rPr>
          <w:sz w:val="20"/>
        </w:rPr>
        <w:t>fijar,</w:t>
      </w:r>
      <w:r>
        <w:rPr>
          <w:spacing w:val="-4"/>
          <w:sz w:val="20"/>
        </w:rPr>
        <w:t> </w:t>
      </w:r>
      <w:r>
        <w:rPr>
          <w:sz w:val="20"/>
        </w:rPr>
        <w:t>en</w:t>
      </w:r>
      <w:r>
        <w:rPr>
          <w:spacing w:val="-2"/>
          <w:sz w:val="20"/>
        </w:rPr>
        <w:t> </w:t>
      </w:r>
      <w:r>
        <w:rPr>
          <w:sz w:val="20"/>
        </w:rPr>
        <w:t>equidad,</w:t>
      </w:r>
      <w:r>
        <w:rPr>
          <w:spacing w:val="-6"/>
          <w:sz w:val="20"/>
        </w:rPr>
        <w:t> </w:t>
      </w:r>
      <w:r>
        <w:rPr>
          <w:sz w:val="20"/>
        </w:rPr>
        <w:t>la</w:t>
      </w:r>
      <w:r>
        <w:rPr>
          <w:spacing w:val="-3"/>
          <w:sz w:val="20"/>
        </w:rPr>
        <w:t> </w:t>
      </w:r>
      <w:r>
        <w:rPr>
          <w:sz w:val="20"/>
        </w:rPr>
        <w:t>cantidad</w:t>
      </w:r>
      <w:r>
        <w:rPr>
          <w:spacing w:val="-5"/>
          <w:sz w:val="20"/>
        </w:rPr>
        <w:t> </w:t>
      </w:r>
      <w:r>
        <w:rPr>
          <w:sz w:val="20"/>
        </w:rPr>
        <w:t>de</w:t>
      </w:r>
      <w:r>
        <w:rPr>
          <w:spacing w:val="-7"/>
          <w:sz w:val="20"/>
        </w:rPr>
        <w:t> </w:t>
      </w:r>
      <w:r>
        <w:rPr>
          <w:sz w:val="20"/>
        </w:rPr>
        <w:t>USD</w:t>
      </w:r>
      <w:r>
        <w:rPr>
          <w:spacing w:val="-5"/>
          <w:sz w:val="20"/>
        </w:rPr>
        <w:t> </w:t>
      </w:r>
      <w:r>
        <w:rPr>
          <w:sz w:val="20"/>
        </w:rPr>
        <w:t>$80.000,00</w:t>
      </w:r>
      <w:r>
        <w:rPr>
          <w:spacing w:val="-5"/>
          <w:sz w:val="20"/>
        </w:rPr>
        <w:t> </w:t>
      </w:r>
      <w:r>
        <w:rPr>
          <w:sz w:val="20"/>
        </w:rPr>
        <w:t>(ochenta</w:t>
      </w:r>
      <w:r>
        <w:rPr>
          <w:spacing w:val="-4"/>
          <w:sz w:val="20"/>
        </w:rPr>
        <w:t> </w:t>
      </w:r>
      <w:r>
        <w:rPr>
          <w:sz w:val="20"/>
        </w:rPr>
        <w:t>mil</w:t>
      </w:r>
      <w:r>
        <w:rPr>
          <w:spacing w:val="-3"/>
          <w:sz w:val="20"/>
        </w:rPr>
        <w:t> </w:t>
      </w:r>
      <w:r>
        <w:rPr>
          <w:sz w:val="20"/>
        </w:rPr>
        <w:t>dólares</w:t>
      </w:r>
      <w:r>
        <w:rPr>
          <w:spacing w:val="-6"/>
          <w:sz w:val="20"/>
        </w:rPr>
        <w:t> </w:t>
      </w:r>
      <w:r>
        <w:rPr>
          <w:sz w:val="20"/>
        </w:rPr>
        <w:t>de los Estados Unidos de América) a favor de Fredy Núñez Naranjo, la cual deberá ser entregada a sus padres, Sixto Núñez Naranjo y María Gregoria Naranjo, dividida en partes iguales.</w:t>
      </w:r>
    </w:p>
    <w:p>
      <w:pPr>
        <w:pStyle w:val="BodyText"/>
        <w:spacing w:before="8"/>
        <w:rPr>
          <w:sz w:val="19"/>
        </w:rPr>
      </w:pPr>
    </w:p>
    <w:p>
      <w:pPr>
        <w:pStyle w:val="ListParagraph"/>
        <w:numPr>
          <w:ilvl w:val="0"/>
          <w:numId w:val="7"/>
        </w:numPr>
        <w:tabs>
          <w:tab w:pos="679" w:val="left" w:leader="none"/>
        </w:tabs>
        <w:spacing w:line="240" w:lineRule="auto" w:before="0" w:after="0"/>
        <w:ind w:left="111" w:right="113" w:firstLine="0"/>
        <w:jc w:val="both"/>
        <w:rPr>
          <w:sz w:val="20"/>
        </w:rPr>
      </w:pPr>
      <w:r>
        <w:rPr>
          <w:sz w:val="20"/>
        </w:rPr>
        <w:t>Asimismo, en forma adicional, como indemnización por los daños sufridos en forma directa como consecuencia de la violación de sus derechos a las garantías judiciales, a la protección judicial,</w:t>
      </w:r>
      <w:r>
        <w:rPr>
          <w:spacing w:val="-1"/>
          <w:sz w:val="20"/>
        </w:rPr>
        <w:t> </w:t>
      </w:r>
      <w:r>
        <w:rPr>
          <w:sz w:val="20"/>
        </w:rPr>
        <w:t>a</w:t>
      </w:r>
      <w:r>
        <w:rPr>
          <w:spacing w:val="-1"/>
          <w:sz w:val="20"/>
        </w:rPr>
        <w:t> </w:t>
      </w:r>
      <w:r>
        <w:rPr>
          <w:sz w:val="20"/>
        </w:rPr>
        <w:t>la sanción</w:t>
      </w:r>
      <w:r>
        <w:rPr>
          <w:spacing w:val="-1"/>
          <w:sz w:val="20"/>
        </w:rPr>
        <w:t> </w:t>
      </w:r>
      <w:r>
        <w:rPr>
          <w:sz w:val="20"/>
        </w:rPr>
        <w:t>de los responsables de la</w:t>
      </w:r>
      <w:r>
        <w:rPr>
          <w:spacing w:val="-1"/>
          <w:sz w:val="20"/>
        </w:rPr>
        <w:t> </w:t>
      </w:r>
      <w:r>
        <w:rPr>
          <w:sz w:val="20"/>
        </w:rPr>
        <w:t>desaparición forzada, a la</w:t>
      </w:r>
      <w:r>
        <w:rPr>
          <w:spacing w:val="-1"/>
          <w:sz w:val="20"/>
        </w:rPr>
        <w:t> </w:t>
      </w:r>
      <w:r>
        <w:rPr>
          <w:sz w:val="20"/>
        </w:rPr>
        <w:t>verdad y a la</w:t>
      </w:r>
      <w:r>
        <w:rPr>
          <w:spacing w:val="-1"/>
          <w:sz w:val="20"/>
        </w:rPr>
        <w:t> </w:t>
      </w:r>
      <w:r>
        <w:rPr>
          <w:sz w:val="20"/>
        </w:rPr>
        <w:t>integridad personal,</w:t>
      </w:r>
      <w:r>
        <w:rPr>
          <w:spacing w:val="-5"/>
          <w:sz w:val="20"/>
        </w:rPr>
        <w:t> </w:t>
      </w:r>
      <w:r>
        <w:rPr>
          <w:sz w:val="20"/>
        </w:rPr>
        <w:t>la</w:t>
      </w:r>
      <w:r>
        <w:rPr>
          <w:spacing w:val="-3"/>
          <w:sz w:val="20"/>
        </w:rPr>
        <w:t> </w:t>
      </w:r>
      <w:r>
        <w:rPr>
          <w:sz w:val="20"/>
        </w:rPr>
        <w:t>suma</w:t>
      </w:r>
      <w:r>
        <w:rPr>
          <w:spacing w:val="-5"/>
          <w:sz w:val="20"/>
        </w:rPr>
        <w:t> </w:t>
      </w:r>
      <w:r>
        <w:rPr>
          <w:sz w:val="20"/>
        </w:rPr>
        <w:t>de</w:t>
      </w:r>
      <w:r>
        <w:rPr>
          <w:spacing w:val="-7"/>
          <w:sz w:val="20"/>
        </w:rPr>
        <w:t> </w:t>
      </w:r>
      <w:r>
        <w:rPr>
          <w:sz w:val="20"/>
        </w:rPr>
        <w:t>USD</w:t>
      </w:r>
      <w:r>
        <w:rPr>
          <w:spacing w:val="-5"/>
          <w:sz w:val="20"/>
        </w:rPr>
        <w:t> </w:t>
      </w:r>
      <w:r>
        <w:rPr>
          <w:sz w:val="20"/>
        </w:rPr>
        <w:t>$20.000,00</w:t>
      </w:r>
      <w:r>
        <w:rPr>
          <w:spacing w:val="-5"/>
          <w:sz w:val="20"/>
        </w:rPr>
        <w:t> </w:t>
      </w:r>
      <w:r>
        <w:rPr>
          <w:sz w:val="20"/>
        </w:rPr>
        <w:t>(veinte</w:t>
      </w:r>
      <w:r>
        <w:rPr>
          <w:spacing w:val="-6"/>
          <w:sz w:val="20"/>
        </w:rPr>
        <w:t> </w:t>
      </w:r>
      <w:r>
        <w:rPr>
          <w:sz w:val="20"/>
        </w:rPr>
        <w:t>mil</w:t>
      </w:r>
      <w:r>
        <w:rPr>
          <w:spacing w:val="-5"/>
          <w:sz w:val="20"/>
        </w:rPr>
        <w:t> </w:t>
      </w:r>
      <w:r>
        <w:rPr>
          <w:sz w:val="20"/>
        </w:rPr>
        <w:t>dólares</w:t>
      </w:r>
      <w:r>
        <w:rPr>
          <w:spacing w:val="-6"/>
          <w:sz w:val="20"/>
        </w:rPr>
        <w:t> </w:t>
      </w:r>
      <w:r>
        <w:rPr>
          <w:sz w:val="20"/>
        </w:rPr>
        <w:t>de</w:t>
      </w:r>
      <w:r>
        <w:rPr>
          <w:spacing w:val="-7"/>
          <w:sz w:val="20"/>
        </w:rPr>
        <w:t> </w:t>
      </w:r>
      <w:r>
        <w:rPr>
          <w:sz w:val="20"/>
        </w:rPr>
        <w:t>los</w:t>
      </w:r>
      <w:r>
        <w:rPr>
          <w:spacing w:val="-6"/>
          <w:sz w:val="20"/>
        </w:rPr>
        <w:t> </w:t>
      </w:r>
      <w:r>
        <w:rPr>
          <w:sz w:val="20"/>
        </w:rPr>
        <w:t>Estados</w:t>
      </w:r>
      <w:r>
        <w:rPr>
          <w:spacing w:val="-4"/>
          <w:sz w:val="20"/>
        </w:rPr>
        <w:t> </w:t>
      </w:r>
      <w:r>
        <w:rPr>
          <w:sz w:val="20"/>
        </w:rPr>
        <w:t>Unidos</w:t>
      </w:r>
      <w:r>
        <w:rPr>
          <w:spacing w:val="-6"/>
          <w:sz w:val="20"/>
        </w:rPr>
        <w:t> </w:t>
      </w:r>
      <w:r>
        <w:rPr>
          <w:sz w:val="20"/>
        </w:rPr>
        <w:t>de</w:t>
      </w:r>
      <w:r>
        <w:rPr>
          <w:spacing w:val="-7"/>
          <w:sz w:val="20"/>
        </w:rPr>
        <w:t> </w:t>
      </w:r>
      <w:r>
        <w:rPr>
          <w:sz w:val="20"/>
        </w:rPr>
        <w:t>América)</w:t>
      </w:r>
      <w:r>
        <w:rPr>
          <w:spacing w:val="-3"/>
          <w:sz w:val="20"/>
        </w:rPr>
        <w:t> </w:t>
      </w:r>
      <w:r>
        <w:rPr>
          <w:sz w:val="20"/>
        </w:rPr>
        <w:t>para cada</w:t>
      </w:r>
      <w:r>
        <w:rPr>
          <w:spacing w:val="-2"/>
          <w:sz w:val="20"/>
        </w:rPr>
        <w:t> </w:t>
      </w:r>
      <w:r>
        <w:rPr>
          <w:sz w:val="20"/>
        </w:rPr>
        <w:t>uno</w:t>
      </w:r>
      <w:r>
        <w:rPr>
          <w:spacing w:val="-3"/>
          <w:sz w:val="20"/>
        </w:rPr>
        <w:t> </w:t>
      </w:r>
      <w:r>
        <w:rPr>
          <w:sz w:val="20"/>
        </w:rPr>
        <w:t>de</w:t>
      </w:r>
      <w:r>
        <w:rPr>
          <w:spacing w:val="-3"/>
          <w:sz w:val="20"/>
        </w:rPr>
        <w:t> </w:t>
      </w:r>
      <w:r>
        <w:rPr>
          <w:sz w:val="20"/>
        </w:rPr>
        <w:t>los</w:t>
      </w:r>
      <w:r>
        <w:rPr>
          <w:spacing w:val="-2"/>
          <w:sz w:val="20"/>
        </w:rPr>
        <w:t> </w:t>
      </w:r>
      <w:r>
        <w:rPr>
          <w:sz w:val="20"/>
        </w:rPr>
        <w:t>padres de</w:t>
      </w:r>
      <w:r>
        <w:rPr>
          <w:spacing w:val="-3"/>
          <w:sz w:val="20"/>
        </w:rPr>
        <w:t> </w:t>
      </w:r>
      <w:r>
        <w:rPr>
          <w:sz w:val="20"/>
        </w:rPr>
        <w:t>Fredy Núñez Naranjo, el señor</w:t>
      </w:r>
      <w:r>
        <w:rPr>
          <w:spacing w:val="-1"/>
          <w:sz w:val="20"/>
        </w:rPr>
        <w:t> </w:t>
      </w:r>
      <w:r>
        <w:rPr>
          <w:sz w:val="20"/>
        </w:rPr>
        <w:t>Sixto Núñez y la</w:t>
      </w:r>
      <w:r>
        <w:rPr>
          <w:spacing w:val="-2"/>
          <w:sz w:val="20"/>
        </w:rPr>
        <w:t> </w:t>
      </w:r>
      <w:r>
        <w:rPr>
          <w:sz w:val="20"/>
        </w:rPr>
        <w:t>señora</w:t>
      </w:r>
      <w:r>
        <w:rPr>
          <w:spacing w:val="-2"/>
          <w:sz w:val="20"/>
        </w:rPr>
        <w:t> </w:t>
      </w:r>
      <w:r>
        <w:rPr>
          <w:sz w:val="20"/>
        </w:rPr>
        <w:t>María Gregoria Núñez Naranjo, y de USD $10.000,00 (diez mil dólares de los Estados Unidos de América) para cada una de sus hermanas, las señoras Marcia y Silvia Núñez Naranjo.</w:t>
      </w:r>
    </w:p>
    <w:p>
      <w:pPr>
        <w:pStyle w:val="BodyText"/>
        <w:spacing w:before="9"/>
        <w:rPr>
          <w:sz w:val="19"/>
        </w:rPr>
      </w:pPr>
    </w:p>
    <w:p>
      <w:pPr>
        <w:pStyle w:val="ListParagraph"/>
        <w:numPr>
          <w:ilvl w:val="0"/>
          <w:numId w:val="7"/>
        </w:numPr>
        <w:tabs>
          <w:tab w:pos="679" w:val="left" w:leader="none"/>
        </w:tabs>
        <w:spacing w:line="240" w:lineRule="auto" w:before="1" w:after="0"/>
        <w:ind w:left="111" w:right="112" w:firstLine="0"/>
        <w:jc w:val="both"/>
        <w:rPr>
          <w:sz w:val="20"/>
        </w:rPr>
      </w:pPr>
      <w:r>
        <w:rPr>
          <w:sz w:val="20"/>
        </w:rPr>
        <w:t>De</w:t>
      </w:r>
      <w:r>
        <w:rPr>
          <w:spacing w:val="-10"/>
          <w:sz w:val="20"/>
        </w:rPr>
        <w:t> </w:t>
      </w:r>
      <w:r>
        <w:rPr>
          <w:sz w:val="20"/>
        </w:rPr>
        <w:t>igual</w:t>
      </w:r>
      <w:r>
        <w:rPr>
          <w:spacing w:val="-8"/>
          <w:sz w:val="20"/>
        </w:rPr>
        <w:t> </w:t>
      </w:r>
      <w:r>
        <w:rPr>
          <w:sz w:val="20"/>
        </w:rPr>
        <w:t>modo,</w:t>
      </w:r>
      <w:r>
        <w:rPr>
          <w:spacing w:val="-9"/>
          <w:sz w:val="20"/>
        </w:rPr>
        <w:t> </w:t>
      </w:r>
      <w:r>
        <w:rPr>
          <w:sz w:val="20"/>
        </w:rPr>
        <w:t>la</w:t>
      </w:r>
      <w:r>
        <w:rPr>
          <w:spacing w:val="-8"/>
          <w:sz w:val="20"/>
        </w:rPr>
        <w:t> </w:t>
      </w:r>
      <w:r>
        <w:rPr>
          <w:sz w:val="20"/>
        </w:rPr>
        <w:t>Corte</w:t>
      </w:r>
      <w:r>
        <w:rPr>
          <w:spacing w:val="-8"/>
          <w:sz w:val="20"/>
        </w:rPr>
        <w:t> </w:t>
      </w:r>
      <w:r>
        <w:rPr>
          <w:sz w:val="20"/>
        </w:rPr>
        <w:t>estima</w:t>
      </w:r>
      <w:r>
        <w:rPr>
          <w:spacing w:val="-8"/>
          <w:sz w:val="20"/>
        </w:rPr>
        <w:t> </w:t>
      </w:r>
      <w:r>
        <w:rPr>
          <w:sz w:val="20"/>
        </w:rPr>
        <w:t>que</w:t>
      </w:r>
      <w:r>
        <w:rPr>
          <w:spacing w:val="-8"/>
          <w:sz w:val="20"/>
        </w:rPr>
        <w:t> </w:t>
      </w:r>
      <w:r>
        <w:rPr>
          <w:sz w:val="20"/>
        </w:rPr>
        <w:t>además</w:t>
      </w:r>
      <w:r>
        <w:rPr>
          <w:spacing w:val="-7"/>
          <w:sz w:val="20"/>
        </w:rPr>
        <w:t> </w:t>
      </w:r>
      <w:r>
        <w:rPr>
          <w:sz w:val="20"/>
        </w:rPr>
        <w:t>del</w:t>
      </w:r>
      <w:r>
        <w:rPr>
          <w:spacing w:val="-6"/>
          <w:sz w:val="20"/>
        </w:rPr>
        <w:t> </w:t>
      </w:r>
      <w:r>
        <w:rPr>
          <w:sz w:val="20"/>
        </w:rPr>
        <w:t>daño</w:t>
      </w:r>
      <w:r>
        <w:rPr>
          <w:spacing w:val="-10"/>
          <w:sz w:val="20"/>
        </w:rPr>
        <w:t> </w:t>
      </w:r>
      <w:r>
        <w:rPr>
          <w:sz w:val="20"/>
        </w:rPr>
        <w:t>inmaterial</w:t>
      </w:r>
      <w:r>
        <w:rPr>
          <w:spacing w:val="-8"/>
          <w:sz w:val="20"/>
        </w:rPr>
        <w:t> </w:t>
      </w:r>
      <w:r>
        <w:rPr>
          <w:sz w:val="20"/>
        </w:rPr>
        <w:t>sufrido</w:t>
      </w:r>
      <w:r>
        <w:rPr>
          <w:spacing w:val="-8"/>
          <w:sz w:val="20"/>
        </w:rPr>
        <w:t> </w:t>
      </w:r>
      <w:r>
        <w:rPr>
          <w:sz w:val="20"/>
        </w:rPr>
        <w:t>directamente</w:t>
      </w:r>
      <w:r>
        <w:rPr>
          <w:spacing w:val="-10"/>
          <w:sz w:val="20"/>
        </w:rPr>
        <w:t> </w:t>
      </w:r>
      <w:r>
        <w:rPr>
          <w:sz w:val="20"/>
        </w:rPr>
        <w:t>por</w:t>
      </w:r>
      <w:r>
        <w:rPr>
          <w:spacing w:val="-10"/>
          <w:sz w:val="20"/>
        </w:rPr>
        <w:t> </w:t>
      </w:r>
      <w:r>
        <w:rPr>
          <w:sz w:val="20"/>
        </w:rPr>
        <w:t>los familiares del señor Núñez Naranjo en razón de su desaparición forzada (</w:t>
      </w:r>
      <w:r>
        <w:rPr>
          <w:i/>
          <w:sz w:val="20"/>
        </w:rPr>
        <w:t>supra </w:t>
      </w:r>
      <w:r>
        <w:rPr>
          <w:sz w:val="20"/>
        </w:rPr>
        <w:t>párr. 127), las señoras María Gregoria Naranjo y Marcia Núñez Naranjo experimentaron un sufrimiento diferenciado debido a la ausencia de una investigación pronta y efectiva por las lesiones que alegadamente experimentaron (</w:t>
      </w:r>
      <w:r>
        <w:rPr>
          <w:i/>
          <w:sz w:val="20"/>
        </w:rPr>
        <w:t>supra </w:t>
      </w:r>
      <w:r>
        <w:rPr>
          <w:sz w:val="20"/>
        </w:rPr>
        <w:t>párr. 132). Por lo anterior, la Corte fija en equidad, por concepto de daño inmaterial, la cantidad de USD $15.000,00 (quince mil dólares de los Estados Unidos de América) para cada una de ellas.</w:t>
      </w:r>
    </w:p>
    <w:p>
      <w:pPr>
        <w:pStyle w:val="BodyText"/>
        <w:spacing w:before="9"/>
        <w:rPr>
          <w:sz w:val="19"/>
        </w:rPr>
      </w:pPr>
    </w:p>
    <w:p>
      <w:pPr>
        <w:pStyle w:val="Heading2"/>
        <w:numPr>
          <w:ilvl w:val="0"/>
          <w:numId w:val="17"/>
        </w:numPr>
        <w:tabs>
          <w:tab w:pos="1244" w:val="left" w:leader="none"/>
          <w:tab w:pos="1245" w:val="left" w:leader="none"/>
        </w:tabs>
        <w:spacing w:line="240" w:lineRule="auto" w:before="0" w:after="0"/>
        <w:ind w:left="1244" w:right="0" w:hanging="567"/>
        <w:jc w:val="left"/>
      </w:pPr>
      <w:bookmarkStart w:name="_bookmark44" w:id="46"/>
      <w:bookmarkEnd w:id="46"/>
      <w:r>
        <w:rPr/>
        <w:t>Co</w:t>
      </w:r>
      <w:r>
        <w:rPr/>
        <w:t>stas</w:t>
      </w:r>
      <w:r>
        <w:rPr>
          <w:spacing w:val="-5"/>
        </w:rPr>
        <w:t> </w:t>
      </w:r>
      <w:r>
        <w:rPr/>
        <w:t>y</w:t>
      </w:r>
      <w:r>
        <w:rPr>
          <w:spacing w:val="-3"/>
        </w:rPr>
        <w:t> </w:t>
      </w:r>
      <w:r>
        <w:rPr>
          <w:spacing w:val="-2"/>
        </w:rPr>
        <w:t>gastos</w:t>
      </w:r>
    </w:p>
    <w:p>
      <w:pPr>
        <w:pStyle w:val="BodyText"/>
        <w:spacing w:before="11"/>
        <w:rPr>
          <w:b/>
          <w:sz w:val="19"/>
        </w:rPr>
      </w:pPr>
    </w:p>
    <w:p>
      <w:pPr>
        <w:pStyle w:val="ListParagraph"/>
        <w:numPr>
          <w:ilvl w:val="0"/>
          <w:numId w:val="7"/>
        </w:numPr>
        <w:tabs>
          <w:tab w:pos="679" w:val="left" w:leader="none"/>
        </w:tabs>
        <w:spacing w:line="240" w:lineRule="auto" w:before="0" w:after="0"/>
        <w:ind w:left="111" w:right="109" w:firstLine="0"/>
        <w:jc w:val="both"/>
        <w:rPr>
          <w:sz w:val="20"/>
        </w:rPr>
      </w:pPr>
      <w:r>
        <w:rPr>
          <w:sz w:val="20"/>
        </w:rPr>
        <w:t>La</w:t>
      </w:r>
      <w:r>
        <w:rPr>
          <w:spacing w:val="-12"/>
          <w:sz w:val="20"/>
        </w:rPr>
        <w:t> </w:t>
      </w:r>
      <w:r>
        <w:rPr>
          <w:sz w:val="20"/>
        </w:rPr>
        <w:t>Corte</w:t>
      </w:r>
      <w:r>
        <w:rPr>
          <w:spacing w:val="-10"/>
          <w:sz w:val="20"/>
        </w:rPr>
        <w:t> </w:t>
      </w:r>
      <w:r>
        <w:rPr>
          <w:sz w:val="20"/>
        </w:rPr>
        <w:t>recuerda</w:t>
      </w:r>
      <w:r>
        <w:rPr>
          <w:spacing w:val="-11"/>
          <w:sz w:val="20"/>
        </w:rPr>
        <w:t> </w:t>
      </w:r>
      <w:r>
        <w:rPr>
          <w:sz w:val="20"/>
        </w:rPr>
        <w:t>que,</w:t>
      </w:r>
      <w:r>
        <w:rPr>
          <w:spacing w:val="-8"/>
          <w:sz w:val="20"/>
        </w:rPr>
        <w:t> </w:t>
      </w:r>
      <w:r>
        <w:rPr>
          <w:sz w:val="20"/>
        </w:rPr>
        <w:t>de</w:t>
      </w:r>
      <w:r>
        <w:rPr>
          <w:spacing w:val="-13"/>
          <w:sz w:val="20"/>
        </w:rPr>
        <w:t> </w:t>
      </w:r>
      <w:r>
        <w:rPr>
          <w:sz w:val="20"/>
        </w:rPr>
        <w:t>acuerdo</w:t>
      </w:r>
      <w:r>
        <w:rPr>
          <w:spacing w:val="-10"/>
          <w:sz w:val="20"/>
        </w:rPr>
        <w:t> </w:t>
      </w:r>
      <w:r>
        <w:rPr>
          <w:sz w:val="20"/>
        </w:rPr>
        <w:t>con</w:t>
      </w:r>
      <w:r>
        <w:rPr>
          <w:spacing w:val="-9"/>
          <w:sz w:val="20"/>
        </w:rPr>
        <w:t> </w:t>
      </w:r>
      <w:r>
        <w:rPr>
          <w:sz w:val="20"/>
        </w:rPr>
        <w:t>su</w:t>
      </w:r>
      <w:r>
        <w:rPr>
          <w:spacing w:val="-11"/>
          <w:sz w:val="20"/>
        </w:rPr>
        <w:t> </w:t>
      </w:r>
      <w:r>
        <w:rPr>
          <w:sz w:val="20"/>
        </w:rPr>
        <w:t>jurisprudencia,</w:t>
      </w:r>
      <w:r>
        <w:rPr>
          <w:spacing w:val="-12"/>
          <w:sz w:val="20"/>
        </w:rPr>
        <w:t> </w:t>
      </w:r>
      <w:r>
        <w:rPr>
          <w:sz w:val="20"/>
        </w:rPr>
        <w:t>las</w:t>
      </w:r>
      <w:r>
        <w:rPr>
          <w:spacing w:val="-9"/>
          <w:sz w:val="20"/>
        </w:rPr>
        <w:t> </w:t>
      </w:r>
      <w:r>
        <w:rPr>
          <w:sz w:val="20"/>
        </w:rPr>
        <w:t>costas</w:t>
      </w:r>
      <w:r>
        <w:rPr>
          <w:spacing w:val="-12"/>
          <w:sz w:val="20"/>
        </w:rPr>
        <w:t> </w:t>
      </w:r>
      <w:r>
        <w:rPr>
          <w:sz w:val="20"/>
        </w:rPr>
        <w:t>y</w:t>
      </w:r>
      <w:r>
        <w:rPr>
          <w:spacing w:val="-12"/>
          <w:sz w:val="20"/>
        </w:rPr>
        <w:t> </w:t>
      </w:r>
      <w:r>
        <w:rPr>
          <w:sz w:val="20"/>
        </w:rPr>
        <w:t>gastos</w:t>
      </w:r>
      <w:r>
        <w:rPr>
          <w:spacing w:val="-12"/>
          <w:sz w:val="20"/>
        </w:rPr>
        <w:t> </w:t>
      </w:r>
      <w:r>
        <w:rPr>
          <w:sz w:val="20"/>
        </w:rPr>
        <w:t>hacen</w:t>
      </w:r>
      <w:r>
        <w:rPr>
          <w:spacing w:val="-10"/>
          <w:sz w:val="20"/>
        </w:rPr>
        <w:t> </w:t>
      </w:r>
      <w:r>
        <w:rPr>
          <w:sz w:val="20"/>
        </w:rPr>
        <w:t>parte</w:t>
      </w:r>
      <w:r>
        <w:rPr>
          <w:spacing w:val="-13"/>
          <w:sz w:val="20"/>
        </w:rPr>
        <w:t> </w:t>
      </w:r>
      <w:r>
        <w:rPr>
          <w:sz w:val="20"/>
        </w:rPr>
        <w:t>del concepto</w:t>
      </w:r>
      <w:r>
        <w:rPr>
          <w:spacing w:val="-14"/>
          <w:sz w:val="20"/>
        </w:rPr>
        <w:t> </w:t>
      </w:r>
      <w:r>
        <w:rPr>
          <w:sz w:val="20"/>
        </w:rPr>
        <w:t>de</w:t>
      </w:r>
      <w:r>
        <w:rPr>
          <w:spacing w:val="-12"/>
          <w:sz w:val="20"/>
        </w:rPr>
        <w:t> </w:t>
      </w:r>
      <w:r>
        <w:rPr>
          <w:sz w:val="20"/>
        </w:rPr>
        <w:t>reparación,</w:t>
      </w:r>
      <w:r>
        <w:rPr>
          <w:spacing w:val="-14"/>
          <w:sz w:val="20"/>
        </w:rPr>
        <w:t> </w:t>
      </w:r>
      <w:r>
        <w:rPr>
          <w:sz w:val="20"/>
        </w:rPr>
        <w:t>toda</w:t>
      </w:r>
      <w:r>
        <w:rPr>
          <w:spacing w:val="-13"/>
          <w:sz w:val="20"/>
        </w:rPr>
        <w:t> </w:t>
      </w:r>
      <w:r>
        <w:rPr>
          <w:sz w:val="20"/>
        </w:rPr>
        <w:t>vez</w:t>
      </w:r>
      <w:r>
        <w:rPr>
          <w:spacing w:val="-15"/>
          <w:sz w:val="20"/>
        </w:rPr>
        <w:t> </w:t>
      </w:r>
      <w:r>
        <w:rPr>
          <w:sz w:val="20"/>
        </w:rPr>
        <w:t>que</w:t>
      </w:r>
      <w:r>
        <w:rPr>
          <w:spacing w:val="-16"/>
          <w:sz w:val="20"/>
        </w:rPr>
        <w:t> </w:t>
      </w:r>
      <w:r>
        <w:rPr>
          <w:sz w:val="20"/>
        </w:rPr>
        <w:t>la</w:t>
      </w:r>
      <w:r>
        <w:rPr>
          <w:spacing w:val="-13"/>
          <w:sz w:val="20"/>
        </w:rPr>
        <w:t> </w:t>
      </w:r>
      <w:r>
        <w:rPr>
          <w:sz w:val="20"/>
        </w:rPr>
        <w:t>actividad</w:t>
      </w:r>
      <w:r>
        <w:rPr>
          <w:spacing w:val="-15"/>
          <w:sz w:val="20"/>
        </w:rPr>
        <w:t> </w:t>
      </w:r>
      <w:r>
        <w:rPr>
          <w:sz w:val="20"/>
        </w:rPr>
        <w:t>desplegada</w:t>
      </w:r>
      <w:r>
        <w:rPr>
          <w:spacing w:val="-13"/>
          <w:sz w:val="20"/>
        </w:rPr>
        <w:t> </w:t>
      </w:r>
      <w:r>
        <w:rPr>
          <w:sz w:val="20"/>
        </w:rPr>
        <w:t>por</w:t>
      </w:r>
      <w:r>
        <w:rPr>
          <w:spacing w:val="-14"/>
          <w:sz w:val="20"/>
        </w:rPr>
        <w:t> </w:t>
      </w:r>
      <w:r>
        <w:rPr>
          <w:sz w:val="20"/>
        </w:rPr>
        <w:t>las</w:t>
      </w:r>
      <w:r>
        <w:rPr>
          <w:spacing w:val="-13"/>
          <w:sz w:val="20"/>
        </w:rPr>
        <w:t> </w:t>
      </w:r>
      <w:r>
        <w:rPr>
          <w:sz w:val="20"/>
        </w:rPr>
        <w:t>víctimas</w:t>
      </w:r>
      <w:r>
        <w:rPr>
          <w:spacing w:val="-16"/>
          <w:sz w:val="20"/>
        </w:rPr>
        <w:t> </w:t>
      </w:r>
      <w:r>
        <w:rPr>
          <w:sz w:val="20"/>
        </w:rPr>
        <w:t>con</w:t>
      </w:r>
      <w:r>
        <w:rPr>
          <w:spacing w:val="-12"/>
          <w:sz w:val="20"/>
        </w:rPr>
        <w:t> </w:t>
      </w:r>
      <w:r>
        <w:rPr>
          <w:sz w:val="20"/>
        </w:rPr>
        <w:t>el</w:t>
      </w:r>
      <w:r>
        <w:rPr>
          <w:spacing w:val="-13"/>
          <w:sz w:val="20"/>
        </w:rPr>
        <w:t> </w:t>
      </w:r>
      <w:r>
        <w:rPr>
          <w:sz w:val="20"/>
        </w:rPr>
        <w:t>fin</w:t>
      </w:r>
      <w:r>
        <w:rPr>
          <w:spacing w:val="-14"/>
          <w:sz w:val="20"/>
        </w:rPr>
        <w:t> </w:t>
      </w:r>
      <w:r>
        <w:rPr>
          <w:sz w:val="20"/>
        </w:rPr>
        <w:t>de</w:t>
      </w:r>
      <w:r>
        <w:rPr>
          <w:spacing w:val="-14"/>
          <w:sz w:val="20"/>
        </w:rPr>
        <w:t> </w:t>
      </w:r>
      <w:r>
        <w:rPr>
          <w:sz w:val="20"/>
        </w:rPr>
        <w:t>obtener justicia, tanto a nivel nacional como internacional, implica erogaciones que deben ser compensadas cuando la responsabilidad internacional del Estado es declarada mediante una sentencia</w:t>
      </w:r>
      <w:r>
        <w:rPr>
          <w:spacing w:val="-4"/>
          <w:sz w:val="20"/>
        </w:rPr>
        <w:t> </w:t>
      </w:r>
      <w:r>
        <w:rPr>
          <w:sz w:val="20"/>
        </w:rPr>
        <w:t>condenatoria</w:t>
      </w:r>
      <w:r>
        <w:rPr>
          <w:position w:val="7"/>
          <w:sz w:val="13"/>
        </w:rPr>
        <w:t>200</w:t>
      </w:r>
      <w:r>
        <w:rPr>
          <w:sz w:val="20"/>
        </w:rPr>
        <w:t>.</w:t>
      </w:r>
      <w:r>
        <w:rPr>
          <w:spacing w:val="-7"/>
          <w:sz w:val="20"/>
        </w:rPr>
        <w:t> </w:t>
      </w:r>
      <w:r>
        <w:rPr>
          <w:sz w:val="20"/>
        </w:rPr>
        <w:t>En</w:t>
      </w:r>
      <w:r>
        <w:rPr>
          <w:spacing w:val="-6"/>
          <w:sz w:val="20"/>
        </w:rPr>
        <w:t> </w:t>
      </w:r>
      <w:r>
        <w:rPr>
          <w:sz w:val="20"/>
        </w:rPr>
        <w:t>cuanto</w:t>
      </w:r>
      <w:r>
        <w:rPr>
          <w:spacing w:val="-8"/>
          <w:sz w:val="20"/>
        </w:rPr>
        <w:t> </w:t>
      </w:r>
      <w:r>
        <w:rPr>
          <w:sz w:val="20"/>
        </w:rPr>
        <w:t>al</w:t>
      </w:r>
      <w:r>
        <w:rPr>
          <w:spacing w:val="-6"/>
          <w:sz w:val="20"/>
        </w:rPr>
        <w:t> </w:t>
      </w:r>
      <w:r>
        <w:rPr>
          <w:sz w:val="20"/>
        </w:rPr>
        <w:t>reembolso</w:t>
      </w:r>
      <w:r>
        <w:rPr>
          <w:spacing w:val="-5"/>
          <w:sz w:val="20"/>
        </w:rPr>
        <w:t> </w:t>
      </w:r>
      <w:r>
        <w:rPr>
          <w:sz w:val="20"/>
        </w:rPr>
        <w:t>de</w:t>
      </w:r>
      <w:r>
        <w:rPr>
          <w:spacing w:val="-8"/>
          <w:sz w:val="20"/>
        </w:rPr>
        <w:t> </w:t>
      </w:r>
      <w:r>
        <w:rPr>
          <w:sz w:val="20"/>
        </w:rPr>
        <w:t>las</w:t>
      </w:r>
      <w:r>
        <w:rPr>
          <w:spacing w:val="-4"/>
          <w:sz w:val="20"/>
        </w:rPr>
        <w:t> </w:t>
      </w:r>
      <w:r>
        <w:rPr>
          <w:sz w:val="20"/>
        </w:rPr>
        <w:t>costas</w:t>
      </w:r>
      <w:r>
        <w:rPr>
          <w:spacing w:val="-4"/>
          <w:sz w:val="20"/>
        </w:rPr>
        <w:t> </w:t>
      </w:r>
      <w:r>
        <w:rPr>
          <w:sz w:val="20"/>
        </w:rPr>
        <w:t>y</w:t>
      </w:r>
      <w:r>
        <w:rPr>
          <w:spacing w:val="-7"/>
          <w:sz w:val="20"/>
        </w:rPr>
        <w:t> </w:t>
      </w:r>
      <w:r>
        <w:rPr>
          <w:sz w:val="20"/>
        </w:rPr>
        <w:t>gastos,</w:t>
      </w:r>
      <w:r>
        <w:rPr>
          <w:spacing w:val="-2"/>
          <w:sz w:val="20"/>
        </w:rPr>
        <w:t> </w:t>
      </w:r>
      <w:r>
        <w:rPr>
          <w:sz w:val="20"/>
        </w:rPr>
        <w:t>corresponde</w:t>
      </w:r>
      <w:r>
        <w:rPr>
          <w:spacing w:val="-8"/>
          <w:sz w:val="20"/>
        </w:rPr>
        <w:t> </w:t>
      </w:r>
      <w:r>
        <w:rPr>
          <w:sz w:val="20"/>
        </w:rPr>
        <w:t>al</w:t>
      </w:r>
      <w:r>
        <w:rPr>
          <w:spacing w:val="-3"/>
          <w:sz w:val="20"/>
        </w:rPr>
        <w:t> </w:t>
      </w:r>
      <w:r>
        <w:rPr>
          <w:sz w:val="20"/>
        </w:rPr>
        <w:t>Tribunal apreciar</w:t>
      </w:r>
      <w:r>
        <w:rPr>
          <w:spacing w:val="-5"/>
          <w:sz w:val="20"/>
        </w:rPr>
        <w:t> </w:t>
      </w:r>
      <w:r>
        <w:rPr>
          <w:sz w:val="20"/>
        </w:rPr>
        <w:t>prudentemente</w:t>
      </w:r>
      <w:r>
        <w:rPr>
          <w:spacing w:val="-3"/>
          <w:sz w:val="20"/>
        </w:rPr>
        <w:t> </w:t>
      </w:r>
      <w:r>
        <w:rPr>
          <w:sz w:val="20"/>
        </w:rPr>
        <w:t>su</w:t>
      </w:r>
      <w:r>
        <w:rPr>
          <w:spacing w:val="-3"/>
          <w:sz w:val="20"/>
        </w:rPr>
        <w:t> </w:t>
      </w:r>
      <w:r>
        <w:rPr>
          <w:sz w:val="20"/>
        </w:rPr>
        <w:t>alcance,</w:t>
      </w:r>
      <w:r>
        <w:rPr>
          <w:spacing w:val="-2"/>
          <w:sz w:val="20"/>
        </w:rPr>
        <w:t> </w:t>
      </w:r>
      <w:r>
        <w:rPr>
          <w:sz w:val="20"/>
        </w:rPr>
        <w:t>el</w:t>
      </w:r>
      <w:r>
        <w:rPr>
          <w:spacing w:val="-2"/>
          <w:sz w:val="20"/>
        </w:rPr>
        <w:t> </w:t>
      </w:r>
      <w:r>
        <w:rPr>
          <w:sz w:val="20"/>
        </w:rPr>
        <w:t>cual</w:t>
      </w:r>
      <w:r>
        <w:rPr>
          <w:spacing w:val="-3"/>
          <w:sz w:val="20"/>
        </w:rPr>
        <w:t> </w:t>
      </w:r>
      <w:r>
        <w:rPr>
          <w:sz w:val="20"/>
        </w:rPr>
        <w:t>comprende</w:t>
      </w:r>
      <w:r>
        <w:rPr>
          <w:spacing w:val="-3"/>
          <w:sz w:val="20"/>
        </w:rPr>
        <w:t> </w:t>
      </w:r>
      <w:r>
        <w:rPr>
          <w:sz w:val="20"/>
        </w:rPr>
        <w:t>los</w:t>
      </w:r>
      <w:r>
        <w:rPr>
          <w:spacing w:val="-5"/>
          <w:sz w:val="20"/>
        </w:rPr>
        <w:t> </w:t>
      </w:r>
      <w:r>
        <w:rPr>
          <w:sz w:val="20"/>
        </w:rPr>
        <w:t>gastos</w:t>
      </w:r>
      <w:r>
        <w:rPr>
          <w:spacing w:val="-5"/>
          <w:sz w:val="20"/>
        </w:rPr>
        <w:t> </w:t>
      </w:r>
      <w:r>
        <w:rPr>
          <w:sz w:val="20"/>
        </w:rPr>
        <w:t>generados</w:t>
      </w:r>
      <w:r>
        <w:rPr>
          <w:spacing w:val="-5"/>
          <w:sz w:val="20"/>
        </w:rPr>
        <w:t> </w:t>
      </w:r>
      <w:r>
        <w:rPr>
          <w:sz w:val="20"/>
        </w:rPr>
        <w:t>ante</w:t>
      </w:r>
      <w:r>
        <w:rPr>
          <w:spacing w:val="-5"/>
          <w:sz w:val="20"/>
        </w:rPr>
        <w:t> </w:t>
      </w:r>
      <w:r>
        <w:rPr>
          <w:sz w:val="20"/>
        </w:rPr>
        <w:t>las</w:t>
      </w:r>
      <w:r>
        <w:rPr>
          <w:spacing w:val="-5"/>
          <w:sz w:val="20"/>
        </w:rPr>
        <w:t> </w:t>
      </w:r>
      <w:r>
        <w:rPr>
          <w:sz w:val="20"/>
        </w:rPr>
        <w:t>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Pr>
          <w:i/>
          <w:sz w:val="20"/>
        </w:rPr>
        <w:t>quantum </w:t>
      </w:r>
      <w:r>
        <w:rPr>
          <w:sz w:val="20"/>
        </w:rPr>
        <w:t>sea razonable</w:t>
      </w:r>
      <w:r>
        <w:rPr>
          <w:position w:val="7"/>
          <w:sz w:val="13"/>
        </w:rPr>
        <w:t>201</w:t>
      </w:r>
      <w:r>
        <w:rPr>
          <w:sz w:val="20"/>
        </w:rPr>
        <w:t>.</w:t>
      </w:r>
    </w:p>
    <w:p>
      <w:pPr>
        <w:pStyle w:val="BodyText"/>
      </w:pPr>
    </w:p>
    <w:p>
      <w:pPr>
        <w:pStyle w:val="BodyText"/>
        <w:spacing w:before="9"/>
        <w:rPr>
          <w:sz w:val="13"/>
        </w:rPr>
      </w:pPr>
      <w:r>
        <w:rPr/>
        <w:pict>
          <v:rect style="position:absolute;margin-left:49.560001pt;margin-top:9.578936pt;width:144.020pt;height:.599980pt;mso-position-horizontal-relative:page;mso-position-vertical-relative:paragraph;z-index:-15708160;mso-wrap-distance-left:0;mso-wrap-distance-right:0" id="docshape42" filled="true" fillcolor="#000000" stroked="false">
            <v:fill type="solid"/>
            <w10:wrap type="topAndBottom"/>
          </v:rect>
        </w:pict>
      </w:r>
    </w:p>
    <w:p>
      <w:pPr>
        <w:pStyle w:val="BodyText"/>
        <w:rPr>
          <w:sz w:val="10"/>
        </w:rPr>
      </w:pPr>
    </w:p>
    <w:p>
      <w:pPr>
        <w:tabs>
          <w:tab w:pos="677" w:val="left" w:leader="none"/>
        </w:tabs>
        <w:spacing w:before="101"/>
        <w:ind w:left="111" w:right="115" w:firstLine="0"/>
        <w:jc w:val="left"/>
        <w:rPr>
          <w:sz w:val="16"/>
        </w:rPr>
      </w:pPr>
      <w:r>
        <w:rPr>
          <w:spacing w:val="-4"/>
          <w:sz w:val="16"/>
          <w:vertAlign w:val="superscript"/>
        </w:rPr>
        <w:t>198</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los</w:t>
      </w:r>
      <w:r>
        <w:rPr>
          <w:i/>
          <w:spacing w:val="-6"/>
          <w:sz w:val="16"/>
          <w:vertAlign w:val="baseline"/>
        </w:rPr>
        <w:t> </w:t>
      </w:r>
      <w:r>
        <w:rPr>
          <w:i/>
          <w:sz w:val="16"/>
          <w:vertAlign w:val="baseline"/>
        </w:rPr>
        <w:t>“Niños</w:t>
      </w:r>
      <w:r>
        <w:rPr>
          <w:i/>
          <w:spacing w:val="-6"/>
          <w:sz w:val="16"/>
          <w:vertAlign w:val="baseline"/>
        </w:rPr>
        <w:t> </w:t>
      </w:r>
      <w:r>
        <w:rPr>
          <w:i/>
          <w:sz w:val="16"/>
          <w:vertAlign w:val="baseline"/>
        </w:rPr>
        <w:t>de</w:t>
      </w:r>
      <w:r>
        <w:rPr>
          <w:i/>
          <w:spacing w:val="-6"/>
          <w:sz w:val="16"/>
          <w:vertAlign w:val="baseline"/>
        </w:rPr>
        <w:t> </w:t>
      </w:r>
      <w:r>
        <w:rPr>
          <w:i/>
          <w:sz w:val="16"/>
          <w:vertAlign w:val="baseline"/>
        </w:rPr>
        <w:t>la</w:t>
      </w:r>
      <w:r>
        <w:rPr>
          <w:i/>
          <w:spacing w:val="-5"/>
          <w:sz w:val="16"/>
          <w:vertAlign w:val="baseline"/>
        </w:rPr>
        <w:t> </w:t>
      </w:r>
      <w:r>
        <w:rPr>
          <w:i/>
          <w:sz w:val="16"/>
          <w:vertAlign w:val="baseline"/>
        </w:rPr>
        <w:t>Calle”</w:t>
      </w:r>
      <w:r>
        <w:rPr>
          <w:i/>
          <w:spacing w:val="-3"/>
          <w:sz w:val="16"/>
          <w:vertAlign w:val="baseline"/>
        </w:rPr>
        <w:t> </w:t>
      </w:r>
      <w:r>
        <w:rPr>
          <w:i/>
          <w:sz w:val="16"/>
          <w:vertAlign w:val="baseline"/>
        </w:rPr>
        <w:t>(Villagrán</w:t>
      </w:r>
      <w:r>
        <w:rPr>
          <w:i/>
          <w:spacing w:val="-9"/>
          <w:sz w:val="16"/>
          <w:vertAlign w:val="baseline"/>
        </w:rPr>
        <w:t> </w:t>
      </w:r>
      <w:r>
        <w:rPr>
          <w:i/>
          <w:sz w:val="16"/>
          <w:vertAlign w:val="baseline"/>
        </w:rPr>
        <w:t>Morales</w:t>
      </w:r>
      <w:r>
        <w:rPr>
          <w:i/>
          <w:spacing w:val="-8"/>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7"/>
          <w:sz w:val="16"/>
          <w:vertAlign w:val="baseline"/>
        </w:rPr>
        <w:t> </w:t>
      </w:r>
      <w:r>
        <w:rPr>
          <w:i/>
          <w:sz w:val="16"/>
          <w:vertAlign w:val="baseline"/>
        </w:rPr>
        <w:t>Guatemala.</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7"/>
          <w:sz w:val="16"/>
          <w:vertAlign w:val="baseline"/>
        </w:rPr>
        <w:t> </w:t>
      </w:r>
      <w:r>
        <w:rPr>
          <w:i/>
          <w:sz w:val="16"/>
          <w:vertAlign w:val="baseline"/>
        </w:rPr>
        <w:t>Costas.</w:t>
      </w:r>
      <w:r>
        <w:rPr>
          <w:i/>
          <w:spacing w:val="-5"/>
          <w:sz w:val="16"/>
          <w:vertAlign w:val="baseline"/>
        </w:rPr>
        <w:t> </w:t>
      </w:r>
      <w:r>
        <w:rPr>
          <w:sz w:val="16"/>
          <w:vertAlign w:val="baseline"/>
        </w:rPr>
        <w:t>Sentencia</w:t>
      </w:r>
      <w:r>
        <w:rPr>
          <w:spacing w:val="-7"/>
          <w:sz w:val="16"/>
          <w:vertAlign w:val="baseline"/>
        </w:rPr>
        <w:t> </w:t>
      </w:r>
      <w:r>
        <w:rPr>
          <w:sz w:val="16"/>
          <w:vertAlign w:val="baseline"/>
        </w:rPr>
        <w:t>de 26 de mayo de 2001. Serie C No. 77, párr. 84, y </w:t>
      </w:r>
      <w:r>
        <w:rPr>
          <w:i/>
          <w:sz w:val="16"/>
          <w:vertAlign w:val="baseline"/>
        </w:rPr>
        <w:t>Caso Flores Bedregal y otras Vs. Bolivia</w:t>
      </w:r>
      <w:r>
        <w:rPr>
          <w:sz w:val="16"/>
          <w:vertAlign w:val="baseline"/>
        </w:rPr>
        <w:t>, </w:t>
      </w:r>
      <w:r>
        <w:rPr>
          <w:i/>
          <w:sz w:val="16"/>
          <w:vertAlign w:val="baseline"/>
        </w:rPr>
        <w:t>supra</w:t>
      </w:r>
      <w:r>
        <w:rPr>
          <w:sz w:val="16"/>
          <w:vertAlign w:val="baseline"/>
        </w:rPr>
        <w:t>, párr. 212.</w:t>
      </w:r>
    </w:p>
    <w:p>
      <w:pPr>
        <w:tabs>
          <w:tab w:pos="677" w:val="left" w:leader="none"/>
        </w:tabs>
        <w:spacing w:before="41"/>
        <w:ind w:left="111" w:right="114" w:firstLine="0"/>
        <w:jc w:val="left"/>
        <w:rPr>
          <w:sz w:val="16"/>
        </w:rPr>
      </w:pPr>
      <w:r>
        <w:rPr>
          <w:spacing w:val="-4"/>
          <w:sz w:val="16"/>
          <w:vertAlign w:val="superscript"/>
        </w:rPr>
        <w:t>199</w:t>
      </w:r>
      <w:r>
        <w:rPr>
          <w:sz w:val="16"/>
          <w:vertAlign w:val="baseline"/>
        </w:rPr>
        <w:tab/>
      </w:r>
      <w:r>
        <w:rPr>
          <w:i/>
          <w:sz w:val="16"/>
          <w:vertAlign w:val="baseline"/>
        </w:rPr>
        <w:t>Cfr.</w:t>
      </w:r>
      <w:r>
        <w:rPr>
          <w:i/>
          <w:spacing w:val="20"/>
          <w:sz w:val="16"/>
          <w:vertAlign w:val="baseline"/>
        </w:rPr>
        <w:t> </w:t>
      </w:r>
      <w:r>
        <w:rPr>
          <w:i/>
          <w:sz w:val="16"/>
          <w:vertAlign w:val="baseline"/>
        </w:rPr>
        <w:t>Caso</w:t>
      </w:r>
      <w:r>
        <w:rPr>
          <w:i/>
          <w:spacing w:val="22"/>
          <w:sz w:val="16"/>
          <w:vertAlign w:val="baseline"/>
        </w:rPr>
        <w:t> </w:t>
      </w:r>
      <w:r>
        <w:rPr>
          <w:i/>
          <w:sz w:val="16"/>
          <w:vertAlign w:val="baseline"/>
        </w:rPr>
        <w:t>de</w:t>
      </w:r>
      <w:r>
        <w:rPr>
          <w:i/>
          <w:spacing w:val="22"/>
          <w:sz w:val="16"/>
          <w:vertAlign w:val="baseline"/>
        </w:rPr>
        <w:t> </w:t>
      </w:r>
      <w:r>
        <w:rPr>
          <w:i/>
          <w:sz w:val="16"/>
          <w:vertAlign w:val="baseline"/>
        </w:rPr>
        <w:t>los</w:t>
      </w:r>
      <w:r>
        <w:rPr>
          <w:i/>
          <w:spacing w:val="19"/>
          <w:sz w:val="16"/>
          <w:vertAlign w:val="baseline"/>
        </w:rPr>
        <w:t> </w:t>
      </w:r>
      <w:r>
        <w:rPr>
          <w:i/>
          <w:sz w:val="16"/>
          <w:vertAlign w:val="baseline"/>
        </w:rPr>
        <w:t>“Niños</w:t>
      </w:r>
      <w:r>
        <w:rPr>
          <w:i/>
          <w:spacing w:val="19"/>
          <w:sz w:val="16"/>
          <w:vertAlign w:val="baseline"/>
        </w:rPr>
        <w:t> </w:t>
      </w:r>
      <w:r>
        <w:rPr>
          <w:i/>
          <w:sz w:val="16"/>
          <w:vertAlign w:val="baseline"/>
        </w:rPr>
        <w:t>de</w:t>
      </w:r>
      <w:r>
        <w:rPr>
          <w:i/>
          <w:spacing w:val="22"/>
          <w:sz w:val="16"/>
          <w:vertAlign w:val="baseline"/>
        </w:rPr>
        <w:t> </w:t>
      </w:r>
      <w:r>
        <w:rPr>
          <w:i/>
          <w:sz w:val="16"/>
          <w:vertAlign w:val="baseline"/>
        </w:rPr>
        <w:t>la</w:t>
      </w:r>
      <w:r>
        <w:rPr>
          <w:i/>
          <w:spacing w:val="18"/>
          <w:sz w:val="16"/>
          <w:vertAlign w:val="baseline"/>
        </w:rPr>
        <w:t> </w:t>
      </w:r>
      <w:r>
        <w:rPr>
          <w:i/>
          <w:sz w:val="16"/>
          <w:vertAlign w:val="baseline"/>
        </w:rPr>
        <w:t>Calle”</w:t>
      </w:r>
      <w:r>
        <w:rPr>
          <w:i/>
          <w:spacing w:val="22"/>
          <w:sz w:val="16"/>
          <w:vertAlign w:val="baseline"/>
        </w:rPr>
        <w:t> </w:t>
      </w:r>
      <w:r>
        <w:rPr>
          <w:i/>
          <w:sz w:val="16"/>
          <w:vertAlign w:val="baseline"/>
        </w:rPr>
        <w:t>(Villagrán</w:t>
      </w:r>
      <w:r>
        <w:rPr>
          <w:i/>
          <w:spacing w:val="18"/>
          <w:sz w:val="16"/>
          <w:vertAlign w:val="baseline"/>
        </w:rPr>
        <w:t> </w:t>
      </w:r>
      <w:r>
        <w:rPr>
          <w:i/>
          <w:sz w:val="16"/>
          <w:vertAlign w:val="baseline"/>
        </w:rPr>
        <w:t>Morales</w:t>
      </w:r>
      <w:r>
        <w:rPr>
          <w:i/>
          <w:spacing w:val="19"/>
          <w:sz w:val="16"/>
          <w:vertAlign w:val="baseline"/>
        </w:rPr>
        <w:t> </w:t>
      </w:r>
      <w:r>
        <w:rPr>
          <w:i/>
          <w:sz w:val="16"/>
          <w:vertAlign w:val="baseline"/>
        </w:rPr>
        <w:t>y</w:t>
      </w:r>
      <w:r>
        <w:rPr>
          <w:i/>
          <w:spacing w:val="20"/>
          <w:sz w:val="16"/>
          <w:vertAlign w:val="baseline"/>
        </w:rPr>
        <w:t> </w:t>
      </w:r>
      <w:r>
        <w:rPr>
          <w:i/>
          <w:sz w:val="16"/>
          <w:vertAlign w:val="baseline"/>
        </w:rPr>
        <w:t>otros)</w:t>
      </w:r>
      <w:r>
        <w:rPr>
          <w:i/>
          <w:spacing w:val="21"/>
          <w:sz w:val="16"/>
          <w:vertAlign w:val="baseline"/>
        </w:rPr>
        <w:t> </w:t>
      </w:r>
      <w:r>
        <w:rPr>
          <w:i/>
          <w:sz w:val="16"/>
          <w:vertAlign w:val="baseline"/>
        </w:rPr>
        <w:t>Vs.</w:t>
      </w:r>
      <w:r>
        <w:rPr>
          <w:i/>
          <w:spacing w:val="21"/>
          <w:sz w:val="16"/>
          <w:vertAlign w:val="baseline"/>
        </w:rPr>
        <w:t> </w:t>
      </w:r>
      <w:r>
        <w:rPr>
          <w:i/>
          <w:sz w:val="16"/>
          <w:vertAlign w:val="baseline"/>
        </w:rPr>
        <w:t>Guatemala</w:t>
      </w:r>
      <w:r>
        <w:rPr>
          <w:sz w:val="16"/>
          <w:vertAlign w:val="baseline"/>
        </w:rPr>
        <w:t>,</w:t>
      </w:r>
      <w:r>
        <w:rPr>
          <w:spacing w:val="21"/>
          <w:sz w:val="16"/>
          <w:vertAlign w:val="baseline"/>
        </w:rPr>
        <w:t> </w:t>
      </w:r>
      <w:r>
        <w:rPr>
          <w:i/>
          <w:sz w:val="16"/>
          <w:vertAlign w:val="baseline"/>
        </w:rPr>
        <w:t>supra</w:t>
      </w:r>
      <w:r>
        <w:rPr>
          <w:sz w:val="16"/>
          <w:vertAlign w:val="baseline"/>
        </w:rPr>
        <w:t>,</w:t>
      </w:r>
      <w:r>
        <w:rPr>
          <w:spacing w:val="21"/>
          <w:sz w:val="16"/>
          <w:vertAlign w:val="baseline"/>
        </w:rPr>
        <w:t> </w:t>
      </w:r>
      <w:r>
        <w:rPr>
          <w:sz w:val="16"/>
          <w:vertAlign w:val="baseline"/>
        </w:rPr>
        <w:t>párr.</w:t>
      </w:r>
      <w:r>
        <w:rPr>
          <w:spacing w:val="20"/>
          <w:sz w:val="16"/>
          <w:vertAlign w:val="baseline"/>
        </w:rPr>
        <w:t> </w:t>
      </w:r>
      <w:r>
        <w:rPr>
          <w:sz w:val="16"/>
          <w:vertAlign w:val="baseline"/>
        </w:rPr>
        <w:t>84,</w:t>
      </w:r>
      <w:r>
        <w:rPr>
          <w:spacing w:val="20"/>
          <w:sz w:val="16"/>
          <w:vertAlign w:val="baseline"/>
        </w:rPr>
        <w:t> </w:t>
      </w:r>
      <w:r>
        <w:rPr>
          <w:sz w:val="16"/>
          <w:vertAlign w:val="baseline"/>
        </w:rPr>
        <w:t>y</w:t>
      </w:r>
      <w:r>
        <w:rPr>
          <w:spacing w:val="21"/>
          <w:sz w:val="16"/>
          <w:vertAlign w:val="baseline"/>
        </w:rPr>
        <w:t> </w:t>
      </w:r>
      <w:r>
        <w:rPr>
          <w:i/>
          <w:sz w:val="16"/>
          <w:vertAlign w:val="baseline"/>
        </w:rPr>
        <w:t>Caso</w:t>
      </w:r>
      <w:r>
        <w:rPr>
          <w:i/>
          <w:spacing w:val="20"/>
          <w:sz w:val="16"/>
          <w:vertAlign w:val="baseline"/>
        </w:rPr>
        <w:t> </w:t>
      </w:r>
      <w:r>
        <w:rPr>
          <w:i/>
          <w:sz w:val="16"/>
          <w:vertAlign w:val="baseline"/>
        </w:rPr>
        <w:t>Movilla</w:t>
      </w:r>
      <w:r>
        <w:rPr>
          <w:i/>
          <w:sz w:val="16"/>
          <w:vertAlign w:val="baseline"/>
        </w:rPr>
        <w:t> Galarcio y otros Vs. Colombia</w:t>
      </w:r>
      <w:r>
        <w:rPr>
          <w:sz w:val="16"/>
          <w:vertAlign w:val="baseline"/>
        </w:rPr>
        <w:t>, </w:t>
      </w:r>
      <w:r>
        <w:rPr>
          <w:i/>
          <w:sz w:val="16"/>
          <w:vertAlign w:val="baseline"/>
        </w:rPr>
        <w:t>supra</w:t>
      </w:r>
      <w:r>
        <w:rPr>
          <w:sz w:val="16"/>
          <w:vertAlign w:val="baseline"/>
        </w:rPr>
        <w:t>, párr. 132.</w:t>
      </w:r>
    </w:p>
    <w:p>
      <w:pPr>
        <w:tabs>
          <w:tab w:pos="677" w:val="left" w:leader="none"/>
        </w:tabs>
        <w:spacing w:before="41"/>
        <w:ind w:left="111" w:right="115" w:firstLine="0"/>
        <w:jc w:val="left"/>
        <w:rPr>
          <w:sz w:val="16"/>
        </w:rPr>
      </w:pPr>
      <w:r>
        <w:rPr>
          <w:spacing w:val="-4"/>
          <w:sz w:val="16"/>
          <w:vertAlign w:val="superscript"/>
        </w:rPr>
        <w:t>200</w:t>
      </w:r>
      <w:r>
        <w:rPr>
          <w:sz w:val="16"/>
          <w:vertAlign w:val="baseline"/>
        </w:rPr>
        <w:tab/>
      </w:r>
      <w:r>
        <w:rPr>
          <w:i/>
          <w:sz w:val="16"/>
          <w:vertAlign w:val="baseline"/>
        </w:rPr>
        <w:t>Cfr. Caso Garrido y Baigorria Vs. Argentina. Reparaciones y Costas. </w:t>
      </w:r>
      <w:r>
        <w:rPr>
          <w:sz w:val="16"/>
          <w:vertAlign w:val="baseline"/>
        </w:rPr>
        <w:t>Sentencia de 27 de agosto de 1998. Serie C No. 39, párr. 82, y </w:t>
      </w:r>
      <w:r>
        <w:rPr>
          <w:i/>
          <w:sz w:val="16"/>
          <w:vertAlign w:val="baseline"/>
        </w:rPr>
        <w:t>Caso Olivera Fuentes Vs. Perú</w:t>
      </w:r>
      <w:r>
        <w:rPr>
          <w:sz w:val="16"/>
          <w:vertAlign w:val="baseline"/>
        </w:rPr>
        <w:t>, </w:t>
      </w:r>
      <w:r>
        <w:rPr>
          <w:i/>
          <w:sz w:val="16"/>
          <w:vertAlign w:val="baseline"/>
        </w:rPr>
        <w:t>supra</w:t>
      </w:r>
      <w:r>
        <w:rPr>
          <w:sz w:val="16"/>
          <w:vertAlign w:val="baseline"/>
        </w:rPr>
        <w:t>, párr. 172.</w:t>
      </w:r>
    </w:p>
    <w:p>
      <w:pPr>
        <w:tabs>
          <w:tab w:pos="677" w:val="left" w:leader="none"/>
        </w:tabs>
        <w:spacing w:before="38"/>
        <w:ind w:left="111" w:right="0" w:firstLine="0"/>
        <w:jc w:val="left"/>
        <w:rPr>
          <w:sz w:val="16"/>
        </w:rPr>
      </w:pPr>
      <w:r>
        <w:rPr>
          <w:spacing w:val="-5"/>
          <w:sz w:val="16"/>
          <w:vertAlign w:val="superscript"/>
        </w:rPr>
        <w:t>201</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Garrido</w:t>
      </w:r>
      <w:r>
        <w:rPr>
          <w:i/>
          <w:spacing w:val="-4"/>
          <w:sz w:val="16"/>
          <w:vertAlign w:val="baseline"/>
        </w:rPr>
        <w:t> </w:t>
      </w:r>
      <w:r>
        <w:rPr>
          <w:i/>
          <w:sz w:val="16"/>
          <w:vertAlign w:val="baseline"/>
        </w:rPr>
        <w:t>y</w:t>
      </w:r>
      <w:r>
        <w:rPr>
          <w:i/>
          <w:spacing w:val="-3"/>
          <w:sz w:val="16"/>
          <w:vertAlign w:val="baseline"/>
        </w:rPr>
        <w:t> </w:t>
      </w:r>
      <w:r>
        <w:rPr>
          <w:i/>
          <w:sz w:val="16"/>
          <w:vertAlign w:val="baseline"/>
        </w:rPr>
        <w:t>Baigorria</w:t>
      </w:r>
      <w:r>
        <w:rPr>
          <w:i/>
          <w:spacing w:val="-5"/>
          <w:sz w:val="16"/>
          <w:vertAlign w:val="baseline"/>
        </w:rPr>
        <w:t> </w:t>
      </w:r>
      <w:r>
        <w:rPr>
          <w:i/>
          <w:sz w:val="16"/>
          <w:vertAlign w:val="baseline"/>
        </w:rPr>
        <w:t>Vs.</w:t>
      </w:r>
      <w:r>
        <w:rPr>
          <w:i/>
          <w:spacing w:val="-5"/>
          <w:sz w:val="16"/>
          <w:vertAlign w:val="baseline"/>
        </w:rPr>
        <w:t> </w:t>
      </w:r>
      <w:r>
        <w:rPr>
          <w:i/>
          <w:sz w:val="16"/>
          <w:vertAlign w:val="baseline"/>
        </w:rPr>
        <w:t>Argentina</w:t>
      </w:r>
      <w:r>
        <w:rPr>
          <w:sz w:val="16"/>
          <w:vertAlign w:val="baseline"/>
        </w:rPr>
        <w:t>,</w:t>
      </w:r>
      <w:r>
        <w:rPr>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z w:val="16"/>
          <w:vertAlign w:val="baseline"/>
        </w:rPr>
        <w:t>82,</w:t>
      </w:r>
      <w:r>
        <w:rPr>
          <w:spacing w:val="-3"/>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Olivera</w:t>
      </w:r>
      <w:r>
        <w:rPr>
          <w:i/>
          <w:spacing w:val="-4"/>
          <w:sz w:val="16"/>
          <w:vertAlign w:val="baseline"/>
        </w:rPr>
        <w:t> </w:t>
      </w:r>
      <w:r>
        <w:rPr>
          <w:i/>
          <w:sz w:val="16"/>
          <w:vertAlign w:val="baseline"/>
        </w:rPr>
        <w:t>Fuentes</w:t>
      </w:r>
      <w:r>
        <w:rPr>
          <w:i/>
          <w:spacing w:val="-4"/>
          <w:sz w:val="16"/>
          <w:vertAlign w:val="baseline"/>
        </w:rPr>
        <w:t> </w:t>
      </w:r>
      <w:r>
        <w:rPr>
          <w:i/>
          <w:sz w:val="16"/>
          <w:vertAlign w:val="baseline"/>
        </w:rPr>
        <w:t>Vs.</w:t>
      </w:r>
      <w:r>
        <w:rPr>
          <w:i/>
          <w:spacing w:val="-5"/>
          <w:sz w:val="16"/>
          <w:vertAlign w:val="baseline"/>
        </w:rPr>
        <w:t> </w:t>
      </w:r>
      <w:r>
        <w:rPr>
          <w:i/>
          <w:sz w:val="16"/>
          <w:vertAlign w:val="baseline"/>
        </w:rPr>
        <w:t>Perú,</w:t>
      </w:r>
      <w:r>
        <w:rPr>
          <w:i/>
          <w:spacing w:val="-2"/>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172.</w:t>
      </w:r>
    </w:p>
    <w:p>
      <w:pPr>
        <w:spacing w:after="0"/>
        <w:jc w:val="left"/>
        <w:rPr>
          <w:sz w:val="16"/>
        </w:rPr>
        <w:sectPr>
          <w:pgSz w:w="12240" w:h="15840"/>
          <w:pgMar w:header="0" w:footer="1229" w:top="1340" w:bottom="1420" w:left="880" w:right="1300"/>
        </w:sectPr>
      </w:pPr>
    </w:p>
    <w:p>
      <w:pPr>
        <w:pStyle w:val="ListParagraph"/>
        <w:numPr>
          <w:ilvl w:val="0"/>
          <w:numId w:val="7"/>
        </w:numPr>
        <w:tabs>
          <w:tab w:pos="679" w:val="left" w:leader="none"/>
        </w:tabs>
        <w:spacing w:line="240" w:lineRule="auto" w:before="79" w:after="0"/>
        <w:ind w:left="111" w:right="114" w:firstLine="0"/>
        <w:jc w:val="both"/>
        <w:rPr>
          <w:sz w:val="20"/>
        </w:rPr>
      </w:pPr>
      <w:r>
        <w:rPr>
          <w:sz w:val="20"/>
        </w:rPr>
        <w:t>En</w:t>
      </w:r>
      <w:r>
        <w:rPr>
          <w:spacing w:val="-8"/>
          <w:sz w:val="20"/>
        </w:rPr>
        <w:t> </w:t>
      </w:r>
      <w:r>
        <w:rPr>
          <w:sz w:val="20"/>
        </w:rPr>
        <w:t>el</w:t>
      </w:r>
      <w:r>
        <w:rPr>
          <w:spacing w:val="-9"/>
          <w:sz w:val="20"/>
        </w:rPr>
        <w:t> </w:t>
      </w:r>
      <w:r>
        <w:rPr>
          <w:sz w:val="20"/>
        </w:rPr>
        <w:t>presente</w:t>
      </w:r>
      <w:r>
        <w:rPr>
          <w:spacing w:val="-8"/>
          <w:sz w:val="20"/>
        </w:rPr>
        <w:t> </w:t>
      </w:r>
      <w:r>
        <w:rPr>
          <w:sz w:val="20"/>
        </w:rPr>
        <w:t>caso</w:t>
      </w:r>
      <w:r>
        <w:rPr>
          <w:spacing w:val="-10"/>
          <w:sz w:val="20"/>
        </w:rPr>
        <w:t> </w:t>
      </w:r>
      <w:r>
        <w:rPr>
          <w:sz w:val="20"/>
        </w:rPr>
        <w:t>no</w:t>
      </w:r>
      <w:r>
        <w:rPr>
          <w:spacing w:val="-8"/>
          <w:sz w:val="20"/>
        </w:rPr>
        <w:t> </w:t>
      </w:r>
      <w:r>
        <w:rPr>
          <w:sz w:val="20"/>
        </w:rPr>
        <w:t>consta</w:t>
      </w:r>
      <w:r>
        <w:rPr>
          <w:spacing w:val="-6"/>
          <w:sz w:val="20"/>
        </w:rPr>
        <w:t> </w:t>
      </w:r>
      <w:r>
        <w:rPr>
          <w:sz w:val="20"/>
        </w:rPr>
        <w:t>en</w:t>
      </w:r>
      <w:r>
        <w:rPr>
          <w:spacing w:val="-8"/>
          <w:sz w:val="20"/>
        </w:rPr>
        <w:t> </w:t>
      </w:r>
      <w:r>
        <w:rPr>
          <w:sz w:val="20"/>
        </w:rPr>
        <w:t>el</w:t>
      </w:r>
      <w:r>
        <w:rPr>
          <w:spacing w:val="-6"/>
          <w:sz w:val="20"/>
        </w:rPr>
        <w:t> </w:t>
      </w:r>
      <w:r>
        <w:rPr>
          <w:sz w:val="20"/>
        </w:rPr>
        <w:t>expediente</w:t>
      </w:r>
      <w:r>
        <w:rPr>
          <w:spacing w:val="-10"/>
          <w:sz w:val="20"/>
        </w:rPr>
        <w:t> </w:t>
      </w:r>
      <w:r>
        <w:rPr>
          <w:sz w:val="20"/>
        </w:rPr>
        <w:t>respaldo</w:t>
      </w:r>
      <w:r>
        <w:rPr>
          <w:spacing w:val="-8"/>
          <w:sz w:val="20"/>
        </w:rPr>
        <w:t> </w:t>
      </w:r>
      <w:r>
        <w:rPr>
          <w:sz w:val="20"/>
        </w:rPr>
        <w:t>probatorio</w:t>
      </w:r>
      <w:r>
        <w:rPr>
          <w:spacing w:val="-10"/>
          <w:sz w:val="20"/>
        </w:rPr>
        <w:t> </w:t>
      </w:r>
      <w:r>
        <w:rPr>
          <w:sz w:val="20"/>
        </w:rPr>
        <w:t>alguno</w:t>
      </w:r>
      <w:r>
        <w:rPr>
          <w:spacing w:val="-10"/>
          <w:sz w:val="20"/>
        </w:rPr>
        <w:t> </w:t>
      </w:r>
      <w:r>
        <w:rPr>
          <w:sz w:val="20"/>
        </w:rPr>
        <w:t>con</w:t>
      </w:r>
      <w:r>
        <w:rPr>
          <w:spacing w:val="-8"/>
          <w:sz w:val="20"/>
        </w:rPr>
        <w:t> </w:t>
      </w:r>
      <w:r>
        <w:rPr>
          <w:sz w:val="20"/>
        </w:rPr>
        <w:t>relación</w:t>
      </w:r>
      <w:r>
        <w:rPr>
          <w:spacing w:val="-8"/>
          <w:sz w:val="20"/>
        </w:rPr>
        <w:t> </w:t>
      </w:r>
      <w:r>
        <w:rPr>
          <w:sz w:val="20"/>
        </w:rPr>
        <w:t>a</w:t>
      </w:r>
      <w:r>
        <w:rPr>
          <w:spacing w:val="-8"/>
          <w:sz w:val="20"/>
        </w:rPr>
        <w:t> </w:t>
      </w:r>
      <w:r>
        <w:rPr>
          <w:sz w:val="20"/>
        </w:rPr>
        <w:t>las costas</w:t>
      </w:r>
      <w:r>
        <w:rPr>
          <w:spacing w:val="-12"/>
          <w:sz w:val="20"/>
        </w:rPr>
        <w:t> </w:t>
      </w:r>
      <w:r>
        <w:rPr>
          <w:sz w:val="20"/>
        </w:rPr>
        <w:t>y</w:t>
      </w:r>
      <w:r>
        <w:rPr>
          <w:spacing w:val="-14"/>
          <w:sz w:val="20"/>
        </w:rPr>
        <w:t> </w:t>
      </w:r>
      <w:r>
        <w:rPr>
          <w:sz w:val="20"/>
        </w:rPr>
        <w:t>gastos</w:t>
      </w:r>
      <w:r>
        <w:rPr>
          <w:spacing w:val="-12"/>
          <w:sz w:val="20"/>
        </w:rPr>
        <w:t> </w:t>
      </w:r>
      <w:r>
        <w:rPr>
          <w:sz w:val="20"/>
        </w:rPr>
        <w:t>en</w:t>
      </w:r>
      <w:r>
        <w:rPr>
          <w:spacing w:val="-10"/>
          <w:sz w:val="20"/>
        </w:rPr>
        <w:t> </w:t>
      </w:r>
      <w:r>
        <w:rPr>
          <w:sz w:val="20"/>
        </w:rPr>
        <w:t>los</w:t>
      </w:r>
      <w:r>
        <w:rPr>
          <w:spacing w:val="-14"/>
          <w:sz w:val="20"/>
        </w:rPr>
        <w:t> </w:t>
      </w:r>
      <w:r>
        <w:rPr>
          <w:sz w:val="20"/>
        </w:rPr>
        <w:t>cuales</w:t>
      </w:r>
      <w:r>
        <w:rPr>
          <w:spacing w:val="-14"/>
          <w:sz w:val="20"/>
        </w:rPr>
        <w:t> </w:t>
      </w:r>
      <w:r>
        <w:rPr>
          <w:sz w:val="20"/>
        </w:rPr>
        <w:t>incurrieron</w:t>
      </w:r>
      <w:r>
        <w:rPr>
          <w:spacing w:val="-12"/>
          <w:sz w:val="20"/>
        </w:rPr>
        <w:t> </w:t>
      </w:r>
      <w:r>
        <w:rPr>
          <w:sz w:val="20"/>
        </w:rPr>
        <w:t>las</w:t>
      </w:r>
      <w:r>
        <w:rPr>
          <w:spacing w:val="-12"/>
          <w:sz w:val="20"/>
        </w:rPr>
        <w:t> </w:t>
      </w:r>
      <w:r>
        <w:rPr>
          <w:sz w:val="20"/>
        </w:rPr>
        <w:t>víctimas.</w:t>
      </w:r>
      <w:r>
        <w:rPr>
          <w:spacing w:val="-12"/>
          <w:sz w:val="20"/>
        </w:rPr>
        <w:t> </w:t>
      </w:r>
      <w:r>
        <w:rPr>
          <w:sz w:val="20"/>
        </w:rPr>
        <w:t>No</w:t>
      </w:r>
      <w:r>
        <w:rPr>
          <w:spacing w:val="-13"/>
          <w:sz w:val="20"/>
        </w:rPr>
        <w:t> </w:t>
      </w:r>
      <w:r>
        <w:rPr>
          <w:sz w:val="20"/>
        </w:rPr>
        <w:t>obstante,</w:t>
      </w:r>
      <w:r>
        <w:rPr>
          <w:spacing w:val="-12"/>
          <w:sz w:val="20"/>
        </w:rPr>
        <w:t> </w:t>
      </w:r>
      <w:r>
        <w:rPr>
          <w:sz w:val="20"/>
        </w:rPr>
        <w:t>el</w:t>
      </w:r>
      <w:r>
        <w:rPr>
          <w:spacing w:val="-11"/>
          <w:sz w:val="20"/>
        </w:rPr>
        <w:t> </w:t>
      </w:r>
      <w:r>
        <w:rPr>
          <w:sz w:val="20"/>
        </w:rPr>
        <w:t>Tribunal</w:t>
      </w:r>
      <w:r>
        <w:rPr>
          <w:spacing w:val="-13"/>
          <w:sz w:val="20"/>
        </w:rPr>
        <w:t> </w:t>
      </w:r>
      <w:r>
        <w:rPr>
          <w:sz w:val="20"/>
        </w:rPr>
        <w:t>considera</w:t>
      </w:r>
      <w:r>
        <w:rPr>
          <w:spacing w:val="-11"/>
          <w:sz w:val="20"/>
        </w:rPr>
        <w:t> </w:t>
      </w:r>
      <w:r>
        <w:rPr>
          <w:sz w:val="20"/>
        </w:rPr>
        <w:t>razonable suponer que tales trámites necesariamente implicaron erogaciones pecuniarias, por lo que determina</w:t>
      </w:r>
      <w:r>
        <w:rPr>
          <w:spacing w:val="-18"/>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debe</w:t>
      </w:r>
      <w:r>
        <w:rPr>
          <w:spacing w:val="-17"/>
          <w:sz w:val="20"/>
        </w:rPr>
        <w:t> </w:t>
      </w:r>
      <w:r>
        <w:rPr>
          <w:sz w:val="20"/>
        </w:rPr>
        <w:t>pagar</w:t>
      </w:r>
      <w:r>
        <w:rPr>
          <w:spacing w:val="-18"/>
          <w:sz w:val="20"/>
        </w:rPr>
        <w:t> </w:t>
      </w:r>
      <w:r>
        <w:rPr>
          <w:sz w:val="20"/>
        </w:rPr>
        <w:t>la</w:t>
      </w:r>
      <w:r>
        <w:rPr>
          <w:spacing w:val="-18"/>
          <w:sz w:val="20"/>
        </w:rPr>
        <w:t> </w:t>
      </w:r>
      <w:r>
        <w:rPr>
          <w:sz w:val="20"/>
        </w:rPr>
        <w:t>cantidad</w:t>
      </w:r>
      <w:r>
        <w:rPr>
          <w:spacing w:val="-17"/>
          <w:sz w:val="20"/>
        </w:rPr>
        <w:t> </w:t>
      </w:r>
      <w:r>
        <w:rPr>
          <w:sz w:val="20"/>
        </w:rPr>
        <w:t>de</w:t>
      </w:r>
      <w:r>
        <w:rPr>
          <w:spacing w:val="-18"/>
          <w:sz w:val="20"/>
        </w:rPr>
        <w:t> </w:t>
      </w:r>
      <w:r>
        <w:rPr>
          <w:sz w:val="20"/>
        </w:rPr>
        <w:t>USD</w:t>
      </w:r>
      <w:r>
        <w:rPr>
          <w:spacing w:val="-17"/>
          <w:sz w:val="20"/>
        </w:rPr>
        <w:t> </w:t>
      </w:r>
      <w:r>
        <w:rPr>
          <w:sz w:val="20"/>
        </w:rPr>
        <w:t>$8.000,00</w:t>
      </w:r>
      <w:r>
        <w:rPr>
          <w:spacing w:val="-18"/>
          <w:sz w:val="20"/>
        </w:rPr>
        <w:t> </w:t>
      </w:r>
      <w:r>
        <w:rPr>
          <w:sz w:val="20"/>
        </w:rPr>
        <w:t>(ocho</w:t>
      </w:r>
      <w:r>
        <w:rPr>
          <w:spacing w:val="-17"/>
          <w:sz w:val="20"/>
        </w:rPr>
        <w:t> </w:t>
      </w:r>
      <w:r>
        <w:rPr>
          <w:sz w:val="20"/>
        </w:rPr>
        <w:t>mil</w:t>
      </w:r>
      <w:r>
        <w:rPr>
          <w:spacing w:val="-18"/>
          <w:sz w:val="20"/>
        </w:rPr>
        <w:t> </w:t>
      </w:r>
      <w:r>
        <w:rPr>
          <w:sz w:val="20"/>
        </w:rPr>
        <w:t>dólares</w:t>
      </w:r>
      <w:r>
        <w:rPr>
          <w:spacing w:val="-18"/>
          <w:sz w:val="20"/>
        </w:rPr>
        <w:t> </w:t>
      </w:r>
      <w:r>
        <w:rPr>
          <w:sz w:val="20"/>
        </w:rPr>
        <w:t>de</w:t>
      </w:r>
      <w:r>
        <w:rPr>
          <w:spacing w:val="-17"/>
          <w:sz w:val="20"/>
        </w:rPr>
        <w:t> </w:t>
      </w:r>
      <w:r>
        <w:rPr>
          <w:sz w:val="20"/>
        </w:rPr>
        <w:t>los</w:t>
      </w:r>
      <w:r>
        <w:rPr>
          <w:spacing w:val="-18"/>
          <w:sz w:val="20"/>
        </w:rPr>
        <w:t> </w:t>
      </w:r>
      <w:r>
        <w:rPr>
          <w:sz w:val="20"/>
        </w:rPr>
        <w:t>Estados Unidos de América), a favor del representante, abogado Renato Javier Villacís Tubon.</w:t>
      </w:r>
    </w:p>
    <w:p>
      <w:pPr>
        <w:pStyle w:val="BodyText"/>
        <w:spacing w:before="8"/>
        <w:rPr>
          <w:sz w:val="19"/>
        </w:rPr>
      </w:pPr>
    </w:p>
    <w:p>
      <w:pPr>
        <w:pStyle w:val="Heading2"/>
        <w:numPr>
          <w:ilvl w:val="0"/>
          <w:numId w:val="19"/>
        </w:numPr>
        <w:tabs>
          <w:tab w:pos="1244" w:val="left" w:leader="none"/>
          <w:tab w:pos="1245" w:val="left" w:leader="none"/>
        </w:tabs>
        <w:spacing w:line="240" w:lineRule="auto" w:before="0" w:after="0"/>
        <w:ind w:left="1244" w:right="0" w:hanging="567"/>
        <w:jc w:val="left"/>
      </w:pPr>
      <w:bookmarkStart w:name="_bookmark45" w:id="47"/>
      <w:bookmarkEnd w:id="47"/>
      <w:r>
        <w:rPr/>
        <w:t>Mod</w:t>
      </w:r>
      <w:r>
        <w:rPr/>
        <w:t>alidad</w:t>
      </w:r>
      <w:r>
        <w:rPr>
          <w:spacing w:val="-7"/>
        </w:rPr>
        <w:t> </w:t>
      </w:r>
      <w:r>
        <w:rPr/>
        <w:t>de</w:t>
      </w:r>
      <w:r>
        <w:rPr>
          <w:spacing w:val="-7"/>
        </w:rPr>
        <w:t> </w:t>
      </w:r>
      <w:r>
        <w:rPr/>
        <w:t>cumplimiento</w:t>
      </w:r>
      <w:r>
        <w:rPr>
          <w:spacing w:val="-9"/>
        </w:rPr>
        <w:t> </w:t>
      </w:r>
      <w:r>
        <w:rPr/>
        <w:t>de</w:t>
      </w:r>
      <w:r>
        <w:rPr>
          <w:spacing w:val="-7"/>
        </w:rPr>
        <w:t> </w:t>
      </w:r>
      <w:r>
        <w:rPr/>
        <w:t>los</w:t>
      </w:r>
      <w:r>
        <w:rPr>
          <w:spacing w:val="-7"/>
        </w:rPr>
        <w:t> </w:t>
      </w:r>
      <w:r>
        <w:rPr/>
        <w:t>pagos</w:t>
      </w:r>
      <w:r>
        <w:rPr>
          <w:spacing w:val="-7"/>
        </w:rPr>
        <w:t> </w:t>
      </w:r>
      <w:r>
        <w:rPr>
          <w:spacing w:val="-2"/>
        </w:rPr>
        <w:t>ordenados</w:t>
      </w:r>
    </w:p>
    <w:p>
      <w:pPr>
        <w:pStyle w:val="BodyText"/>
        <w:spacing w:before="8"/>
        <w:rPr>
          <w:b/>
          <w:sz w:val="19"/>
        </w:rPr>
      </w:pPr>
    </w:p>
    <w:p>
      <w:pPr>
        <w:pStyle w:val="ListParagraph"/>
        <w:numPr>
          <w:ilvl w:val="0"/>
          <w:numId w:val="7"/>
        </w:numPr>
        <w:tabs>
          <w:tab w:pos="679" w:val="left" w:leader="none"/>
        </w:tabs>
        <w:spacing w:line="240" w:lineRule="auto" w:before="1" w:after="0"/>
        <w:ind w:left="111" w:right="116" w:firstLine="0"/>
        <w:jc w:val="both"/>
        <w:rPr>
          <w:sz w:val="20"/>
        </w:rPr>
      </w:pPr>
      <w:r>
        <w:rPr>
          <w:sz w:val="20"/>
        </w:rPr>
        <w:t>El Estado deberá efectuar el pago de las sumas fijadas a título de indemnizaciones por concepto de daño material e inmaterial, y costas, establecidas en la presente Sentencia directamente a las personas identificadas en esta (</w:t>
      </w:r>
      <w:r>
        <w:rPr>
          <w:i/>
          <w:sz w:val="20"/>
        </w:rPr>
        <w:t>supra </w:t>
      </w:r>
      <w:r>
        <w:rPr>
          <w:sz w:val="20"/>
        </w:rPr>
        <w:t>párr. 138), dentro del plazo de un año, contado a partir de la notificación del presente Fallo. Lo anterior, sin perjuicio de que pueda adelantar</w:t>
      </w:r>
      <w:r>
        <w:rPr>
          <w:spacing w:val="-3"/>
          <w:sz w:val="20"/>
        </w:rPr>
        <w:t> </w:t>
      </w:r>
      <w:r>
        <w:rPr>
          <w:sz w:val="20"/>
        </w:rPr>
        <w:t>los</w:t>
      </w:r>
      <w:r>
        <w:rPr>
          <w:spacing w:val="-2"/>
          <w:sz w:val="20"/>
        </w:rPr>
        <w:t> </w:t>
      </w:r>
      <w:r>
        <w:rPr>
          <w:sz w:val="20"/>
        </w:rPr>
        <w:t>pagos</w:t>
      </w:r>
      <w:r>
        <w:rPr>
          <w:spacing w:val="-2"/>
          <w:sz w:val="20"/>
        </w:rPr>
        <w:t> </w:t>
      </w:r>
      <w:r>
        <w:rPr>
          <w:sz w:val="20"/>
        </w:rPr>
        <w:t>en un</w:t>
      </w:r>
      <w:r>
        <w:rPr>
          <w:spacing w:val="-1"/>
          <w:sz w:val="20"/>
        </w:rPr>
        <w:t> </w:t>
      </w:r>
      <w:r>
        <w:rPr>
          <w:sz w:val="20"/>
        </w:rPr>
        <w:t>plazo</w:t>
      </w:r>
      <w:r>
        <w:rPr>
          <w:spacing w:val="-3"/>
          <w:sz w:val="20"/>
        </w:rPr>
        <w:t> </w:t>
      </w:r>
      <w:r>
        <w:rPr>
          <w:sz w:val="20"/>
        </w:rPr>
        <w:t>menor.</w:t>
      </w:r>
      <w:r>
        <w:rPr>
          <w:spacing w:val="-2"/>
          <w:sz w:val="20"/>
        </w:rPr>
        <w:t> </w:t>
      </w:r>
      <w:r>
        <w:rPr>
          <w:sz w:val="20"/>
        </w:rPr>
        <w:t>En</w:t>
      </w:r>
      <w:r>
        <w:rPr>
          <w:spacing w:val="-1"/>
          <w:sz w:val="20"/>
        </w:rPr>
        <w:t> </w:t>
      </w:r>
      <w:r>
        <w:rPr>
          <w:sz w:val="20"/>
        </w:rPr>
        <w:t>caso</w:t>
      </w:r>
      <w:r>
        <w:rPr>
          <w:spacing w:val="-3"/>
          <w:sz w:val="20"/>
        </w:rPr>
        <w:t> </w:t>
      </w:r>
      <w:r>
        <w:rPr>
          <w:sz w:val="20"/>
        </w:rPr>
        <w:t>de</w:t>
      </w:r>
      <w:r>
        <w:rPr>
          <w:spacing w:val="-3"/>
          <w:sz w:val="20"/>
        </w:rPr>
        <w:t> </w:t>
      </w:r>
      <w:r>
        <w:rPr>
          <w:sz w:val="20"/>
        </w:rPr>
        <w:t>que</w:t>
      </w:r>
      <w:r>
        <w:rPr>
          <w:spacing w:val="-3"/>
          <w:sz w:val="20"/>
        </w:rPr>
        <w:t> </w:t>
      </w:r>
      <w:r>
        <w:rPr>
          <w:sz w:val="20"/>
        </w:rPr>
        <w:t>las</w:t>
      </w:r>
      <w:r>
        <w:rPr>
          <w:spacing w:val="-2"/>
          <w:sz w:val="20"/>
        </w:rPr>
        <w:t> </w:t>
      </w:r>
      <w:r>
        <w:rPr>
          <w:sz w:val="20"/>
        </w:rPr>
        <w:t>personas</w:t>
      </w:r>
      <w:r>
        <w:rPr>
          <w:spacing w:val="-2"/>
          <w:sz w:val="20"/>
        </w:rPr>
        <w:t> </w:t>
      </w:r>
      <w:r>
        <w:rPr>
          <w:sz w:val="20"/>
        </w:rPr>
        <w:t>beneficiarias fallezcan</w:t>
      </w:r>
      <w:r>
        <w:rPr>
          <w:spacing w:val="-1"/>
          <w:sz w:val="20"/>
        </w:rPr>
        <w:t> </w:t>
      </w:r>
      <w:r>
        <w:rPr>
          <w:sz w:val="20"/>
        </w:rPr>
        <w:t>antes de que le sean entregadas las indemnizaciones respectivas, estas se efectuarán directamente a sus derechohabientes, conforme al Derecho interno aplicable.</w:t>
      </w:r>
    </w:p>
    <w:p>
      <w:pPr>
        <w:pStyle w:val="BodyText"/>
        <w:spacing w:before="9"/>
        <w:rPr>
          <w:sz w:val="19"/>
        </w:rPr>
      </w:pPr>
    </w:p>
    <w:p>
      <w:pPr>
        <w:pStyle w:val="ListParagraph"/>
        <w:numPr>
          <w:ilvl w:val="0"/>
          <w:numId w:val="7"/>
        </w:numPr>
        <w:tabs>
          <w:tab w:pos="679" w:val="left" w:leader="none"/>
        </w:tabs>
        <w:spacing w:line="240" w:lineRule="auto" w:before="0" w:after="0"/>
        <w:ind w:left="111" w:right="119" w:firstLine="0"/>
        <w:jc w:val="both"/>
        <w:rPr>
          <w:sz w:val="20"/>
        </w:rPr>
      </w:pPr>
      <w:r>
        <w:rPr>
          <w:sz w:val="20"/>
        </w:rPr>
        <w:t>El</w:t>
      </w:r>
      <w:r>
        <w:rPr>
          <w:spacing w:val="-11"/>
          <w:sz w:val="20"/>
        </w:rPr>
        <w:t> </w:t>
      </w:r>
      <w:r>
        <w:rPr>
          <w:sz w:val="20"/>
        </w:rPr>
        <w:t>Estado</w:t>
      </w:r>
      <w:r>
        <w:rPr>
          <w:spacing w:val="-12"/>
          <w:sz w:val="20"/>
        </w:rPr>
        <w:t> </w:t>
      </w:r>
      <w:r>
        <w:rPr>
          <w:sz w:val="20"/>
        </w:rPr>
        <w:t>deberá</w:t>
      </w:r>
      <w:r>
        <w:rPr>
          <w:spacing w:val="-9"/>
          <w:sz w:val="20"/>
        </w:rPr>
        <w:t> </w:t>
      </w:r>
      <w:r>
        <w:rPr>
          <w:sz w:val="20"/>
        </w:rPr>
        <w:t>cumplir</w:t>
      </w:r>
      <w:r>
        <w:rPr>
          <w:spacing w:val="-12"/>
          <w:sz w:val="20"/>
        </w:rPr>
        <w:t> </w:t>
      </w:r>
      <w:r>
        <w:rPr>
          <w:sz w:val="20"/>
        </w:rPr>
        <w:t>con</w:t>
      </w:r>
      <w:r>
        <w:rPr>
          <w:spacing w:val="-10"/>
          <w:sz w:val="20"/>
        </w:rPr>
        <w:t> </w:t>
      </w:r>
      <w:r>
        <w:rPr>
          <w:sz w:val="20"/>
        </w:rPr>
        <w:t>las</w:t>
      </w:r>
      <w:r>
        <w:rPr>
          <w:spacing w:val="-9"/>
          <w:sz w:val="20"/>
        </w:rPr>
        <w:t> </w:t>
      </w:r>
      <w:r>
        <w:rPr>
          <w:sz w:val="20"/>
        </w:rPr>
        <w:t>obligaciones</w:t>
      </w:r>
      <w:r>
        <w:rPr>
          <w:spacing w:val="-10"/>
          <w:sz w:val="20"/>
        </w:rPr>
        <w:t> </w:t>
      </w:r>
      <w:r>
        <w:rPr>
          <w:sz w:val="20"/>
        </w:rPr>
        <w:t>monetarias</w:t>
      </w:r>
      <w:r>
        <w:rPr>
          <w:spacing w:val="-12"/>
          <w:sz w:val="20"/>
        </w:rPr>
        <w:t> </w:t>
      </w:r>
      <w:r>
        <w:rPr>
          <w:sz w:val="20"/>
        </w:rPr>
        <w:t>mediante</w:t>
      </w:r>
      <w:r>
        <w:rPr>
          <w:spacing w:val="-10"/>
          <w:sz w:val="20"/>
        </w:rPr>
        <w:t> </w:t>
      </w:r>
      <w:r>
        <w:rPr>
          <w:sz w:val="20"/>
        </w:rPr>
        <w:t>el</w:t>
      </w:r>
      <w:r>
        <w:rPr>
          <w:spacing w:val="-11"/>
          <w:sz w:val="20"/>
        </w:rPr>
        <w:t> </w:t>
      </w:r>
      <w:r>
        <w:rPr>
          <w:sz w:val="20"/>
        </w:rPr>
        <w:t>pago</w:t>
      </w:r>
      <w:r>
        <w:rPr>
          <w:spacing w:val="-12"/>
          <w:sz w:val="20"/>
        </w:rPr>
        <w:t> </w:t>
      </w:r>
      <w:r>
        <w:rPr>
          <w:sz w:val="20"/>
        </w:rPr>
        <w:t>en</w:t>
      </w:r>
      <w:r>
        <w:rPr>
          <w:spacing w:val="-10"/>
          <w:sz w:val="20"/>
        </w:rPr>
        <w:t> </w:t>
      </w:r>
      <w:r>
        <w:rPr>
          <w:sz w:val="20"/>
        </w:rPr>
        <w:t>dólares</w:t>
      </w:r>
      <w:r>
        <w:rPr>
          <w:spacing w:val="-12"/>
          <w:sz w:val="20"/>
        </w:rPr>
        <w:t> </w:t>
      </w:r>
      <w:r>
        <w:rPr>
          <w:sz w:val="20"/>
        </w:rPr>
        <w:t>de</w:t>
      </w:r>
      <w:r>
        <w:rPr>
          <w:spacing w:val="-10"/>
          <w:sz w:val="20"/>
        </w:rPr>
        <w:t> </w:t>
      </w:r>
      <w:r>
        <w:rPr>
          <w:sz w:val="20"/>
        </w:rPr>
        <w:t>los Estados Unidos de América.</w:t>
      </w:r>
    </w:p>
    <w:p>
      <w:pPr>
        <w:pStyle w:val="BodyText"/>
        <w:spacing w:before="10"/>
        <w:rPr>
          <w:sz w:val="19"/>
        </w:rPr>
      </w:pPr>
    </w:p>
    <w:p>
      <w:pPr>
        <w:pStyle w:val="ListParagraph"/>
        <w:numPr>
          <w:ilvl w:val="0"/>
          <w:numId w:val="7"/>
        </w:numPr>
        <w:tabs>
          <w:tab w:pos="679" w:val="left" w:leader="none"/>
        </w:tabs>
        <w:spacing w:line="240" w:lineRule="auto" w:before="1" w:after="0"/>
        <w:ind w:left="111" w:right="110" w:firstLine="0"/>
        <w:jc w:val="both"/>
        <w:rPr>
          <w:sz w:val="20"/>
        </w:rPr>
      </w:pPr>
      <w:r>
        <w:rPr>
          <w:sz w:val="20"/>
        </w:rPr>
        <w:t>Si por causas atribuibles a las personas beneficiarias de las indemnizaciones o a sus derechohabientes no fuese posible el pago de las cantidades determinadas dentro del plazo indicado, el Estado consignará dichos montos a su favor en una cuenta o certificado de depósito en una institución financiera ecuatoriana solvente, en dólares de los Estados Unidos de América, y</w:t>
      </w:r>
      <w:r>
        <w:rPr>
          <w:spacing w:val="-4"/>
          <w:sz w:val="20"/>
        </w:rPr>
        <w:t> </w:t>
      </w:r>
      <w:r>
        <w:rPr>
          <w:sz w:val="20"/>
        </w:rPr>
        <w:t>en</w:t>
      </w:r>
      <w:r>
        <w:rPr>
          <w:spacing w:val="-3"/>
          <w:sz w:val="20"/>
        </w:rPr>
        <w:t> </w:t>
      </w:r>
      <w:r>
        <w:rPr>
          <w:sz w:val="20"/>
        </w:rPr>
        <w:t>las</w:t>
      </w:r>
      <w:r>
        <w:rPr>
          <w:spacing w:val="-2"/>
          <w:sz w:val="20"/>
        </w:rPr>
        <w:t> </w:t>
      </w:r>
      <w:r>
        <w:rPr>
          <w:sz w:val="20"/>
        </w:rPr>
        <w:t>condiciones</w:t>
      </w:r>
      <w:r>
        <w:rPr>
          <w:spacing w:val="-5"/>
          <w:sz w:val="20"/>
        </w:rPr>
        <w:t> </w:t>
      </w:r>
      <w:r>
        <w:rPr>
          <w:sz w:val="20"/>
        </w:rPr>
        <w:t>financieras</w:t>
      </w:r>
      <w:r>
        <w:rPr>
          <w:spacing w:val="-5"/>
          <w:sz w:val="20"/>
        </w:rPr>
        <w:t> </w:t>
      </w:r>
      <w:r>
        <w:rPr>
          <w:sz w:val="20"/>
        </w:rPr>
        <w:t>más</w:t>
      </w:r>
      <w:r>
        <w:rPr>
          <w:spacing w:val="-5"/>
          <w:sz w:val="20"/>
        </w:rPr>
        <w:t> </w:t>
      </w:r>
      <w:r>
        <w:rPr>
          <w:sz w:val="20"/>
        </w:rPr>
        <w:t>favorables</w:t>
      </w:r>
      <w:r>
        <w:rPr>
          <w:spacing w:val="-2"/>
          <w:sz w:val="20"/>
        </w:rPr>
        <w:t> </w:t>
      </w:r>
      <w:r>
        <w:rPr>
          <w:sz w:val="20"/>
        </w:rPr>
        <w:t>que</w:t>
      </w:r>
      <w:r>
        <w:rPr>
          <w:spacing w:val="-5"/>
          <w:sz w:val="20"/>
        </w:rPr>
        <w:t> </w:t>
      </w:r>
      <w:r>
        <w:rPr>
          <w:sz w:val="20"/>
        </w:rPr>
        <w:t>permitan</w:t>
      </w:r>
      <w:r>
        <w:rPr>
          <w:spacing w:val="-2"/>
          <w:sz w:val="20"/>
        </w:rPr>
        <w:t> </w:t>
      </w:r>
      <w:r>
        <w:rPr>
          <w:sz w:val="20"/>
        </w:rPr>
        <w:t>la</w:t>
      </w:r>
      <w:r>
        <w:rPr>
          <w:spacing w:val="-3"/>
          <w:sz w:val="20"/>
        </w:rPr>
        <w:t> </w:t>
      </w:r>
      <w:r>
        <w:rPr>
          <w:sz w:val="20"/>
        </w:rPr>
        <w:t>legislación</w:t>
      </w:r>
      <w:r>
        <w:rPr>
          <w:spacing w:val="-3"/>
          <w:sz w:val="20"/>
        </w:rPr>
        <w:t> </w:t>
      </w:r>
      <w:r>
        <w:rPr>
          <w:sz w:val="20"/>
        </w:rPr>
        <w:t>y</w:t>
      </w:r>
      <w:r>
        <w:rPr>
          <w:spacing w:val="-4"/>
          <w:sz w:val="20"/>
        </w:rPr>
        <w:t> </w:t>
      </w:r>
      <w:r>
        <w:rPr>
          <w:sz w:val="20"/>
        </w:rPr>
        <w:t>la</w:t>
      </w:r>
      <w:r>
        <w:rPr>
          <w:spacing w:val="-1"/>
          <w:sz w:val="20"/>
        </w:rPr>
        <w:t> </w:t>
      </w:r>
      <w:r>
        <w:rPr>
          <w:sz w:val="20"/>
        </w:rPr>
        <w:t>práctica</w:t>
      </w:r>
      <w:r>
        <w:rPr>
          <w:spacing w:val="-4"/>
          <w:sz w:val="20"/>
        </w:rPr>
        <w:t> </w:t>
      </w:r>
      <w:r>
        <w:rPr>
          <w:sz w:val="20"/>
        </w:rPr>
        <w:t>bancaria. Si</w:t>
      </w:r>
      <w:r>
        <w:rPr>
          <w:spacing w:val="-11"/>
          <w:sz w:val="20"/>
        </w:rPr>
        <w:t> </w:t>
      </w:r>
      <w:r>
        <w:rPr>
          <w:sz w:val="20"/>
        </w:rPr>
        <w:t>no</w:t>
      </w:r>
      <w:r>
        <w:rPr>
          <w:spacing w:val="-12"/>
          <w:sz w:val="20"/>
        </w:rPr>
        <w:t> </w:t>
      </w:r>
      <w:r>
        <w:rPr>
          <w:sz w:val="20"/>
        </w:rPr>
        <w:t>se</w:t>
      </w:r>
      <w:r>
        <w:rPr>
          <w:spacing w:val="-13"/>
          <w:sz w:val="20"/>
        </w:rPr>
        <w:t> </w:t>
      </w:r>
      <w:r>
        <w:rPr>
          <w:sz w:val="20"/>
        </w:rPr>
        <w:t>reclama</w:t>
      </w:r>
      <w:r>
        <w:rPr>
          <w:spacing w:val="-11"/>
          <w:sz w:val="20"/>
        </w:rPr>
        <w:t> </w:t>
      </w:r>
      <w:r>
        <w:rPr>
          <w:sz w:val="20"/>
        </w:rPr>
        <w:t>la</w:t>
      </w:r>
      <w:r>
        <w:rPr>
          <w:spacing w:val="-11"/>
          <w:sz w:val="20"/>
        </w:rPr>
        <w:t> </w:t>
      </w:r>
      <w:r>
        <w:rPr>
          <w:sz w:val="20"/>
        </w:rPr>
        <w:t>indemnización</w:t>
      </w:r>
      <w:r>
        <w:rPr>
          <w:spacing w:val="-10"/>
          <w:sz w:val="20"/>
        </w:rPr>
        <w:t> </w:t>
      </w:r>
      <w:r>
        <w:rPr>
          <w:sz w:val="20"/>
        </w:rPr>
        <w:t>correspondiente</w:t>
      </w:r>
      <w:r>
        <w:rPr>
          <w:spacing w:val="-13"/>
          <w:sz w:val="20"/>
        </w:rPr>
        <w:t> </w:t>
      </w:r>
      <w:r>
        <w:rPr>
          <w:sz w:val="20"/>
        </w:rPr>
        <w:t>una</w:t>
      </w:r>
      <w:r>
        <w:rPr>
          <w:spacing w:val="-11"/>
          <w:sz w:val="20"/>
        </w:rPr>
        <w:t> </w:t>
      </w:r>
      <w:r>
        <w:rPr>
          <w:sz w:val="20"/>
        </w:rPr>
        <w:t>vez</w:t>
      </w:r>
      <w:r>
        <w:rPr>
          <w:spacing w:val="-11"/>
          <w:sz w:val="20"/>
        </w:rPr>
        <w:t> </w:t>
      </w:r>
      <w:r>
        <w:rPr>
          <w:sz w:val="20"/>
        </w:rPr>
        <w:t>transcurridos</w:t>
      </w:r>
      <w:r>
        <w:rPr>
          <w:spacing w:val="-12"/>
          <w:sz w:val="20"/>
        </w:rPr>
        <w:t> </w:t>
      </w:r>
      <w:r>
        <w:rPr>
          <w:sz w:val="20"/>
        </w:rPr>
        <w:t>diez</w:t>
      </w:r>
      <w:r>
        <w:rPr>
          <w:spacing w:val="-11"/>
          <w:sz w:val="20"/>
        </w:rPr>
        <w:t> </w:t>
      </w:r>
      <w:r>
        <w:rPr>
          <w:sz w:val="20"/>
        </w:rPr>
        <w:t>años,</w:t>
      </w:r>
      <w:r>
        <w:rPr>
          <w:spacing w:val="-12"/>
          <w:sz w:val="20"/>
        </w:rPr>
        <w:t> </w:t>
      </w:r>
      <w:r>
        <w:rPr>
          <w:sz w:val="20"/>
        </w:rPr>
        <w:t>las</w:t>
      </w:r>
      <w:r>
        <w:rPr>
          <w:spacing w:val="-12"/>
          <w:sz w:val="20"/>
        </w:rPr>
        <w:t> </w:t>
      </w:r>
      <w:r>
        <w:rPr>
          <w:sz w:val="20"/>
        </w:rPr>
        <w:t>cantidades serán</w:t>
      </w:r>
      <w:r>
        <w:rPr>
          <w:spacing w:val="-12"/>
          <w:sz w:val="20"/>
        </w:rPr>
        <w:t> </w:t>
      </w:r>
      <w:r>
        <w:rPr>
          <w:sz w:val="20"/>
        </w:rPr>
        <w:t>devueltas</w:t>
      </w:r>
      <w:r>
        <w:rPr>
          <w:spacing w:val="-13"/>
          <w:sz w:val="20"/>
        </w:rPr>
        <w:t> </w:t>
      </w:r>
      <w:r>
        <w:rPr>
          <w:sz w:val="20"/>
        </w:rPr>
        <w:t>al</w:t>
      </w:r>
      <w:r>
        <w:rPr>
          <w:spacing w:val="-10"/>
          <w:sz w:val="20"/>
        </w:rPr>
        <w:t> </w:t>
      </w:r>
      <w:r>
        <w:rPr>
          <w:sz w:val="20"/>
        </w:rPr>
        <w:t>Estado</w:t>
      </w:r>
      <w:r>
        <w:rPr>
          <w:spacing w:val="-11"/>
          <w:sz w:val="20"/>
        </w:rPr>
        <w:t> </w:t>
      </w:r>
      <w:r>
        <w:rPr>
          <w:sz w:val="20"/>
        </w:rPr>
        <w:t>con</w:t>
      </w:r>
      <w:r>
        <w:rPr>
          <w:spacing w:val="-9"/>
          <w:sz w:val="20"/>
        </w:rPr>
        <w:t> </w:t>
      </w:r>
      <w:r>
        <w:rPr>
          <w:sz w:val="20"/>
        </w:rPr>
        <w:t>los</w:t>
      </w:r>
      <w:r>
        <w:rPr>
          <w:spacing w:val="-11"/>
          <w:sz w:val="20"/>
        </w:rPr>
        <w:t> </w:t>
      </w:r>
      <w:r>
        <w:rPr>
          <w:sz w:val="20"/>
        </w:rPr>
        <w:t>intereses</w:t>
      </w:r>
      <w:r>
        <w:rPr>
          <w:spacing w:val="-11"/>
          <w:sz w:val="20"/>
        </w:rPr>
        <w:t> </w:t>
      </w:r>
      <w:r>
        <w:rPr>
          <w:sz w:val="20"/>
        </w:rPr>
        <w:t>devengados.</w:t>
      </w:r>
      <w:r>
        <w:rPr>
          <w:spacing w:val="-12"/>
          <w:sz w:val="20"/>
        </w:rPr>
        <w:t> </w:t>
      </w:r>
      <w:r>
        <w:rPr>
          <w:sz w:val="20"/>
        </w:rPr>
        <w:t>En</w:t>
      </w:r>
      <w:r>
        <w:rPr>
          <w:spacing w:val="-12"/>
          <w:sz w:val="20"/>
        </w:rPr>
        <w:t> </w:t>
      </w:r>
      <w:r>
        <w:rPr>
          <w:sz w:val="20"/>
        </w:rPr>
        <w:t>caso</w:t>
      </w:r>
      <w:r>
        <w:rPr>
          <w:spacing w:val="-12"/>
          <w:sz w:val="20"/>
        </w:rPr>
        <w:t> </w:t>
      </w:r>
      <w:r>
        <w:rPr>
          <w:sz w:val="20"/>
        </w:rPr>
        <w:t>de</w:t>
      </w:r>
      <w:r>
        <w:rPr>
          <w:spacing w:val="-12"/>
          <w:sz w:val="20"/>
        </w:rPr>
        <w:t> </w:t>
      </w:r>
      <w:r>
        <w:rPr>
          <w:sz w:val="20"/>
        </w:rPr>
        <w:t>que</w:t>
      </w:r>
      <w:r>
        <w:rPr>
          <w:spacing w:val="-9"/>
          <w:sz w:val="20"/>
        </w:rPr>
        <w:t> </w:t>
      </w:r>
      <w:r>
        <w:rPr>
          <w:sz w:val="20"/>
        </w:rPr>
        <w:t>lo</w:t>
      </w:r>
      <w:r>
        <w:rPr>
          <w:spacing w:val="-14"/>
          <w:sz w:val="20"/>
        </w:rPr>
        <w:t> </w:t>
      </w:r>
      <w:r>
        <w:rPr>
          <w:sz w:val="20"/>
        </w:rPr>
        <w:t>anterior</w:t>
      </w:r>
      <w:r>
        <w:rPr>
          <w:spacing w:val="-12"/>
          <w:sz w:val="20"/>
        </w:rPr>
        <w:t> </w:t>
      </w:r>
      <w:r>
        <w:rPr>
          <w:sz w:val="20"/>
        </w:rPr>
        <w:t>no</w:t>
      </w:r>
      <w:r>
        <w:rPr>
          <w:spacing w:val="-12"/>
          <w:sz w:val="20"/>
        </w:rPr>
        <w:t> </w:t>
      </w:r>
      <w:r>
        <w:rPr>
          <w:sz w:val="20"/>
        </w:rPr>
        <w:t>sea</w:t>
      </w:r>
      <w:r>
        <w:rPr>
          <w:spacing w:val="-10"/>
          <w:sz w:val="20"/>
        </w:rPr>
        <w:t> </w:t>
      </w:r>
      <w:r>
        <w:rPr>
          <w:sz w:val="20"/>
        </w:rPr>
        <w:t>posible, el Estado deberá mantener asegurada la disponibilidad de los fondos por el plazo de diez años.</w:t>
      </w:r>
    </w:p>
    <w:p>
      <w:pPr>
        <w:pStyle w:val="BodyText"/>
        <w:spacing w:before="8"/>
        <w:rPr>
          <w:sz w:val="19"/>
        </w:rPr>
      </w:pPr>
    </w:p>
    <w:p>
      <w:pPr>
        <w:pStyle w:val="ListParagraph"/>
        <w:numPr>
          <w:ilvl w:val="0"/>
          <w:numId w:val="7"/>
        </w:numPr>
        <w:tabs>
          <w:tab w:pos="679" w:val="left" w:leader="none"/>
        </w:tabs>
        <w:spacing w:line="240" w:lineRule="auto" w:before="0" w:after="0"/>
        <w:ind w:left="111" w:right="115" w:firstLine="0"/>
        <w:jc w:val="both"/>
        <w:rPr>
          <w:sz w:val="20"/>
        </w:rPr>
      </w:pPr>
      <w:r>
        <w:rPr>
          <w:sz w:val="20"/>
        </w:rPr>
        <w:t>Las cantidades respectivas, correspondientes a indemnizaciones por concepto de daño material</w:t>
      </w:r>
      <w:r>
        <w:rPr>
          <w:spacing w:val="-9"/>
          <w:sz w:val="20"/>
        </w:rPr>
        <w:t> </w:t>
      </w:r>
      <w:r>
        <w:rPr>
          <w:sz w:val="20"/>
        </w:rPr>
        <w:t>e</w:t>
      </w:r>
      <w:r>
        <w:rPr>
          <w:spacing w:val="-11"/>
          <w:sz w:val="20"/>
        </w:rPr>
        <w:t> </w:t>
      </w:r>
      <w:r>
        <w:rPr>
          <w:sz w:val="20"/>
        </w:rPr>
        <w:t>inmaterial</w:t>
      </w:r>
      <w:r>
        <w:rPr>
          <w:spacing w:val="-9"/>
          <w:sz w:val="20"/>
        </w:rPr>
        <w:t> </w:t>
      </w:r>
      <w:r>
        <w:rPr>
          <w:sz w:val="20"/>
        </w:rPr>
        <w:t>y</w:t>
      </w:r>
      <w:r>
        <w:rPr>
          <w:spacing w:val="-11"/>
          <w:sz w:val="20"/>
        </w:rPr>
        <w:t> </w:t>
      </w:r>
      <w:r>
        <w:rPr>
          <w:sz w:val="20"/>
        </w:rPr>
        <w:t>costas</w:t>
      </w:r>
      <w:r>
        <w:rPr>
          <w:spacing w:val="-6"/>
          <w:sz w:val="20"/>
        </w:rPr>
        <w:t> </w:t>
      </w:r>
      <w:r>
        <w:rPr>
          <w:sz w:val="20"/>
        </w:rPr>
        <w:t>y</w:t>
      </w:r>
      <w:r>
        <w:rPr>
          <w:spacing w:val="-11"/>
          <w:sz w:val="20"/>
        </w:rPr>
        <w:t> </w:t>
      </w:r>
      <w:r>
        <w:rPr>
          <w:sz w:val="20"/>
        </w:rPr>
        <w:t>gastos,</w:t>
      </w:r>
      <w:r>
        <w:rPr>
          <w:spacing w:val="-11"/>
          <w:sz w:val="20"/>
        </w:rPr>
        <w:t> </w:t>
      </w:r>
      <w:r>
        <w:rPr>
          <w:sz w:val="20"/>
        </w:rPr>
        <w:t>deberán</w:t>
      </w:r>
      <w:r>
        <w:rPr>
          <w:spacing w:val="-9"/>
          <w:sz w:val="20"/>
        </w:rPr>
        <w:t> </w:t>
      </w:r>
      <w:r>
        <w:rPr>
          <w:sz w:val="20"/>
        </w:rPr>
        <w:t>ser</w:t>
      </w:r>
      <w:r>
        <w:rPr>
          <w:spacing w:val="-11"/>
          <w:sz w:val="20"/>
        </w:rPr>
        <w:t> </w:t>
      </w:r>
      <w:r>
        <w:rPr>
          <w:sz w:val="20"/>
        </w:rPr>
        <w:t>entregadas</w:t>
      </w:r>
      <w:r>
        <w:rPr>
          <w:spacing w:val="-10"/>
          <w:sz w:val="20"/>
        </w:rPr>
        <w:t> </w:t>
      </w:r>
      <w:r>
        <w:rPr>
          <w:sz w:val="20"/>
        </w:rPr>
        <w:t>a</w:t>
      </w:r>
      <w:r>
        <w:rPr>
          <w:spacing w:val="-12"/>
          <w:sz w:val="20"/>
        </w:rPr>
        <w:t> </w:t>
      </w:r>
      <w:r>
        <w:rPr>
          <w:sz w:val="20"/>
        </w:rPr>
        <w:t>las</w:t>
      </w:r>
      <w:r>
        <w:rPr>
          <w:spacing w:val="-10"/>
          <w:sz w:val="20"/>
        </w:rPr>
        <w:t> </w:t>
      </w:r>
      <w:r>
        <w:rPr>
          <w:sz w:val="20"/>
        </w:rPr>
        <w:t>personas</w:t>
      </w:r>
      <w:r>
        <w:rPr>
          <w:spacing w:val="-10"/>
          <w:sz w:val="20"/>
        </w:rPr>
        <w:t> </w:t>
      </w:r>
      <w:r>
        <w:rPr>
          <w:sz w:val="20"/>
        </w:rPr>
        <w:t>indicadas</w:t>
      </w:r>
      <w:r>
        <w:rPr>
          <w:spacing w:val="-11"/>
          <w:sz w:val="20"/>
        </w:rPr>
        <w:t> </w:t>
      </w:r>
      <w:r>
        <w:rPr>
          <w:sz w:val="20"/>
        </w:rPr>
        <w:t>en</w:t>
      </w:r>
      <w:r>
        <w:rPr>
          <w:spacing w:val="-9"/>
          <w:sz w:val="20"/>
        </w:rPr>
        <w:t> </w:t>
      </w:r>
      <w:r>
        <w:rPr>
          <w:sz w:val="20"/>
        </w:rPr>
        <w:t>forma íntegra, conforme a lo establecido en esta Sentencia, sin deducciones derivadas de eventuales cargas fiscales.</w:t>
      </w:r>
    </w:p>
    <w:p>
      <w:pPr>
        <w:pStyle w:val="BodyText"/>
        <w:spacing w:before="9"/>
        <w:rPr>
          <w:sz w:val="19"/>
        </w:rPr>
      </w:pPr>
    </w:p>
    <w:p>
      <w:pPr>
        <w:pStyle w:val="ListParagraph"/>
        <w:numPr>
          <w:ilvl w:val="0"/>
          <w:numId w:val="7"/>
        </w:numPr>
        <w:tabs>
          <w:tab w:pos="679" w:val="left" w:leader="none"/>
        </w:tabs>
        <w:spacing w:line="240" w:lineRule="auto" w:before="0" w:after="0"/>
        <w:ind w:left="111" w:right="122" w:firstLine="0"/>
        <w:jc w:val="both"/>
        <w:rPr>
          <w:sz w:val="20"/>
        </w:rPr>
      </w:pPr>
      <w:r>
        <w:rPr>
          <w:sz w:val="20"/>
        </w:rPr>
        <w:t>En caso de que el Estado incurriera en mora, deberá pagar un interés sobre la cantidad adeudada correspondiente al interés bancario moratorio en Ecuador.</w:t>
      </w:r>
    </w:p>
    <w:p>
      <w:pPr>
        <w:pStyle w:val="BodyText"/>
        <w:rPr>
          <w:sz w:val="24"/>
        </w:rPr>
      </w:pPr>
    </w:p>
    <w:p>
      <w:pPr>
        <w:pStyle w:val="BodyText"/>
        <w:rPr>
          <w:sz w:val="24"/>
        </w:rPr>
      </w:pPr>
    </w:p>
    <w:p>
      <w:pPr>
        <w:pStyle w:val="BodyText"/>
        <w:spacing w:before="5"/>
        <w:rPr>
          <w:sz w:val="21"/>
        </w:rPr>
      </w:pPr>
    </w:p>
    <w:p>
      <w:pPr>
        <w:pStyle w:val="Heading1"/>
        <w:spacing w:line="243" w:lineRule="exact"/>
        <w:ind w:left="2326" w:right="2405"/>
      </w:pPr>
      <w:bookmarkStart w:name="_bookmark46" w:id="48"/>
      <w:bookmarkEnd w:id="48"/>
      <w:r>
        <w:rPr>
          <w:b w:val="0"/>
        </w:rPr>
      </w:r>
      <w:r>
        <w:rPr>
          <w:spacing w:val="-5"/>
        </w:rPr>
        <w:t>IX</w:t>
      </w:r>
    </w:p>
    <w:p>
      <w:pPr>
        <w:spacing w:line="243" w:lineRule="exact" w:before="0"/>
        <w:ind w:left="212" w:right="217" w:firstLine="0"/>
        <w:jc w:val="center"/>
        <w:rPr>
          <w:b/>
          <w:sz w:val="20"/>
        </w:rPr>
      </w:pPr>
      <w:r>
        <w:rPr>
          <w:b/>
          <w:sz w:val="20"/>
        </w:rPr>
        <w:t>PUNTOS</w:t>
      </w:r>
      <w:r>
        <w:rPr>
          <w:b/>
          <w:spacing w:val="-11"/>
          <w:sz w:val="20"/>
        </w:rPr>
        <w:t> </w:t>
      </w:r>
      <w:r>
        <w:rPr>
          <w:b/>
          <w:spacing w:val="-2"/>
          <w:sz w:val="20"/>
        </w:rPr>
        <w:t>RESOLUTIVOS</w:t>
      </w:r>
    </w:p>
    <w:p>
      <w:pPr>
        <w:pStyle w:val="BodyText"/>
        <w:spacing w:before="9"/>
        <w:rPr>
          <w:b/>
          <w:sz w:val="29"/>
        </w:rPr>
      </w:pPr>
    </w:p>
    <w:p>
      <w:pPr>
        <w:pStyle w:val="ListParagraph"/>
        <w:numPr>
          <w:ilvl w:val="0"/>
          <w:numId w:val="7"/>
        </w:numPr>
        <w:tabs>
          <w:tab w:pos="679" w:val="left" w:leader="none"/>
        </w:tabs>
        <w:spacing w:line="240" w:lineRule="auto" w:before="1" w:after="0"/>
        <w:ind w:left="678" w:right="0" w:hanging="568"/>
        <w:jc w:val="both"/>
        <w:rPr>
          <w:i/>
          <w:sz w:val="20"/>
        </w:rPr>
      </w:pPr>
      <w:r>
        <w:rPr>
          <w:sz w:val="20"/>
        </w:rPr>
        <w:t>Por</w:t>
      </w:r>
      <w:r>
        <w:rPr>
          <w:spacing w:val="-5"/>
          <w:sz w:val="20"/>
        </w:rPr>
        <w:t> </w:t>
      </w:r>
      <w:r>
        <w:rPr>
          <w:spacing w:val="-2"/>
          <w:sz w:val="20"/>
        </w:rPr>
        <w:t>tanto</w:t>
      </w:r>
      <w:r>
        <w:rPr>
          <w:i/>
          <w:spacing w:val="-2"/>
          <w:sz w:val="20"/>
        </w:rPr>
        <w:t>,</w:t>
      </w:r>
    </w:p>
    <w:p>
      <w:pPr>
        <w:pStyle w:val="BodyText"/>
        <w:spacing w:before="8"/>
        <w:rPr>
          <w:i/>
          <w:sz w:val="19"/>
        </w:rPr>
      </w:pPr>
    </w:p>
    <w:p>
      <w:pPr>
        <w:pStyle w:val="Heading1"/>
        <w:spacing w:before="1"/>
        <w:ind w:left="111" w:right="0"/>
        <w:jc w:val="left"/>
      </w:pPr>
      <w:r>
        <w:rPr/>
        <w:t>LA</w:t>
      </w:r>
      <w:r>
        <w:rPr>
          <w:spacing w:val="-4"/>
        </w:rPr>
        <w:t> </w:t>
      </w:r>
      <w:r>
        <w:rPr>
          <w:spacing w:val="-2"/>
        </w:rPr>
        <w:t>CORTE</w:t>
      </w:r>
    </w:p>
    <w:p>
      <w:pPr>
        <w:pStyle w:val="BodyText"/>
        <w:spacing w:before="8"/>
        <w:rPr>
          <w:b/>
          <w:sz w:val="19"/>
        </w:rPr>
      </w:pPr>
    </w:p>
    <w:p>
      <w:pPr>
        <w:pStyle w:val="BodyText"/>
        <w:ind w:left="111"/>
      </w:pPr>
      <w:r>
        <w:rPr/>
        <w:t>Por</w:t>
      </w:r>
      <w:r>
        <w:rPr>
          <w:spacing w:val="-4"/>
        </w:rPr>
        <w:t> </w:t>
      </w:r>
      <w:r>
        <w:rPr>
          <w:spacing w:val="-2"/>
        </w:rPr>
        <w:t>unanimidad,</w:t>
      </w:r>
    </w:p>
    <w:p>
      <w:pPr>
        <w:pStyle w:val="BodyText"/>
        <w:spacing w:before="11"/>
        <w:rPr>
          <w:sz w:val="19"/>
        </w:rPr>
      </w:pPr>
    </w:p>
    <w:p>
      <w:pPr>
        <w:pStyle w:val="Heading1"/>
        <w:ind w:left="111" w:right="0"/>
        <w:jc w:val="left"/>
      </w:pPr>
      <w:r>
        <w:rPr>
          <w:spacing w:val="-2"/>
        </w:rPr>
        <w:t>DECIDE,</w:t>
      </w:r>
    </w:p>
    <w:p>
      <w:pPr>
        <w:pStyle w:val="BodyText"/>
        <w:spacing w:before="8"/>
        <w:rPr>
          <w:b/>
          <w:sz w:val="19"/>
        </w:rPr>
      </w:pPr>
    </w:p>
    <w:p>
      <w:pPr>
        <w:pStyle w:val="ListParagraph"/>
        <w:numPr>
          <w:ilvl w:val="0"/>
          <w:numId w:val="20"/>
        </w:numPr>
        <w:tabs>
          <w:tab w:pos="820" w:val="left" w:leader="none"/>
        </w:tabs>
        <w:spacing w:line="240" w:lineRule="auto" w:before="0" w:after="0"/>
        <w:ind w:left="111" w:right="125" w:firstLine="0"/>
        <w:jc w:val="both"/>
        <w:rPr>
          <w:sz w:val="20"/>
        </w:rPr>
      </w:pPr>
      <w:r>
        <w:rPr>
          <w:sz w:val="20"/>
        </w:rPr>
        <w:t>Aceptar</w:t>
      </w:r>
      <w:r>
        <w:rPr>
          <w:spacing w:val="-10"/>
          <w:sz w:val="20"/>
        </w:rPr>
        <w:t> </w:t>
      </w:r>
      <w:r>
        <w:rPr>
          <w:sz w:val="20"/>
        </w:rPr>
        <w:t>el</w:t>
      </w:r>
      <w:r>
        <w:rPr>
          <w:spacing w:val="-11"/>
          <w:sz w:val="20"/>
        </w:rPr>
        <w:t> </w:t>
      </w:r>
      <w:r>
        <w:rPr>
          <w:sz w:val="20"/>
        </w:rPr>
        <w:t>reconocimiento</w:t>
      </w:r>
      <w:r>
        <w:rPr>
          <w:spacing w:val="-13"/>
          <w:sz w:val="20"/>
        </w:rPr>
        <w:t> </w:t>
      </w:r>
      <w:r>
        <w:rPr>
          <w:sz w:val="20"/>
        </w:rPr>
        <w:t>parcial</w:t>
      </w:r>
      <w:r>
        <w:rPr>
          <w:spacing w:val="-11"/>
          <w:sz w:val="20"/>
        </w:rPr>
        <w:t> </w:t>
      </w:r>
      <w:r>
        <w:rPr>
          <w:sz w:val="20"/>
        </w:rPr>
        <w:t>de</w:t>
      </w:r>
      <w:r>
        <w:rPr>
          <w:spacing w:val="-10"/>
          <w:sz w:val="20"/>
        </w:rPr>
        <w:t> </w:t>
      </w:r>
      <w:r>
        <w:rPr>
          <w:sz w:val="20"/>
        </w:rPr>
        <w:t>responsabilidad</w:t>
      </w:r>
      <w:r>
        <w:rPr>
          <w:spacing w:val="-13"/>
          <w:sz w:val="20"/>
        </w:rPr>
        <w:t> </w:t>
      </w:r>
      <w:r>
        <w:rPr>
          <w:sz w:val="20"/>
        </w:rPr>
        <w:t>internacional</w:t>
      </w:r>
      <w:r>
        <w:rPr>
          <w:spacing w:val="-10"/>
          <w:sz w:val="20"/>
        </w:rPr>
        <w:t> </w:t>
      </w:r>
      <w:r>
        <w:rPr>
          <w:sz w:val="20"/>
        </w:rPr>
        <w:t>efectuado</w:t>
      </w:r>
      <w:r>
        <w:rPr>
          <w:spacing w:val="-13"/>
          <w:sz w:val="20"/>
        </w:rPr>
        <w:t> </w:t>
      </w:r>
      <w:r>
        <w:rPr>
          <w:sz w:val="20"/>
        </w:rPr>
        <w:t>por</w:t>
      </w:r>
      <w:r>
        <w:rPr>
          <w:spacing w:val="-10"/>
          <w:sz w:val="20"/>
        </w:rPr>
        <w:t> </w:t>
      </w:r>
      <w:r>
        <w:rPr>
          <w:sz w:val="20"/>
        </w:rPr>
        <w:t>el</w:t>
      </w:r>
      <w:r>
        <w:rPr>
          <w:spacing w:val="-13"/>
          <w:sz w:val="20"/>
        </w:rPr>
        <w:t> </w:t>
      </w:r>
      <w:r>
        <w:rPr>
          <w:sz w:val="20"/>
        </w:rPr>
        <w:t>Estado, en los términos de los párrafos 14 a 32 de la presente Sentencia.</w:t>
      </w:r>
    </w:p>
    <w:p>
      <w:pPr>
        <w:spacing w:after="0" w:line="240" w:lineRule="auto"/>
        <w:jc w:val="both"/>
        <w:rPr>
          <w:sz w:val="20"/>
        </w:rPr>
        <w:sectPr>
          <w:pgSz w:w="12240" w:h="15840"/>
          <w:pgMar w:header="0" w:footer="1229" w:top="1340" w:bottom="1420" w:left="880" w:right="1300"/>
        </w:sectPr>
      </w:pPr>
    </w:p>
    <w:p>
      <w:pPr>
        <w:pStyle w:val="Heading2"/>
        <w:spacing w:before="79"/>
        <w:ind w:left="111" w:firstLine="0"/>
      </w:pPr>
      <w:r>
        <w:rPr/>
        <w:t>DECLARA,</w:t>
      </w:r>
      <w:r>
        <w:rPr>
          <w:spacing w:val="-13"/>
        </w:rPr>
        <w:t> </w:t>
      </w:r>
      <w:r>
        <w:rPr>
          <w:spacing w:val="-4"/>
        </w:rPr>
        <w:t>que:</w:t>
      </w:r>
    </w:p>
    <w:p>
      <w:pPr>
        <w:pStyle w:val="BodyText"/>
        <w:spacing w:before="8"/>
        <w:rPr>
          <w:b/>
          <w:sz w:val="19"/>
        </w:rPr>
      </w:pPr>
    </w:p>
    <w:p>
      <w:pPr>
        <w:pStyle w:val="ListParagraph"/>
        <w:numPr>
          <w:ilvl w:val="0"/>
          <w:numId w:val="20"/>
        </w:numPr>
        <w:tabs>
          <w:tab w:pos="820" w:val="left" w:leader="none"/>
        </w:tabs>
        <w:spacing w:line="240" w:lineRule="auto" w:before="0" w:after="0"/>
        <w:ind w:left="111" w:right="120" w:firstLine="0"/>
        <w:jc w:val="both"/>
        <w:rPr>
          <w:sz w:val="20"/>
        </w:rPr>
      </w:pPr>
      <w:r>
        <w:rPr>
          <w:sz w:val="20"/>
        </w:rPr>
        <w:t>El Estado es responsable por la violación de los derechos al reconocimiento de la personalidad jurídica, a la vida, a la integridad personal y a la libertad personal, reconocidos en los</w:t>
      </w:r>
      <w:r>
        <w:rPr>
          <w:spacing w:val="-15"/>
          <w:sz w:val="20"/>
        </w:rPr>
        <w:t> </w:t>
      </w:r>
      <w:r>
        <w:rPr>
          <w:sz w:val="20"/>
        </w:rPr>
        <w:t>artículos</w:t>
      </w:r>
      <w:r>
        <w:rPr>
          <w:spacing w:val="-15"/>
          <w:sz w:val="20"/>
        </w:rPr>
        <w:t> </w:t>
      </w:r>
      <w:r>
        <w:rPr>
          <w:sz w:val="20"/>
        </w:rPr>
        <w:t>3,</w:t>
      </w:r>
      <w:r>
        <w:rPr>
          <w:spacing w:val="-14"/>
          <w:sz w:val="20"/>
        </w:rPr>
        <w:t> </w:t>
      </w:r>
      <w:r>
        <w:rPr>
          <w:sz w:val="20"/>
        </w:rPr>
        <w:t>4.1,</w:t>
      </w:r>
      <w:r>
        <w:rPr>
          <w:spacing w:val="-14"/>
          <w:sz w:val="20"/>
        </w:rPr>
        <w:t> </w:t>
      </w:r>
      <w:r>
        <w:rPr>
          <w:sz w:val="20"/>
        </w:rPr>
        <w:t>5.1,</w:t>
      </w:r>
      <w:r>
        <w:rPr>
          <w:spacing w:val="-12"/>
          <w:sz w:val="20"/>
        </w:rPr>
        <w:t> </w:t>
      </w:r>
      <w:r>
        <w:rPr>
          <w:sz w:val="20"/>
        </w:rPr>
        <w:t>5.2</w:t>
      </w:r>
      <w:r>
        <w:rPr>
          <w:spacing w:val="-16"/>
          <w:sz w:val="20"/>
        </w:rPr>
        <w:t> </w:t>
      </w:r>
      <w:r>
        <w:rPr>
          <w:sz w:val="20"/>
        </w:rPr>
        <w:t>y</w:t>
      </w:r>
      <w:r>
        <w:rPr>
          <w:spacing w:val="-14"/>
          <w:sz w:val="20"/>
        </w:rPr>
        <w:t> </w:t>
      </w:r>
      <w:r>
        <w:rPr>
          <w:sz w:val="20"/>
        </w:rPr>
        <w:t>7</w:t>
      </w:r>
      <w:r>
        <w:rPr>
          <w:spacing w:val="-13"/>
          <w:sz w:val="20"/>
        </w:rPr>
        <w:t> </w:t>
      </w:r>
      <w:r>
        <w:rPr>
          <w:sz w:val="20"/>
        </w:rPr>
        <w:t>de</w:t>
      </w:r>
      <w:r>
        <w:rPr>
          <w:spacing w:val="-15"/>
          <w:sz w:val="20"/>
        </w:rPr>
        <w:t> </w:t>
      </w:r>
      <w:r>
        <w:rPr>
          <w:sz w:val="20"/>
        </w:rPr>
        <w:t>la</w:t>
      </w:r>
      <w:r>
        <w:rPr>
          <w:spacing w:val="-14"/>
          <w:sz w:val="20"/>
        </w:rPr>
        <w:t> </w:t>
      </w:r>
      <w:r>
        <w:rPr>
          <w:sz w:val="20"/>
        </w:rPr>
        <w:t>Convención</w:t>
      </w:r>
      <w:r>
        <w:rPr>
          <w:spacing w:val="-13"/>
          <w:sz w:val="20"/>
        </w:rPr>
        <w:t> </w:t>
      </w:r>
      <w:r>
        <w:rPr>
          <w:sz w:val="20"/>
        </w:rPr>
        <w:t>Americana</w:t>
      </w:r>
      <w:r>
        <w:rPr>
          <w:spacing w:val="-14"/>
          <w:sz w:val="20"/>
        </w:rPr>
        <w:t> </w:t>
      </w:r>
      <w:r>
        <w:rPr>
          <w:sz w:val="20"/>
        </w:rPr>
        <w:t>sobre</w:t>
      </w:r>
      <w:r>
        <w:rPr>
          <w:spacing w:val="-15"/>
          <w:sz w:val="20"/>
        </w:rPr>
        <w:t> </w:t>
      </w:r>
      <w:r>
        <w:rPr>
          <w:sz w:val="20"/>
        </w:rPr>
        <w:t>Derechos</w:t>
      </w:r>
      <w:r>
        <w:rPr>
          <w:spacing w:val="-14"/>
          <w:sz w:val="20"/>
        </w:rPr>
        <w:t> </w:t>
      </w:r>
      <w:r>
        <w:rPr>
          <w:sz w:val="20"/>
        </w:rPr>
        <w:t>Humanos,</w:t>
      </w:r>
      <w:r>
        <w:rPr>
          <w:spacing w:val="-15"/>
          <w:sz w:val="20"/>
        </w:rPr>
        <w:t> </w:t>
      </w:r>
      <w:r>
        <w:rPr>
          <w:sz w:val="20"/>
        </w:rPr>
        <w:t>en</w:t>
      </w:r>
      <w:r>
        <w:rPr>
          <w:spacing w:val="-13"/>
          <w:sz w:val="20"/>
        </w:rPr>
        <w:t> </w:t>
      </w:r>
      <w:r>
        <w:rPr>
          <w:sz w:val="20"/>
        </w:rPr>
        <w:t>relación con el artículo 1.1 del mismo tratado y el artículo I a) de la Convención Interamericana sobre Desaparición</w:t>
      </w:r>
      <w:r>
        <w:rPr>
          <w:spacing w:val="-1"/>
          <w:sz w:val="20"/>
        </w:rPr>
        <w:t> </w:t>
      </w:r>
      <w:r>
        <w:rPr>
          <w:sz w:val="20"/>
        </w:rPr>
        <w:t>Forzada</w:t>
      </w:r>
      <w:r>
        <w:rPr>
          <w:spacing w:val="-2"/>
          <w:sz w:val="20"/>
        </w:rPr>
        <w:t> </w:t>
      </w:r>
      <w:r>
        <w:rPr>
          <w:sz w:val="20"/>
        </w:rPr>
        <w:t>de Personas,</w:t>
      </w:r>
      <w:r>
        <w:rPr>
          <w:spacing w:val="-1"/>
          <w:sz w:val="20"/>
        </w:rPr>
        <w:t> </w:t>
      </w:r>
      <w:r>
        <w:rPr>
          <w:sz w:val="20"/>
        </w:rPr>
        <w:t>en</w:t>
      </w:r>
      <w:r>
        <w:rPr>
          <w:spacing w:val="-1"/>
          <w:sz w:val="20"/>
        </w:rPr>
        <w:t> </w:t>
      </w:r>
      <w:r>
        <w:rPr>
          <w:sz w:val="20"/>
        </w:rPr>
        <w:t>perjuicio de</w:t>
      </w:r>
      <w:r>
        <w:rPr>
          <w:spacing w:val="-3"/>
          <w:sz w:val="20"/>
        </w:rPr>
        <w:t> </w:t>
      </w:r>
      <w:r>
        <w:rPr>
          <w:sz w:val="20"/>
        </w:rPr>
        <w:t>Fredy Marcelo</w:t>
      </w:r>
      <w:r>
        <w:rPr>
          <w:spacing w:val="-1"/>
          <w:sz w:val="20"/>
        </w:rPr>
        <w:t> </w:t>
      </w:r>
      <w:r>
        <w:rPr>
          <w:sz w:val="20"/>
        </w:rPr>
        <w:t>Núñez</w:t>
      </w:r>
      <w:r>
        <w:rPr>
          <w:spacing w:val="-1"/>
          <w:sz w:val="20"/>
        </w:rPr>
        <w:t> </w:t>
      </w:r>
      <w:r>
        <w:rPr>
          <w:sz w:val="20"/>
        </w:rPr>
        <w:t>Naranjo, en</w:t>
      </w:r>
      <w:r>
        <w:rPr>
          <w:spacing w:val="-1"/>
          <w:sz w:val="20"/>
        </w:rPr>
        <w:t> </w:t>
      </w:r>
      <w:r>
        <w:rPr>
          <w:sz w:val="20"/>
        </w:rPr>
        <w:t>los</w:t>
      </w:r>
      <w:r>
        <w:rPr>
          <w:spacing w:val="-2"/>
          <w:sz w:val="20"/>
        </w:rPr>
        <w:t> </w:t>
      </w:r>
      <w:r>
        <w:rPr>
          <w:sz w:val="20"/>
        </w:rPr>
        <w:t>términos de los párrafos 88 a 100 de la presente Sentencia.</w:t>
      </w:r>
    </w:p>
    <w:p>
      <w:pPr>
        <w:pStyle w:val="BodyText"/>
      </w:pPr>
    </w:p>
    <w:p>
      <w:pPr>
        <w:pStyle w:val="ListParagraph"/>
        <w:numPr>
          <w:ilvl w:val="0"/>
          <w:numId w:val="20"/>
        </w:numPr>
        <w:tabs>
          <w:tab w:pos="820" w:val="left" w:leader="none"/>
        </w:tabs>
        <w:spacing w:line="240" w:lineRule="auto" w:before="1" w:after="0"/>
        <w:ind w:left="111" w:right="114" w:firstLine="0"/>
        <w:jc w:val="both"/>
        <w:rPr>
          <w:sz w:val="20"/>
        </w:rPr>
      </w:pPr>
      <w:r>
        <w:rPr>
          <w:sz w:val="20"/>
        </w:rPr>
        <w:t>El Estado es responsable por la violación de los derechos a las garantías judiciales y a la protección judicial, reconocidos en los artículos 8.1 y 25.1 de la Convención Americana sobre Derechos</w:t>
      </w:r>
      <w:r>
        <w:rPr>
          <w:spacing w:val="-5"/>
          <w:sz w:val="20"/>
        </w:rPr>
        <w:t> </w:t>
      </w:r>
      <w:r>
        <w:rPr>
          <w:sz w:val="20"/>
        </w:rPr>
        <w:t>Humanos,</w:t>
      </w:r>
      <w:r>
        <w:rPr>
          <w:spacing w:val="-5"/>
          <w:sz w:val="20"/>
        </w:rPr>
        <w:t> </w:t>
      </w:r>
      <w:r>
        <w:rPr>
          <w:sz w:val="20"/>
        </w:rPr>
        <w:t>en</w:t>
      </w:r>
      <w:r>
        <w:rPr>
          <w:spacing w:val="-3"/>
          <w:sz w:val="20"/>
        </w:rPr>
        <w:t> </w:t>
      </w:r>
      <w:r>
        <w:rPr>
          <w:sz w:val="20"/>
        </w:rPr>
        <w:t>relación</w:t>
      </w:r>
      <w:r>
        <w:rPr>
          <w:spacing w:val="-6"/>
          <w:sz w:val="20"/>
        </w:rPr>
        <w:t> </w:t>
      </w:r>
      <w:r>
        <w:rPr>
          <w:sz w:val="20"/>
        </w:rPr>
        <w:t>con</w:t>
      </w:r>
      <w:r>
        <w:rPr>
          <w:spacing w:val="-6"/>
          <w:sz w:val="20"/>
        </w:rPr>
        <w:t> </w:t>
      </w:r>
      <w:r>
        <w:rPr>
          <w:sz w:val="20"/>
        </w:rPr>
        <w:t>su</w:t>
      </w:r>
      <w:r>
        <w:rPr>
          <w:spacing w:val="-6"/>
          <w:sz w:val="20"/>
        </w:rPr>
        <w:t> </w:t>
      </w:r>
      <w:r>
        <w:rPr>
          <w:sz w:val="20"/>
        </w:rPr>
        <w:t>artículo</w:t>
      </w:r>
      <w:r>
        <w:rPr>
          <w:spacing w:val="-5"/>
          <w:sz w:val="20"/>
        </w:rPr>
        <w:t> </w:t>
      </w:r>
      <w:r>
        <w:rPr>
          <w:sz w:val="20"/>
        </w:rPr>
        <w:t>1.1,</w:t>
      </w:r>
      <w:r>
        <w:rPr>
          <w:spacing w:val="-7"/>
          <w:sz w:val="20"/>
        </w:rPr>
        <w:t> </w:t>
      </w:r>
      <w:r>
        <w:rPr>
          <w:sz w:val="20"/>
        </w:rPr>
        <w:t>así</w:t>
      </w:r>
      <w:r>
        <w:rPr>
          <w:spacing w:val="-4"/>
          <w:sz w:val="20"/>
        </w:rPr>
        <w:t> </w:t>
      </w:r>
      <w:r>
        <w:rPr>
          <w:sz w:val="20"/>
        </w:rPr>
        <w:t>como</w:t>
      </w:r>
      <w:r>
        <w:rPr>
          <w:spacing w:val="-8"/>
          <w:sz w:val="20"/>
        </w:rPr>
        <w:t> </w:t>
      </w:r>
      <w:r>
        <w:rPr>
          <w:sz w:val="20"/>
        </w:rPr>
        <w:t>con</w:t>
      </w:r>
      <w:r>
        <w:rPr>
          <w:spacing w:val="-3"/>
          <w:sz w:val="20"/>
        </w:rPr>
        <w:t> </w:t>
      </w:r>
      <w:r>
        <w:rPr>
          <w:sz w:val="20"/>
        </w:rPr>
        <w:t>el</w:t>
      </w:r>
      <w:r>
        <w:rPr>
          <w:spacing w:val="-6"/>
          <w:sz w:val="20"/>
        </w:rPr>
        <w:t> </w:t>
      </w:r>
      <w:r>
        <w:rPr>
          <w:sz w:val="20"/>
        </w:rPr>
        <w:t>artículo</w:t>
      </w:r>
      <w:r>
        <w:rPr>
          <w:spacing w:val="-8"/>
          <w:sz w:val="20"/>
        </w:rPr>
        <w:t> </w:t>
      </w:r>
      <w:r>
        <w:rPr>
          <w:sz w:val="20"/>
        </w:rPr>
        <w:t>I</w:t>
      </w:r>
      <w:r>
        <w:rPr>
          <w:spacing w:val="-6"/>
          <w:sz w:val="20"/>
        </w:rPr>
        <w:t> </w:t>
      </w:r>
      <w:r>
        <w:rPr>
          <w:sz w:val="20"/>
        </w:rPr>
        <w:t>b)</w:t>
      </w:r>
      <w:r>
        <w:rPr>
          <w:spacing w:val="-6"/>
          <w:sz w:val="20"/>
        </w:rPr>
        <w:t> </w:t>
      </w:r>
      <w:r>
        <w:rPr>
          <w:sz w:val="20"/>
        </w:rPr>
        <w:t>de</w:t>
      </w:r>
      <w:r>
        <w:rPr>
          <w:spacing w:val="-6"/>
          <w:sz w:val="20"/>
        </w:rPr>
        <w:t> </w:t>
      </w:r>
      <w:r>
        <w:rPr>
          <w:sz w:val="20"/>
        </w:rPr>
        <w:t>la</w:t>
      </w:r>
      <w:r>
        <w:rPr>
          <w:spacing w:val="-6"/>
          <w:sz w:val="20"/>
        </w:rPr>
        <w:t> </w:t>
      </w:r>
      <w:r>
        <w:rPr>
          <w:sz w:val="20"/>
        </w:rPr>
        <w:t>Convención Interamericana sobre Desaparición Forzada de Personas, en perjuicio de Fredy Marcelo Núñez Naranjo,</w:t>
      </w:r>
      <w:r>
        <w:rPr>
          <w:spacing w:val="-2"/>
          <w:sz w:val="20"/>
        </w:rPr>
        <w:t> </w:t>
      </w:r>
      <w:r>
        <w:rPr>
          <w:sz w:val="20"/>
        </w:rPr>
        <w:t>Sixto</w:t>
      </w:r>
      <w:r>
        <w:rPr>
          <w:spacing w:val="-2"/>
          <w:sz w:val="20"/>
        </w:rPr>
        <w:t> </w:t>
      </w:r>
      <w:r>
        <w:rPr>
          <w:sz w:val="20"/>
        </w:rPr>
        <w:t>Núñez, María</w:t>
      </w:r>
      <w:r>
        <w:rPr>
          <w:spacing w:val="-1"/>
          <w:sz w:val="20"/>
        </w:rPr>
        <w:t> </w:t>
      </w:r>
      <w:r>
        <w:rPr>
          <w:sz w:val="20"/>
        </w:rPr>
        <w:t>Gregoria</w:t>
      </w:r>
      <w:r>
        <w:rPr>
          <w:spacing w:val="-2"/>
          <w:sz w:val="20"/>
        </w:rPr>
        <w:t> </w:t>
      </w:r>
      <w:r>
        <w:rPr>
          <w:sz w:val="20"/>
        </w:rPr>
        <w:t>Naranjo,</w:t>
      </w:r>
      <w:r>
        <w:rPr>
          <w:spacing w:val="-2"/>
          <w:sz w:val="20"/>
        </w:rPr>
        <w:t> </w:t>
      </w:r>
      <w:r>
        <w:rPr>
          <w:sz w:val="20"/>
        </w:rPr>
        <w:t>Silvia</w:t>
      </w:r>
      <w:r>
        <w:rPr>
          <w:spacing w:val="-1"/>
          <w:sz w:val="20"/>
        </w:rPr>
        <w:t> </w:t>
      </w:r>
      <w:r>
        <w:rPr>
          <w:sz w:val="20"/>
        </w:rPr>
        <w:t>Núñez</w:t>
      </w:r>
      <w:r>
        <w:rPr>
          <w:spacing w:val="-1"/>
          <w:sz w:val="20"/>
        </w:rPr>
        <w:t> </w:t>
      </w:r>
      <w:r>
        <w:rPr>
          <w:sz w:val="20"/>
        </w:rPr>
        <w:t>Naranjo</w:t>
      </w:r>
      <w:r>
        <w:rPr>
          <w:spacing w:val="-2"/>
          <w:sz w:val="20"/>
        </w:rPr>
        <w:t> </w:t>
      </w:r>
      <w:r>
        <w:rPr>
          <w:sz w:val="20"/>
        </w:rPr>
        <w:t>y Marcia</w:t>
      </w:r>
      <w:r>
        <w:rPr>
          <w:spacing w:val="-1"/>
          <w:sz w:val="20"/>
        </w:rPr>
        <w:t> </w:t>
      </w:r>
      <w:r>
        <w:rPr>
          <w:sz w:val="20"/>
        </w:rPr>
        <w:t>Núñez</w:t>
      </w:r>
      <w:r>
        <w:rPr>
          <w:spacing w:val="-1"/>
          <w:sz w:val="20"/>
        </w:rPr>
        <w:t> </w:t>
      </w:r>
      <w:r>
        <w:rPr>
          <w:sz w:val="20"/>
        </w:rPr>
        <w:t>Naranjo. Así como del derecho a la verdad, derivado de los artículos 8.1, 13.1 y 25.1 de la Convención Americana</w:t>
      </w:r>
      <w:r>
        <w:rPr>
          <w:spacing w:val="-6"/>
          <w:sz w:val="20"/>
        </w:rPr>
        <w:t> </w:t>
      </w:r>
      <w:r>
        <w:rPr>
          <w:sz w:val="20"/>
        </w:rPr>
        <w:t>sobre</w:t>
      </w:r>
      <w:r>
        <w:rPr>
          <w:spacing w:val="-8"/>
          <w:sz w:val="20"/>
        </w:rPr>
        <w:t> </w:t>
      </w:r>
      <w:r>
        <w:rPr>
          <w:sz w:val="20"/>
        </w:rPr>
        <w:t>Derechos</w:t>
      </w:r>
      <w:r>
        <w:rPr>
          <w:spacing w:val="-7"/>
          <w:sz w:val="20"/>
        </w:rPr>
        <w:t> </w:t>
      </w:r>
      <w:r>
        <w:rPr>
          <w:sz w:val="20"/>
        </w:rPr>
        <w:t>Humanos,</w:t>
      </w:r>
      <w:r>
        <w:rPr>
          <w:spacing w:val="-5"/>
          <w:sz w:val="20"/>
        </w:rPr>
        <w:t> </w:t>
      </w:r>
      <w:r>
        <w:rPr>
          <w:sz w:val="20"/>
        </w:rPr>
        <w:t>en</w:t>
      </w:r>
      <w:r>
        <w:rPr>
          <w:spacing w:val="-6"/>
          <w:sz w:val="20"/>
        </w:rPr>
        <w:t> </w:t>
      </w:r>
      <w:r>
        <w:rPr>
          <w:sz w:val="20"/>
        </w:rPr>
        <w:t>relación</w:t>
      </w:r>
      <w:r>
        <w:rPr>
          <w:spacing w:val="-6"/>
          <w:sz w:val="20"/>
        </w:rPr>
        <w:t> </w:t>
      </w:r>
      <w:r>
        <w:rPr>
          <w:sz w:val="20"/>
        </w:rPr>
        <w:t>con</w:t>
      </w:r>
      <w:r>
        <w:rPr>
          <w:spacing w:val="-3"/>
          <w:sz w:val="20"/>
        </w:rPr>
        <w:t> </w:t>
      </w:r>
      <w:r>
        <w:rPr>
          <w:sz w:val="20"/>
        </w:rPr>
        <w:t>su</w:t>
      </w:r>
      <w:r>
        <w:rPr>
          <w:spacing w:val="-6"/>
          <w:sz w:val="20"/>
        </w:rPr>
        <w:t> </w:t>
      </w:r>
      <w:r>
        <w:rPr>
          <w:sz w:val="20"/>
        </w:rPr>
        <w:t>artículo</w:t>
      </w:r>
      <w:r>
        <w:rPr>
          <w:spacing w:val="-8"/>
          <w:sz w:val="20"/>
        </w:rPr>
        <w:t> </w:t>
      </w:r>
      <w:r>
        <w:rPr>
          <w:sz w:val="20"/>
        </w:rPr>
        <w:t>1.1,</w:t>
      </w:r>
      <w:r>
        <w:rPr>
          <w:spacing w:val="-5"/>
          <w:sz w:val="20"/>
        </w:rPr>
        <w:t> </w:t>
      </w:r>
      <w:r>
        <w:rPr>
          <w:sz w:val="20"/>
        </w:rPr>
        <w:t>en</w:t>
      </w:r>
      <w:r>
        <w:rPr>
          <w:spacing w:val="-6"/>
          <w:sz w:val="20"/>
        </w:rPr>
        <w:t> </w:t>
      </w:r>
      <w:r>
        <w:rPr>
          <w:sz w:val="20"/>
        </w:rPr>
        <w:t>perjuicio</w:t>
      </w:r>
      <w:r>
        <w:rPr>
          <w:spacing w:val="-7"/>
          <w:sz w:val="20"/>
        </w:rPr>
        <w:t> </w:t>
      </w:r>
      <w:r>
        <w:rPr>
          <w:sz w:val="20"/>
        </w:rPr>
        <w:t>de</w:t>
      </w:r>
      <w:r>
        <w:rPr>
          <w:spacing w:val="-6"/>
          <w:sz w:val="20"/>
        </w:rPr>
        <w:t> </w:t>
      </w:r>
      <w:r>
        <w:rPr>
          <w:sz w:val="20"/>
        </w:rPr>
        <w:t>Sixto</w:t>
      </w:r>
      <w:r>
        <w:rPr>
          <w:spacing w:val="-5"/>
          <w:sz w:val="20"/>
        </w:rPr>
        <w:t> </w:t>
      </w:r>
      <w:r>
        <w:rPr>
          <w:sz w:val="20"/>
        </w:rPr>
        <w:t>Núñez, María</w:t>
      </w:r>
      <w:r>
        <w:rPr>
          <w:spacing w:val="-2"/>
          <w:sz w:val="20"/>
        </w:rPr>
        <w:t> </w:t>
      </w:r>
      <w:r>
        <w:rPr>
          <w:sz w:val="20"/>
        </w:rPr>
        <w:t>Gregoria</w:t>
      </w:r>
      <w:r>
        <w:rPr>
          <w:spacing w:val="-2"/>
          <w:sz w:val="20"/>
        </w:rPr>
        <w:t> </w:t>
      </w:r>
      <w:r>
        <w:rPr>
          <w:sz w:val="20"/>
        </w:rPr>
        <w:t>Naranjo, Silvia</w:t>
      </w:r>
      <w:r>
        <w:rPr>
          <w:spacing w:val="-2"/>
          <w:sz w:val="20"/>
        </w:rPr>
        <w:t> </w:t>
      </w:r>
      <w:r>
        <w:rPr>
          <w:sz w:val="20"/>
        </w:rPr>
        <w:t>Núñez</w:t>
      </w:r>
      <w:r>
        <w:rPr>
          <w:spacing w:val="-1"/>
          <w:sz w:val="20"/>
        </w:rPr>
        <w:t> </w:t>
      </w:r>
      <w:r>
        <w:rPr>
          <w:sz w:val="20"/>
        </w:rPr>
        <w:t>Naranjo</w:t>
      </w:r>
      <w:r>
        <w:rPr>
          <w:spacing w:val="-3"/>
          <w:sz w:val="20"/>
        </w:rPr>
        <w:t> </w:t>
      </w:r>
      <w:r>
        <w:rPr>
          <w:sz w:val="20"/>
        </w:rPr>
        <w:t>y Marcia</w:t>
      </w:r>
      <w:r>
        <w:rPr>
          <w:spacing w:val="-1"/>
          <w:sz w:val="20"/>
        </w:rPr>
        <w:t> </w:t>
      </w:r>
      <w:r>
        <w:rPr>
          <w:sz w:val="20"/>
        </w:rPr>
        <w:t>Núñez</w:t>
      </w:r>
      <w:r>
        <w:rPr>
          <w:spacing w:val="-1"/>
          <w:sz w:val="20"/>
        </w:rPr>
        <w:t> </w:t>
      </w:r>
      <w:r>
        <w:rPr>
          <w:sz w:val="20"/>
        </w:rPr>
        <w:t>Naranjo.</w:t>
      </w:r>
      <w:r>
        <w:rPr>
          <w:spacing w:val="-2"/>
          <w:sz w:val="20"/>
        </w:rPr>
        <w:t> </w:t>
      </w:r>
      <w:r>
        <w:rPr>
          <w:sz w:val="20"/>
        </w:rPr>
        <w:t>Todo</w:t>
      </w:r>
      <w:r>
        <w:rPr>
          <w:spacing w:val="-1"/>
          <w:sz w:val="20"/>
        </w:rPr>
        <w:t> </w:t>
      </w:r>
      <w:r>
        <w:rPr>
          <w:sz w:val="20"/>
        </w:rPr>
        <w:t>ello,</w:t>
      </w:r>
      <w:r>
        <w:rPr>
          <w:spacing w:val="-2"/>
          <w:sz w:val="20"/>
        </w:rPr>
        <w:t> </w:t>
      </w:r>
      <w:r>
        <w:rPr>
          <w:sz w:val="20"/>
        </w:rPr>
        <w:t>en</w:t>
      </w:r>
      <w:r>
        <w:rPr>
          <w:spacing w:val="-1"/>
          <w:sz w:val="20"/>
        </w:rPr>
        <w:t> </w:t>
      </w:r>
      <w:r>
        <w:rPr>
          <w:sz w:val="20"/>
        </w:rPr>
        <w:t>los</w:t>
      </w:r>
      <w:r>
        <w:rPr>
          <w:spacing w:val="-2"/>
          <w:sz w:val="20"/>
        </w:rPr>
        <w:t> </w:t>
      </w:r>
      <w:r>
        <w:rPr>
          <w:sz w:val="20"/>
        </w:rPr>
        <w:t>términos de los párrafos 112 a 120 de la presente Sentencia.</w:t>
      </w:r>
    </w:p>
    <w:p>
      <w:pPr>
        <w:pStyle w:val="BodyText"/>
        <w:spacing w:before="1"/>
      </w:pPr>
    </w:p>
    <w:p>
      <w:pPr>
        <w:pStyle w:val="ListParagraph"/>
        <w:numPr>
          <w:ilvl w:val="0"/>
          <w:numId w:val="20"/>
        </w:numPr>
        <w:tabs>
          <w:tab w:pos="820" w:val="left" w:leader="none"/>
        </w:tabs>
        <w:spacing w:line="240" w:lineRule="auto" w:before="0" w:after="0"/>
        <w:ind w:left="111" w:right="122" w:firstLine="0"/>
        <w:jc w:val="both"/>
        <w:rPr>
          <w:sz w:val="20"/>
        </w:rPr>
      </w:pPr>
      <w:r>
        <w:rPr>
          <w:sz w:val="20"/>
        </w:rPr>
        <w:t>El Estado es responsable por la violación del derecho a la integridad personal, reconocido en</w:t>
      </w:r>
      <w:r>
        <w:rPr>
          <w:spacing w:val="-18"/>
          <w:sz w:val="20"/>
        </w:rPr>
        <w:t> </w:t>
      </w:r>
      <w:r>
        <w:rPr>
          <w:sz w:val="20"/>
        </w:rPr>
        <w:t>el</w:t>
      </w:r>
      <w:r>
        <w:rPr>
          <w:spacing w:val="-18"/>
          <w:sz w:val="20"/>
        </w:rPr>
        <w:t> </w:t>
      </w:r>
      <w:r>
        <w:rPr>
          <w:sz w:val="20"/>
        </w:rPr>
        <w:t>artículo</w:t>
      </w:r>
      <w:r>
        <w:rPr>
          <w:spacing w:val="-17"/>
          <w:sz w:val="20"/>
        </w:rPr>
        <w:t> </w:t>
      </w:r>
      <w:r>
        <w:rPr>
          <w:sz w:val="20"/>
        </w:rPr>
        <w:t>5.1</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Americana</w:t>
      </w:r>
      <w:r>
        <w:rPr>
          <w:spacing w:val="-17"/>
          <w:sz w:val="20"/>
        </w:rPr>
        <w:t> </w:t>
      </w:r>
      <w:r>
        <w:rPr>
          <w:sz w:val="20"/>
        </w:rPr>
        <w:t>sobre</w:t>
      </w:r>
      <w:r>
        <w:rPr>
          <w:spacing w:val="-18"/>
          <w:sz w:val="20"/>
        </w:rPr>
        <w:t> </w:t>
      </w:r>
      <w:r>
        <w:rPr>
          <w:sz w:val="20"/>
        </w:rPr>
        <w:t>Derechos</w:t>
      </w:r>
      <w:r>
        <w:rPr>
          <w:spacing w:val="-17"/>
          <w:sz w:val="20"/>
        </w:rPr>
        <w:t> </w:t>
      </w:r>
      <w:r>
        <w:rPr>
          <w:sz w:val="20"/>
        </w:rPr>
        <w:t>Humanos,</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8"/>
          <w:sz w:val="20"/>
        </w:rPr>
        <w:t> </w:t>
      </w:r>
      <w:r>
        <w:rPr>
          <w:sz w:val="20"/>
        </w:rPr>
        <w:t>su</w:t>
      </w:r>
      <w:r>
        <w:rPr>
          <w:spacing w:val="-17"/>
          <w:sz w:val="20"/>
        </w:rPr>
        <w:t> </w:t>
      </w:r>
      <w:r>
        <w:rPr>
          <w:sz w:val="20"/>
        </w:rPr>
        <w:t>artículo 1.1, en perjuicio de Sixto Núñez, María Gregoria Naranjo, Silvia Núñez Naranjo y Marcia Núñez Naranjo, en los términos del párrafo 127 de la presente Sentencia.</w:t>
      </w:r>
    </w:p>
    <w:p>
      <w:pPr>
        <w:pStyle w:val="BodyText"/>
        <w:spacing w:before="11"/>
        <w:rPr>
          <w:sz w:val="19"/>
        </w:rPr>
      </w:pPr>
    </w:p>
    <w:p>
      <w:pPr>
        <w:pStyle w:val="ListParagraph"/>
        <w:numPr>
          <w:ilvl w:val="0"/>
          <w:numId w:val="20"/>
        </w:numPr>
        <w:tabs>
          <w:tab w:pos="820" w:val="left" w:leader="none"/>
        </w:tabs>
        <w:spacing w:line="240" w:lineRule="auto" w:before="0" w:after="0"/>
        <w:ind w:left="111" w:right="117" w:firstLine="0"/>
        <w:jc w:val="both"/>
        <w:rPr>
          <w:sz w:val="20"/>
        </w:rPr>
      </w:pPr>
      <w:r>
        <w:rPr>
          <w:sz w:val="20"/>
        </w:rPr>
        <w:t>El Estado es responsable por la violación de los derechos a las garantías judiciales y a la protección judicial, reconocidos en los artículos 8.1 y 25.1 de la Convención Americana sobre Derechos Humanos, en relación con su artículo 1.1, en perjuicio de María Gregoria Naranjo y Marcia Núñez Naranjo, en los términos de los párrafos 132 y 133 de la presente Sentencia.</w:t>
      </w:r>
    </w:p>
    <w:p>
      <w:pPr>
        <w:pStyle w:val="BodyText"/>
        <w:spacing w:before="9"/>
        <w:rPr>
          <w:sz w:val="19"/>
        </w:rPr>
      </w:pPr>
    </w:p>
    <w:p>
      <w:pPr>
        <w:pStyle w:val="Heading1"/>
        <w:ind w:left="111" w:right="0"/>
        <w:jc w:val="left"/>
      </w:pPr>
      <w:r>
        <w:rPr/>
        <w:t>Y</w:t>
      </w:r>
      <w:r>
        <w:rPr>
          <w:spacing w:val="-4"/>
        </w:rPr>
        <w:t> </w:t>
      </w:r>
      <w:r>
        <w:rPr>
          <w:spacing w:val="-2"/>
        </w:rPr>
        <w:t>DISPONE,</w:t>
      </w:r>
    </w:p>
    <w:p>
      <w:pPr>
        <w:pStyle w:val="BodyText"/>
        <w:spacing w:before="11"/>
        <w:rPr>
          <w:b/>
          <w:sz w:val="19"/>
        </w:rPr>
      </w:pPr>
    </w:p>
    <w:p>
      <w:pPr>
        <w:pStyle w:val="ListParagraph"/>
        <w:numPr>
          <w:ilvl w:val="0"/>
          <w:numId w:val="20"/>
        </w:numPr>
        <w:tabs>
          <w:tab w:pos="820" w:val="left" w:leader="none"/>
        </w:tabs>
        <w:spacing w:line="240" w:lineRule="auto" w:before="0" w:after="0"/>
        <w:ind w:left="819" w:right="0" w:hanging="709"/>
        <w:jc w:val="both"/>
        <w:rPr>
          <w:sz w:val="20"/>
        </w:rPr>
      </w:pPr>
      <w:r>
        <w:rPr>
          <w:sz w:val="20"/>
        </w:rPr>
        <w:t>Esta</w:t>
      </w:r>
      <w:r>
        <w:rPr>
          <w:spacing w:val="-7"/>
          <w:sz w:val="20"/>
        </w:rPr>
        <w:t> </w:t>
      </w:r>
      <w:r>
        <w:rPr>
          <w:sz w:val="20"/>
        </w:rPr>
        <w:t>Sentencia</w:t>
      </w:r>
      <w:r>
        <w:rPr>
          <w:spacing w:val="-4"/>
          <w:sz w:val="20"/>
        </w:rPr>
        <w:t> </w:t>
      </w:r>
      <w:r>
        <w:rPr>
          <w:sz w:val="20"/>
        </w:rPr>
        <w:t>constituye,</w:t>
      </w:r>
      <w:r>
        <w:rPr>
          <w:spacing w:val="-5"/>
          <w:sz w:val="20"/>
        </w:rPr>
        <w:t> </w:t>
      </w:r>
      <w:r>
        <w:rPr>
          <w:sz w:val="20"/>
        </w:rPr>
        <w:t>por</w:t>
      </w:r>
      <w:r>
        <w:rPr>
          <w:spacing w:val="-8"/>
          <w:sz w:val="20"/>
        </w:rPr>
        <w:t> </w:t>
      </w:r>
      <w:r>
        <w:rPr>
          <w:sz w:val="20"/>
        </w:rPr>
        <w:t>sí</w:t>
      </w:r>
      <w:r>
        <w:rPr>
          <w:spacing w:val="-4"/>
          <w:sz w:val="20"/>
        </w:rPr>
        <w:t> </w:t>
      </w:r>
      <w:r>
        <w:rPr>
          <w:sz w:val="20"/>
        </w:rPr>
        <w:t>misma,</w:t>
      </w:r>
      <w:r>
        <w:rPr>
          <w:spacing w:val="-5"/>
          <w:sz w:val="20"/>
        </w:rPr>
        <w:t> </w:t>
      </w:r>
      <w:r>
        <w:rPr>
          <w:sz w:val="20"/>
        </w:rPr>
        <w:t>una</w:t>
      </w:r>
      <w:r>
        <w:rPr>
          <w:spacing w:val="-6"/>
          <w:sz w:val="20"/>
        </w:rPr>
        <w:t> </w:t>
      </w:r>
      <w:r>
        <w:rPr>
          <w:sz w:val="20"/>
        </w:rPr>
        <w:t>forma</w:t>
      </w:r>
      <w:r>
        <w:rPr>
          <w:spacing w:val="-4"/>
          <w:sz w:val="20"/>
        </w:rPr>
        <w:t> </w:t>
      </w:r>
      <w:r>
        <w:rPr>
          <w:sz w:val="20"/>
        </w:rPr>
        <w:t>de</w:t>
      </w:r>
      <w:r>
        <w:rPr>
          <w:spacing w:val="-6"/>
          <w:sz w:val="20"/>
        </w:rPr>
        <w:t> </w:t>
      </w:r>
      <w:r>
        <w:rPr>
          <w:spacing w:val="-2"/>
          <w:sz w:val="20"/>
        </w:rPr>
        <w:t>reparación.</w:t>
      </w:r>
    </w:p>
    <w:p>
      <w:pPr>
        <w:pStyle w:val="BodyText"/>
        <w:spacing w:before="11"/>
        <w:rPr>
          <w:sz w:val="19"/>
        </w:rPr>
      </w:pPr>
    </w:p>
    <w:p>
      <w:pPr>
        <w:pStyle w:val="ListParagraph"/>
        <w:numPr>
          <w:ilvl w:val="0"/>
          <w:numId w:val="20"/>
        </w:numPr>
        <w:tabs>
          <w:tab w:pos="820" w:val="left" w:leader="none"/>
        </w:tabs>
        <w:spacing w:line="240" w:lineRule="auto" w:before="0" w:after="0"/>
        <w:ind w:left="111" w:right="123" w:firstLine="0"/>
        <w:jc w:val="both"/>
        <w:rPr>
          <w:sz w:val="20"/>
        </w:rPr>
      </w:pPr>
      <w:r>
        <w:rPr>
          <w:sz w:val="20"/>
        </w:rPr>
        <w:t>El Estado continuará las investigaciones penales en curso por los delitos de desaparición forzada y tortura, en los términos de los párrafos 143 y 144 de la presente Sentencia.</w:t>
      </w:r>
    </w:p>
    <w:p>
      <w:pPr>
        <w:pStyle w:val="BodyText"/>
      </w:pPr>
    </w:p>
    <w:p>
      <w:pPr>
        <w:pStyle w:val="ListParagraph"/>
        <w:numPr>
          <w:ilvl w:val="0"/>
          <w:numId w:val="20"/>
        </w:numPr>
        <w:tabs>
          <w:tab w:pos="820" w:val="left" w:leader="none"/>
        </w:tabs>
        <w:spacing w:line="240" w:lineRule="auto" w:before="0" w:after="0"/>
        <w:ind w:left="111" w:right="118" w:firstLine="0"/>
        <w:jc w:val="both"/>
        <w:rPr>
          <w:sz w:val="20"/>
        </w:rPr>
      </w:pPr>
      <w:r>
        <w:rPr>
          <w:sz w:val="20"/>
        </w:rPr>
        <w:t>El</w:t>
      </w:r>
      <w:r>
        <w:rPr>
          <w:spacing w:val="-11"/>
          <w:sz w:val="20"/>
        </w:rPr>
        <w:t> </w:t>
      </w:r>
      <w:r>
        <w:rPr>
          <w:sz w:val="20"/>
        </w:rPr>
        <w:t>Estado</w:t>
      </w:r>
      <w:r>
        <w:rPr>
          <w:spacing w:val="-10"/>
          <w:sz w:val="20"/>
        </w:rPr>
        <w:t> </w:t>
      </w:r>
      <w:r>
        <w:rPr>
          <w:sz w:val="20"/>
        </w:rPr>
        <w:t>continuará</w:t>
      </w:r>
      <w:r>
        <w:rPr>
          <w:spacing w:val="-11"/>
          <w:sz w:val="20"/>
        </w:rPr>
        <w:t> </w:t>
      </w:r>
      <w:r>
        <w:rPr>
          <w:sz w:val="20"/>
        </w:rPr>
        <w:t>las</w:t>
      </w:r>
      <w:r>
        <w:rPr>
          <w:spacing w:val="-9"/>
          <w:sz w:val="20"/>
        </w:rPr>
        <w:t> </w:t>
      </w:r>
      <w:r>
        <w:rPr>
          <w:sz w:val="20"/>
        </w:rPr>
        <w:t>acciones</w:t>
      </w:r>
      <w:r>
        <w:rPr>
          <w:spacing w:val="-10"/>
          <w:sz w:val="20"/>
        </w:rPr>
        <w:t> </w:t>
      </w:r>
      <w:r>
        <w:rPr>
          <w:sz w:val="20"/>
        </w:rPr>
        <w:t>de</w:t>
      </w:r>
      <w:r>
        <w:rPr>
          <w:spacing w:val="-10"/>
          <w:sz w:val="20"/>
        </w:rPr>
        <w:t> </w:t>
      </w:r>
      <w:r>
        <w:rPr>
          <w:sz w:val="20"/>
        </w:rPr>
        <w:t>búsqueda</w:t>
      </w:r>
      <w:r>
        <w:rPr>
          <w:spacing w:val="-9"/>
          <w:sz w:val="20"/>
        </w:rPr>
        <w:t> </w:t>
      </w:r>
      <w:r>
        <w:rPr>
          <w:sz w:val="20"/>
        </w:rPr>
        <w:t>de</w:t>
      </w:r>
      <w:r>
        <w:rPr>
          <w:spacing w:val="-7"/>
          <w:sz w:val="20"/>
        </w:rPr>
        <w:t> </w:t>
      </w:r>
      <w:r>
        <w:rPr>
          <w:sz w:val="20"/>
        </w:rPr>
        <w:t>Fredy</w:t>
      </w:r>
      <w:r>
        <w:rPr>
          <w:spacing w:val="-10"/>
          <w:sz w:val="20"/>
        </w:rPr>
        <w:t> </w:t>
      </w:r>
      <w:r>
        <w:rPr>
          <w:sz w:val="20"/>
        </w:rPr>
        <w:t>Núñez</w:t>
      </w:r>
      <w:r>
        <w:rPr>
          <w:spacing w:val="-8"/>
          <w:sz w:val="20"/>
        </w:rPr>
        <w:t> </w:t>
      </w:r>
      <w:r>
        <w:rPr>
          <w:sz w:val="20"/>
        </w:rPr>
        <w:t>Naranjo,</w:t>
      </w:r>
      <w:r>
        <w:rPr>
          <w:spacing w:val="-7"/>
          <w:sz w:val="20"/>
        </w:rPr>
        <w:t> </w:t>
      </w:r>
      <w:r>
        <w:rPr>
          <w:sz w:val="20"/>
        </w:rPr>
        <w:t>en</w:t>
      </w:r>
      <w:r>
        <w:rPr>
          <w:spacing w:val="-10"/>
          <w:sz w:val="20"/>
        </w:rPr>
        <w:t> </w:t>
      </w:r>
      <w:r>
        <w:rPr>
          <w:sz w:val="20"/>
        </w:rPr>
        <w:t>los</w:t>
      </w:r>
      <w:r>
        <w:rPr>
          <w:spacing w:val="-10"/>
          <w:sz w:val="20"/>
        </w:rPr>
        <w:t> </w:t>
      </w:r>
      <w:r>
        <w:rPr>
          <w:sz w:val="20"/>
        </w:rPr>
        <w:t>términos</w:t>
      </w:r>
      <w:r>
        <w:rPr>
          <w:spacing w:val="-10"/>
          <w:sz w:val="20"/>
        </w:rPr>
        <w:t> </w:t>
      </w:r>
      <w:r>
        <w:rPr>
          <w:sz w:val="20"/>
        </w:rPr>
        <w:t>de los párrafos 148 a 151 de la presente Sentencia.</w:t>
      </w:r>
    </w:p>
    <w:p>
      <w:pPr>
        <w:pStyle w:val="BodyText"/>
      </w:pPr>
    </w:p>
    <w:p>
      <w:pPr>
        <w:pStyle w:val="ListParagraph"/>
        <w:numPr>
          <w:ilvl w:val="0"/>
          <w:numId w:val="20"/>
        </w:numPr>
        <w:tabs>
          <w:tab w:pos="820" w:val="left" w:leader="none"/>
        </w:tabs>
        <w:spacing w:line="240" w:lineRule="auto" w:before="1" w:after="0"/>
        <w:ind w:left="111" w:right="118" w:firstLine="0"/>
        <w:jc w:val="both"/>
        <w:rPr>
          <w:sz w:val="20"/>
        </w:rPr>
      </w:pPr>
      <w:r>
        <w:rPr>
          <w:sz w:val="20"/>
        </w:rPr>
        <w:t>El Estado brindará las medidas de rehabilitación dispuestas en el párrafo 155 de esta </w:t>
      </w:r>
      <w:r>
        <w:rPr>
          <w:spacing w:val="-2"/>
          <w:sz w:val="20"/>
        </w:rPr>
        <w:t>Sentencia.</w:t>
      </w:r>
    </w:p>
    <w:p>
      <w:pPr>
        <w:pStyle w:val="BodyText"/>
      </w:pPr>
    </w:p>
    <w:p>
      <w:pPr>
        <w:pStyle w:val="ListParagraph"/>
        <w:numPr>
          <w:ilvl w:val="0"/>
          <w:numId w:val="20"/>
        </w:numPr>
        <w:tabs>
          <w:tab w:pos="820" w:val="left" w:leader="none"/>
        </w:tabs>
        <w:spacing w:line="240" w:lineRule="auto" w:before="0" w:after="0"/>
        <w:ind w:left="819" w:right="0" w:hanging="709"/>
        <w:jc w:val="both"/>
        <w:rPr>
          <w:sz w:val="20"/>
        </w:rPr>
      </w:pPr>
      <w:r>
        <w:rPr>
          <w:sz w:val="20"/>
        </w:rPr>
        <w:t>El</w:t>
      </w:r>
      <w:r>
        <w:rPr>
          <w:spacing w:val="-12"/>
          <w:sz w:val="20"/>
        </w:rPr>
        <w:t> </w:t>
      </w:r>
      <w:r>
        <w:rPr>
          <w:sz w:val="20"/>
        </w:rPr>
        <w:t>Estado</w:t>
      </w:r>
      <w:r>
        <w:rPr>
          <w:spacing w:val="-11"/>
          <w:sz w:val="20"/>
        </w:rPr>
        <w:t> </w:t>
      </w:r>
      <w:r>
        <w:rPr>
          <w:sz w:val="20"/>
        </w:rPr>
        <w:t>realizará</w:t>
      </w:r>
      <w:r>
        <w:rPr>
          <w:spacing w:val="-11"/>
          <w:sz w:val="20"/>
        </w:rPr>
        <w:t> </w:t>
      </w:r>
      <w:r>
        <w:rPr>
          <w:sz w:val="20"/>
        </w:rPr>
        <w:t>las</w:t>
      </w:r>
      <w:r>
        <w:rPr>
          <w:spacing w:val="-11"/>
          <w:sz w:val="20"/>
        </w:rPr>
        <w:t> </w:t>
      </w:r>
      <w:r>
        <w:rPr>
          <w:sz w:val="20"/>
        </w:rPr>
        <w:t>publicaciones</w:t>
      </w:r>
      <w:r>
        <w:rPr>
          <w:spacing w:val="-12"/>
          <w:sz w:val="20"/>
        </w:rPr>
        <w:t> </w:t>
      </w:r>
      <w:r>
        <w:rPr>
          <w:sz w:val="20"/>
        </w:rPr>
        <w:t>ordenadas</w:t>
      </w:r>
      <w:r>
        <w:rPr>
          <w:spacing w:val="-10"/>
          <w:sz w:val="20"/>
        </w:rPr>
        <w:t> </w:t>
      </w:r>
      <w:r>
        <w:rPr>
          <w:sz w:val="20"/>
        </w:rPr>
        <w:t>en</w:t>
      </w:r>
      <w:r>
        <w:rPr>
          <w:spacing w:val="-10"/>
          <w:sz w:val="20"/>
        </w:rPr>
        <w:t> </w:t>
      </w:r>
      <w:r>
        <w:rPr>
          <w:sz w:val="20"/>
        </w:rPr>
        <w:t>el</w:t>
      </w:r>
      <w:r>
        <w:rPr>
          <w:spacing w:val="-11"/>
          <w:sz w:val="20"/>
        </w:rPr>
        <w:t> </w:t>
      </w:r>
      <w:r>
        <w:rPr>
          <w:sz w:val="20"/>
        </w:rPr>
        <w:t>párrafo</w:t>
      </w:r>
      <w:r>
        <w:rPr>
          <w:spacing w:val="-4"/>
          <w:sz w:val="20"/>
        </w:rPr>
        <w:t> </w:t>
      </w:r>
      <w:r>
        <w:rPr>
          <w:sz w:val="20"/>
        </w:rPr>
        <w:t>157</w:t>
      </w:r>
      <w:r>
        <w:rPr>
          <w:spacing w:val="-10"/>
          <w:sz w:val="20"/>
        </w:rPr>
        <w:t> </w:t>
      </w:r>
      <w:r>
        <w:rPr>
          <w:sz w:val="20"/>
        </w:rPr>
        <w:t>de</w:t>
      </w:r>
      <w:r>
        <w:rPr>
          <w:spacing w:val="-12"/>
          <w:sz w:val="20"/>
        </w:rPr>
        <w:t> </w:t>
      </w:r>
      <w:r>
        <w:rPr>
          <w:sz w:val="20"/>
        </w:rPr>
        <w:t>la</w:t>
      </w:r>
      <w:r>
        <w:rPr>
          <w:spacing w:val="-9"/>
          <w:sz w:val="20"/>
        </w:rPr>
        <w:t> </w:t>
      </w:r>
      <w:r>
        <w:rPr>
          <w:sz w:val="20"/>
        </w:rPr>
        <w:t>presente</w:t>
      </w:r>
      <w:r>
        <w:rPr>
          <w:spacing w:val="-10"/>
          <w:sz w:val="20"/>
        </w:rPr>
        <w:t> </w:t>
      </w:r>
      <w:r>
        <w:rPr>
          <w:spacing w:val="-2"/>
          <w:sz w:val="20"/>
        </w:rPr>
        <w:t>Sentencia.</w:t>
      </w:r>
    </w:p>
    <w:p>
      <w:pPr>
        <w:pStyle w:val="BodyText"/>
        <w:spacing w:before="11"/>
        <w:rPr>
          <w:sz w:val="19"/>
        </w:rPr>
      </w:pPr>
    </w:p>
    <w:p>
      <w:pPr>
        <w:pStyle w:val="ListParagraph"/>
        <w:numPr>
          <w:ilvl w:val="0"/>
          <w:numId w:val="20"/>
        </w:numPr>
        <w:tabs>
          <w:tab w:pos="820" w:val="left" w:leader="none"/>
        </w:tabs>
        <w:spacing w:line="240" w:lineRule="auto" w:before="0" w:after="0"/>
        <w:ind w:left="111" w:right="120" w:firstLine="0"/>
        <w:jc w:val="both"/>
        <w:rPr>
          <w:sz w:val="20"/>
        </w:rPr>
      </w:pPr>
      <w:r>
        <w:rPr>
          <w:sz w:val="20"/>
        </w:rPr>
        <w:t>El Estado realizará un acto público de reconocimiento de responsabilidad, en los términos de los párrafos 160 y 161 de la presente Sentencia.</w:t>
      </w:r>
    </w:p>
    <w:p>
      <w:pPr>
        <w:pStyle w:val="BodyText"/>
        <w:spacing w:before="1"/>
      </w:pPr>
    </w:p>
    <w:p>
      <w:pPr>
        <w:pStyle w:val="ListParagraph"/>
        <w:numPr>
          <w:ilvl w:val="0"/>
          <w:numId w:val="20"/>
        </w:numPr>
        <w:tabs>
          <w:tab w:pos="820" w:val="left" w:leader="none"/>
        </w:tabs>
        <w:spacing w:line="240" w:lineRule="auto" w:before="0" w:after="0"/>
        <w:ind w:left="111" w:right="115" w:firstLine="0"/>
        <w:jc w:val="both"/>
        <w:rPr>
          <w:sz w:val="20"/>
        </w:rPr>
      </w:pPr>
      <w:r>
        <w:rPr>
          <w:sz w:val="20"/>
        </w:rPr>
        <w:t>El Estado pagará las cantidades fijadas en los párrafos 171, 172, 174, 175, 176 y 178 de la presente Sentencia por concepto de indemnización por daño material e inmaterial y reintegro de costas y gastos, en los términos de los párrafos 179 a 183 de la presente Sentencia.</w:t>
      </w:r>
    </w:p>
    <w:p>
      <w:pPr>
        <w:spacing w:after="0" w:line="240" w:lineRule="auto"/>
        <w:jc w:val="both"/>
        <w:rPr>
          <w:sz w:val="20"/>
        </w:rPr>
        <w:sectPr>
          <w:pgSz w:w="12240" w:h="15840"/>
          <w:pgMar w:header="0" w:footer="1229" w:top="1340" w:bottom="1420" w:left="880" w:right="1300"/>
        </w:sectPr>
      </w:pPr>
    </w:p>
    <w:p>
      <w:pPr>
        <w:pStyle w:val="ListParagraph"/>
        <w:numPr>
          <w:ilvl w:val="0"/>
          <w:numId w:val="20"/>
        </w:numPr>
        <w:tabs>
          <w:tab w:pos="820" w:val="left" w:leader="none"/>
        </w:tabs>
        <w:spacing w:line="240" w:lineRule="auto" w:before="79" w:after="0"/>
        <w:ind w:left="111" w:right="116" w:firstLine="0"/>
        <w:jc w:val="both"/>
        <w:rPr>
          <w:sz w:val="20"/>
        </w:rPr>
      </w:pPr>
      <w:r>
        <w:rPr>
          <w:sz w:val="20"/>
        </w:rPr>
        <w:t>Dentro</w:t>
      </w:r>
      <w:r>
        <w:rPr>
          <w:spacing w:val="-3"/>
          <w:sz w:val="20"/>
        </w:rPr>
        <w:t> </w:t>
      </w:r>
      <w:r>
        <w:rPr>
          <w:sz w:val="20"/>
        </w:rPr>
        <w:t>del</w:t>
      </w:r>
      <w:r>
        <w:rPr>
          <w:spacing w:val="-2"/>
          <w:sz w:val="20"/>
        </w:rPr>
        <w:t> </w:t>
      </w:r>
      <w:r>
        <w:rPr>
          <w:sz w:val="20"/>
        </w:rPr>
        <w:t>plazo</w:t>
      </w:r>
      <w:r>
        <w:rPr>
          <w:spacing w:val="-3"/>
          <w:sz w:val="20"/>
        </w:rPr>
        <w:t> </w:t>
      </w:r>
      <w:r>
        <w:rPr>
          <w:sz w:val="20"/>
        </w:rPr>
        <w:t>de</w:t>
      </w:r>
      <w:r>
        <w:rPr>
          <w:spacing w:val="-3"/>
          <w:sz w:val="20"/>
        </w:rPr>
        <w:t> </w:t>
      </w:r>
      <w:r>
        <w:rPr>
          <w:sz w:val="20"/>
        </w:rPr>
        <w:t>un</w:t>
      </w:r>
      <w:r>
        <w:rPr>
          <w:spacing w:val="-1"/>
          <w:sz w:val="20"/>
        </w:rPr>
        <w:t> </w:t>
      </w:r>
      <w:r>
        <w:rPr>
          <w:sz w:val="20"/>
        </w:rPr>
        <w:t>año</w:t>
      </w:r>
      <w:r>
        <w:rPr>
          <w:spacing w:val="-3"/>
          <w:sz w:val="20"/>
        </w:rPr>
        <w:t> </w:t>
      </w:r>
      <w:r>
        <w:rPr>
          <w:sz w:val="20"/>
        </w:rPr>
        <w:t>contado</w:t>
      </w:r>
      <w:r>
        <w:rPr>
          <w:spacing w:val="-3"/>
          <w:sz w:val="20"/>
        </w:rPr>
        <w:t> </w:t>
      </w:r>
      <w:r>
        <w:rPr>
          <w:sz w:val="20"/>
        </w:rPr>
        <w:t>a</w:t>
      </w:r>
      <w:r>
        <w:rPr>
          <w:spacing w:val="-2"/>
          <w:sz w:val="20"/>
        </w:rPr>
        <w:t> </w:t>
      </w:r>
      <w:r>
        <w:rPr>
          <w:sz w:val="20"/>
        </w:rPr>
        <w:t>partir</w:t>
      </w:r>
      <w:r>
        <w:rPr>
          <w:spacing w:val="-3"/>
          <w:sz w:val="20"/>
        </w:rPr>
        <w:t> </w:t>
      </w:r>
      <w:r>
        <w:rPr>
          <w:sz w:val="20"/>
        </w:rPr>
        <w:t>de</w:t>
      </w:r>
      <w:r>
        <w:rPr>
          <w:spacing w:val="-3"/>
          <w:sz w:val="20"/>
        </w:rPr>
        <w:t> </w:t>
      </w:r>
      <w:r>
        <w:rPr>
          <w:sz w:val="20"/>
        </w:rPr>
        <w:t>la</w:t>
      </w:r>
      <w:r>
        <w:rPr>
          <w:spacing w:val="-2"/>
          <w:sz w:val="20"/>
        </w:rPr>
        <w:t> </w:t>
      </w:r>
      <w:r>
        <w:rPr>
          <w:sz w:val="20"/>
        </w:rPr>
        <w:t>notificación</w:t>
      </w:r>
      <w:r>
        <w:rPr>
          <w:spacing w:val="-1"/>
          <w:sz w:val="20"/>
        </w:rPr>
        <w:t> </w:t>
      </w:r>
      <w:r>
        <w:rPr>
          <w:sz w:val="20"/>
        </w:rPr>
        <w:t>de</w:t>
      </w:r>
      <w:r>
        <w:rPr>
          <w:spacing w:val="-3"/>
          <w:sz w:val="20"/>
        </w:rPr>
        <w:t> </w:t>
      </w:r>
      <w:r>
        <w:rPr>
          <w:sz w:val="20"/>
        </w:rPr>
        <w:t>esta</w:t>
      </w:r>
      <w:r>
        <w:rPr>
          <w:spacing w:val="-1"/>
          <w:sz w:val="20"/>
        </w:rPr>
        <w:t> </w:t>
      </w:r>
      <w:r>
        <w:rPr>
          <w:sz w:val="20"/>
        </w:rPr>
        <w:t>Sentencia, el</w:t>
      </w:r>
      <w:r>
        <w:rPr>
          <w:spacing w:val="-2"/>
          <w:sz w:val="20"/>
        </w:rPr>
        <w:t> </w:t>
      </w:r>
      <w:r>
        <w:rPr>
          <w:sz w:val="20"/>
        </w:rPr>
        <w:t>Estado rendirá al Tribunal un informe sobre las medidas adoptadas para cumplir con la misma, sin perjuicio de lo establecido en los párrafos 151 y 157 de la presente Sentencia.</w:t>
      </w:r>
    </w:p>
    <w:p>
      <w:pPr>
        <w:pStyle w:val="BodyText"/>
      </w:pPr>
    </w:p>
    <w:p>
      <w:pPr>
        <w:pStyle w:val="ListParagraph"/>
        <w:numPr>
          <w:ilvl w:val="0"/>
          <w:numId w:val="20"/>
        </w:numPr>
        <w:tabs>
          <w:tab w:pos="820" w:val="left" w:leader="none"/>
        </w:tabs>
        <w:spacing w:line="240" w:lineRule="auto" w:before="0" w:after="0"/>
        <w:ind w:left="111" w:right="115" w:firstLine="0"/>
        <w:jc w:val="both"/>
        <w:rPr>
          <w:sz w:val="20"/>
        </w:rPr>
      </w:pPr>
      <w:r>
        <w:rPr>
          <w:sz w:val="20"/>
        </w:rPr>
        <w:t>La Corte supervisará el cumplimiento íntegro de esta Sentencia, en ejercicio de sus atribuciones y en cumplimiento de sus deberes conforme a la Convención Americana sobre Derechos</w:t>
      </w:r>
      <w:r>
        <w:rPr>
          <w:spacing w:val="-1"/>
          <w:sz w:val="20"/>
        </w:rPr>
        <w:t> </w:t>
      </w:r>
      <w:r>
        <w:rPr>
          <w:sz w:val="20"/>
        </w:rPr>
        <w:t>Humanos,</w:t>
      </w:r>
      <w:r>
        <w:rPr>
          <w:spacing w:val="-4"/>
          <w:sz w:val="20"/>
        </w:rPr>
        <w:t> </w:t>
      </w:r>
      <w:r>
        <w:rPr>
          <w:sz w:val="20"/>
        </w:rPr>
        <w:t>y</w:t>
      </w:r>
      <w:r>
        <w:rPr>
          <w:spacing w:val="-6"/>
          <w:sz w:val="20"/>
        </w:rPr>
        <w:t> </w:t>
      </w:r>
      <w:r>
        <w:rPr>
          <w:sz w:val="20"/>
        </w:rPr>
        <w:t>dará</w:t>
      </w:r>
      <w:r>
        <w:rPr>
          <w:spacing w:val="-5"/>
          <w:sz w:val="20"/>
        </w:rPr>
        <w:t> </w:t>
      </w:r>
      <w:r>
        <w:rPr>
          <w:sz w:val="20"/>
        </w:rPr>
        <w:t>por</w:t>
      </w:r>
      <w:r>
        <w:rPr>
          <w:spacing w:val="-4"/>
          <w:sz w:val="20"/>
        </w:rPr>
        <w:t> </w:t>
      </w:r>
      <w:r>
        <w:rPr>
          <w:sz w:val="20"/>
        </w:rPr>
        <w:t>concluido</w:t>
      </w:r>
      <w:r>
        <w:rPr>
          <w:spacing w:val="-1"/>
          <w:sz w:val="20"/>
        </w:rPr>
        <w:t> </w:t>
      </w:r>
      <w:r>
        <w:rPr>
          <w:sz w:val="20"/>
        </w:rPr>
        <w:t>el</w:t>
      </w:r>
      <w:r>
        <w:rPr>
          <w:spacing w:val="-5"/>
          <w:sz w:val="20"/>
        </w:rPr>
        <w:t> </w:t>
      </w:r>
      <w:r>
        <w:rPr>
          <w:sz w:val="20"/>
        </w:rPr>
        <w:t>presente</w:t>
      </w:r>
      <w:r>
        <w:rPr>
          <w:spacing w:val="-5"/>
          <w:sz w:val="20"/>
        </w:rPr>
        <w:t> </w:t>
      </w:r>
      <w:r>
        <w:rPr>
          <w:sz w:val="20"/>
        </w:rPr>
        <w:t>caso</w:t>
      </w:r>
      <w:r>
        <w:rPr>
          <w:spacing w:val="-7"/>
          <w:sz w:val="20"/>
        </w:rPr>
        <w:t> </w:t>
      </w:r>
      <w:r>
        <w:rPr>
          <w:sz w:val="20"/>
        </w:rPr>
        <w:t>una</w:t>
      </w:r>
      <w:r>
        <w:rPr>
          <w:spacing w:val="-3"/>
          <w:sz w:val="20"/>
        </w:rPr>
        <w:t> </w:t>
      </w:r>
      <w:r>
        <w:rPr>
          <w:sz w:val="20"/>
        </w:rPr>
        <w:t>vez</w:t>
      </w:r>
      <w:r>
        <w:rPr>
          <w:spacing w:val="-5"/>
          <w:sz w:val="20"/>
        </w:rPr>
        <w:t> </w:t>
      </w:r>
      <w:r>
        <w:rPr>
          <w:sz w:val="20"/>
        </w:rPr>
        <w:t>que</w:t>
      </w:r>
      <w:r>
        <w:rPr>
          <w:spacing w:val="-2"/>
          <w:sz w:val="20"/>
        </w:rPr>
        <w:t> </w:t>
      </w:r>
      <w:r>
        <w:rPr>
          <w:sz w:val="20"/>
        </w:rPr>
        <w:t>el</w:t>
      </w:r>
      <w:r>
        <w:rPr>
          <w:spacing w:val="-5"/>
          <w:sz w:val="20"/>
        </w:rPr>
        <w:t> </w:t>
      </w:r>
      <w:r>
        <w:rPr>
          <w:sz w:val="20"/>
        </w:rPr>
        <w:t>Estado</w:t>
      </w:r>
      <w:r>
        <w:rPr>
          <w:spacing w:val="-4"/>
          <w:sz w:val="20"/>
        </w:rPr>
        <w:t> </w:t>
      </w:r>
      <w:r>
        <w:rPr>
          <w:sz w:val="20"/>
        </w:rPr>
        <w:t>haya</w:t>
      </w:r>
      <w:r>
        <w:rPr>
          <w:spacing w:val="-5"/>
          <w:sz w:val="20"/>
        </w:rPr>
        <w:t> </w:t>
      </w:r>
      <w:r>
        <w:rPr>
          <w:sz w:val="20"/>
        </w:rPr>
        <w:t>dado</w:t>
      </w:r>
      <w:r>
        <w:rPr>
          <w:spacing w:val="-4"/>
          <w:sz w:val="20"/>
        </w:rPr>
        <w:t> </w:t>
      </w:r>
      <w:r>
        <w:rPr>
          <w:sz w:val="20"/>
        </w:rPr>
        <w:t>cabal cumplimiento a lo dispuesto en la misma.</w:t>
      </w:r>
    </w:p>
    <w:p>
      <w:pPr>
        <w:pStyle w:val="BodyText"/>
        <w:spacing w:before="8"/>
        <w:rPr>
          <w:sz w:val="19"/>
        </w:rPr>
      </w:pPr>
    </w:p>
    <w:p>
      <w:pPr>
        <w:pStyle w:val="BodyText"/>
        <w:spacing w:line="475" w:lineRule="auto" w:before="1"/>
        <w:ind w:left="111" w:right="664"/>
        <w:jc w:val="both"/>
      </w:pPr>
      <w:r>
        <w:rPr/>
        <w:t>La</w:t>
      </w:r>
      <w:r>
        <w:rPr>
          <w:spacing w:val="-5"/>
        </w:rPr>
        <w:t> </w:t>
      </w:r>
      <w:r>
        <w:rPr/>
        <w:t>Jueza</w:t>
      </w:r>
      <w:r>
        <w:rPr>
          <w:spacing w:val="-4"/>
        </w:rPr>
        <w:t> </w:t>
      </w:r>
      <w:r>
        <w:rPr/>
        <w:t>Verónica</w:t>
      </w:r>
      <w:r>
        <w:rPr>
          <w:spacing w:val="-2"/>
        </w:rPr>
        <w:t> </w:t>
      </w:r>
      <w:r>
        <w:rPr/>
        <w:t>Gómez</w:t>
      </w:r>
      <w:r>
        <w:rPr>
          <w:spacing w:val="-4"/>
        </w:rPr>
        <w:t> </w:t>
      </w:r>
      <w:r>
        <w:rPr/>
        <w:t>y</w:t>
      </w:r>
      <w:r>
        <w:rPr>
          <w:spacing w:val="-3"/>
        </w:rPr>
        <w:t> </w:t>
      </w:r>
      <w:r>
        <w:rPr/>
        <w:t>el</w:t>
      </w:r>
      <w:r>
        <w:rPr>
          <w:spacing w:val="-4"/>
        </w:rPr>
        <w:t> </w:t>
      </w:r>
      <w:r>
        <w:rPr/>
        <w:t>Juez</w:t>
      </w:r>
      <w:r>
        <w:rPr>
          <w:spacing w:val="-2"/>
        </w:rPr>
        <w:t> </w:t>
      </w:r>
      <w:r>
        <w:rPr/>
        <w:t>Rodrigo</w:t>
      </w:r>
      <w:r>
        <w:rPr>
          <w:spacing w:val="-6"/>
        </w:rPr>
        <w:t> </w:t>
      </w:r>
      <w:r>
        <w:rPr/>
        <w:t>Mudrovitsch</w:t>
      </w:r>
      <w:r>
        <w:rPr>
          <w:spacing w:val="-1"/>
        </w:rPr>
        <w:t> </w:t>
      </w:r>
      <w:r>
        <w:rPr/>
        <w:t>anunciaron</w:t>
      </w:r>
      <w:r>
        <w:rPr>
          <w:spacing w:val="-4"/>
        </w:rPr>
        <w:t> </w:t>
      </w:r>
      <w:r>
        <w:rPr/>
        <w:t>sus</w:t>
      </w:r>
      <w:r>
        <w:rPr>
          <w:spacing w:val="-6"/>
        </w:rPr>
        <w:t> </w:t>
      </w:r>
      <w:r>
        <w:rPr/>
        <w:t>votos</w:t>
      </w:r>
      <w:r>
        <w:rPr>
          <w:spacing w:val="-3"/>
        </w:rPr>
        <w:t> </w:t>
      </w:r>
      <w:r>
        <w:rPr/>
        <w:t>concurrentes. Redactada en español en San José, Costa Rica, el 23 de mayo de 2023.</w:t>
      </w:r>
    </w:p>
    <w:p>
      <w:pPr>
        <w:spacing w:after="0" w:line="475" w:lineRule="auto"/>
        <w:jc w:val="both"/>
        <w:sectPr>
          <w:pgSz w:w="12240" w:h="15840"/>
          <w:pgMar w:header="0" w:footer="1229" w:top="1340" w:bottom="1420" w:left="880" w:right="1300"/>
        </w:sectPr>
      </w:pPr>
    </w:p>
    <w:p>
      <w:pPr>
        <w:spacing w:before="81"/>
        <w:ind w:left="111" w:right="0" w:firstLine="0"/>
        <w:jc w:val="left"/>
        <w:rPr>
          <w:sz w:val="20"/>
        </w:rPr>
      </w:pPr>
      <w:r>
        <w:rPr>
          <w:sz w:val="20"/>
        </w:rPr>
        <w:t>Corte</w:t>
      </w:r>
      <w:r>
        <w:rPr>
          <w:spacing w:val="-5"/>
          <w:sz w:val="20"/>
        </w:rPr>
        <w:t> </w:t>
      </w:r>
      <w:r>
        <w:rPr>
          <w:sz w:val="20"/>
        </w:rPr>
        <w:t>IDH.</w:t>
      </w:r>
      <w:r>
        <w:rPr>
          <w:spacing w:val="-1"/>
          <w:sz w:val="20"/>
        </w:rPr>
        <w:t> </w:t>
      </w:r>
      <w:r>
        <w:rPr>
          <w:i/>
          <w:sz w:val="20"/>
        </w:rPr>
        <w:t>Caso</w:t>
      </w:r>
      <w:r>
        <w:rPr>
          <w:i/>
          <w:spacing w:val="-2"/>
          <w:sz w:val="20"/>
        </w:rPr>
        <w:t> </w:t>
      </w:r>
      <w:r>
        <w:rPr>
          <w:i/>
          <w:sz w:val="20"/>
        </w:rPr>
        <w:t>Núñez</w:t>
      </w:r>
      <w:r>
        <w:rPr>
          <w:i/>
          <w:spacing w:val="-1"/>
          <w:sz w:val="20"/>
        </w:rPr>
        <w:t> </w:t>
      </w:r>
      <w:r>
        <w:rPr>
          <w:i/>
          <w:sz w:val="20"/>
        </w:rPr>
        <w:t>Naranjo</w:t>
      </w:r>
      <w:r>
        <w:rPr>
          <w:i/>
          <w:spacing w:val="-3"/>
          <w:sz w:val="20"/>
        </w:rPr>
        <w:t> </w:t>
      </w:r>
      <w:r>
        <w:rPr>
          <w:i/>
          <w:sz w:val="20"/>
        </w:rPr>
        <w:t>y</w:t>
      </w:r>
      <w:r>
        <w:rPr>
          <w:i/>
          <w:spacing w:val="-2"/>
          <w:sz w:val="20"/>
        </w:rPr>
        <w:t> </w:t>
      </w:r>
      <w:r>
        <w:rPr>
          <w:i/>
          <w:sz w:val="20"/>
        </w:rPr>
        <w:t>otros</w:t>
      </w:r>
      <w:r>
        <w:rPr>
          <w:i/>
          <w:spacing w:val="-5"/>
          <w:sz w:val="20"/>
        </w:rPr>
        <w:t> </w:t>
      </w:r>
      <w:r>
        <w:rPr>
          <w:i/>
          <w:sz w:val="20"/>
        </w:rPr>
        <w:t>Vs.</w:t>
      </w:r>
      <w:r>
        <w:rPr>
          <w:i/>
          <w:spacing w:val="-2"/>
          <w:sz w:val="20"/>
        </w:rPr>
        <w:t> </w:t>
      </w:r>
      <w:r>
        <w:rPr>
          <w:i/>
          <w:sz w:val="20"/>
        </w:rPr>
        <w:t>Ecuador</w:t>
      </w:r>
      <w:r>
        <w:rPr>
          <w:sz w:val="20"/>
        </w:rPr>
        <w:t>.</w:t>
      </w:r>
      <w:r>
        <w:rPr>
          <w:spacing w:val="-2"/>
          <w:sz w:val="20"/>
        </w:rPr>
        <w:t> </w:t>
      </w:r>
      <w:r>
        <w:rPr>
          <w:sz w:val="20"/>
        </w:rPr>
        <w:t>Fondo,</w:t>
      </w:r>
      <w:r>
        <w:rPr>
          <w:spacing w:val="-5"/>
          <w:sz w:val="20"/>
        </w:rPr>
        <w:t> </w:t>
      </w:r>
      <w:r>
        <w:rPr>
          <w:sz w:val="20"/>
        </w:rPr>
        <w:t>Reparaciones</w:t>
      </w:r>
      <w:r>
        <w:rPr>
          <w:spacing w:val="-5"/>
          <w:sz w:val="20"/>
        </w:rPr>
        <w:t> </w:t>
      </w:r>
      <w:r>
        <w:rPr>
          <w:sz w:val="20"/>
        </w:rPr>
        <w:t>y</w:t>
      </w:r>
      <w:r>
        <w:rPr>
          <w:spacing w:val="-2"/>
          <w:sz w:val="20"/>
        </w:rPr>
        <w:t> </w:t>
      </w:r>
      <w:r>
        <w:rPr>
          <w:sz w:val="20"/>
        </w:rPr>
        <w:t>Costas.</w:t>
      </w:r>
      <w:r>
        <w:rPr>
          <w:spacing w:val="-5"/>
          <w:sz w:val="20"/>
        </w:rPr>
        <w:t> </w:t>
      </w:r>
      <w:r>
        <w:rPr>
          <w:sz w:val="20"/>
        </w:rPr>
        <w:t>Sentencia</w:t>
      </w:r>
      <w:r>
        <w:rPr>
          <w:spacing w:val="-1"/>
          <w:sz w:val="20"/>
        </w:rPr>
        <w:t> </w:t>
      </w:r>
      <w:r>
        <w:rPr>
          <w:sz w:val="20"/>
        </w:rPr>
        <w:t>de 23 de mayo de 2023.</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69"/>
        <w:ind w:left="3697" w:right="3704"/>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7197" w:val="left" w:leader="none"/>
        </w:tabs>
        <w:ind w:left="111"/>
      </w:pPr>
      <w:r>
        <w:rPr/>
        <w:t>Eduardo</w:t>
      </w:r>
      <w:r>
        <w:rPr>
          <w:spacing w:val="-9"/>
        </w:rPr>
        <w:t> </w:t>
      </w:r>
      <w:r>
        <w:rPr/>
        <w:t>Ferrer</w:t>
      </w:r>
      <w:r>
        <w:rPr>
          <w:spacing w:val="-9"/>
        </w:rPr>
        <w:t> </w:t>
      </w:r>
      <w:r>
        <w:rPr/>
        <w:t>Mac-Gregor</w:t>
      </w:r>
      <w:r>
        <w:rPr>
          <w:spacing w:val="-7"/>
        </w:rPr>
        <w:t> </w:t>
      </w:r>
      <w:r>
        <w:rPr>
          <w:spacing w:val="-2"/>
        </w:rPr>
        <w:t>Poisot</w:t>
      </w:r>
      <w:r>
        <w:rPr/>
        <w:tab/>
        <w:t>Humberto</w:t>
      </w:r>
      <w:r>
        <w:rPr>
          <w:spacing w:val="-7"/>
        </w:rPr>
        <w:t> </w:t>
      </w:r>
      <w:r>
        <w:rPr/>
        <w:t>A.</w:t>
      </w:r>
      <w:r>
        <w:rPr>
          <w:spacing w:val="-5"/>
        </w:rPr>
        <w:t> </w:t>
      </w:r>
      <w:r>
        <w:rPr/>
        <w:t>Sierra</w:t>
      </w:r>
      <w:r>
        <w:rPr>
          <w:spacing w:val="-6"/>
        </w:rPr>
        <w:t> </w:t>
      </w:r>
      <w:r>
        <w:rPr>
          <w:spacing w:val="-2"/>
        </w:rPr>
        <w:t>Porto</w:t>
      </w:r>
    </w:p>
    <w:p>
      <w:pPr>
        <w:pStyle w:val="BodyText"/>
        <w:rPr>
          <w:sz w:val="24"/>
        </w:rPr>
      </w:pPr>
    </w:p>
    <w:p>
      <w:pPr>
        <w:pStyle w:val="BodyText"/>
        <w:rPr>
          <w:sz w:val="24"/>
        </w:rPr>
      </w:pPr>
    </w:p>
    <w:p>
      <w:pPr>
        <w:pStyle w:val="BodyText"/>
        <w:spacing w:before="11"/>
        <w:rPr>
          <w:sz w:val="31"/>
        </w:rPr>
      </w:pPr>
    </w:p>
    <w:p>
      <w:pPr>
        <w:pStyle w:val="BodyText"/>
        <w:tabs>
          <w:tab w:pos="8114" w:val="left" w:leader="none"/>
        </w:tabs>
        <w:ind w:left="111"/>
      </w:pPr>
      <w:r>
        <w:rPr/>
        <w:t>Nancy</w:t>
      </w:r>
      <w:r>
        <w:rPr>
          <w:spacing w:val="-9"/>
        </w:rPr>
        <w:t> </w:t>
      </w:r>
      <w:r>
        <w:rPr/>
        <w:t>Hernández</w:t>
      </w:r>
      <w:r>
        <w:rPr>
          <w:spacing w:val="-7"/>
        </w:rPr>
        <w:t> </w:t>
      </w:r>
      <w:r>
        <w:rPr>
          <w:spacing w:val="-4"/>
        </w:rPr>
        <w:t>López</w:t>
      </w:r>
      <w:r>
        <w:rPr/>
        <w:tab/>
        <w:t>Verónica</w:t>
      </w:r>
      <w:r>
        <w:rPr>
          <w:spacing w:val="-7"/>
        </w:rPr>
        <w:t> </w:t>
      </w:r>
      <w:r>
        <w:rPr>
          <w:spacing w:val="-2"/>
        </w:rPr>
        <w:t>Gómez</w:t>
      </w:r>
    </w:p>
    <w:p>
      <w:pPr>
        <w:pStyle w:val="BodyText"/>
        <w:rPr>
          <w:sz w:val="24"/>
        </w:rPr>
      </w:pPr>
    </w:p>
    <w:p>
      <w:pPr>
        <w:pStyle w:val="BodyText"/>
        <w:rPr>
          <w:sz w:val="24"/>
        </w:rPr>
      </w:pPr>
    </w:p>
    <w:p>
      <w:pPr>
        <w:pStyle w:val="BodyText"/>
        <w:spacing w:before="1"/>
        <w:rPr>
          <w:sz w:val="32"/>
        </w:rPr>
      </w:pPr>
    </w:p>
    <w:p>
      <w:pPr>
        <w:pStyle w:val="BodyText"/>
        <w:tabs>
          <w:tab w:pos="7691" w:val="left" w:leader="none"/>
        </w:tabs>
        <w:spacing w:before="1"/>
        <w:ind w:left="111"/>
      </w:pPr>
      <w:r>
        <w:rPr/>
        <w:t>Patricia</w:t>
      </w:r>
      <w:r>
        <w:rPr>
          <w:spacing w:val="-8"/>
        </w:rPr>
        <w:t> </w:t>
      </w:r>
      <w:r>
        <w:rPr/>
        <w:t>Pérez</w:t>
      </w:r>
      <w:r>
        <w:rPr>
          <w:spacing w:val="-6"/>
        </w:rPr>
        <w:t> </w:t>
      </w:r>
      <w:r>
        <w:rPr>
          <w:spacing w:val="-2"/>
        </w:rPr>
        <w:t>Goldberg</w:t>
      </w:r>
      <w:r>
        <w:rPr/>
        <w:tab/>
        <w:t>Rodrigo</w:t>
      </w:r>
      <w:r>
        <w:rPr>
          <w:spacing w:val="-6"/>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ind w:left="3697" w:right="3705"/>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1"/>
        <w:rPr>
          <w:sz w:val="23"/>
        </w:rPr>
      </w:pPr>
    </w:p>
    <w:p>
      <w:pPr>
        <w:pStyle w:val="BodyText"/>
        <w:ind w:left="111"/>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7663" w:hanging="624"/>
      </w:pPr>
      <w:r>
        <w:rPr/>
        <w:t>Ricardo</w:t>
      </w:r>
      <w:r>
        <w:rPr>
          <w:spacing w:val="-14"/>
        </w:rPr>
        <w:t> </w:t>
      </w:r>
      <w:r>
        <w:rPr/>
        <w:t>C.</w:t>
      </w:r>
      <w:r>
        <w:rPr>
          <w:spacing w:val="-12"/>
        </w:rPr>
        <w:t> </w:t>
      </w:r>
      <w:r>
        <w:rPr/>
        <w:t>Pérez</w:t>
      </w:r>
      <w:r>
        <w:rPr>
          <w:spacing w:val="-13"/>
        </w:rPr>
        <w:t> </w:t>
      </w:r>
      <w:r>
        <w:rPr/>
        <w:t>Manrique </w:t>
      </w:r>
      <w:r>
        <w:rPr>
          <w:spacing w:val="-2"/>
        </w:rPr>
        <w:t>Presidente</w:t>
      </w:r>
    </w:p>
    <w:p>
      <w:pPr>
        <w:pStyle w:val="BodyText"/>
        <w:rPr>
          <w:sz w:val="24"/>
        </w:rPr>
      </w:pPr>
    </w:p>
    <w:p>
      <w:pPr>
        <w:pStyle w:val="BodyText"/>
        <w:rPr>
          <w:sz w:val="24"/>
        </w:rPr>
      </w:pPr>
    </w:p>
    <w:p>
      <w:pPr>
        <w:pStyle w:val="BodyText"/>
        <w:spacing w:before="1"/>
        <w:rPr>
          <w:sz w:val="32"/>
        </w:rPr>
      </w:pPr>
    </w:p>
    <w:p>
      <w:pPr>
        <w:pStyle w:val="BodyText"/>
        <w:ind w:left="812" w:right="6343" w:hanging="702"/>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1229" w:top="1700" w:bottom="1420" w:left="880" w:right="1300"/>
        </w:sectPr>
      </w:pPr>
    </w:p>
    <w:p>
      <w:pPr>
        <w:spacing w:line="480" w:lineRule="auto" w:before="81"/>
        <w:ind w:left="1497" w:right="1553" w:firstLine="0"/>
        <w:jc w:val="center"/>
        <w:rPr>
          <w:b/>
          <w:sz w:val="22"/>
        </w:rPr>
      </w:pPr>
      <w:bookmarkStart w:name="vsc_gomez_mudrovitsch_492_esp" w:id="49"/>
      <w:bookmarkEnd w:id="49"/>
      <w:r>
        <w:rPr/>
      </w:r>
      <w:r>
        <w:rPr>
          <w:b/>
          <w:sz w:val="22"/>
        </w:rPr>
        <w:t>CASO</w:t>
      </w:r>
      <w:r>
        <w:rPr>
          <w:b/>
          <w:spacing w:val="-6"/>
          <w:sz w:val="22"/>
        </w:rPr>
        <w:t> </w:t>
      </w:r>
      <w:r>
        <w:rPr>
          <w:b/>
          <w:sz w:val="22"/>
        </w:rPr>
        <w:t>NÚÑEZ</w:t>
      </w:r>
      <w:r>
        <w:rPr>
          <w:b/>
          <w:spacing w:val="-4"/>
          <w:sz w:val="22"/>
        </w:rPr>
        <w:t> </w:t>
      </w:r>
      <w:r>
        <w:rPr>
          <w:b/>
          <w:sz w:val="22"/>
        </w:rPr>
        <w:t>NARANJO</w:t>
      </w:r>
      <w:r>
        <w:rPr>
          <w:b/>
          <w:spacing w:val="-6"/>
          <w:sz w:val="22"/>
        </w:rPr>
        <w:t> </w:t>
      </w:r>
      <w:r>
        <w:rPr>
          <w:b/>
          <w:sz w:val="22"/>
        </w:rPr>
        <w:t>Y</w:t>
      </w:r>
      <w:r>
        <w:rPr>
          <w:b/>
          <w:spacing w:val="-4"/>
          <w:sz w:val="22"/>
        </w:rPr>
        <w:t> </w:t>
      </w:r>
      <w:r>
        <w:rPr>
          <w:b/>
          <w:sz w:val="22"/>
        </w:rPr>
        <w:t>OTROS</w:t>
      </w:r>
      <w:r>
        <w:rPr>
          <w:b/>
          <w:spacing w:val="-6"/>
          <w:sz w:val="22"/>
        </w:rPr>
        <w:t> </w:t>
      </w:r>
      <w:r>
        <w:rPr>
          <w:b/>
          <w:sz w:val="22"/>
        </w:rPr>
        <w:t>VS.</w:t>
      </w:r>
      <w:r>
        <w:rPr>
          <w:b/>
          <w:spacing w:val="-6"/>
          <w:sz w:val="22"/>
        </w:rPr>
        <w:t> </w:t>
      </w:r>
      <w:r>
        <w:rPr>
          <w:b/>
          <w:sz w:val="22"/>
        </w:rPr>
        <w:t>ECUADOR VOTO CONCURRENTE</w:t>
      </w:r>
    </w:p>
    <w:p>
      <w:pPr>
        <w:spacing w:before="1"/>
        <w:ind w:left="1497" w:right="1557" w:firstLine="0"/>
        <w:jc w:val="center"/>
        <w:rPr>
          <w:b/>
          <w:sz w:val="22"/>
        </w:rPr>
      </w:pPr>
      <w:r>
        <w:rPr>
          <w:b/>
          <w:sz w:val="22"/>
        </w:rPr>
        <w:t>Jueza</w:t>
      </w:r>
      <w:r>
        <w:rPr>
          <w:b/>
          <w:spacing w:val="-9"/>
          <w:sz w:val="22"/>
        </w:rPr>
        <w:t> </w:t>
      </w:r>
      <w:r>
        <w:rPr>
          <w:b/>
          <w:sz w:val="22"/>
        </w:rPr>
        <w:t>Verónica</w:t>
      </w:r>
      <w:r>
        <w:rPr>
          <w:b/>
          <w:spacing w:val="-8"/>
          <w:sz w:val="22"/>
        </w:rPr>
        <w:t> </w:t>
      </w:r>
      <w:r>
        <w:rPr>
          <w:b/>
          <w:sz w:val="22"/>
        </w:rPr>
        <w:t>Gómez</w:t>
      </w:r>
      <w:r>
        <w:rPr>
          <w:b/>
          <w:spacing w:val="-5"/>
          <w:sz w:val="22"/>
        </w:rPr>
        <w:t> </w:t>
      </w:r>
      <w:r>
        <w:rPr>
          <w:b/>
          <w:sz w:val="22"/>
        </w:rPr>
        <w:t>y</w:t>
      </w:r>
      <w:r>
        <w:rPr>
          <w:b/>
          <w:spacing w:val="-6"/>
          <w:sz w:val="22"/>
        </w:rPr>
        <w:t> </w:t>
      </w:r>
      <w:r>
        <w:rPr>
          <w:b/>
          <w:sz w:val="22"/>
        </w:rPr>
        <w:t>Juez</w:t>
      </w:r>
      <w:r>
        <w:rPr>
          <w:b/>
          <w:spacing w:val="-6"/>
          <w:sz w:val="22"/>
        </w:rPr>
        <w:t> </w:t>
      </w:r>
      <w:r>
        <w:rPr>
          <w:b/>
          <w:sz w:val="22"/>
        </w:rPr>
        <w:t>Rodrigo</w:t>
      </w:r>
      <w:r>
        <w:rPr>
          <w:b/>
          <w:spacing w:val="-6"/>
          <w:sz w:val="22"/>
        </w:rPr>
        <w:t> </w:t>
      </w:r>
      <w:r>
        <w:rPr>
          <w:b/>
          <w:spacing w:val="-2"/>
          <w:sz w:val="22"/>
        </w:rPr>
        <w:t>Mudrovitsch</w:t>
      </w:r>
    </w:p>
    <w:p>
      <w:pPr>
        <w:pStyle w:val="BodyText"/>
        <w:rPr>
          <w:b/>
          <w:sz w:val="26"/>
        </w:rPr>
      </w:pPr>
    </w:p>
    <w:p>
      <w:pPr>
        <w:pStyle w:val="ListParagraph"/>
        <w:numPr>
          <w:ilvl w:val="1"/>
          <w:numId w:val="20"/>
        </w:numPr>
        <w:tabs>
          <w:tab w:pos="1180" w:val="left" w:leader="none"/>
          <w:tab w:pos="1181" w:val="left" w:leader="none"/>
        </w:tabs>
        <w:spacing w:line="240" w:lineRule="auto" w:before="218" w:after="0"/>
        <w:ind w:left="1180" w:right="0" w:hanging="721"/>
        <w:jc w:val="left"/>
        <w:rPr>
          <w:b/>
          <w:sz w:val="22"/>
        </w:rPr>
      </w:pPr>
      <w:r>
        <w:rPr>
          <w:b/>
          <w:spacing w:val="-2"/>
          <w:sz w:val="22"/>
        </w:rPr>
        <w:t>INTRODUCCIÓN</w:t>
      </w:r>
    </w:p>
    <w:p>
      <w:pPr>
        <w:pStyle w:val="BodyText"/>
        <w:spacing w:before="1"/>
        <w:rPr>
          <w:b/>
          <w:sz w:val="22"/>
        </w:rPr>
      </w:pPr>
    </w:p>
    <w:p>
      <w:pPr>
        <w:pStyle w:val="ListParagraph"/>
        <w:numPr>
          <w:ilvl w:val="2"/>
          <w:numId w:val="20"/>
        </w:numPr>
        <w:tabs>
          <w:tab w:pos="1541" w:val="left" w:leader="none"/>
        </w:tabs>
        <w:spacing w:line="240" w:lineRule="auto" w:before="0" w:after="0"/>
        <w:ind w:left="100" w:right="153" w:firstLine="566"/>
        <w:jc w:val="both"/>
        <w:rPr>
          <w:sz w:val="22"/>
        </w:rPr>
      </w:pPr>
      <w:r>
        <w:rPr>
          <w:sz w:val="22"/>
        </w:rPr>
        <w:t>La Sentencia de la Corte en el presente caso analiza la responsabilidad internacional del Estado ecuatoriano por violaciones a la Convención Americana sobre Derechos Humanos por la desaparición forzada y falta de investigación sobre el paradero del señor Fredy Núñez Naranjo, las agresiones físicas sufridas por sus familiares, la señora María Gregoria Naranjo y Marcia Núñez Naranjo, y su falta de investigación judicial efectiva</w:t>
      </w:r>
      <w:r>
        <w:rPr>
          <w:position w:val="8"/>
          <w:sz w:val="14"/>
        </w:rPr>
        <w:t>1</w:t>
      </w:r>
      <w:r>
        <w:rPr>
          <w:sz w:val="22"/>
        </w:rPr>
        <w:t>. La Sentencia de la mayoría reafirma los parámetros de protección consolidados en el marco jurisprudencial interamericano en materia de desaparición forzada y presenta aportes</w:t>
      </w:r>
      <w:r>
        <w:rPr>
          <w:spacing w:val="-5"/>
          <w:sz w:val="22"/>
        </w:rPr>
        <w:t> </w:t>
      </w:r>
      <w:r>
        <w:rPr>
          <w:sz w:val="22"/>
        </w:rPr>
        <w:t>en</w:t>
      </w:r>
      <w:r>
        <w:rPr>
          <w:spacing w:val="-6"/>
          <w:sz w:val="22"/>
        </w:rPr>
        <w:t> </w:t>
      </w:r>
      <w:r>
        <w:rPr>
          <w:sz w:val="22"/>
        </w:rPr>
        <w:t>relación</w:t>
      </w:r>
      <w:r>
        <w:rPr>
          <w:spacing w:val="-6"/>
          <w:sz w:val="22"/>
        </w:rPr>
        <w:t> </w:t>
      </w:r>
      <w:r>
        <w:rPr>
          <w:sz w:val="22"/>
        </w:rPr>
        <w:t>con</w:t>
      </w:r>
      <w:r>
        <w:rPr>
          <w:spacing w:val="-6"/>
          <w:sz w:val="22"/>
        </w:rPr>
        <w:t> </w:t>
      </w:r>
      <w:r>
        <w:rPr>
          <w:sz w:val="22"/>
        </w:rPr>
        <w:t>la</w:t>
      </w:r>
      <w:r>
        <w:rPr>
          <w:spacing w:val="-6"/>
          <w:sz w:val="22"/>
        </w:rPr>
        <w:t> </w:t>
      </w:r>
      <w:r>
        <w:rPr>
          <w:sz w:val="22"/>
        </w:rPr>
        <w:t>consideración</w:t>
      </w:r>
      <w:r>
        <w:rPr>
          <w:spacing w:val="-8"/>
          <w:sz w:val="22"/>
        </w:rPr>
        <w:t> </w:t>
      </w:r>
      <w:r>
        <w:rPr>
          <w:sz w:val="22"/>
        </w:rPr>
        <w:t>de</w:t>
      </w:r>
      <w:r>
        <w:rPr>
          <w:spacing w:val="-7"/>
          <w:sz w:val="22"/>
        </w:rPr>
        <w:t> </w:t>
      </w:r>
      <w:r>
        <w:rPr>
          <w:sz w:val="22"/>
        </w:rPr>
        <w:t>la</w:t>
      </w:r>
      <w:r>
        <w:rPr>
          <w:spacing w:val="-6"/>
          <w:sz w:val="22"/>
        </w:rPr>
        <w:t> </w:t>
      </w:r>
      <w:r>
        <w:rPr>
          <w:sz w:val="22"/>
        </w:rPr>
        <w:t>“fuerza</w:t>
      </w:r>
      <w:r>
        <w:rPr>
          <w:spacing w:val="-6"/>
          <w:sz w:val="22"/>
        </w:rPr>
        <w:t> </w:t>
      </w:r>
      <w:r>
        <w:rPr>
          <w:sz w:val="22"/>
        </w:rPr>
        <w:t>mayor”</w:t>
      </w:r>
      <w:r>
        <w:rPr>
          <w:spacing w:val="-5"/>
          <w:sz w:val="22"/>
        </w:rPr>
        <w:t> </w:t>
      </w:r>
      <w:r>
        <w:rPr>
          <w:sz w:val="22"/>
        </w:rPr>
        <w:t>en</w:t>
      </w:r>
      <w:r>
        <w:rPr>
          <w:spacing w:val="-8"/>
          <w:sz w:val="22"/>
        </w:rPr>
        <w:t> </w:t>
      </w:r>
      <w:r>
        <w:rPr>
          <w:sz w:val="22"/>
        </w:rPr>
        <w:t>la</w:t>
      </w:r>
      <w:r>
        <w:rPr>
          <w:spacing w:val="-6"/>
          <w:sz w:val="22"/>
        </w:rPr>
        <w:t> </w:t>
      </w:r>
      <w:r>
        <w:rPr>
          <w:sz w:val="22"/>
        </w:rPr>
        <w:t>determinación de las obligaciones estatales.</w:t>
      </w:r>
    </w:p>
    <w:p>
      <w:pPr>
        <w:pStyle w:val="BodyText"/>
        <w:spacing w:before="11"/>
        <w:rPr>
          <w:sz w:val="21"/>
        </w:rPr>
      </w:pPr>
    </w:p>
    <w:p>
      <w:pPr>
        <w:pStyle w:val="ListParagraph"/>
        <w:numPr>
          <w:ilvl w:val="2"/>
          <w:numId w:val="20"/>
        </w:numPr>
        <w:tabs>
          <w:tab w:pos="1541" w:val="left" w:leader="none"/>
        </w:tabs>
        <w:spacing w:line="240" w:lineRule="auto" w:before="1" w:after="0"/>
        <w:ind w:left="100" w:right="153" w:firstLine="566"/>
        <w:jc w:val="both"/>
        <w:rPr>
          <w:sz w:val="22"/>
        </w:rPr>
      </w:pPr>
      <w:r>
        <w:rPr>
          <w:sz w:val="22"/>
        </w:rPr>
        <w:t>Si</w:t>
      </w:r>
      <w:r>
        <w:rPr>
          <w:spacing w:val="-10"/>
          <w:sz w:val="22"/>
        </w:rPr>
        <w:t> </w:t>
      </w:r>
      <w:r>
        <w:rPr>
          <w:sz w:val="22"/>
        </w:rPr>
        <w:t>bien</w:t>
      </w:r>
      <w:r>
        <w:rPr>
          <w:spacing w:val="-10"/>
          <w:sz w:val="22"/>
        </w:rPr>
        <w:t> </w:t>
      </w:r>
      <w:r>
        <w:rPr>
          <w:sz w:val="22"/>
        </w:rPr>
        <w:t>la</w:t>
      </w:r>
      <w:r>
        <w:rPr>
          <w:spacing w:val="-10"/>
          <w:sz w:val="22"/>
        </w:rPr>
        <w:t> </w:t>
      </w:r>
      <w:r>
        <w:rPr>
          <w:sz w:val="22"/>
        </w:rPr>
        <w:t>Sentencia</w:t>
      </w:r>
      <w:r>
        <w:rPr>
          <w:spacing w:val="-10"/>
          <w:sz w:val="22"/>
        </w:rPr>
        <w:t> </w:t>
      </w:r>
      <w:r>
        <w:rPr>
          <w:sz w:val="22"/>
        </w:rPr>
        <w:t>declara</w:t>
      </w:r>
      <w:r>
        <w:rPr>
          <w:spacing w:val="-10"/>
          <w:sz w:val="22"/>
        </w:rPr>
        <w:t> </w:t>
      </w:r>
      <w:r>
        <w:rPr>
          <w:sz w:val="22"/>
        </w:rPr>
        <w:t>al</w:t>
      </w:r>
      <w:r>
        <w:rPr>
          <w:spacing w:val="-10"/>
          <w:sz w:val="22"/>
        </w:rPr>
        <w:t> </w:t>
      </w:r>
      <w:r>
        <w:rPr>
          <w:sz w:val="22"/>
        </w:rPr>
        <w:t>Estado</w:t>
      </w:r>
      <w:r>
        <w:rPr>
          <w:spacing w:val="-9"/>
          <w:sz w:val="22"/>
        </w:rPr>
        <w:t> </w:t>
      </w:r>
      <w:r>
        <w:rPr>
          <w:sz w:val="22"/>
        </w:rPr>
        <w:t>ecuatoriano</w:t>
      </w:r>
      <w:r>
        <w:rPr>
          <w:spacing w:val="-10"/>
          <w:sz w:val="22"/>
        </w:rPr>
        <w:t> </w:t>
      </w:r>
      <w:r>
        <w:rPr>
          <w:sz w:val="22"/>
        </w:rPr>
        <w:t>responsable</w:t>
      </w:r>
      <w:r>
        <w:rPr>
          <w:spacing w:val="-9"/>
          <w:sz w:val="22"/>
        </w:rPr>
        <w:t> </w:t>
      </w:r>
      <w:r>
        <w:rPr>
          <w:sz w:val="22"/>
        </w:rPr>
        <w:t>por</w:t>
      </w:r>
      <w:r>
        <w:rPr>
          <w:spacing w:val="-10"/>
          <w:sz w:val="22"/>
        </w:rPr>
        <w:t> </w:t>
      </w:r>
      <w:r>
        <w:rPr>
          <w:sz w:val="22"/>
        </w:rPr>
        <w:t>la desaparición forzada del señor Fredy Núñez Naranjo y los daños causados a su familia, ésta omite pronunciarse sobre las consecuencias jurídicas de la posible autorización,</w:t>
      </w:r>
      <w:r>
        <w:rPr>
          <w:spacing w:val="-9"/>
          <w:sz w:val="22"/>
        </w:rPr>
        <w:t> </w:t>
      </w:r>
      <w:r>
        <w:rPr>
          <w:sz w:val="22"/>
        </w:rPr>
        <w:t>apoyo</w:t>
      </w:r>
      <w:r>
        <w:rPr>
          <w:spacing w:val="-10"/>
          <w:sz w:val="22"/>
        </w:rPr>
        <w:t> </w:t>
      </w:r>
      <w:r>
        <w:rPr>
          <w:sz w:val="22"/>
        </w:rPr>
        <w:t>o</w:t>
      </w:r>
      <w:r>
        <w:rPr>
          <w:spacing w:val="-12"/>
          <w:sz w:val="22"/>
        </w:rPr>
        <w:t> </w:t>
      </w:r>
      <w:r>
        <w:rPr>
          <w:sz w:val="22"/>
        </w:rPr>
        <w:t>aquiescencia</w:t>
      </w:r>
      <w:r>
        <w:rPr>
          <w:spacing w:val="-11"/>
          <w:sz w:val="22"/>
        </w:rPr>
        <w:t> </w:t>
      </w:r>
      <w:r>
        <w:rPr>
          <w:sz w:val="22"/>
        </w:rPr>
        <w:t>del</w:t>
      </w:r>
      <w:r>
        <w:rPr>
          <w:spacing w:val="-10"/>
          <w:sz w:val="22"/>
        </w:rPr>
        <w:t> </w:t>
      </w:r>
      <w:r>
        <w:rPr>
          <w:sz w:val="22"/>
        </w:rPr>
        <w:t>Estado</w:t>
      </w:r>
      <w:r>
        <w:rPr>
          <w:spacing w:val="-10"/>
          <w:sz w:val="22"/>
        </w:rPr>
        <w:t> </w:t>
      </w:r>
      <w:r>
        <w:rPr>
          <w:sz w:val="22"/>
        </w:rPr>
        <w:t>en</w:t>
      </w:r>
      <w:r>
        <w:rPr>
          <w:spacing w:val="-10"/>
          <w:sz w:val="22"/>
        </w:rPr>
        <w:t> </w:t>
      </w:r>
      <w:r>
        <w:rPr>
          <w:sz w:val="22"/>
        </w:rPr>
        <w:t>relación</w:t>
      </w:r>
      <w:r>
        <w:rPr>
          <w:spacing w:val="-11"/>
          <w:sz w:val="22"/>
        </w:rPr>
        <w:t> </w:t>
      </w:r>
      <w:r>
        <w:rPr>
          <w:sz w:val="22"/>
        </w:rPr>
        <w:t>con</w:t>
      </w:r>
      <w:r>
        <w:rPr>
          <w:spacing w:val="-10"/>
          <w:sz w:val="22"/>
        </w:rPr>
        <w:t> </w:t>
      </w:r>
      <w:r>
        <w:rPr>
          <w:sz w:val="22"/>
        </w:rPr>
        <w:t>los</w:t>
      </w:r>
      <w:r>
        <w:rPr>
          <w:spacing w:val="-10"/>
          <w:sz w:val="22"/>
        </w:rPr>
        <w:t> </w:t>
      </w:r>
      <w:r>
        <w:rPr>
          <w:sz w:val="22"/>
        </w:rPr>
        <w:t>actos</w:t>
      </w:r>
      <w:r>
        <w:rPr>
          <w:spacing w:val="-10"/>
          <w:sz w:val="22"/>
        </w:rPr>
        <w:t> </w:t>
      </w:r>
      <w:r>
        <w:rPr>
          <w:sz w:val="22"/>
        </w:rPr>
        <w:t>de</w:t>
      </w:r>
      <w:r>
        <w:rPr>
          <w:spacing w:val="-10"/>
          <w:sz w:val="22"/>
        </w:rPr>
        <w:t> </w:t>
      </w:r>
      <w:r>
        <w:rPr>
          <w:sz w:val="22"/>
        </w:rPr>
        <w:t>actores no estatales que operan bajo su jurisdicción. El análisis del caso parte de la premisa de que la responsabilidad internacional por la desaparición forzada de la víctima es principalmente atribuible al Estado debido al incumplimiento de su rol de</w:t>
      </w:r>
      <w:r>
        <w:rPr>
          <w:spacing w:val="-19"/>
          <w:sz w:val="22"/>
        </w:rPr>
        <w:t> </w:t>
      </w:r>
      <w:r>
        <w:rPr>
          <w:sz w:val="22"/>
        </w:rPr>
        <w:t>garante</w:t>
      </w:r>
      <w:r>
        <w:rPr>
          <w:spacing w:val="-19"/>
          <w:sz w:val="22"/>
        </w:rPr>
        <w:t> </w:t>
      </w:r>
      <w:r>
        <w:rPr>
          <w:sz w:val="22"/>
        </w:rPr>
        <w:t>durante</w:t>
      </w:r>
      <w:r>
        <w:rPr>
          <w:spacing w:val="-17"/>
          <w:sz w:val="22"/>
        </w:rPr>
        <w:t> </w:t>
      </w:r>
      <w:r>
        <w:rPr>
          <w:sz w:val="22"/>
        </w:rPr>
        <w:t>el</w:t>
      </w:r>
      <w:r>
        <w:rPr>
          <w:spacing w:val="-18"/>
          <w:sz w:val="22"/>
        </w:rPr>
        <w:t> </w:t>
      </w:r>
      <w:r>
        <w:rPr>
          <w:sz w:val="22"/>
        </w:rPr>
        <w:t>período</w:t>
      </w:r>
      <w:r>
        <w:rPr>
          <w:spacing w:val="-20"/>
          <w:sz w:val="22"/>
        </w:rPr>
        <w:t> </w:t>
      </w:r>
      <w:r>
        <w:rPr>
          <w:sz w:val="22"/>
        </w:rPr>
        <w:t>en</w:t>
      </w:r>
      <w:r>
        <w:rPr>
          <w:spacing w:val="-19"/>
          <w:sz w:val="22"/>
        </w:rPr>
        <w:t> </w:t>
      </w:r>
      <w:r>
        <w:rPr>
          <w:sz w:val="22"/>
        </w:rPr>
        <w:t>el</w:t>
      </w:r>
      <w:r>
        <w:rPr>
          <w:spacing w:val="-19"/>
          <w:sz w:val="22"/>
        </w:rPr>
        <w:t> </w:t>
      </w:r>
      <w:r>
        <w:rPr>
          <w:sz w:val="22"/>
        </w:rPr>
        <w:t>que</w:t>
      </w:r>
      <w:r>
        <w:rPr>
          <w:spacing w:val="-20"/>
          <w:sz w:val="22"/>
        </w:rPr>
        <w:t> </w:t>
      </w:r>
      <w:r>
        <w:rPr>
          <w:sz w:val="22"/>
        </w:rPr>
        <w:t>Fredy</w:t>
      </w:r>
      <w:r>
        <w:rPr>
          <w:spacing w:val="-19"/>
          <w:sz w:val="22"/>
        </w:rPr>
        <w:t> </w:t>
      </w:r>
      <w:r>
        <w:rPr>
          <w:sz w:val="22"/>
        </w:rPr>
        <w:t>Núñez</w:t>
      </w:r>
      <w:r>
        <w:rPr>
          <w:spacing w:val="-19"/>
          <w:sz w:val="22"/>
        </w:rPr>
        <w:t> </w:t>
      </w:r>
      <w:r>
        <w:rPr>
          <w:sz w:val="22"/>
        </w:rPr>
        <w:t>Naranjo</w:t>
      </w:r>
      <w:r>
        <w:rPr>
          <w:spacing w:val="-19"/>
          <w:sz w:val="22"/>
        </w:rPr>
        <w:t> </w:t>
      </w:r>
      <w:r>
        <w:rPr>
          <w:sz w:val="22"/>
        </w:rPr>
        <w:t>permaneció</w:t>
      </w:r>
      <w:r>
        <w:rPr>
          <w:spacing w:val="-19"/>
          <w:sz w:val="22"/>
        </w:rPr>
        <w:t> </w:t>
      </w:r>
      <w:r>
        <w:rPr>
          <w:sz w:val="22"/>
        </w:rPr>
        <w:t>detenido en</w:t>
      </w:r>
      <w:r>
        <w:rPr>
          <w:spacing w:val="-12"/>
          <w:sz w:val="22"/>
        </w:rPr>
        <w:t> </w:t>
      </w:r>
      <w:r>
        <w:rPr>
          <w:sz w:val="22"/>
        </w:rPr>
        <w:t>el</w:t>
      </w:r>
      <w:r>
        <w:rPr>
          <w:spacing w:val="-12"/>
          <w:sz w:val="22"/>
        </w:rPr>
        <w:t> </w:t>
      </w:r>
      <w:r>
        <w:rPr>
          <w:sz w:val="22"/>
        </w:rPr>
        <w:t>Destacamento</w:t>
      </w:r>
      <w:r>
        <w:rPr>
          <w:spacing w:val="-11"/>
          <w:sz w:val="22"/>
        </w:rPr>
        <w:t> </w:t>
      </w:r>
      <w:r>
        <w:rPr>
          <w:sz w:val="22"/>
        </w:rPr>
        <w:t>de</w:t>
      </w:r>
      <w:r>
        <w:rPr>
          <w:spacing w:val="-11"/>
          <w:sz w:val="22"/>
        </w:rPr>
        <w:t> </w:t>
      </w:r>
      <w:r>
        <w:rPr>
          <w:sz w:val="22"/>
        </w:rPr>
        <w:t>Policía</w:t>
      </w:r>
      <w:r>
        <w:rPr>
          <w:spacing w:val="-11"/>
          <w:sz w:val="22"/>
        </w:rPr>
        <w:t> </w:t>
      </w:r>
      <w:r>
        <w:rPr>
          <w:sz w:val="22"/>
        </w:rPr>
        <w:t>del</w:t>
      </w:r>
      <w:r>
        <w:rPr>
          <w:spacing w:val="-12"/>
          <w:sz w:val="22"/>
        </w:rPr>
        <w:t> </w:t>
      </w:r>
      <w:r>
        <w:rPr>
          <w:sz w:val="22"/>
        </w:rPr>
        <w:t>Cantón</w:t>
      </w:r>
      <w:r>
        <w:rPr>
          <w:spacing w:val="-12"/>
          <w:sz w:val="22"/>
        </w:rPr>
        <w:t> </w:t>
      </w:r>
      <w:r>
        <w:rPr>
          <w:sz w:val="22"/>
        </w:rPr>
        <w:t>Quero.</w:t>
      </w:r>
      <w:r>
        <w:rPr>
          <w:spacing w:val="-9"/>
          <w:sz w:val="22"/>
        </w:rPr>
        <w:t> </w:t>
      </w:r>
      <w:r>
        <w:rPr>
          <w:sz w:val="22"/>
        </w:rPr>
        <w:t>Esta</w:t>
      </w:r>
      <w:r>
        <w:rPr>
          <w:spacing w:val="-13"/>
          <w:sz w:val="22"/>
        </w:rPr>
        <w:t> </w:t>
      </w:r>
      <w:r>
        <w:rPr>
          <w:sz w:val="22"/>
        </w:rPr>
        <w:t>constatación</w:t>
      </w:r>
      <w:r>
        <w:rPr>
          <w:spacing w:val="-12"/>
          <w:sz w:val="22"/>
        </w:rPr>
        <w:t> </w:t>
      </w:r>
      <w:r>
        <w:rPr>
          <w:sz w:val="22"/>
        </w:rPr>
        <w:t>se</w:t>
      </w:r>
      <w:r>
        <w:rPr>
          <w:spacing w:val="-11"/>
          <w:sz w:val="22"/>
        </w:rPr>
        <w:t> </w:t>
      </w:r>
      <w:r>
        <w:rPr>
          <w:sz w:val="22"/>
        </w:rPr>
        <w:t>enmarca</w:t>
      </w:r>
      <w:r>
        <w:rPr>
          <w:spacing w:val="-12"/>
          <w:sz w:val="22"/>
        </w:rPr>
        <w:t> </w:t>
      </w:r>
      <w:r>
        <w:rPr>
          <w:sz w:val="22"/>
        </w:rPr>
        <w:t>en el marco fáctico del litigio y es en este contexto que acompañamos las conclusiones de la Sentencia y las medidas de reparación del daño causado a las víctimas</w:t>
      </w:r>
      <w:r>
        <w:rPr>
          <w:spacing w:val="-7"/>
          <w:sz w:val="22"/>
        </w:rPr>
        <w:t> </w:t>
      </w:r>
      <w:r>
        <w:rPr>
          <w:sz w:val="22"/>
        </w:rPr>
        <w:t>del</w:t>
      </w:r>
      <w:r>
        <w:rPr>
          <w:spacing w:val="-7"/>
          <w:sz w:val="22"/>
        </w:rPr>
        <w:t> </w:t>
      </w:r>
      <w:r>
        <w:rPr>
          <w:sz w:val="22"/>
        </w:rPr>
        <w:t>caso</w:t>
      </w:r>
      <w:r>
        <w:rPr>
          <w:spacing w:val="-7"/>
          <w:sz w:val="22"/>
        </w:rPr>
        <w:t> </w:t>
      </w:r>
      <w:r>
        <w:rPr>
          <w:sz w:val="22"/>
        </w:rPr>
        <w:t>particular.</w:t>
      </w:r>
      <w:r>
        <w:rPr>
          <w:spacing w:val="-6"/>
          <w:sz w:val="22"/>
        </w:rPr>
        <w:t> </w:t>
      </w:r>
      <w:r>
        <w:rPr>
          <w:sz w:val="22"/>
        </w:rPr>
        <w:t>Sin</w:t>
      </w:r>
      <w:r>
        <w:rPr>
          <w:spacing w:val="-7"/>
          <w:sz w:val="22"/>
        </w:rPr>
        <w:t> </w:t>
      </w:r>
      <w:r>
        <w:rPr>
          <w:sz w:val="22"/>
        </w:rPr>
        <w:t>embargo</w:t>
      </w:r>
      <w:r>
        <w:rPr>
          <w:spacing w:val="-6"/>
          <w:sz w:val="22"/>
        </w:rPr>
        <w:t> </w:t>
      </w:r>
      <w:r>
        <w:rPr>
          <w:sz w:val="22"/>
        </w:rPr>
        <w:t>–de</w:t>
      </w:r>
      <w:r>
        <w:rPr>
          <w:spacing w:val="-6"/>
          <w:sz w:val="22"/>
        </w:rPr>
        <w:t> </w:t>
      </w:r>
      <w:r>
        <w:rPr>
          <w:sz w:val="22"/>
        </w:rPr>
        <w:t>conformidad</w:t>
      </w:r>
      <w:r>
        <w:rPr>
          <w:spacing w:val="-8"/>
          <w:sz w:val="22"/>
        </w:rPr>
        <w:t> </w:t>
      </w:r>
      <w:r>
        <w:rPr>
          <w:sz w:val="22"/>
        </w:rPr>
        <w:t>con</w:t>
      </w:r>
      <w:r>
        <w:rPr>
          <w:spacing w:val="-7"/>
          <w:sz w:val="22"/>
        </w:rPr>
        <w:t> </w:t>
      </w:r>
      <w:r>
        <w:rPr>
          <w:sz w:val="22"/>
        </w:rPr>
        <w:t>el</w:t>
      </w:r>
      <w:r>
        <w:rPr>
          <w:spacing w:val="-7"/>
          <w:sz w:val="22"/>
        </w:rPr>
        <w:t> </w:t>
      </w:r>
      <w:r>
        <w:rPr>
          <w:sz w:val="22"/>
        </w:rPr>
        <w:t>artículo</w:t>
      </w:r>
      <w:r>
        <w:rPr>
          <w:spacing w:val="-6"/>
          <w:sz w:val="22"/>
        </w:rPr>
        <w:t> </w:t>
      </w:r>
      <w:r>
        <w:rPr>
          <w:sz w:val="22"/>
        </w:rPr>
        <w:t>66.2</w:t>
      </w:r>
      <w:r>
        <w:rPr>
          <w:spacing w:val="-6"/>
          <w:sz w:val="22"/>
        </w:rPr>
        <w:t> </w:t>
      </w:r>
      <w:r>
        <w:rPr>
          <w:sz w:val="22"/>
        </w:rPr>
        <w:t>de la Convención Americana sobre Derechos Humanos— corresponde expresar nuestro respetuoso disenso en términos argumentativos, frente a la decisión de la mayoría de no profundizar en el análisis de la responsabilidad estatal por tolerancia frente a las conductas de actores no estatales en el territorio bajo su </w:t>
      </w:r>
      <w:r>
        <w:rPr>
          <w:spacing w:val="-2"/>
          <w:sz w:val="22"/>
        </w:rPr>
        <w:t>jurisdicción.</w:t>
      </w:r>
    </w:p>
    <w:p>
      <w:pPr>
        <w:pStyle w:val="BodyText"/>
        <w:spacing w:before="11"/>
        <w:rPr>
          <w:sz w:val="21"/>
        </w:rPr>
      </w:pPr>
    </w:p>
    <w:p>
      <w:pPr>
        <w:pStyle w:val="ListParagraph"/>
        <w:numPr>
          <w:ilvl w:val="2"/>
          <w:numId w:val="20"/>
        </w:numPr>
        <w:tabs>
          <w:tab w:pos="1541" w:val="left" w:leader="none"/>
        </w:tabs>
        <w:spacing w:line="240" w:lineRule="auto" w:before="0" w:after="0"/>
        <w:ind w:left="100" w:right="153" w:firstLine="566"/>
        <w:jc w:val="both"/>
        <w:rPr>
          <w:sz w:val="22"/>
        </w:rPr>
      </w:pPr>
      <w:r>
        <w:rPr>
          <w:sz w:val="22"/>
        </w:rPr>
        <w:t>En vista de lo anterior, el presente voto concurrente en la primera sección</w:t>
      </w:r>
      <w:r>
        <w:rPr>
          <w:spacing w:val="-15"/>
          <w:sz w:val="22"/>
        </w:rPr>
        <w:t> </w:t>
      </w:r>
      <w:r>
        <w:rPr>
          <w:sz w:val="22"/>
        </w:rPr>
        <w:t>explica</w:t>
      </w:r>
      <w:r>
        <w:rPr>
          <w:spacing w:val="-13"/>
          <w:sz w:val="22"/>
        </w:rPr>
        <w:t> </w:t>
      </w:r>
      <w:r>
        <w:rPr>
          <w:sz w:val="22"/>
        </w:rPr>
        <w:t>por</w:t>
      </w:r>
      <w:r>
        <w:rPr>
          <w:spacing w:val="-13"/>
          <w:sz w:val="22"/>
        </w:rPr>
        <w:t> </w:t>
      </w:r>
      <w:r>
        <w:rPr>
          <w:sz w:val="22"/>
        </w:rPr>
        <w:t>qué</w:t>
      </w:r>
      <w:r>
        <w:rPr>
          <w:spacing w:val="-13"/>
          <w:sz w:val="22"/>
        </w:rPr>
        <w:t> </w:t>
      </w:r>
      <w:r>
        <w:rPr>
          <w:sz w:val="22"/>
        </w:rPr>
        <w:t>la</w:t>
      </w:r>
      <w:r>
        <w:rPr>
          <w:spacing w:val="-13"/>
          <w:sz w:val="22"/>
        </w:rPr>
        <w:t> </w:t>
      </w:r>
      <w:r>
        <w:rPr>
          <w:sz w:val="22"/>
        </w:rPr>
        <w:t>ausencia</w:t>
      </w:r>
      <w:r>
        <w:rPr>
          <w:spacing w:val="-14"/>
          <w:sz w:val="22"/>
        </w:rPr>
        <w:t> </w:t>
      </w:r>
      <w:r>
        <w:rPr>
          <w:sz w:val="22"/>
        </w:rPr>
        <w:t>de</w:t>
      </w:r>
      <w:r>
        <w:rPr>
          <w:spacing w:val="-12"/>
          <w:sz w:val="22"/>
        </w:rPr>
        <w:t> </w:t>
      </w:r>
      <w:r>
        <w:rPr>
          <w:sz w:val="22"/>
        </w:rPr>
        <w:t>análisis</w:t>
      </w:r>
      <w:r>
        <w:rPr>
          <w:spacing w:val="-13"/>
          <w:sz w:val="22"/>
        </w:rPr>
        <w:t> </w:t>
      </w:r>
      <w:r>
        <w:rPr>
          <w:sz w:val="22"/>
        </w:rPr>
        <w:t>sobre</w:t>
      </w:r>
      <w:r>
        <w:rPr>
          <w:spacing w:val="-12"/>
          <w:sz w:val="22"/>
        </w:rPr>
        <w:t> </w:t>
      </w:r>
      <w:r>
        <w:rPr>
          <w:sz w:val="22"/>
        </w:rPr>
        <w:t>la</w:t>
      </w:r>
      <w:r>
        <w:rPr>
          <w:spacing w:val="-13"/>
          <w:sz w:val="22"/>
        </w:rPr>
        <w:t> </w:t>
      </w:r>
      <w:r>
        <w:rPr>
          <w:sz w:val="22"/>
        </w:rPr>
        <w:t>responsabilidad</w:t>
      </w:r>
      <w:r>
        <w:rPr>
          <w:spacing w:val="-13"/>
          <w:sz w:val="22"/>
        </w:rPr>
        <w:t> </w:t>
      </w:r>
      <w:r>
        <w:rPr>
          <w:sz w:val="22"/>
        </w:rPr>
        <w:t>estatal</w:t>
      </w:r>
      <w:r>
        <w:rPr>
          <w:spacing w:val="-13"/>
          <w:sz w:val="22"/>
        </w:rPr>
        <w:t> </w:t>
      </w:r>
      <w:r>
        <w:rPr>
          <w:sz w:val="22"/>
        </w:rPr>
        <w:t>por actos de particulares afecta la integridad de la argumentación de la Sentencia, y en</w:t>
      </w:r>
      <w:r>
        <w:rPr>
          <w:spacing w:val="-17"/>
          <w:sz w:val="22"/>
        </w:rPr>
        <w:t> </w:t>
      </w:r>
      <w:r>
        <w:rPr>
          <w:sz w:val="22"/>
        </w:rPr>
        <w:t>la</w:t>
      </w:r>
      <w:r>
        <w:rPr>
          <w:spacing w:val="-18"/>
          <w:sz w:val="22"/>
        </w:rPr>
        <w:t> </w:t>
      </w:r>
      <w:r>
        <w:rPr>
          <w:sz w:val="22"/>
        </w:rPr>
        <w:t>segunda</w:t>
      </w:r>
      <w:r>
        <w:rPr>
          <w:spacing w:val="-18"/>
          <w:sz w:val="22"/>
        </w:rPr>
        <w:t> </w:t>
      </w:r>
      <w:r>
        <w:rPr>
          <w:sz w:val="22"/>
        </w:rPr>
        <w:t>sección</w:t>
      </w:r>
      <w:r>
        <w:rPr>
          <w:spacing w:val="-19"/>
          <w:sz w:val="22"/>
        </w:rPr>
        <w:t> </w:t>
      </w:r>
      <w:r>
        <w:rPr>
          <w:sz w:val="22"/>
        </w:rPr>
        <w:t>aporta</w:t>
      </w:r>
      <w:r>
        <w:rPr>
          <w:spacing w:val="-18"/>
          <w:sz w:val="22"/>
        </w:rPr>
        <w:t> </w:t>
      </w:r>
      <w:r>
        <w:rPr>
          <w:sz w:val="22"/>
        </w:rPr>
        <w:t>estándares</w:t>
      </w:r>
      <w:r>
        <w:rPr>
          <w:spacing w:val="-17"/>
          <w:sz w:val="22"/>
        </w:rPr>
        <w:t> </w:t>
      </w:r>
      <w:r>
        <w:rPr>
          <w:sz w:val="22"/>
        </w:rPr>
        <w:t>del</w:t>
      </w:r>
      <w:r>
        <w:rPr>
          <w:spacing w:val="-18"/>
          <w:sz w:val="22"/>
        </w:rPr>
        <w:t> </w:t>
      </w:r>
      <w:r>
        <w:rPr>
          <w:sz w:val="22"/>
        </w:rPr>
        <w:t>derecho</w:t>
      </w:r>
      <w:r>
        <w:rPr>
          <w:spacing w:val="-17"/>
          <w:sz w:val="22"/>
        </w:rPr>
        <w:t> </w:t>
      </w:r>
      <w:r>
        <w:rPr>
          <w:sz w:val="22"/>
        </w:rPr>
        <w:t>internacional</w:t>
      </w:r>
      <w:r>
        <w:rPr>
          <w:spacing w:val="-19"/>
          <w:sz w:val="22"/>
        </w:rPr>
        <w:t> </w:t>
      </w:r>
      <w:r>
        <w:rPr>
          <w:sz w:val="22"/>
        </w:rPr>
        <w:t>de</w:t>
      </w:r>
      <w:r>
        <w:rPr>
          <w:spacing w:val="-17"/>
          <w:sz w:val="22"/>
        </w:rPr>
        <w:t> </w:t>
      </w:r>
      <w:r>
        <w:rPr>
          <w:sz w:val="22"/>
        </w:rPr>
        <w:t>los</w:t>
      </w:r>
      <w:r>
        <w:rPr>
          <w:spacing w:val="-17"/>
          <w:sz w:val="22"/>
        </w:rPr>
        <w:t> </w:t>
      </w:r>
      <w:r>
        <w:rPr>
          <w:sz w:val="22"/>
        </w:rPr>
        <w:t>derechos humanos que debieron haberse considerado en el razonamiento de la Corte.</w:t>
      </w:r>
    </w:p>
    <w:p>
      <w:pPr>
        <w:pStyle w:val="BodyText"/>
        <w:spacing w:before="2"/>
        <w:rPr>
          <w:sz w:val="22"/>
        </w:rPr>
      </w:pPr>
    </w:p>
    <w:p>
      <w:pPr>
        <w:pStyle w:val="ListParagraph"/>
        <w:numPr>
          <w:ilvl w:val="1"/>
          <w:numId w:val="20"/>
        </w:numPr>
        <w:tabs>
          <w:tab w:pos="492" w:val="left" w:leader="none"/>
        </w:tabs>
        <w:spacing w:line="240" w:lineRule="auto" w:before="0" w:after="0"/>
        <w:ind w:left="100" w:right="157" w:firstLine="0"/>
        <w:jc w:val="left"/>
        <w:rPr>
          <w:b/>
          <w:sz w:val="22"/>
        </w:rPr>
      </w:pPr>
      <w:r>
        <w:rPr>
          <w:b/>
          <w:sz w:val="22"/>
        </w:rPr>
        <w:t>LAS</w:t>
      </w:r>
      <w:r>
        <w:rPr>
          <w:b/>
          <w:spacing w:val="-7"/>
          <w:sz w:val="22"/>
        </w:rPr>
        <w:t> </w:t>
      </w:r>
      <w:r>
        <w:rPr>
          <w:b/>
          <w:sz w:val="22"/>
        </w:rPr>
        <w:t>OMISIONES</w:t>
      </w:r>
      <w:r>
        <w:rPr>
          <w:b/>
          <w:spacing w:val="-7"/>
          <w:sz w:val="22"/>
        </w:rPr>
        <w:t> </w:t>
      </w:r>
      <w:r>
        <w:rPr>
          <w:b/>
          <w:sz w:val="22"/>
        </w:rPr>
        <w:t>EN</w:t>
      </w:r>
      <w:r>
        <w:rPr>
          <w:b/>
          <w:spacing w:val="-6"/>
          <w:sz w:val="22"/>
        </w:rPr>
        <w:t> </w:t>
      </w:r>
      <w:r>
        <w:rPr>
          <w:b/>
          <w:sz w:val="22"/>
        </w:rPr>
        <w:t>EL</w:t>
      </w:r>
      <w:r>
        <w:rPr>
          <w:b/>
          <w:spacing w:val="-5"/>
          <w:sz w:val="22"/>
        </w:rPr>
        <w:t> </w:t>
      </w:r>
      <w:r>
        <w:rPr>
          <w:b/>
          <w:sz w:val="22"/>
        </w:rPr>
        <w:t>ABORDAJE</w:t>
      </w:r>
      <w:r>
        <w:rPr>
          <w:b/>
          <w:spacing w:val="-7"/>
          <w:sz w:val="22"/>
        </w:rPr>
        <w:t> </w:t>
      </w:r>
      <w:r>
        <w:rPr>
          <w:b/>
          <w:sz w:val="22"/>
        </w:rPr>
        <w:t>DE</w:t>
      </w:r>
      <w:r>
        <w:rPr>
          <w:b/>
          <w:spacing w:val="-6"/>
          <w:sz w:val="22"/>
        </w:rPr>
        <w:t> </w:t>
      </w:r>
      <w:r>
        <w:rPr>
          <w:b/>
          <w:sz w:val="22"/>
        </w:rPr>
        <w:t>LA</w:t>
      </w:r>
      <w:r>
        <w:rPr>
          <w:b/>
          <w:spacing w:val="-8"/>
          <w:sz w:val="22"/>
        </w:rPr>
        <w:t> </w:t>
      </w:r>
      <w:r>
        <w:rPr>
          <w:b/>
          <w:sz w:val="22"/>
        </w:rPr>
        <w:t>RESPONSABILIDAD</w:t>
      </w:r>
      <w:r>
        <w:rPr>
          <w:b/>
          <w:spacing w:val="-8"/>
          <w:sz w:val="22"/>
        </w:rPr>
        <w:t> </w:t>
      </w:r>
      <w:r>
        <w:rPr>
          <w:b/>
          <w:sz w:val="22"/>
        </w:rPr>
        <w:t>ESTATAL EN LA SENTENCIA DE LA MAYORÍA</w:t>
      </w:r>
    </w:p>
    <w:p>
      <w:pPr>
        <w:pStyle w:val="BodyText"/>
        <w:rPr>
          <w:b/>
        </w:rPr>
      </w:pPr>
    </w:p>
    <w:p>
      <w:pPr>
        <w:pStyle w:val="BodyText"/>
        <w:rPr>
          <w:b/>
        </w:rPr>
      </w:pPr>
    </w:p>
    <w:p>
      <w:pPr>
        <w:pStyle w:val="BodyText"/>
        <w:rPr>
          <w:b/>
        </w:rPr>
      </w:pPr>
    </w:p>
    <w:p>
      <w:pPr>
        <w:pStyle w:val="BodyText"/>
        <w:rPr>
          <w:b/>
        </w:rPr>
      </w:pPr>
    </w:p>
    <w:p>
      <w:pPr>
        <w:pStyle w:val="BodyText"/>
        <w:spacing w:before="4"/>
        <w:rPr>
          <w:b/>
          <w:sz w:val="12"/>
        </w:rPr>
      </w:pPr>
      <w:r>
        <w:rPr/>
        <w:pict>
          <v:rect style="position:absolute;margin-left:72.024002pt;margin-top:8.698001pt;width:144.020pt;height:.84003pt;mso-position-horizontal-relative:page;mso-position-vertical-relative:paragraph;z-index:-15707648;mso-wrap-distance-left:0;mso-wrap-distance-right:0" id="docshape43" filled="true" fillcolor="#000000" stroked="false">
            <v:fill type="solid"/>
            <w10:wrap type="topAndBottom"/>
          </v:rect>
        </w:pict>
      </w:r>
    </w:p>
    <w:p>
      <w:pPr>
        <w:tabs>
          <w:tab w:pos="820" w:val="left" w:leader="none"/>
        </w:tabs>
        <w:spacing w:before="108"/>
        <w:ind w:left="100" w:right="651" w:firstLine="0"/>
        <w:jc w:val="left"/>
        <w:rPr>
          <w:sz w:val="16"/>
        </w:rPr>
      </w:pPr>
      <w:r>
        <w:rPr>
          <w:spacing w:val="-10"/>
          <w:sz w:val="16"/>
          <w:vertAlign w:val="superscript"/>
        </w:rPr>
        <w:t>1</w:t>
      </w:r>
      <w:r>
        <w:rPr>
          <w:sz w:val="16"/>
          <w:vertAlign w:val="baseline"/>
        </w:rPr>
        <w:tab/>
        <w:t>Cfr.</w:t>
      </w:r>
      <w:r>
        <w:rPr>
          <w:spacing w:val="-2"/>
          <w:sz w:val="16"/>
          <w:vertAlign w:val="baseline"/>
        </w:rPr>
        <w:t> </w:t>
      </w:r>
      <w:r>
        <w:rPr>
          <w:i/>
          <w:sz w:val="16"/>
          <w:vertAlign w:val="baseline"/>
        </w:rPr>
        <w:t>Caso</w:t>
      </w:r>
      <w:r>
        <w:rPr>
          <w:i/>
          <w:spacing w:val="-3"/>
          <w:sz w:val="16"/>
          <w:vertAlign w:val="baseline"/>
        </w:rPr>
        <w:t> </w:t>
      </w:r>
      <w:r>
        <w:rPr>
          <w:i/>
          <w:sz w:val="16"/>
          <w:vertAlign w:val="baseline"/>
        </w:rPr>
        <w:t>Núñez</w:t>
      </w:r>
      <w:r>
        <w:rPr>
          <w:i/>
          <w:spacing w:val="-1"/>
          <w:sz w:val="16"/>
          <w:vertAlign w:val="baseline"/>
        </w:rPr>
        <w:t> </w:t>
      </w:r>
      <w:r>
        <w:rPr>
          <w:i/>
          <w:sz w:val="16"/>
          <w:vertAlign w:val="baseline"/>
        </w:rPr>
        <w:t>Naranjo</w:t>
      </w:r>
      <w:r>
        <w:rPr>
          <w:i/>
          <w:spacing w:val="-3"/>
          <w:sz w:val="16"/>
          <w:vertAlign w:val="baseline"/>
        </w:rPr>
        <w:t> </w:t>
      </w:r>
      <w:r>
        <w:rPr>
          <w:i/>
          <w:sz w:val="16"/>
          <w:vertAlign w:val="baseline"/>
        </w:rPr>
        <w:t>y</w:t>
      </w:r>
      <w:r>
        <w:rPr>
          <w:i/>
          <w:spacing w:val="-3"/>
          <w:sz w:val="16"/>
          <w:vertAlign w:val="baseline"/>
        </w:rPr>
        <w:t> </w:t>
      </w:r>
      <w:r>
        <w:rPr>
          <w:i/>
          <w:sz w:val="16"/>
          <w:vertAlign w:val="baseline"/>
        </w:rPr>
        <w:t>otros</w:t>
      </w:r>
      <w:r>
        <w:rPr>
          <w:i/>
          <w:spacing w:val="-3"/>
          <w:sz w:val="16"/>
          <w:vertAlign w:val="baseline"/>
        </w:rPr>
        <w:t> </w:t>
      </w:r>
      <w:r>
        <w:rPr>
          <w:i/>
          <w:sz w:val="16"/>
          <w:vertAlign w:val="baseline"/>
        </w:rPr>
        <w:t>Vs.</w:t>
      </w:r>
      <w:r>
        <w:rPr>
          <w:i/>
          <w:spacing w:val="-2"/>
          <w:sz w:val="16"/>
          <w:vertAlign w:val="baseline"/>
        </w:rPr>
        <w:t> </w:t>
      </w:r>
      <w:r>
        <w:rPr>
          <w:i/>
          <w:sz w:val="16"/>
          <w:vertAlign w:val="baseline"/>
        </w:rPr>
        <w:t>Ecuador.</w:t>
      </w:r>
      <w:r>
        <w:rPr>
          <w:i/>
          <w:spacing w:val="-5"/>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3"/>
          <w:sz w:val="16"/>
          <w:vertAlign w:val="baseline"/>
        </w:rPr>
        <w:t> </w:t>
      </w:r>
      <w:r>
        <w:rPr>
          <w:i/>
          <w:sz w:val="16"/>
          <w:vertAlign w:val="baseline"/>
        </w:rPr>
        <w:t>Costas. </w:t>
      </w:r>
      <w:r>
        <w:rPr>
          <w:sz w:val="16"/>
          <w:vertAlign w:val="baseline"/>
        </w:rPr>
        <w:t>Sentencia</w:t>
      </w:r>
      <w:r>
        <w:rPr>
          <w:spacing w:val="-2"/>
          <w:sz w:val="16"/>
          <w:vertAlign w:val="baseline"/>
        </w:rPr>
        <w:t> </w:t>
      </w:r>
      <w:r>
        <w:rPr>
          <w:sz w:val="16"/>
          <w:vertAlign w:val="baseline"/>
        </w:rPr>
        <w:t>de</w:t>
      </w:r>
      <w:r>
        <w:rPr>
          <w:spacing w:val="-1"/>
          <w:sz w:val="16"/>
          <w:vertAlign w:val="baseline"/>
        </w:rPr>
        <w:t> </w:t>
      </w:r>
      <w:r>
        <w:rPr>
          <w:sz w:val="16"/>
          <w:vertAlign w:val="baseline"/>
        </w:rPr>
        <w:t>23</w:t>
      </w:r>
      <w:r>
        <w:rPr>
          <w:spacing w:val="-3"/>
          <w:sz w:val="16"/>
          <w:vertAlign w:val="baseline"/>
        </w:rPr>
        <w:t> </w:t>
      </w:r>
      <w:r>
        <w:rPr>
          <w:sz w:val="16"/>
          <w:vertAlign w:val="baseline"/>
        </w:rPr>
        <w:t>de mayo de 2023. Serie C No. 492, párr. 32.</w:t>
      </w:r>
    </w:p>
    <w:p>
      <w:pPr>
        <w:spacing w:after="0"/>
        <w:jc w:val="left"/>
        <w:rPr>
          <w:sz w:val="16"/>
        </w:rPr>
        <w:sectPr>
          <w:footerReference w:type="default" r:id="rId8"/>
          <w:pgSz w:w="11910" w:h="16840"/>
          <w:pgMar w:footer="0" w:header="0" w:top="1340" w:bottom="280" w:left="1340" w:right="1280"/>
        </w:sectPr>
      </w:pPr>
    </w:p>
    <w:p>
      <w:pPr>
        <w:pStyle w:val="ListParagraph"/>
        <w:numPr>
          <w:ilvl w:val="0"/>
          <w:numId w:val="21"/>
        </w:numPr>
        <w:tabs>
          <w:tab w:pos="1541" w:val="left" w:leader="none"/>
        </w:tabs>
        <w:spacing w:line="240" w:lineRule="auto" w:before="81" w:after="0"/>
        <w:ind w:left="100" w:right="154" w:firstLine="566"/>
        <w:jc w:val="both"/>
        <w:rPr>
          <w:sz w:val="22"/>
        </w:rPr>
      </w:pPr>
      <w:r>
        <w:rPr>
          <w:sz w:val="22"/>
        </w:rPr>
        <w:t>Según establece la Sentencia, el 15 de julio de 2001 Fredy Núñez Naranjo fue detenido por agentes de policía del Destacamento Policial de Cantón Quero tras una pelea con OM y OF, miembros de las comunidades Puñachizag y Shaushi, vecinas a la zona. Tras la privación de libertad de los tres involucrados, cerca de cuatrocientas personas pertenecientes a las comunidades Puñachizag y Shaushi se apersonaron en las instalaciones del destacamento a fin de liberar a OM y OF y hacer justicia por mano propia con relación a Fredy Núñez Naranjo a quien se llevaron hacia las tierras de la Comunidad de Puñachizag, junto a sus familiares</w:t>
      </w:r>
      <w:r>
        <w:rPr>
          <w:spacing w:val="-20"/>
          <w:sz w:val="22"/>
        </w:rPr>
        <w:t> </w:t>
      </w:r>
      <w:r>
        <w:rPr>
          <w:sz w:val="22"/>
        </w:rPr>
        <w:t>–las</w:t>
      </w:r>
      <w:r>
        <w:rPr>
          <w:spacing w:val="-19"/>
          <w:sz w:val="22"/>
        </w:rPr>
        <w:t> </w:t>
      </w:r>
      <w:r>
        <w:rPr>
          <w:sz w:val="22"/>
        </w:rPr>
        <w:t>señoras</w:t>
      </w:r>
      <w:r>
        <w:rPr>
          <w:spacing w:val="-19"/>
          <w:sz w:val="22"/>
        </w:rPr>
        <w:t> </w:t>
      </w:r>
      <w:r>
        <w:rPr>
          <w:sz w:val="22"/>
        </w:rPr>
        <w:t>María</w:t>
      </w:r>
      <w:r>
        <w:rPr>
          <w:spacing w:val="-20"/>
          <w:sz w:val="22"/>
        </w:rPr>
        <w:t> </w:t>
      </w:r>
      <w:r>
        <w:rPr>
          <w:sz w:val="22"/>
        </w:rPr>
        <w:t>Gregoria</w:t>
      </w:r>
      <w:r>
        <w:rPr>
          <w:spacing w:val="-19"/>
          <w:sz w:val="22"/>
        </w:rPr>
        <w:t> </w:t>
      </w:r>
      <w:r>
        <w:rPr>
          <w:sz w:val="22"/>
        </w:rPr>
        <w:t>Naranjo</w:t>
      </w:r>
      <w:r>
        <w:rPr>
          <w:spacing w:val="-20"/>
          <w:sz w:val="22"/>
        </w:rPr>
        <w:t> </w:t>
      </w:r>
      <w:r>
        <w:rPr>
          <w:sz w:val="22"/>
        </w:rPr>
        <w:t>y</w:t>
      </w:r>
      <w:r>
        <w:rPr>
          <w:spacing w:val="-19"/>
          <w:sz w:val="22"/>
        </w:rPr>
        <w:t> </w:t>
      </w:r>
      <w:r>
        <w:rPr>
          <w:sz w:val="22"/>
        </w:rPr>
        <w:t>Marcia</w:t>
      </w:r>
      <w:r>
        <w:rPr>
          <w:spacing w:val="-19"/>
          <w:sz w:val="22"/>
        </w:rPr>
        <w:t> </w:t>
      </w:r>
      <w:r>
        <w:rPr>
          <w:sz w:val="22"/>
        </w:rPr>
        <w:t>Núñez</w:t>
      </w:r>
      <w:r>
        <w:rPr>
          <w:spacing w:val="-20"/>
          <w:sz w:val="22"/>
        </w:rPr>
        <w:t> </w:t>
      </w:r>
      <w:r>
        <w:rPr>
          <w:sz w:val="22"/>
        </w:rPr>
        <w:t>Naranjo.</w:t>
      </w:r>
      <w:r>
        <w:rPr>
          <w:spacing w:val="-16"/>
          <w:sz w:val="22"/>
        </w:rPr>
        <w:t> </w:t>
      </w:r>
      <w:r>
        <w:rPr>
          <w:sz w:val="22"/>
        </w:rPr>
        <w:t>Tras</w:t>
      </w:r>
      <w:r>
        <w:rPr>
          <w:spacing w:val="-20"/>
          <w:sz w:val="22"/>
        </w:rPr>
        <w:t> </w:t>
      </w:r>
      <w:r>
        <w:rPr>
          <w:sz w:val="22"/>
        </w:rPr>
        <w:t>sufrir agresiones, las mujeres fueron eventualmente liberadas.</w:t>
      </w:r>
      <w:r>
        <w:rPr>
          <w:spacing w:val="40"/>
          <w:sz w:val="22"/>
        </w:rPr>
        <w:t> </w:t>
      </w:r>
      <w:r>
        <w:rPr>
          <w:sz w:val="22"/>
        </w:rPr>
        <w:t>En el caso del señor Núñez</w:t>
      </w:r>
      <w:r>
        <w:rPr>
          <w:spacing w:val="-7"/>
          <w:sz w:val="22"/>
        </w:rPr>
        <w:t> </w:t>
      </w:r>
      <w:r>
        <w:rPr>
          <w:sz w:val="22"/>
        </w:rPr>
        <w:t>Naranjo,</w:t>
      </w:r>
      <w:r>
        <w:rPr>
          <w:spacing w:val="-7"/>
          <w:sz w:val="22"/>
        </w:rPr>
        <w:t> </w:t>
      </w:r>
      <w:r>
        <w:rPr>
          <w:sz w:val="22"/>
        </w:rPr>
        <w:t>desde</w:t>
      </w:r>
      <w:r>
        <w:rPr>
          <w:spacing w:val="-9"/>
          <w:sz w:val="22"/>
        </w:rPr>
        <w:t> </w:t>
      </w:r>
      <w:r>
        <w:rPr>
          <w:sz w:val="22"/>
        </w:rPr>
        <w:t>esa</w:t>
      </w:r>
      <w:r>
        <w:rPr>
          <w:spacing w:val="-7"/>
          <w:sz w:val="22"/>
        </w:rPr>
        <w:t> </w:t>
      </w:r>
      <w:r>
        <w:rPr>
          <w:sz w:val="22"/>
        </w:rPr>
        <w:t>fecha</w:t>
      </w:r>
      <w:r>
        <w:rPr>
          <w:spacing w:val="-8"/>
          <w:sz w:val="22"/>
        </w:rPr>
        <w:t> </w:t>
      </w:r>
      <w:r>
        <w:rPr>
          <w:sz w:val="22"/>
        </w:rPr>
        <w:t>no</w:t>
      </w:r>
      <w:r>
        <w:rPr>
          <w:spacing w:val="-7"/>
          <w:sz w:val="22"/>
        </w:rPr>
        <w:t> </w:t>
      </w:r>
      <w:r>
        <w:rPr>
          <w:sz w:val="22"/>
        </w:rPr>
        <w:t>se</w:t>
      </w:r>
      <w:r>
        <w:rPr>
          <w:spacing w:val="-7"/>
          <w:sz w:val="22"/>
        </w:rPr>
        <w:t> </w:t>
      </w:r>
      <w:r>
        <w:rPr>
          <w:sz w:val="22"/>
        </w:rPr>
        <w:t>cuenta</w:t>
      </w:r>
      <w:r>
        <w:rPr>
          <w:spacing w:val="-7"/>
          <w:sz w:val="22"/>
        </w:rPr>
        <w:t> </w:t>
      </w:r>
      <w:r>
        <w:rPr>
          <w:sz w:val="22"/>
        </w:rPr>
        <w:t>con</w:t>
      </w:r>
      <w:r>
        <w:rPr>
          <w:spacing w:val="-7"/>
          <w:sz w:val="22"/>
        </w:rPr>
        <w:t> </w:t>
      </w:r>
      <w:r>
        <w:rPr>
          <w:sz w:val="22"/>
        </w:rPr>
        <w:t>dato</w:t>
      </w:r>
      <w:r>
        <w:rPr>
          <w:spacing w:val="-7"/>
          <w:sz w:val="22"/>
        </w:rPr>
        <w:t> </w:t>
      </w:r>
      <w:r>
        <w:rPr>
          <w:sz w:val="22"/>
        </w:rPr>
        <w:t>alguno</w:t>
      </w:r>
      <w:r>
        <w:rPr>
          <w:spacing w:val="-7"/>
          <w:sz w:val="22"/>
        </w:rPr>
        <w:t> </w:t>
      </w:r>
      <w:r>
        <w:rPr>
          <w:sz w:val="22"/>
        </w:rPr>
        <w:t>sobre</w:t>
      </w:r>
      <w:r>
        <w:rPr>
          <w:spacing w:val="-7"/>
          <w:sz w:val="22"/>
        </w:rPr>
        <w:t> </w:t>
      </w:r>
      <w:r>
        <w:rPr>
          <w:sz w:val="22"/>
        </w:rPr>
        <w:t>su</w:t>
      </w:r>
      <w:r>
        <w:rPr>
          <w:spacing w:val="-7"/>
          <w:sz w:val="22"/>
        </w:rPr>
        <w:t> </w:t>
      </w:r>
      <w:r>
        <w:rPr>
          <w:sz w:val="22"/>
        </w:rPr>
        <w:t>paradero, otro que las afirmaciones de la Junta del Campesinado del Cantón Quero en el sentido de que habría sido llevado a los calabozos de la Comunidad Shaushi</w:t>
      </w:r>
      <w:r>
        <w:rPr>
          <w:position w:val="8"/>
          <w:sz w:val="14"/>
        </w:rPr>
        <w:t>2</w:t>
      </w:r>
      <w:r>
        <w:rPr>
          <w:sz w:val="22"/>
        </w:rPr>
        <w:t>.</w:t>
      </w:r>
    </w:p>
    <w:p>
      <w:pPr>
        <w:pStyle w:val="BodyText"/>
        <w:spacing w:before="1"/>
        <w:rPr>
          <w:sz w:val="22"/>
        </w:rPr>
      </w:pPr>
    </w:p>
    <w:p>
      <w:pPr>
        <w:pStyle w:val="ListParagraph"/>
        <w:numPr>
          <w:ilvl w:val="0"/>
          <w:numId w:val="21"/>
        </w:numPr>
        <w:tabs>
          <w:tab w:pos="1541" w:val="left" w:leader="none"/>
        </w:tabs>
        <w:spacing w:line="240" w:lineRule="auto" w:before="0" w:after="0"/>
        <w:ind w:left="100" w:right="152" w:firstLine="566"/>
        <w:jc w:val="both"/>
        <w:rPr>
          <w:sz w:val="22"/>
        </w:rPr>
      </w:pPr>
      <w:r>
        <w:rPr>
          <w:sz w:val="22"/>
        </w:rPr>
        <w:t>Durante el proceso, el Estado formuló un reconocimiento parcial de responsabilidad</w:t>
      </w:r>
      <w:r>
        <w:rPr>
          <w:spacing w:val="-20"/>
          <w:sz w:val="22"/>
        </w:rPr>
        <w:t> </w:t>
      </w:r>
      <w:r>
        <w:rPr>
          <w:sz w:val="22"/>
        </w:rPr>
        <w:t>internacional</w:t>
      </w:r>
      <w:r>
        <w:rPr>
          <w:spacing w:val="-19"/>
          <w:sz w:val="22"/>
        </w:rPr>
        <w:t> </w:t>
      </w:r>
      <w:r>
        <w:rPr>
          <w:sz w:val="22"/>
        </w:rPr>
        <w:t>por</w:t>
      </w:r>
      <w:r>
        <w:rPr>
          <w:spacing w:val="-19"/>
          <w:sz w:val="22"/>
        </w:rPr>
        <w:t> </w:t>
      </w:r>
      <w:r>
        <w:rPr>
          <w:sz w:val="22"/>
        </w:rPr>
        <w:t>la</w:t>
      </w:r>
      <w:r>
        <w:rPr>
          <w:spacing w:val="-20"/>
          <w:sz w:val="22"/>
        </w:rPr>
        <w:t> </w:t>
      </w:r>
      <w:r>
        <w:rPr>
          <w:sz w:val="22"/>
        </w:rPr>
        <w:t>violación</w:t>
      </w:r>
      <w:r>
        <w:rPr>
          <w:spacing w:val="-19"/>
          <w:sz w:val="22"/>
        </w:rPr>
        <w:t> </w:t>
      </w:r>
      <w:r>
        <w:rPr>
          <w:sz w:val="22"/>
        </w:rPr>
        <w:t>de</w:t>
      </w:r>
      <w:r>
        <w:rPr>
          <w:spacing w:val="-20"/>
          <w:sz w:val="22"/>
        </w:rPr>
        <w:t> </w:t>
      </w:r>
      <w:r>
        <w:rPr>
          <w:sz w:val="22"/>
        </w:rPr>
        <w:t>los</w:t>
      </w:r>
      <w:r>
        <w:rPr>
          <w:spacing w:val="-19"/>
          <w:sz w:val="22"/>
        </w:rPr>
        <w:t> </w:t>
      </w:r>
      <w:r>
        <w:rPr>
          <w:sz w:val="22"/>
        </w:rPr>
        <w:t>artículos</w:t>
      </w:r>
      <w:r>
        <w:rPr>
          <w:spacing w:val="-19"/>
          <w:sz w:val="22"/>
        </w:rPr>
        <w:t> </w:t>
      </w:r>
      <w:r>
        <w:rPr>
          <w:sz w:val="22"/>
        </w:rPr>
        <w:t>8.1</w:t>
      </w:r>
      <w:r>
        <w:rPr>
          <w:spacing w:val="-20"/>
          <w:sz w:val="22"/>
        </w:rPr>
        <w:t> </w:t>
      </w:r>
      <w:r>
        <w:rPr>
          <w:sz w:val="22"/>
        </w:rPr>
        <w:t>y</w:t>
      </w:r>
      <w:r>
        <w:rPr>
          <w:spacing w:val="-19"/>
          <w:sz w:val="22"/>
        </w:rPr>
        <w:t> </w:t>
      </w:r>
      <w:r>
        <w:rPr>
          <w:sz w:val="22"/>
        </w:rPr>
        <w:t>25.1</w:t>
      </w:r>
      <w:r>
        <w:rPr>
          <w:spacing w:val="-19"/>
          <w:sz w:val="22"/>
        </w:rPr>
        <w:t> </w:t>
      </w:r>
      <w:r>
        <w:rPr>
          <w:sz w:val="22"/>
        </w:rPr>
        <w:t>en</w:t>
      </w:r>
      <w:r>
        <w:rPr>
          <w:spacing w:val="-20"/>
          <w:sz w:val="22"/>
        </w:rPr>
        <w:t> </w:t>
      </w:r>
      <w:r>
        <w:rPr>
          <w:sz w:val="22"/>
        </w:rPr>
        <w:t>relación con</w:t>
      </w:r>
      <w:r>
        <w:rPr>
          <w:spacing w:val="-7"/>
          <w:sz w:val="22"/>
        </w:rPr>
        <w:t> </w:t>
      </w:r>
      <w:r>
        <w:rPr>
          <w:sz w:val="22"/>
        </w:rPr>
        <w:t>el</w:t>
      </w:r>
      <w:r>
        <w:rPr>
          <w:spacing w:val="-7"/>
          <w:sz w:val="22"/>
        </w:rPr>
        <w:t> </w:t>
      </w:r>
      <w:r>
        <w:rPr>
          <w:sz w:val="22"/>
        </w:rPr>
        <w:t>artículo</w:t>
      </w:r>
      <w:r>
        <w:rPr>
          <w:spacing w:val="-6"/>
          <w:sz w:val="22"/>
        </w:rPr>
        <w:t> </w:t>
      </w:r>
      <w:r>
        <w:rPr>
          <w:sz w:val="22"/>
        </w:rPr>
        <w:t>1.1</w:t>
      </w:r>
      <w:r>
        <w:rPr>
          <w:spacing w:val="-6"/>
          <w:sz w:val="22"/>
        </w:rPr>
        <w:t> </w:t>
      </w:r>
      <w:r>
        <w:rPr>
          <w:sz w:val="22"/>
        </w:rPr>
        <w:t>de</w:t>
      </w:r>
      <w:r>
        <w:rPr>
          <w:spacing w:val="-6"/>
          <w:sz w:val="22"/>
        </w:rPr>
        <w:t> </w:t>
      </w:r>
      <w:r>
        <w:rPr>
          <w:sz w:val="22"/>
        </w:rPr>
        <w:t>la</w:t>
      </w:r>
      <w:r>
        <w:rPr>
          <w:spacing w:val="-7"/>
          <w:sz w:val="22"/>
        </w:rPr>
        <w:t> </w:t>
      </w:r>
      <w:r>
        <w:rPr>
          <w:sz w:val="22"/>
        </w:rPr>
        <w:t>Convención</w:t>
      </w:r>
      <w:r>
        <w:rPr>
          <w:spacing w:val="-7"/>
          <w:sz w:val="22"/>
        </w:rPr>
        <w:t> </w:t>
      </w:r>
      <w:r>
        <w:rPr>
          <w:sz w:val="22"/>
        </w:rPr>
        <w:t>Americana</w:t>
      </w:r>
      <w:r>
        <w:rPr>
          <w:spacing w:val="-8"/>
          <w:sz w:val="22"/>
        </w:rPr>
        <w:t> </w:t>
      </w:r>
      <w:r>
        <w:rPr>
          <w:sz w:val="22"/>
        </w:rPr>
        <w:t>de</w:t>
      </w:r>
      <w:r>
        <w:rPr>
          <w:spacing w:val="-6"/>
          <w:sz w:val="22"/>
        </w:rPr>
        <w:t> </w:t>
      </w:r>
      <w:r>
        <w:rPr>
          <w:sz w:val="22"/>
        </w:rPr>
        <w:t>Derechos</w:t>
      </w:r>
      <w:r>
        <w:rPr>
          <w:spacing w:val="-6"/>
          <w:sz w:val="22"/>
        </w:rPr>
        <w:t> </w:t>
      </w:r>
      <w:r>
        <w:rPr>
          <w:sz w:val="22"/>
        </w:rPr>
        <w:t>Humanos.</w:t>
      </w:r>
      <w:r>
        <w:rPr>
          <w:spacing w:val="-6"/>
          <w:sz w:val="22"/>
        </w:rPr>
        <w:t> </w:t>
      </w:r>
      <w:r>
        <w:rPr>
          <w:sz w:val="22"/>
        </w:rPr>
        <w:t>Asimismo, manifestó su posición sobre la comisión de desaparición forzada en el presente caso</w:t>
      </w:r>
      <w:r>
        <w:rPr>
          <w:position w:val="8"/>
          <w:sz w:val="14"/>
        </w:rPr>
        <w:t>3</w:t>
      </w:r>
      <w:r>
        <w:rPr>
          <w:sz w:val="22"/>
        </w:rPr>
        <w:t>.</w:t>
      </w:r>
      <w:r>
        <w:rPr>
          <w:spacing w:val="-15"/>
          <w:sz w:val="22"/>
        </w:rPr>
        <w:t> </w:t>
      </w:r>
      <w:r>
        <w:rPr>
          <w:sz w:val="22"/>
        </w:rPr>
        <w:t>Respecto</w:t>
      </w:r>
      <w:r>
        <w:rPr>
          <w:spacing w:val="-16"/>
          <w:sz w:val="22"/>
        </w:rPr>
        <w:t> </w:t>
      </w:r>
      <w:r>
        <w:rPr>
          <w:sz w:val="22"/>
        </w:rPr>
        <w:t>del</w:t>
      </w:r>
      <w:r>
        <w:rPr>
          <w:spacing w:val="-16"/>
          <w:sz w:val="22"/>
        </w:rPr>
        <w:t> </w:t>
      </w:r>
      <w:r>
        <w:rPr>
          <w:sz w:val="22"/>
        </w:rPr>
        <w:t>primer</w:t>
      </w:r>
      <w:r>
        <w:rPr>
          <w:spacing w:val="-16"/>
          <w:sz w:val="22"/>
        </w:rPr>
        <w:t> </w:t>
      </w:r>
      <w:r>
        <w:rPr>
          <w:sz w:val="22"/>
        </w:rPr>
        <w:t>punto,</w:t>
      </w:r>
      <w:r>
        <w:rPr>
          <w:spacing w:val="-17"/>
          <w:sz w:val="22"/>
        </w:rPr>
        <w:t> </w:t>
      </w:r>
      <w:r>
        <w:rPr>
          <w:sz w:val="22"/>
        </w:rPr>
        <w:t>el</w:t>
      </w:r>
      <w:r>
        <w:rPr>
          <w:spacing w:val="-16"/>
          <w:sz w:val="22"/>
        </w:rPr>
        <w:t> </w:t>
      </w:r>
      <w:r>
        <w:rPr>
          <w:sz w:val="22"/>
        </w:rPr>
        <w:t>Estado</w:t>
      </w:r>
      <w:r>
        <w:rPr>
          <w:spacing w:val="-18"/>
          <w:sz w:val="22"/>
        </w:rPr>
        <w:t> </w:t>
      </w:r>
      <w:r>
        <w:rPr>
          <w:sz w:val="22"/>
        </w:rPr>
        <w:t>ecuatoriano</w:t>
      </w:r>
      <w:r>
        <w:rPr>
          <w:spacing w:val="-16"/>
          <w:sz w:val="22"/>
        </w:rPr>
        <w:t> </w:t>
      </w:r>
      <w:r>
        <w:rPr>
          <w:sz w:val="22"/>
        </w:rPr>
        <w:t>reconoció</w:t>
      </w:r>
      <w:r>
        <w:rPr>
          <w:spacing w:val="-18"/>
          <w:sz w:val="22"/>
        </w:rPr>
        <w:t> </w:t>
      </w:r>
      <w:r>
        <w:rPr>
          <w:sz w:val="22"/>
        </w:rPr>
        <w:t>responsabilidad internacional</w:t>
      </w:r>
      <w:r>
        <w:rPr>
          <w:spacing w:val="-4"/>
          <w:sz w:val="22"/>
        </w:rPr>
        <w:t> </w:t>
      </w:r>
      <w:r>
        <w:rPr>
          <w:sz w:val="22"/>
        </w:rPr>
        <w:t>parcial</w:t>
      </w:r>
      <w:r>
        <w:rPr>
          <w:spacing w:val="-4"/>
          <w:sz w:val="22"/>
        </w:rPr>
        <w:t> </w:t>
      </w:r>
      <w:r>
        <w:rPr>
          <w:sz w:val="22"/>
        </w:rPr>
        <w:t>por</w:t>
      </w:r>
      <w:r>
        <w:rPr>
          <w:spacing w:val="-3"/>
          <w:sz w:val="22"/>
        </w:rPr>
        <w:t> </w:t>
      </w:r>
      <w:r>
        <w:rPr>
          <w:sz w:val="22"/>
        </w:rPr>
        <w:t>incumplir</w:t>
      </w:r>
      <w:r>
        <w:rPr>
          <w:spacing w:val="-4"/>
          <w:sz w:val="22"/>
        </w:rPr>
        <w:t> </w:t>
      </w:r>
      <w:r>
        <w:rPr>
          <w:sz w:val="22"/>
        </w:rPr>
        <w:t>con</w:t>
      </w:r>
      <w:r>
        <w:rPr>
          <w:spacing w:val="-3"/>
          <w:sz w:val="22"/>
        </w:rPr>
        <w:t> </w:t>
      </w:r>
      <w:r>
        <w:rPr>
          <w:sz w:val="22"/>
        </w:rPr>
        <w:t>el</w:t>
      </w:r>
      <w:r>
        <w:rPr>
          <w:spacing w:val="-3"/>
          <w:sz w:val="22"/>
        </w:rPr>
        <w:t> </w:t>
      </w:r>
      <w:r>
        <w:rPr>
          <w:sz w:val="22"/>
        </w:rPr>
        <w:t>deber</w:t>
      </w:r>
      <w:r>
        <w:rPr>
          <w:spacing w:val="-4"/>
          <w:sz w:val="22"/>
        </w:rPr>
        <w:t> </w:t>
      </w:r>
      <w:r>
        <w:rPr>
          <w:sz w:val="22"/>
        </w:rPr>
        <w:t>de</w:t>
      </w:r>
      <w:r>
        <w:rPr>
          <w:spacing w:val="-2"/>
          <w:sz w:val="22"/>
        </w:rPr>
        <w:t> </w:t>
      </w:r>
      <w:r>
        <w:rPr>
          <w:sz w:val="22"/>
        </w:rPr>
        <w:t>asegurar</w:t>
      </w:r>
      <w:r>
        <w:rPr>
          <w:spacing w:val="-4"/>
          <w:sz w:val="22"/>
        </w:rPr>
        <w:t> </w:t>
      </w:r>
      <w:r>
        <w:rPr>
          <w:sz w:val="22"/>
        </w:rPr>
        <w:t>las</w:t>
      </w:r>
      <w:r>
        <w:rPr>
          <w:spacing w:val="-3"/>
          <w:sz w:val="22"/>
        </w:rPr>
        <w:t> </w:t>
      </w:r>
      <w:r>
        <w:rPr>
          <w:sz w:val="22"/>
        </w:rPr>
        <w:t>debidas</w:t>
      </w:r>
      <w:r>
        <w:rPr>
          <w:spacing w:val="-2"/>
          <w:sz w:val="22"/>
        </w:rPr>
        <w:t> </w:t>
      </w:r>
      <w:r>
        <w:rPr>
          <w:sz w:val="22"/>
        </w:rPr>
        <w:t>garantías y protección judicial por su falta de debida diligencia en la investigación y juzgamiento de los perpetradores.</w:t>
      </w:r>
      <w:r>
        <w:rPr>
          <w:spacing w:val="40"/>
          <w:sz w:val="22"/>
        </w:rPr>
        <w:t> </w:t>
      </w:r>
      <w:r>
        <w:rPr>
          <w:sz w:val="22"/>
        </w:rPr>
        <w:t>En relación con el segundo punto, el Estado alegó que los hechos no configuraban una desaparición forzada, sino que se trataba de una “infracción penal” presuntamente perpetrada por particulares</w:t>
      </w:r>
      <w:r>
        <w:rPr>
          <w:position w:val="8"/>
          <w:sz w:val="14"/>
        </w:rPr>
        <w:t>4</w:t>
      </w:r>
      <w:r>
        <w:rPr>
          <w:sz w:val="22"/>
        </w:rPr>
        <w:t>. Vale decir que el Estado ecuatoriano reconoció la participación de actores no estatales</w:t>
      </w:r>
      <w:r>
        <w:rPr>
          <w:spacing w:val="-7"/>
          <w:sz w:val="22"/>
        </w:rPr>
        <w:t> </w:t>
      </w:r>
      <w:r>
        <w:rPr>
          <w:sz w:val="22"/>
        </w:rPr>
        <w:t>en</w:t>
      </w:r>
      <w:r>
        <w:rPr>
          <w:spacing w:val="-10"/>
          <w:sz w:val="22"/>
        </w:rPr>
        <w:t> </w:t>
      </w:r>
      <w:r>
        <w:rPr>
          <w:sz w:val="22"/>
        </w:rPr>
        <w:t>los</w:t>
      </w:r>
      <w:r>
        <w:rPr>
          <w:spacing w:val="-7"/>
          <w:sz w:val="22"/>
        </w:rPr>
        <w:t> </w:t>
      </w:r>
      <w:r>
        <w:rPr>
          <w:sz w:val="22"/>
        </w:rPr>
        <w:t>hechos</w:t>
      </w:r>
      <w:r>
        <w:rPr>
          <w:spacing w:val="-8"/>
          <w:sz w:val="22"/>
        </w:rPr>
        <w:t> </w:t>
      </w:r>
      <w:r>
        <w:rPr>
          <w:sz w:val="22"/>
        </w:rPr>
        <w:t>que</w:t>
      </w:r>
      <w:r>
        <w:rPr>
          <w:spacing w:val="-8"/>
          <w:sz w:val="22"/>
        </w:rPr>
        <w:t> </w:t>
      </w:r>
      <w:r>
        <w:rPr>
          <w:sz w:val="22"/>
        </w:rPr>
        <w:t>resultaron</w:t>
      </w:r>
      <w:r>
        <w:rPr>
          <w:spacing w:val="-10"/>
          <w:sz w:val="22"/>
        </w:rPr>
        <w:t> </w:t>
      </w:r>
      <w:r>
        <w:rPr>
          <w:sz w:val="22"/>
        </w:rPr>
        <w:t>en</w:t>
      </w:r>
      <w:r>
        <w:rPr>
          <w:spacing w:val="-8"/>
          <w:sz w:val="22"/>
        </w:rPr>
        <w:t> </w:t>
      </w:r>
      <w:r>
        <w:rPr>
          <w:sz w:val="22"/>
        </w:rPr>
        <w:t>la</w:t>
      </w:r>
      <w:r>
        <w:rPr>
          <w:spacing w:val="-11"/>
          <w:sz w:val="22"/>
        </w:rPr>
        <w:t> </w:t>
      </w:r>
      <w:r>
        <w:rPr>
          <w:sz w:val="22"/>
        </w:rPr>
        <w:t>desaparición</w:t>
      </w:r>
      <w:r>
        <w:rPr>
          <w:spacing w:val="-8"/>
          <w:sz w:val="22"/>
        </w:rPr>
        <w:t> </w:t>
      </w:r>
      <w:r>
        <w:rPr>
          <w:sz w:val="22"/>
        </w:rPr>
        <w:t>de</w:t>
      </w:r>
      <w:r>
        <w:rPr>
          <w:spacing w:val="-10"/>
          <w:sz w:val="22"/>
        </w:rPr>
        <w:t> </w:t>
      </w:r>
      <w:r>
        <w:rPr>
          <w:sz w:val="22"/>
        </w:rPr>
        <w:t>Fredy</w:t>
      </w:r>
      <w:r>
        <w:rPr>
          <w:spacing w:val="-9"/>
          <w:sz w:val="22"/>
        </w:rPr>
        <w:t> </w:t>
      </w:r>
      <w:r>
        <w:rPr>
          <w:sz w:val="22"/>
        </w:rPr>
        <w:t>Núñez</w:t>
      </w:r>
      <w:r>
        <w:rPr>
          <w:spacing w:val="-8"/>
          <w:sz w:val="22"/>
        </w:rPr>
        <w:t> </w:t>
      </w:r>
      <w:r>
        <w:rPr>
          <w:sz w:val="22"/>
        </w:rPr>
        <w:t>Naranjo pero no su propia responsabilidad frente a la conducta de estos actores.</w:t>
      </w:r>
    </w:p>
    <w:p>
      <w:pPr>
        <w:pStyle w:val="BodyText"/>
        <w:spacing w:before="11"/>
        <w:rPr>
          <w:sz w:val="21"/>
        </w:rPr>
      </w:pPr>
    </w:p>
    <w:p>
      <w:pPr>
        <w:pStyle w:val="ListParagraph"/>
        <w:numPr>
          <w:ilvl w:val="0"/>
          <w:numId w:val="21"/>
        </w:numPr>
        <w:tabs>
          <w:tab w:pos="1541" w:val="left" w:leader="none"/>
        </w:tabs>
        <w:spacing w:line="240" w:lineRule="auto" w:before="0" w:after="0"/>
        <w:ind w:left="100" w:right="153" w:firstLine="566"/>
        <w:jc w:val="both"/>
        <w:rPr>
          <w:sz w:val="22"/>
        </w:rPr>
      </w:pPr>
      <w:r>
        <w:rPr>
          <w:sz w:val="22"/>
        </w:rPr>
        <w:t>En</w:t>
      </w:r>
      <w:r>
        <w:rPr>
          <w:spacing w:val="-17"/>
          <w:sz w:val="22"/>
        </w:rPr>
        <w:t> </w:t>
      </w:r>
      <w:r>
        <w:rPr>
          <w:sz w:val="22"/>
        </w:rPr>
        <w:t>la</w:t>
      </w:r>
      <w:r>
        <w:rPr>
          <w:spacing w:val="-17"/>
          <w:sz w:val="22"/>
        </w:rPr>
        <w:t> </w:t>
      </w:r>
      <w:r>
        <w:rPr>
          <w:sz w:val="22"/>
        </w:rPr>
        <w:t>Sentencia,</w:t>
      </w:r>
      <w:r>
        <w:rPr>
          <w:spacing w:val="-15"/>
          <w:sz w:val="22"/>
        </w:rPr>
        <w:t> </w:t>
      </w:r>
      <w:r>
        <w:rPr>
          <w:sz w:val="22"/>
        </w:rPr>
        <w:t>la</w:t>
      </w:r>
      <w:r>
        <w:rPr>
          <w:spacing w:val="-17"/>
          <w:sz w:val="22"/>
        </w:rPr>
        <w:t> </w:t>
      </w:r>
      <w:r>
        <w:rPr>
          <w:sz w:val="22"/>
        </w:rPr>
        <w:t>Corte</w:t>
      </w:r>
      <w:r>
        <w:rPr>
          <w:spacing w:val="-16"/>
          <w:sz w:val="22"/>
        </w:rPr>
        <w:t> </w:t>
      </w:r>
      <w:r>
        <w:rPr>
          <w:sz w:val="22"/>
        </w:rPr>
        <w:t>establece</w:t>
      </w:r>
      <w:r>
        <w:rPr>
          <w:spacing w:val="-16"/>
          <w:sz w:val="22"/>
        </w:rPr>
        <w:t> </w:t>
      </w:r>
      <w:r>
        <w:rPr>
          <w:sz w:val="22"/>
        </w:rPr>
        <w:t>como</w:t>
      </w:r>
      <w:r>
        <w:rPr>
          <w:spacing w:val="-16"/>
          <w:sz w:val="22"/>
        </w:rPr>
        <w:t> </w:t>
      </w:r>
      <w:r>
        <w:rPr>
          <w:sz w:val="22"/>
        </w:rPr>
        <w:t>parte</w:t>
      </w:r>
      <w:r>
        <w:rPr>
          <w:spacing w:val="-16"/>
          <w:sz w:val="22"/>
        </w:rPr>
        <w:t> </w:t>
      </w:r>
      <w:r>
        <w:rPr>
          <w:sz w:val="22"/>
        </w:rPr>
        <w:t>de</w:t>
      </w:r>
      <w:r>
        <w:rPr>
          <w:spacing w:val="-16"/>
          <w:sz w:val="22"/>
        </w:rPr>
        <w:t> </w:t>
      </w:r>
      <w:r>
        <w:rPr>
          <w:sz w:val="22"/>
        </w:rPr>
        <w:t>los</w:t>
      </w:r>
      <w:r>
        <w:rPr>
          <w:spacing w:val="-15"/>
          <w:sz w:val="22"/>
        </w:rPr>
        <w:t> </w:t>
      </w:r>
      <w:r>
        <w:rPr>
          <w:sz w:val="22"/>
        </w:rPr>
        <w:t>hechos</w:t>
      </w:r>
      <w:r>
        <w:rPr>
          <w:spacing w:val="-16"/>
          <w:sz w:val="22"/>
        </w:rPr>
        <w:t> </w:t>
      </w:r>
      <w:r>
        <w:rPr>
          <w:sz w:val="22"/>
        </w:rPr>
        <w:t>del</w:t>
      </w:r>
      <w:r>
        <w:rPr>
          <w:spacing w:val="-16"/>
          <w:sz w:val="22"/>
        </w:rPr>
        <w:t> </w:t>
      </w:r>
      <w:r>
        <w:rPr>
          <w:sz w:val="22"/>
        </w:rPr>
        <w:t>caso que la principal línea investigativa de las autoridades nacionales relacionó la autoría de la infracción penal de “plagio”</w:t>
      </w:r>
      <w:r>
        <w:rPr>
          <w:spacing w:val="-8"/>
          <w:sz w:val="22"/>
        </w:rPr>
        <w:t> </w:t>
      </w:r>
      <w:r>
        <w:rPr>
          <w:position w:val="8"/>
          <w:sz w:val="14"/>
        </w:rPr>
        <w:t>5</w:t>
      </w:r>
      <w:r>
        <w:rPr>
          <w:spacing w:val="40"/>
          <w:position w:val="8"/>
          <w:sz w:val="14"/>
        </w:rPr>
        <w:t> </w:t>
      </w:r>
      <w:r>
        <w:rPr>
          <w:sz w:val="22"/>
        </w:rPr>
        <w:t>con el accionar de miembros de las comunidades Puñachizag y Shaushi. Estas comunidades formaban parte de las Juntas de Defensa del Campesinado que, conforme a la determinación de los hechos del caso, fueron caracterizados de la siguiente manera:</w:t>
      </w:r>
    </w:p>
    <w:p>
      <w:pPr>
        <w:pStyle w:val="BodyText"/>
        <w:rPr>
          <w:sz w:val="22"/>
        </w:rPr>
      </w:pPr>
    </w:p>
    <w:p>
      <w:pPr>
        <w:spacing w:line="240" w:lineRule="auto" w:before="0"/>
        <w:ind w:left="1233" w:right="1247" w:firstLine="0"/>
        <w:jc w:val="both"/>
        <w:rPr>
          <w:sz w:val="18"/>
        </w:rPr>
      </w:pPr>
      <w:r>
        <w:rPr>
          <w:sz w:val="18"/>
        </w:rPr>
        <w:t>(…) la “Federación Provincial de Juntas de Defensa del Campesinado de la Provincia</w:t>
      </w:r>
      <w:r>
        <w:rPr>
          <w:spacing w:val="-8"/>
          <w:sz w:val="18"/>
        </w:rPr>
        <w:t> </w:t>
      </w:r>
      <w:r>
        <w:rPr>
          <w:sz w:val="18"/>
        </w:rPr>
        <w:t>de</w:t>
      </w:r>
      <w:r>
        <w:rPr>
          <w:spacing w:val="-8"/>
          <w:sz w:val="18"/>
        </w:rPr>
        <w:t> </w:t>
      </w:r>
      <w:r>
        <w:rPr>
          <w:sz w:val="18"/>
        </w:rPr>
        <w:t>Tungurahua”,</w:t>
      </w:r>
      <w:r>
        <w:rPr>
          <w:spacing w:val="-9"/>
          <w:sz w:val="18"/>
        </w:rPr>
        <w:t> </w:t>
      </w:r>
      <w:r>
        <w:rPr>
          <w:sz w:val="18"/>
        </w:rPr>
        <w:t>creada</w:t>
      </w:r>
      <w:r>
        <w:rPr>
          <w:spacing w:val="-8"/>
          <w:sz w:val="18"/>
        </w:rPr>
        <w:t> </w:t>
      </w:r>
      <w:r>
        <w:rPr>
          <w:sz w:val="18"/>
        </w:rPr>
        <w:t>en</w:t>
      </w:r>
      <w:r>
        <w:rPr>
          <w:spacing w:val="-8"/>
          <w:sz w:val="18"/>
        </w:rPr>
        <w:t> </w:t>
      </w:r>
      <w:r>
        <w:rPr>
          <w:sz w:val="18"/>
        </w:rPr>
        <w:t>esa</w:t>
      </w:r>
      <w:r>
        <w:rPr>
          <w:spacing w:val="-9"/>
          <w:sz w:val="18"/>
        </w:rPr>
        <w:t> </w:t>
      </w:r>
      <w:r>
        <w:rPr>
          <w:sz w:val="18"/>
        </w:rPr>
        <w:t>misma</w:t>
      </w:r>
      <w:r>
        <w:rPr>
          <w:spacing w:val="-9"/>
          <w:sz w:val="18"/>
        </w:rPr>
        <w:t> </w:t>
      </w:r>
      <w:r>
        <w:rPr>
          <w:sz w:val="18"/>
        </w:rPr>
        <w:t>provincia</w:t>
      </w:r>
      <w:r>
        <w:rPr>
          <w:spacing w:val="-8"/>
          <w:sz w:val="18"/>
        </w:rPr>
        <w:t> </w:t>
      </w:r>
      <w:r>
        <w:rPr>
          <w:sz w:val="18"/>
        </w:rPr>
        <w:t>en</w:t>
      </w:r>
      <w:r>
        <w:rPr>
          <w:spacing w:val="-9"/>
          <w:sz w:val="18"/>
        </w:rPr>
        <w:t> </w:t>
      </w:r>
      <w:r>
        <w:rPr>
          <w:sz w:val="18"/>
        </w:rPr>
        <w:t>1966,</w:t>
      </w:r>
      <w:r>
        <w:rPr>
          <w:spacing w:val="-9"/>
          <w:sz w:val="18"/>
        </w:rPr>
        <w:t> </w:t>
      </w:r>
      <w:r>
        <w:rPr>
          <w:sz w:val="18"/>
        </w:rPr>
        <w:t>(…)</w:t>
      </w:r>
      <w:r>
        <w:rPr>
          <w:spacing w:val="-8"/>
          <w:sz w:val="18"/>
        </w:rPr>
        <w:t> </w:t>
      </w:r>
      <w:r>
        <w:rPr>
          <w:sz w:val="18"/>
        </w:rPr>
        <w:t>fue creada</w:t>
      </w:r>
      <w:r>
        <w:rPr>
          <w:spacing w:val="-4"/>
          <w:sz w:val="18"/>
        </w:rPr>
        <w:t> </w:t>
      </w:r>
      <w:r>
        <w:rPr>
          <w:sz w:val="18"/>
        </w:rPr>
        <w:t>con</w:t>
      </w:r>
      <w:r>
        <w:rPr>
          <w:spacing w:val="-6"/>
          <w:sz w:val="18"/>
        </w:rPr>
        <w:t> </w:t>
      </w:r>
      <w:r>
        <w:rPr>
          <w:sz w:val="18"/>
        </w:rPr>
        <w:t>el</w:t>
      </w:r>
      <w:r>
        <w:rPr>
          <w:spacing w:val="-6"/>
          <w:sz w:val="18"/>
        </w:rPr>
        <w:t> </w:t>
      </w:r>
      <w:r>
        <w:rPr>
          <w:sz w:val="18"/>
        </w:rPr>
        <w:t>propósito</w:t>
      </w:r>
      <w:r>
        <w:rPr>
          <w:spacing w:val="-3"/>
          <w:sz w:val="18"/>
        </w:rPr>
        <w:t> </w:t>
      </w:r>
      <w:r>
        <w:rPr>
          <w:sz w:val="18"/>
        </w:rPr>
        <w:t>de</w:t>
      </w:r>
      <w:r>
        <w:rPr>
          <w:spacing w:val="-6"/>
          <w:sz w:val="18"/>
        </w:rPr>
        <w:t> </w:t>
      </w:r>
      <w:r>
        <w:rPr>
          <w:sz w:val="18"/>
        </w:rPr>
        <w:t>reunir</w:t>
      </w:r>
      <w:r>
        <w:rPr>
          <w:spacing w:val="-4"/>
          <w:sz w:val="18"/>
        </w:rPr>
        <w:t> </w:t>
      </w:r>
      <w:r>
        <w:rPr>
          <w:sz w:val="18"/>
        </w:rPr>
        <w:t>a</w:t>
      </w:r>
      <w:r>
        <w:rPr>
          <w:spacing w:val="-4"/>
          <w:sz w:val="18"/>
        </w:rPr>
        <w:t> </w:t>
      </w:r>
      <w:r>
        <w:rPr>
          <w:sz w:val="18"/>
        </w:rPr>
        <w:t>las</w:t>
      </w:r>
      <w:r>
        <w:rPr>
          <w:spacing w:val="-5"/>
          <w:sz w:val="18"/>
        </w:rPr>
        <w:t> </w:t>
      </w:r>
      <w:r>
        <w:rPr>
          <w:sz w:val="18"/>
        </w:rPr>
        <w:t>Juntas</w:t>
      </w:r>
      <w:r>
        <w:rPr>
          <w:spacing w:val="-5"/>
          <w:sz w:val="18"/>
        </w:rPr>
        <w:t> </w:t>
      </w:r>
      <w:r>
        <w:rPr>
          <w:sz w:val="18"/>
        </w:rPr>
        <w:t>de</w:t>
      </w:r>
      <w:r>
        <w:rPr>
          <w:spacing w:val="-4"/>
          <w:sz w:val="18"/>
        </w:rPr>
        <w:t> </w:t>
      </w:r>
      <w:r>
        <w:rPr>
          <w:sz w:val="18"/>
        </w:rPr>
        <w:t>Defensa</w:t>
      </w:r>
      <w:r>
        <w:rPr>
          <w:spacing w:val="-5"/>
          <w:sz w:val="18"/>
        </w:rPr>
        <w:t> </w:t>
      </w:r>
      <w:r>
        <w:rPr>
          <w:sz w:val="18"/>
        </w:rPr>
        <w:t>del</w:t>
      </w:r>
      <w:r>
        <w:rPr>
          <w:spacing w:val="-6"/>
          <w:sz w:val="18"/>
        </w:rPr>
        <w:t> </w:t>
      </w:r>
      <w:r>
        <w:rPr>
          <w:sz w:val="18"/>
        </w:rPr>
        <w:t>Campesinado de la provincia, en tanto forma de organización social reconocida por la normativa interna ecuatoriana, cuyo fin es defender los “derechos e intereses” comunes de sus</w:t>
      </w:r>
      <w:r>
        <w:rPr>
          <w:spacing w:val="-1"/>
          <w:sz w:val="18"/>
        </w:rPr>
        <w:t> </w:t>
      </w:r>
      <w:r>
        <w:rPr>
          <w:sz w:val="18"/>
        </w:rPr>
        <w:t>integrantes. El Estado no aportó la información solicitada</w:t>
      </w:r>
      <w:r>
        <w:rPr>
          <w:spacing w:val="65"/>
          <w:sz w:val="18"/>
        </w:rPr>
        <w:t> </w:t>
      </w:r>
      <w:r>
        <w:rPr>
          <w:sz w:val="18"/>
        </w:rPr>
        <w:t>sobre</w:t>
      </w:r>
      <w:r>
        <w:rPr>
          <w:spacing w:val="66"/>
          <w:sz w:val="18"/>
        </w:rPr>
        <w:t> </w:t>
      </w:r>
      <w:r>
        <w:rPr>
          <w:sz w:val="18"/>
        </w:rPr>
        <w:t>el</w:t>
      </w:r>
      <w:r>
        <w:rPr>
          <w:spacing w:val="65"/>
          <w:sz w:val="18"/>
        </w:rPr>
        <w:t> </w:t>
      </w:r>
      <w:r>
        <w:rPr>
          <w:sz w:val="18"/>
        </w:rPr>
        <w:t>estatus</w:t>
      </w:r>
      <w:r>
        <w:rPr>
          <w:spacing w:val="65"/>
          <w:sz w:val="18"/>
        </w:rPr>
        <w:t> </w:t>
      </w:r>
      <w:r>
        <w:rPr>
          <w:sz w:val="18"/>
        </w:rPr>
        <w:t>legal</w:t>
      </w:r>
      <w:r>
        <w:rPr>
          <w:spacing w:val="65"/>
          <w:sz w:val="18"/>
        </w:rPr>
        <w:t> </w:t>
      </w:r>
      <w:r>
        <w:rPr>
          <w:sz w:val="18"/>
        </w:rPr>
        <w:t>actual</w:t>
      </w:r>
      <w:r>
        <w:rPr>
          <w:spacing w:val="66"/>
          <w:sz w:val="18"/>
        </w:rPr>
        <w:t> </w:t>
      </w:r>
      <w:r>
        <w:rPr>
          <w:sz w:val="18"/>
        </w:rPr>
        <w:t>de</w:t>
      </w:r>
      <w:r>
        <w:rPr>
          <w:spacing w:val="65"/>
          <w:sz w:val="18"/>
        </w:rPr>
        <w:t> </w:t>
      </w:r>
      <w:r>
        <w:rPr>
          <w:sz w:val="18"/>
        </w:rPr>
        <w:t>las</w:t>
      </w:r>
      <w:r>
        <w:rPr>
          <w:spacing w:val="65"/>
          <w:sz w:val="18"/>
        </w:rPr>
        <w:t> </w:t>
      </w:r>
      <w:r>
        <w:rPr>
          <w:sz w:val="18"/>
        </w:rPr>
        <w:t>juntas</w:t>
      </w:r>
      <w:r>
        <w:rPr>
          <w:spacing w:val="64"/>
          <w:sz w:val="18"/>
        </w:rPr>
        <w:t> </w:t>
      </w:r>
      <w:r>
        <w:rPr>
          <w:sz w:val="18"/>
        </w:rPr>
        <w:t>de</w:t>
      </w:r>
      <w:r>
        <w:rPr>
          <w:spacing w:val="66"/>
          <w:sz w:val="18"/>
        </w:rPr>
        <w:t> </w:t>
      </w:r>
      <w:r>
        <w:rPr>
          <w:sz w:val="18"/>
        </w:rPr>
        <w:t>defensa</w:t>
      </w:r>
      <w:r>
        <w:rPr>
          <w:spacing w:val="65"/>
          <w:sz w:val="18"/>
        </w:rPr>
        <w:t> </w:t>
      </w:r>
      <w:r>
        <w:rPr>
          <w:spacing w:val="-5"/>
          <w:sz w:val="18"/>
        </w:rPr>
        <w:t>del</w:t>
      </w:r>
    </w:p>
    <w:p>
      <w:pPr>
        <w:pStyle w:val="BodyText"/>
        <w:spacing w:before="3"/>
        <w:rPr>
          <w:sz w:val="16"/>
        </w:rPr>
      </w:pPr>
      <w:r>
        <w:rPr/>
        <w:pict>
          <v:rect style="position:absolute;margin-left:72.024002pt;margin-top:11.118886pt;width:144.020pt;height:.84003pt;mso-position-horizontal-relative:page;mso-position-vertical-relative:paragraph;z-index:-15707136;mso-wrap-distance-left:0;mso-wrap-distance-right:0" id="docshape45" filled="true" fillcolor="#000000" stroked="false">
            <v:fill type="solid"/>
            <w10:wrap type="topAndBottom"/>
          </v:rect>
        </w:pict>
      </w:r>
    </w:p>
    <w:p>
      <w:pPr>
        <w:tabs>
          <w:tab w:pos="820" w:val="left" w:leader="none"/>
        </w:tabs>
        <w:spacing w:before="110"/>
        <w:ind w:left="100" w:right="0" w:firstLine="0"/>
        <w:jc w:val="both"/>
        <w:rPr>
          <w:sz w:val="16"/>
        </w:rPr>
      </w:pPr>
      <w:r>
        <w:rPr>
          <w:spacing w:val="-10"/>
          <w:sz w:val="16"/>
          <w:vertAlign w:val="superscript"/>
        </w:rPr>
        <w:t>2</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Ecuador,</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7"/>
          <w:sz w:val="16"/>
          <w:vertAlign w:val="baseline"/>
        </w:rPr>
        <w:t> </w:t>
      </w:r>
      <w:r>
        <w:rPr>
          <w:sz w:val="16"/>
          <w:vertAlign w:val="baseline"/>
        </w:rPr>
        <w:t>41-45;</w:t>
      </w:r>
      <w:r>
        <w:rPr>
          <w:spacing w:val="-6"/>
          <w:sz w:val="16"/>
          <w:vertAlign w:val="baseline"/>
        </w:rPr>
        <w:t> </w:t>
      </w:r>
      <w:r>
        <w:rPr>
          <w:spacing w:val="-5"/>
          <w:sz w:val="16"/>
          <w:vertAlign w:val="baseline"/>
        </w:rPr>
        <w:t>88.</w:t>
      </w:r>
    </w:p>
    <w:p>
      <w:pPr>
        <w:tabs>
          <w:tab w:pos="820" w:val="left" w:leader="none"/>
        </w:tabs>
        <w:spacing w:before="0"/>
        <w:ind w:left="100" w:right="155" w:firstLine="0"/>
        <w:jc w:val="both"/>
        <w:rPr>
          <w:sz w:val="16"/>
        </w:rPr>
      </w:pPr>
      <w:r>
        <w:rPr>
          <w:spacing w:val="-10"/>
          <w:sz w:val="16"/>
          <w:vertAlign w:val="superscript"/>
        </w:rPr>
        <w:t>3</w:t>
      </w:r>
      <w:r>
        <w:rPr>
          <w:sz w:val="16"/>
          <w:vertAlign w:val="baseline"/>
        </w:rPr>
        <w:tab/>
        <w:t>Cfr. </w:t>
      </w:r>
      <w:r>
        <w:rPr>
          <w:i/>
          <w:sz w:val="16"/>
          <w:vertAlign w:val="baseline"/>
        </w:rPr>
        <w:t>Caso Núñez Naranjo</w:t>
      </w:r>
      <w:r>
        <w:rPr>
          <w:i/>
          <w:spacing w:val="-1"/>
          <w:sz w:val="16"/>
          <w:vertAlign w:val="baseline"/>
        </w:rPr>
        <w:t> </w:t>
      </w:r>
      <w:r>
        <w:rPr>
          <w:i/>
          <w:sz w:val="16"/>
          <w:vertAlign w:val="baseline"/>
        </w:rPr>
        <w:t>y otros Vs. Ecuador, supra</w:t>
      </w:r>
      <w:r>
        <w:rPr>
          <w:sz w:val="16"/>
          <w:vertAlign w:val="baseline"/>
        </w:rPr>
        <w:t>,</w:t>
      </w:r>
      <w:r>
        <w:rPr>
          <w:spacing w:val="-2"/>
          <w:sz w:val="16"/>
          <w:vertAlign w:val="baseline"/>
        </w:rPr>
        <w:t> </w:t>
      </w:r>
      <w:r>
        <w:rPr>
          <w:sz w:val="16"/>
          <w:vertAlign w:val="baseline"/>
        </w:rPr>
        <w:t>párr. 14. “Durante la audiencia pública celebrada el</w:t>
      </w:r>
      <w:r>
        <w:rPr>
          <w:spacing w:val="-11"/>
          <w:sz w:val="16"/>
          <w:vertAlign w:val="baseline"/>
        </w:rPr>
        <w:t> </w:t>
      </w:r>
      <w:r>
        <w:rPr>
          <w:sz w:val="16"/>
          <w:vertAlign w:val="baseline"/>
        </w:rPr>
        <w:t>3</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11"/>
          <w:sz w:val="16"/>
          <w:vertAlign w:val="baseline"/>
        </w:rPr>
        <w:t> </w:t>
      </w:r>
      <w:r>
        <w:rPr>
          <w:sz w:val="16"/>
          <w:vertAlign w:val="baseline"/>
        </w:rPr>
        <w:t>de</w:t>
      </w:r>
      <w:r>
        <w:rPr>
          <w:spacing w:val="-12"/>
          <w:sz w:val="16"/>
          <w:vertAlign w:val="baseline"/>
        </w:rPr>
        <w:t> </w:t>
      </w:r>
      <w:r>
        <w:rPr>
          <w:sz w:val="16"/>
          <w:vertAlign w:val="baseline"/>
        </w:rPr>
        <w:t>2023,</w:t>
      </w:r>
      <w:r>
        <w:rPr>
          <w:spacing w:val="-13"/>
          <w:sz w:val="16"/>
          <w:vertAlign w:val="baseline"/>
        </w:rPr>
        <w:t> </w:t>
      </w:r>
      <w:r>
        <w:rPr>
          <w:sz w:val="16"/>
          <w:vertAlign w:val="baseline"/>
        </w:rPr>
        <w:t>el</w:t>
      </w:r>
      <w:r>
        <w:rPr>
          <w:spacing w:val="-11"/>
          <w:sz w:val="16"/>
          <w:vertAlign w:val="baseline"/>
        </w:rPr>
        <w:t> </w:t>
      </w:r>
      <w:r>
        <w:rPr>
          <w:sz w:val="16"/>
          <w:vertAlign w:val="baseline"/>
        </w:rPr>
        <w:t>Estado</w:t>
      </w:r>
      <w:r>
        <w:rPr>
          <w:spacing w:val="-9"/>
          <w:sz w:val="16"/>
          <w:vertAlign w:val="baseline"/>
        </w:rPr>
        <w:t> </w:t>
      </w:r>
      <w:r>
        <w:rPr>
          <w:sz w:val="16"/>
          <w:vertAlign w:val="baseline"/>
        </w:rPr>
        <w:t>hizo</w:t>
      </w:r>
      <w:r>
        <w:rPr>
          <w:spacing w:val="-12"/>
          <w:sz w:val="16"/>
          <w:vertAlign w:val="baseline"/>
        </w:rPr>
        <w:t> </w:t>
      </w:r>
      <w:r>
        <w:rPr>
          <w:sz w:val="16"/>
          <w:vertAlign w:val="baseline"/>
        </w:rPr>
        <w:t>un</w:t>
      </w:r>
      <w:r>
        <w:rPr>
          <w:spacing w:val="-13"/>
          <w:sz w:val="16"/>
          <w:vertAlign w:val="baseline"/>
        </w:rPr>
        <w:t> </w:t>
      </w:r>
      <w:r>
        <w:rPr>
          <w:sz w:val="16"/>
          <w:vertAlign w:val="baseline"/>
        </w:rPr>
        <w:t>reconocimiento</w:t>
      </w:r>
      <w:r>
        <w:rPr>
          <w:spacing w:val="-11"/>
          <w:sz w:val="16"/>
          <w:vertAlign w:val="baseline"/>
        </w:rPr>
        <w:t> </w:t>
      </w:r>
      <w:r>
        <w:rPr>
          <w:sz w:val="16"/>
          <w:vertAlign w:val="baseline"/>
        </w:rPr>
        <w:t>parcial</w:t>
      </w:r>
      <w:r>
        <w:rPr>
          <w:spacing w:val="-11"/>
          <w:sz w:val="16"/>
          <w:vertAlign w:val="baseline"/>
        </w:rPr>
        <w:t> </w:t>
      </w:r>
      <w:r>
        <w:rPr>
          <w:sz w:val="16"/>
          <w:vertAlign w:val="baseline"/>
        </w:rPr>
        <w:t>de</w:t>
      </w:r>
      <w:r>
        <w:rPr>
          <w:spacing w:val="-12"/>
          <w:sz w:val="16"/>
          <w:vertAlign w:val="baseline"/>
        </w:rPr>
        <w:t> </w:t>
      </w:r>
      <w:r>
        <w:rPr>
          <w:sz w:val="16"/>
          <w:vertAlign w:val="baseline"/>
        </w:rPr>
        <w:t>responsabilidad</w:t>
      </w:r>
      <w:r>
        <w:rPr>
          <w:spacing w:val="-11"/>
          <w:sz w:val="16"/>
          <w:vertAlign w:val="baseline"/>
        </w:rPr>
        <w:t> </w:t>
      </w:r>
      <w:r>
        <w:rPr>
          <w:sz w:val="16"/>
          <w:vertAlign w:val="baseline"/>
        </w:rPr>
        <w:t>internacional</w:t>
      </w:r>
      <w:r>
        <w:rPr>
          <w:spacing w:val="-11"/>
          <w:sz w:val="16"/>
          <w:vertAlign w:val="baseline"/>
        </w:rPr>
        <w:t> </w:t>
      </w:r>
      <w:r>
        <w:rPr>
          <w:sz w:val="16"/>
          <w:vertAlign w:val="baseline"/>
        </w:rPr>
        <w:t>por</w:t>
      </w:r>
      <w:r>
        <w:rPr>
          <w:spacing w:val="-9"/>
          <w:sz w:val="16"/>
          <w:vertAlign w:val="baseline"/>
        </w:rPr>
        <w:t> </w:t>
      </w:r>
      <w:r>
        <w:rPr>
          <w:sz w:val="16"/>
          <w:vertAlign w:val="baseline"/>
        </w:rPr>
        <w:t>la</w:t>
      </w:r>
      <w:r>
        <w:rPr>
          <w:spacing w:val="-13"/>
          <w:sz w:val="16"/>
          <w:vertAlign w:val="baseline"/>
        </w:rPr>
        <w:t> </w:t>
      </w:r>
      <w:r>
        <w:rPr>
          <w:sz w:val="16"/>
          <w:vertAlign w:val="baseline"/>
        </w:rPr>
        <w:t>violación de</w:t>
      </w:r>
      <w:r>
        <w:rPr>
          <w:spacing w:val="-4"/>
          <w:sz w:val="16"/>
          <w:vertAlign w:val="baseline"/>
        </w:rPr>
        <w:t> </w:t>
      </w:r>
      <w:r>
        <w:rPr>
          <w:sz w:val="16"/>
          <w:vertAlign w:val="baseline"/>
        </w:rPr>
        <w:t>los</w:t>
      </w:r>
      <w:r>
        <w:rPr>
          <w:spacing w:val="-1"/>
          <w:sz w:val="16"/>
          <w:vertAlign w:val="baseline"/>
        </w:rPr>
        <w:t> </w:t>
      </w:r>
      <w:r>
        <w:rPr>
          <w:sz w:val="16"/>
          <w:vertAlign w:val="baseline"/>
        </w:rPr>
        <w:t>derechos</w:t>
      </w:r>
      <w:r>
        <w:rPr>
          <w:spacing w:val="-2"/>
          <w:sz w:val="16"/>
          <w:vertAlign w:val="baseline"/>
        </w:rPr>
        <w:t> </w:t>
      </w:r>
      <w:r>
        <w:rPr>
          <w:sz w:val="16"/>
          <w:vertAlign w:val="baseline"/>
        </w:rPr>
        <w:t>consagrados</w:t>
      </w:r>
      <w:r>
        <w:rPr>
          <w:spacing w:val="-4"/>
          <w:sz w:val="16"/>
          <w:vertAlign w:val="baseline"/>
        </w:rPr>
        <w:t> </w:t>
      </w:r>
      <w:r>
        <w:rPr>
          <w:sz w:val="16"/>
          <w:vertAlign w:val="baseline"/>
        </w:rPr>
        <w:t>en</w:t>
      </w:r>
      <w:r>
        <w:rPr>
          <w:spacing w:val="-1"/>
          <w:sz w:val="16"/>
          <w:vertAlign w:val="baseline"/>
        </w:rPr>
        <w:t> </w:t>
      </w:r>
      <w:r>
        <w:rPr>
          <w:sz w:val="16"/>
          <w:vertAlign w:val="baseline"/>
        </w:rPr>
        <w:t>los</w:t>
      </w:r>
      <w:r>
        <w:rPr>
          <w:spacing w:val="-1"/>
          <w:sz w:val="16"/>
          <w:vertAlign w:val="baseline"/>
        </w:rPr>
        <w:t> </w:t>
      </w:r>
      <w:r>
        <w:rPr>
          <w:sz w:val="16"/>
          <w:vertAlign w:val="baseline"/>
        </w:rPr>
        <w:t>artículos</w:t>
      </w:r>
      <w:r>
        <w:rPr>
          <w:spacing w:val="-2"/>
          <w:sz w:val="16"/>
          <w:vertAlign w:val="baseline"/>
        </w:rPr>
        <w:t> </w:t>
      </w:r>
      <w:r>
        <w:rPr>
          <w:sz w:val="16"/>
          <w:vertAlign w:val="baseline"/>
        </w:rPr>
        <w:t>8.1 y</w:t>
      </w:r>
      <w:r>
        <w:rPr>
          <w:spacing w:val="-1"/>
          <w:sz w:val="16"/>
          <w:vertAlign w:val="baseline"/>
        </w:rPr>
        <w:t> </w:t>
      </w:r>
      <w:r>
        <w:rPr>
          <w:sz w:val="16"/>
          <w:vertAlign w:val="baseline"/>
        </w:rPr>
        <w:t>25.1</w:t>
      </w:r>
      <w:r>
        <w:rPr>
          <w:spacing w:val="-3"/>
          <w:sz w:val="16"/>
          <w:vertAlign w:val="baseline"/>
        </w:rPr>
        <w:t> </w:t>
      </w:r>
      <w:r>
        <w:rPr>
          <w:sz w:val="16"/>
          <w:vertAlign w:val="baseline"/>
        </w:rPr>
        <w:t>de</w:t>
      </w:r>
      <w:r>
        <w:rPr>
          <w:spacing w:val="-4"/>
          <w:sz w:val="16"/>
          <w:vertAlign w:val="baseline"/>
        </w:rPr>
        <w:t> </w:t>
      </w:r>
      <w:r>
        <w:rPr>
          <w:sz w:val="16"/>
          <w:vertAlign w:val="baseline"/>
        </w:rPr>
        <w:t>la Convención</w:t>
      </w:r>
      <w:r>
        <w:rPr>
          <w:spacing w:val="-4"/>
          <w:sz w:val="16"/>
          <w:vertAlign w:val="baseline"/>
        </w:rPr>
        <w:t> </w:t>
      </w:r>
      <w:r>
        <w:rPr>
          <w:sz w:val="16"/>
          <w:vertAlign w:val="baseline"/>
        </w:rPr>
        <w:t>Americana,</w:t>
      </w:r>
      <w:r>
        <w:rPr>
          <w:spacing w:val="-3"/>
          <w:sz w:val="16"/>
          <w:vertAlign w:val="baseline"/>
        </w:rPr>
        <w:t> </w:t>
      </w:r>
      <w:r>
        <w:rPr>
          <w:sz w:val="16"/>
          <w:vertAlign w:val="baseline"/>
        </w:rPr>
        <w:t>en</w:t>
      </w:r>
      <w:r>
        <w:rPr>
          <w:spacing w:val="-5"/>
          <w:sz w:val="16"/>
          <w:vertAlign w:val="baseline"/>
        </w:rPr>
        <w:t> </w:t>
      </w:r>
      <w:r>
        <w:rPr>
          <w:sz w:val="16"/>
          <w:vertAlign w:val="baseline"/>
        </w:rPr>
        <w:t>relación</w:t>
      </w:r>
      <w:r>
        <w:rPr>
          <w:spacing w:val="5"/>
          <w:sz w:val="16"/>
          <w:vertAlign w:val="baseline"/>
        </w:rPr>
        <w:t> </w:t>
      </w:r>
      <w:r>
        <w:rPr>
          <w:sz w:val="16"/>
          <w:vertAlign w:val="baseline"/>
        </w:rPr>
        <w:t>con</w:t>
      </w:r>
      <w:r>
        <w:rPr>
          <w:spacing w:val="-2"/>
          <w:sz w:val="16"/>
          <w:vertAlign w:val="baseline"/>
        </w:rPr>
        <w:t> </w:t>
      </w:r>
      <w:r>
        <w:rPr>
          <w:sz w:val="16"/>
          <w:vertAlign w:val="baseline"/>
        </w:rPr>
        <w:t>el</w:t>
      </w:r>
      <w:r>
        <w:rPr>
          <w:spacing w:val="-2"/>
          <w:sz w:val="16"/>
          <w:vertAlign w:val="baseline"/>
        </w:rPr>
        <w:t> artículo</w:t>
      </w:r>
    </w:p>
    <w:p>
      <w:pPr>
        <w:spacing w:before="0"/>
        <w:ind w:left="100" w:right="160" w:firstLine="0"/>
        <w:jc w:val="both"/>
        <w:rPr>
          <w:sz w:val="16"/>
        </w:rPr>
      </w:pPr>
      <w:r>
        <w:rPr>
          <w:sz w:val="16"/>
        </w:rPr>
        <w:t>1.1</w:t>
      </w:r>
      <w:r>
        <w:rPr>
          <w:spacing w:val="-3"/>
          <w:sz w:val="16"/>
        </w:rPr>
        <w:t> </w:t>
      </w:r>
      <w:r>
        <w:rPr>
          <w:sz w:val="16"/>
        </w:rPr>
        <w:t>del</w:t>
      </w:r>
      <w:r>
        <w:rPr>
          <w:spacing w:val="-4"/>
          <w:sz w:val="16"/>
        </w:rPr>
        <w:t> </w:t>
      </w:r>
      <w:r>
        <w:rPr>
          <w:sz w:val="16"/>
        </w:rPr>
        <w:t>mismo</w:t>
      </w:r>
      <w:r>
        <w:rPr>
          <w:spacing w:val="-3"/>
          <w:sz w:val="16"/>
        </w:rPr>
        <w:t> </w:t>
      </w:r>
      <w:r>
        <w:rPr>
          <w:sz w:val="16"/>
        </w:rPr>
        <w:t>instrumento</w:t>
      </w:r>
      <w:r>
        <w:rPr>
          <w:spacing w:val="-3"/>
          <w:sz w:val="16"/>
        </w:rPr>
        <w:t> </w:t>
      </w:r>
      <w:r>
        <w:rPr>
          <w:sz w:val="16"/>
        </w:rPr>
        <w:t>ante</w:t>
      </w:r>
      <w:r>
        <w:rPr>
          <w:spacing w:val="-1"/>
          <w:sz w:val="16"/>
        </w:rPr>
        <w:t> </w:t>
      </w:r>
      <w:r>
        <w:rPr>
          <w:sz w:val="16"/>
        </w:rPr>
        <w:t>la</w:t>
      </w:r>
      <w:r>
        <w:rPr>
          <w:spacing w:val="-2"/>
          <w:sz w:val="16"/>
        </w:rPr>
        <w:t> </w:t>
      </w:r>
      <w:r>
        <w:rPr>
          <w:sz w:val="16"/>
        </w:rPr>
        <w:t>falta</w:t>
      </w:r>
      <w:r>
        <w:rPr>
          <w:spacing w:val="-4"/>
          <w:sz w:val="16"/>
        </w:rPr>
        <w:t> </w:t>
      </w:r>
      <w:r>
        <w:rPr>
          <w:sz w:val="16"/>
        </w:rPr>
        <w:t>de</w:t>
      </w:r>
      <w:r>
        <w:rPr>
          <w:spacing w:val="-4"/>
          <w:sz w:val="16"/>
        </w:rPr>
        <w:t> </w:t>
      </w:r>
      <w:r>
        <w:rPr>
          <w:sz w:val="16"/>
        </w:rPr>
        <w:t>diligencia</w:t>
      </w:r>
      <w:r>
        <w:rPr>
          <w:spacing w:val="-4"/>
          <w:sz w:val="16"/>
        </w:rPr>
        <w:t> </w:t>
      </w:r>
      <w:r>
        <w:rPr>
          <w:sz w:val="16"/>
        </w:rPr>
        <w:t>en</w:t>
      </w:r>
      <w:r>
        <w:rPr>
          <w:spacing w:val="-2"/>
          <w:sz w:val="16"/>
        </w:rPr>
        <w:t> </w:t>
      </w:r>
      <w:r>
        <w:rPr>
          <w:sz w:val="16"/>
        </w:rPr>
        <w:t>determinar</w:t>
      </w:r>
      <w:r>
        <w:rPr>
          <w:spacing w:val="-3"/>
          <w:sz w:val="16"/>
        </w:rPr>
        <w:t> </w:t>
      </w:r>
      <w:r>
        <w:rPr>
          <w:sz w:val="16"/>
        </w:rPr>
        <w:t>las</w:t>
      </w:r>
      <w:r>
        <w:rPr>
          <w:spacing w:val="-3"/>
          <w:sz w:val="16"/>
        </w:rPr>
        <w:t> </w:t>
      </w:r>
      <w:r>
        <w:rPr>
          <w:sz w:val="16"/>
        </w:rPr>
        <w:t>responsabilidades</w:t>
      </w:r>
      <w:r>
        <w:rPr>
          <w:spacing w:val="-6"/>
          <w:sz w:val="16"/>
        </w:rPr>
        <w:t> </w:t>
      </w:r>
      <w:r>
        <w:rPr>
          <w:sz w:val="16"/>
        </w:rPr>
        <w:t>por haberse</w:t>
      </w:r>
      <w:r>
        <w:rPr>
          <w:spacing w:val="-3"/>
          <w:sz w:val="16"/>
        </w:rPr>
        <w:t> </w:t>
      </w:r>
      <w:r>
        <w:rPr>
          <w:sz w:val="16"/>
        </w:rPr>
        <w:t>cometido una infracción penal en perjuicio de Fredy Núñez Naranjo pero rechazó que en el caso se den los elementos de una desaparición forzada.”</w:t>
      </w:r>
    </w:p>
    <w:p>
      <w:pPr>
        <w:tabs>
          <w:tab w:pos="820" w:val="left" w:leader="none"/>
        </w:tabs>
        <w:spacing w:before="0"/>
        <w:ind w:left="100" w:right="0" w:firstLine="0"/>
        <w:jc w:val="both"/>
        <w:rPr>
          <w:sz w:val="16"/>
        </w:rPr>
      </w:pPr>
      <w:r>
        <w:rPr>
          <w:spacing w:val="-10"/>
          <w:sz w:val="16"/>
          <w:vertAlign w:val="superscript"/>
        </w:rPr>
        <w:t>4</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22.</w:t>
      </w:r>
    </w:p>
    <w:p>
      <w:pPr>
        <w:tabs>
          <w:tab w:pos="820" w:val="left" w:leader="none"/>
        </w:tabs>
        <w:spacing w:before="0"/>
        <w:ind w:left="100" w:right="153" w:firstLine="0"/>
        <w:jc w:val="both"/>
        <w:rPr>
          <w:sz w:val="16"/>
        </w:rPr>
      </w:pPr>
      <w:r>
        <w:rPr>
          <w:spacing w:val="-10"/>
          <w:sz w:val="16"/>
          <w:vertAlign w:val="superscript"/>
        </w:rPr>
        <w:t>5</w:t>
      </w:r>
      <w:r>
        <w:rPr>
          <w:sz w:val="16"/>
          <w:vertAlign w:val="baseline"/>
        </w:rPr>
        <w:tab/>
        <w:t>“El delito del plagio se comete apoderándose de otra persona por medio de violencias, amenazas, seducción</w:t>
      </w:r>
      <w:r>
        <w:rPr>
          <w:spacing w:val="-6"/>
          <w:sz w:val="16"/>
          <w:vertAlign w:val="baseline"/>
        </w:rPr>
        <w:t> </w:t>
      </w:r>
      <w:r>
        <w:rPr>
          <w:sz w:val="16"/>
          <w:vertAlign w:val="baseline"/>
        </w:rPr>
        <w:t>o</w:t>
      </w:r>
      <w:r>
        <w:rPr>
          <w:spacing w:val="-7"/>
          <w:sz w:val="16"/>
          <w:vertAlign w:val="baseline"/>
        </w:rPr>
        <w:t> </w:t>
      </w:r>
      <w:r>
        <w:rPr>
          <w:sz w:val="16"/>
          <w:vertAlign w:val="baseline"/>
        </w:rPr>
        <w:t>engaño,</w:t>
      </w:r>
      <w:r>
        <w:rPr>
          <w:spacing w:val="-6"/>
          <w:sz w:val="16"/>
          <w:vertAlign w:val="baseline"/>
        </w:rPr>
        <w:t> </w:t>
      </w:r>
      <w:r>
        <w:rPr>
          <w:sz w:val="16"/>
          <w:vertAlign w:val="baseline"/>
        </w:rPr>
        <w:t>sea</w:t>
      </w:r>
      <w:r>
        <w:rPr>
          <w:spacing w:val="-8"/>
          <w:sz w:val="16"/>
          <w:vertAlign w:val="baseline"/>
        </w:rPr>
        <w:t> </w:t>
      </w:r>
      <w:r>
        <w:rPr>
          <w:sz w:val="16"/>
          <w:vertAlign w:val="baseline"/>
        </w:rPr>
        <w:t>para</w:t>
      </w:r>
      <w:r>
        <w:rPr>
          <w:spacing w:val="-10"/>
          <w:sz w:val="16"/>
          <w:vertAlign w:val="baseline"/>
        </w:rPr>
        <w:t> </w:t>
      </w:r>
      <w:r>
        <w:rPr>
          <w:sz w:val="16"/>
          <w:vertAlign w:val="baseline"/>
        </w:rPr>
        <w:t>venderla</w:t>
      </w:r>
      <w:r>
        <w:rPr>
          <w:spacing w:val="-6"/>
          <w:sz w:val="16"/>
          <w:vertAlign w:val="baseline"/>
        </w:rPr>
        <w:t> </w:t>
      </w:r>
      <w:r>
        <w:rPr>
          <w:sz w:val="16"/>
          <w:vertAlign w:val="baseline"/>
        </w:rPr>
        <w:t>o</w:t>
      </w:r>
      <w:r>
        <w:rPr>
          <w:spacing w:val="-7"/>
          <w:sz w:val="16"/>
          <w:vertAlign w:val="baseline"/>
        </w:rPr>
        <w:t> </w:t>
      </w:r>
      <w:r>
        <w:rPr>
          <w:sz w:val="16"/>
          <w:vertAlign w:val="baseline"/>
        </w:rPr>
        <w:t>ponerla</w:t>
      </w:r>
      <w:r>
        <w:rPr>
          <w:spacing w:val="-8"/>
          <w:sz w:val="16"/>
          <w:vertAlign w:val="baseline"/>
        </w:rPr>
        <w:t> </w:t>
      </w:r>
      <w:r>
        <w:rPr>
          <w:sz w:val="16"/>
          <w:vertAlign w:val="baseline"/>
        </w:rPr>
        <w:t>contra</w:t>
      </w:r>
      <w:r>
        <w:rPr>
          <w:spacing w:val="-8"/>
          <w:sz w:val="16"/>
          <w:vertAlign w:val="baseline"/>
        </w:rPr>
        <w:t> </w:t>
      </w:r>
      <w:r>
        <w:rPr>
          <w:sz w:val="16"/>
          <w:vertAlign w:val="baseline"/>
        </w:rPr>
        <w:t>su</w:t>
      </w:r>
      <w:r>
        <w:rPr>
          <w:spacing w:val="-8"/>
          <w:sz w:val="16"/>
          <w:vertAlign w:val="baseline"/>
        </w:rPr>
        <w:t> </w:t>
      </w:r>
      <w:r>
        <w:rPr>
          <w:sz w:val="16"/>
          <w:vertAlign w:val="baseline"/>
        </w:rPr>
        <w:t>voluntad</w:t>
      </w:r>
      <w:r>
        <w:rPr>
          <w:spacing w:val="-5"/>
          <w:sz w:val="16"/>
          <w:vertAlign w:val="baseline"/>
        </w:rPr>
        <w:t> </w:t>
      </w:r>
      <w:r>
        <w:rPr>
          <w:sz w:val="16"/>
          <w:vertAlign w:val="baseline"/>
        </w:rPr>
        <w:t>al</w:t>
      </w:r>
      <w:r>
        <w:rPr>
          <w:spacing w:val="-6"/>
          <w:sz w:val="16"/>
          <w:vertAlign w:val="baseline"/>
        </w:rPr>
        <w:t> </w:t>
      </w:r>
      <w:r>
        <w:rPr>
          <w:sz w:val="16"/>
          <w:vertAlign w:val="baseline"/>
        </w:rPr>
        <w:t>servicio</w:t>
      </w:r>
      <w:r>
        <w:rPr>
          <w:spacing w:val="-7"/>
          <w:sz w:val="16"/>
          <w:vertAlign w:val="baseline"/>
        </w:rPr>
        <w:t> </w:t>
      </w:r>
      <w:r>
        <w:rPr>
          <w:sz w:val="16"/>
          <w:vertAlign w:val="baseline"/>
        </w:rPr>
        <w:t>de</w:t>
      </w:r>
      <w:r>
        <w:rPr>
          <w:spacing w:val="-7"/>
          <w:sz w:val="16"/>
          <w:vertAlign w:val="baseline"/>
        </w:rPr>
        <w:t> </w:t>
      </w:r>
      <w:r>
        <w:rPr>
          <w:sz w:val="16"/>
          <w:vertAlign w:val="baseline"/>
        </w:rPr>
        <w:t>otra,</w:t>
      </w:r>
      <w:r>
        <w:rPr>
          <w:spacing w:val="-6"/>
          <w:sz w:val="16"/>
          <w:vertAlign w:val="baseline"/>
        </w:rPr>
        <w:t> </w:t>
      </w:r>
      <w:r>
        <w:rPr>
          <w:sz w:val="16"/>
          <w:vertAlign w:val="baseline"/>
        </w:rPr>
        <w:t>o</w:t>
      </w:r>
      <w:r>
        <w:rPr>
          <w:spacing w:val="-7"/>
          <w:sz w:val="16"/>
          <w:vertAlign w:val="baseline"/>
        </w:rPr>
        <w:t> </w:t>
      </w:r>
      <w:r>
        <w:rPr>
          <w:sz w:val="16"/>
          <w:vertAlign w:val="baseline"/>
        </w:rPr>
        <w:t>para</w:t>
      </w:r>
      <w:r>
        <w:rPr>
          <w:spacing w:val="-6"/>
          <w:sz w:val="16"/>
          <w:vertAlign w:val="baseline"/>
        </w:rPr>
        <w:t> </w:t>
      </w:r>
      <w:r>
        <w:rPr>
          <w:sz w:val="16"/>
          <w:vertAlign w:val="baseline"/>
        </w:rPr>
        <w:t>obtener</w:t>
      </w:r>
      <w:r>
        <w:rPr>
          <w:spacing w:val="-6"/>
          <w:sz w:val="16"/>
          <w:vertAlign w:val="baseline"/>
        </w:rPr>
        <w:t> </w:t>
      </w:r>
      <w:r>
        <w:rPr>
          <w:sz w:val="16"/>
          <w:vertAlign w:val="baseline"/>
        </w:rPr>
        <w:t>cualquier utilidad,</w:t>
      </w:r>
      <w:r>
        <w:rPr>
          <w:spacing w:val="-15"/>
          <w:sz w:val="16"/>
          <w:vertAlign w:val="baseline"/>
        </w:rPr>
        <w:t> </w:t>
      </w:r>
      <w:r>
        <w:rPr>
          <w:sz w:val="16"/>
          <w:vertAlign w:val="baseline"/>
        </w:rPr>
        <w:t>o</w:t>
      </w:r>
      <w:r>
        <w:rPr>
          <w:spacing w:val="-14"/>
          <w:sz w:val="16"/>
          <w:vertAlign w:val="baseline"/>
        </w:rPr>
        <w:t> </w:t>
      </w:r>
      <w:r>
        <w:rPr>
          <w:sz w:val="16"/>
          <w:vertAlign w:val="baseline"/>
        </w:rPr>
        <w:t>para</w:t>
      </w:r>
      <w:r>
        <w:rPr>
          <w:spacing w:val="-14"/>
          <w:sz w:val="16"/>
          <w:vertAlign w:val="baseline"/>
        </w:rPr>
        <w:t> </w:t>
      </w:r>
      <w:r>
        <w:rPr>
          <w:sz w:val="16"/>
          <w:vertAlign w:val="baseline"/>
        </w:rPr>
        <w:t>obligarla</w:t>
      </w:r>
      <w:r>
        <w:rPr>
          <w:spacing w:val="-14"/>
          <w:sz w:val="16"/>
          <w:vertAlign w:val="baseline"/>
        </w:rPr>
        <w:t> </w:t>
      </w:r>
      <w:r>
        <w:rPr>
          <w:sz w:val="16"/>
          <w:vertAlign w:val="baseline"/>
        </w:rPr>
        <w:t>a</w:t>
      </w:r>
      <w:r>
        <w:rPr>
          <w:spacing w:val="-14"/>
          <w:sz w:val="16"/>
          <w:vertAlign w:val="baseline"/>
        </w:rPr>
        <w:t> </w:t>
      </w:r>
      <w:r>
        <w:rPr>
          <w:sz w:val="16"/>
          <w:vertAlign w:val="baseline"/>
        </w:rPr>
        <w:t>pagar</w:t>
      </w:r>
      <w:r>
        <w:rPr>
          <w:spacing w:val="-14"/>
          <w:sz w:val="16"/>
          <w:vertAlign w:val="baseline"/>
        </w:rPr>
        <w:t> </w:t>
      </w:r>
      <w:r>
        <w:rPr>
          <w:sz w:val="16"/>
          <w:vertAlign w:val="baseline"/>
        </w:rPr>
        <w:t>rescate</w:t>
      </w:r>
      <w:r>
        <w:rPr>
          <w:spacing w:val="-14"/>
          <w:sz w:val="16"/>
          <w:vertAlign w:val="baseline"/>
        </w:rPr>
        <w:t> </w:t>
      </w:r>
      <w:r>
        <w:rPr>
          <w:sz w:val="16"/>
          <w:vertAlign w:val="baseline"/>
        </w:rPr>
        <w:t>o</w:t>
      </w:r>
      <w:r>
        <w:rPr>
          <w:spacing w:val="-14"/>
          <w:sz w:val="16"/>
          <w:vertAlign w:val="baseline"/>
        </w:rPr>
        <w:t> </w:t>
      </w:r>
      <w:r>
        <w:rPr>
          <w:sz w:val="16"/>
          <w:vertAlign w:val="baseline"/>
        </w:rPr>
        <w:t>entregar</w:t>
      </w:r>
      <w:r>
        <w:rPr>
          <w:spacing w:val="-14"/>
          <w:sz w:val="16"/>
          <w:vertAlign w:val="baseline"/>
        </w:rPr>
        <w:t> </w:t>
      </w:r>
      <w:r>
        <w:rPr>
          <w:sz w:val="16"/>
          <w:vertAlign w:val="baseline"/>
        </w:rPr>
        <w:t>una</w:t>
      </w:r>
      <w:r>
        <w:rPr>
          <w:spacing w:val="-14"/>
          <w:sz w:val="16"/>
          <w:vertAlign w:val="baseline"/>
        </w:rPr>
        <w:t> </w:t>
      </w:r>
      <w:r>
        <w:rPr>
          <w:sz w:val="16"/>
          <w:vertAlign w:val="baseline"/>
        </w:rPr>
        <w:t>cosa</w:t>
      </w:r>
      <w:r>
        <w:rPr>
          <w:spacing w:val="-14"/>
          <w:sz w:val="16"/>
          <w:vertAlign w:val="baseline"/>
        </w:rPr>
        <w:t> </w:t>
      </w:r>
      <w:r>
        <w:rPr>
          <w:sz w:val="16"/>
          <w:vertAlign w:val="baseline"/>
        </w:rPr>
        <w:t>mueble,</w:t>
      </w:r>
      <w:r>
        <w:rPr>
          <w:spacing w:val="-14"/>
          <w:sz w:val="16"/>
          <w:vertAlign w:val="baseline"/>
        </w:rPr>
        <w:t> </w:t>
      </w:r>
      <w:r>
        <w:rPr>
          <w:sz w:val="16"/>
          <w:vertAlign w:val="baseline"/>
        </w:rPr>
        <w:t>o</w:t>
      </w:r>
      <w:r>
        <w:rPr>
          <w:spacing w:val="-14"/>
          <w:sz w:val="16"/>
          <w:vertAlign w:val="baseline"/>
        </w:rPr>
        <w:t> </w:t>
      </w:r>
      <w:r>
        <w:rPr>
          <w:sz w:val="16"/>
          <w:vertAlign w:val="baseline"/>
        </w:rPr>
        <w:t>extender,</w:t>
      </w:r>
      <w:r>
        <w:rPr>
          <w:spacing w:val="-14"/>
          <w:sz w:val="16"/>
          <w:vertAlign w:val="baseline"/>
        </w:rPr>
        <w:t> </w:t>
      </w:r>
      <w:r>
        <w:rPr>
          <w:sz w:val="16"/>
          <w:vertAlign w:val="baseline"/>
        </w:rPr>
        <w:t>entregar</w:t>
      </w:r>
      <w:r>
        <w:rPr>
          <w:spacing w:val="-14"/>
          <w:sz w:val="16"/>
          <w:vertAlign w:val="baseline"/>
        </w:rPr>
        <w:t> </w:t>
      </w:r>
      <w:r>
        <w:rPr>
          <w:sz w:val="16"/>
          <w:vertAlign w:val="baseline"/>
        </w:rPr>
        <w:t>o</w:t>
      </w:r>
      <w:r>
        <w:rPr>
          <w:spacing w:val="-14"/>
          <w:sz w:val="16"/>
          <w:vertAlign w:val="baseline"/>
        </w:rPr>
        <w:t> </w:t>
      </w:r>
      <w:r>
        <w:rPr>
          <w:sz w:val="16"/>
          <w:vertAlign w:val="baseline"/>
        </w:rPr>
        <w:t>firmar</w:t>
      </w:r>
      <w:r>
        <w:rPr>
          <w:spacing w:val="-15"/>
          <w:sz w:val="16"/>
          <w:vertAlign w:val="baseline"/>
        </w:rPr>
        <w:t> </w:t>
      </w:r>
      <w:r>
        <w:rPr>
          <w:sz w:val="16"/>
          <w:vertAlign w:val="baseline"/>
        </w:rPr>
        <w:t>un</w:t>
      </w:r>
      <w:r>
        <w:rPr>
          <w:spacing w:val="-14"/>
          <w:sz w:val="16"/>
          <w:vertAlign w:val="baseline"/>
        </w:rPr>
        <w:t> </w:t>
      </w:r>
      <w:r>
        <w:rPr>
          <w:sz w:val="16"/>
          <w:vertAlign w:val="baseline"/>
        </w:rPr>
        <w:t>documento que surta o pueda surtir efectos jurídicos, o para obligarla a que haga u omita hacer algo, o para obligar a un tercero a que ejecute uno de los actos indicados tendiente a la liberación del plagiado”.</w:t>
      </w:r>
      <w:r>
        <w:rPr>
          <w:spacing w:val="40"/>
          <w:sz w:val="16"/>
          <w:vertAlign w:val="baseline"/>
        </w:rPr>
        <w:t> </w:t>
      </w:r>
      <w:r>
        <w:rPr>
          <w:sz w:val="16"/>
          <w:vertAlign w:val="baseline"/>
        </w:rPr>
        <w:t>Información provista por el Estado en su escrito de Contestación.</w:t>
      </w:r>
    </w:p>
    <w:p>
      <w:pPr>
        <w:spacing w:after="0"/>
        <w:jc w:val="both"/>
        <w:rPr>
          <w:sz w:val="16"/>
        </w:rPr>
        <w:sectPr>
          <w:footerReference w:type="default" r:id="rId9"/>
          <w:pgSz w:w="11910" w:h="16840"/>
          <w:pgMar w:footer="751" w:header="0" w:top="1340" w:bottom="940" w:left="1340" w:right="1280"/>
          <w:pgNumType w:start="2"/>
        </w:sectPr>
      </w:pPr>
    </w:p>
    <w:p>
      <w:pPr>
        <w:spacing w:before="80"/>
        <w:ind w:left="1233" w:right="1246" w:firstLine="0"/>
        <w:jc w:val="both"/>
        <w:rPr>
          <w:sz w:val="18"/>
        </w:rPr>
      </w:pPr>
      <w:r>
        <w:rPr/>
        <w:pict>
          <v:rect style="position:absolute;margin-left:128.660004pt;margin-top:24.588324pt;width:202.85pt;height:.96pt;mso-position-horizontal-relative:page;mso-position-vertical-relative:paragraph;z-index:15751168" id="docshape46" filled="true" fillcolor="#000000" stroked="false">
            <v:fill type="solid"/>
            <w10:wrap type="none"/>
          </v:rect>
        </w:pict>
      </w:r>
      <w:r>
        <w:rPr>
          <w:sz w:val="18"/>
        </w:rPr>
        <w:t>campesinado.</w:t>
      </w:r>
      <w:r>
        <w:rPr>
          <w:spacing w:val="-15"/>
          <w:sz w:val="18"/>
        </w:rPr>
        <w:t> </w:t>
      </w:r>
      <w:r>
        <w:rPr>
          <w:sz w:val="18"/>
        </w:rPr>
        <w:t>Sin</w:t>
      </w:r>
      <w:r>
        <w:rPr>
          <w:spacing w:val="-14"/>
          <w:sz w:val="18"/>
        </w:rPr>
        <w:t> </w:t>
      </w:r>
      <w:r>
        <w:rPr>
          <w:sz w:val="18"/>
        </w:rPr>
        <w:t>embargo,</w:t>
      </w:r>
      <w:r>
        <w:rPr>
          <w:spacing w:val="-13"/>
          <w:sz w:val="18"/>
        </w:rPr>
        <w:t> </w:t>
      </w:r>
      <w:r>
        <w:rPr>
          <w:b/>
          <w:sz w:val="18"/>
          <w:u w:val="single"/>
        </w:rPr>
        <w:t>está</w:t>
      </w:r>
      <w:r>
        <w:rPr>
          <w:b/>
          <w:spacing w:val="-13"/>
          <w:sz w:val="18"/>
          <w:u w:val="single"/>
        </w:rPr>
        <w:t> </w:t>
      </w:r>
      <w:r>
        <w:rPr>
          <w:b/>
          <w:sz w:val="18"/>
          <w:u w:val="single"/>
        </w:rPr>
        <w:t>acreditado</w:t>
      </w:r>
      <w:r>
        <w:rPr>
          <w:b/>
          <w:spacing w:val="-12"/>
          <w:sz w:val="18"/>
          <w:u w:val="single"/>
        </w:rPr>
        <w:t> </w:t>
      </w:r>
      <w:r>
        <w:rPr>
          <w:b/>
          <w:sz w:val="18"/>
          <w:u w:val="single"/>
        </w:rPr>
        <w:t>que</w:t>
      </w:r>
      <w:r>
        <w:rPr>
          <w:b/>
          <w:spacing w:val="-13"/>
          <w:sz w:val="18"/>
          <w:u w:val="single"/>
        </w:rPr>
        <w:t> </w:t>
      </w:r>
      <w:r>
        <w:rPr>
          <w:b/>
          <w:sz w:val="18"/>
          <w:u w:val="single"/>
        </w:rPr>
        <w:t>actuaban</w:t>
      </w:r>
      <w:r>
        <w:rPr>
          <w:b/>
          <w:spacing w:val="-13"/>
          <w:sz w:val="18"/>
          <w:u w:val="single"/>
        </w:rPr>
        <w:t> </w:t>
      </w:r>
      <w:r>
        <w:rPr>
          <w:b/>
          <w:sz w:val="18"/>
          <w:u w:val="single"/>
        </w:rPr>
        <w:t>en</w:t>
      </w:r>
      <w:r>
        <w:rPr>
          <w:b/>
          <w:spacing w:val="-13"/>
          <w:sz w:val="18"/>
          <w:u w:val="single"/>
        </w:rPr>
        <w:t> </w:t>
      </w:r>
      <w:r>
        <w:rPr>
          <w:b/>
          <w:sz w:val="18"/>
          <w:u w:val="single"/>
        </w:rPr>
        <w:t>el</w:t>
      </w:r>
      <w:r>
        <w:rPr>
          <w:b/>
          <w:spacing w:val="-12"/>
          <w:sz w:val="18"/>
          <w:u w:val="single"/>
        </w:rPr>
        <w:t> </w:t>
      </w:r>
      <w:r>
        <w:rPr>
          <w:b/>
          <w:sz w:val="18"/>
          <w:u w:val="single"/>
        </w:rPr>
        <w:t>cantón</w:t>
      </w:r>
      <w:r>
        <w:rPr>
          <w:b/>
          <w:sz w:val="18"/>
        </w:rPr>
        <w:t> Quero y eran reconocidas por el Estado</w:t>
      </w:r>
      <w:r>
        <w:rPr>
          <w:b/>
          <w:position w:val="6"/>
          <w:sz w:val="12"/>
        </w:rPr>
        <w:t>6</w:t>
      </w:r>
      <w:r>
        <w:rPr>
          <w:sz w:val="18"/>
        </w:rPr>
        <w:t>.</w:t>
      </w:r>
    </w:p>
    <w:p>
      <w:pPr>
        <w:pStyle w:val="BodyText"/>
        <w:spacing w:before="2"/>
        <w:rPr>
          <w:sz w:val="22"/>
        </w:rPr>
      </w:pPr>
    </w:p>
    <w:p>
      <w:pPr>
        <w:pStyle w:val="ListParagraph"/>
        <w:numPr>
          <w:ilvl w:val="0"/>
          <w:numId w:val="21"/>
        </w:numPr>
        <w:tabs>
          <w:tab w:pos="1541" w:val="left" w:leader="none"/>
        </w:tabs>
        <w:spacing w:line="240" w:lineRule="auto" w:before="0" w:after="0"/>
        <w:ind w:left="100" w:right="153" w:firstLine="566"/>
        <w:jc w:val="both"/>
        <w:rPr>
          <w:sz w:val="22"/>
        </w:rPr>
      </w:pPr>
      <w:r>
        <w:rPr>
          <w:sz w:val="22"/>
        </w:rPr>
        <w:t>Según establece la Sentencia, durante las investigaciones a nivel interno, siete miembros de la comunidad Cantón Quero fueron detenidos preventivamente en relación con la comisión del delito de plagio en contra del señor Fredy Núñez Naranjo. En respuesta a estas detenciones, el 30 de junio de 2002 la Central de Juntas del Campesinado del Cantón Quero emitió un comunicado solicitando la liberación de los imputados. El comunicado afirma que se detuvo al señor Núñez Naranjo en el calabozo de las Juntas del Campesinado como parte del rol que han asumido estas Juntas en el combate contra la delincuencia en el Cantón. El texto del Comunicado hace referencia a la relación de las Juntas con las fuerzas policiales y asume que el Estado responderá favorablemente a la solicitud de liberación de los imputados a fin de evitar </w:t>
      </w:r>
      <w:r>
        <w:rPr>
          <w:spacing w:val="-2"/>
          <w:sz w:val="22"/>
        </w:rPr>
        <w:t>enfrentamientos:</w:t>
      </w:r>
    </w:p>
    <w:p>
      <w:pPr>
        <w:pStyle w:val="BodyText"/>
        <w:spacing w:before="9"/>
        <w:rPr>
          <w:sz w:val="19"/>
        </w:rPr>
      </w:pPr>
    </w:p>
    <w:p>
      <w:pPr>
        <w:spacing w:line="240" w:lineRule="auto" w:before="0"/>
        <w:ind w:left="1233" w:right="1244" w:firstLine="0"/>
        <w:jc w:val="both"/>
        <w:rPr>
          <w:sz w:val="12"/>
        </w:rPr>
      </w:pPr>
      <w:r>
        <w:rPr>
          <w:sz w:val="18"/>
        </w:rPr>
        <w:t>el único delito que cometemos es de vivir de nuestro trabajo y de algún modo co[mb]atir al delincuente (…) si bien es cierto que el campesinado cansado de soportar los abusos, robos y asesinatos que venía cometiendo Fredy Marcelo Núñez Naranjo conjuntamente con su banda de asaltantes de carreteras lo habían llevado al calabozo del campesinado (..) por la favorable atención que sabrá dar a la presente seguros que no vamos a tener</w:t>
      </w:r>
      <w:r>
        <w:rPr>
          <w:spacing w:val="-6"/>
          <w:sz w:val="18"/>
        </w:rPr>
        <w:t> </w:t>
      </w:r>
      <w:r>
        <w:rPr>
          <w:sz w:val="18"/>
        </w:rPr>
        <w:t>ningún</w:t>
      </w:r>
      <w:r>
        <w:rPr>
          <w:spacing w:val="-5"/>
          <w:sz w:val="18"/>
        </w:rPr>
        <w:t> </w:t>
      </w:r>
      <w:r>
        <w:rPr>
          <w:sz w:val="18"/>
        </w:rPr>
        <w:t>inconveniente</w:t>
      </w:r>
      <w:r>
        <w:rPr>
          <w:spacing w:val="-5"/>
          <w:sz w:val="18"/>
        </w:rPr>
        <w:t> </w:t>
      </w:r>
      <w:r>
        <w:rPr>
          <w:sz w:val="18"/>
        </w:rPr>
        <w:t>a</w:t>
      </w:r>
      <w:r>
        <w:rPr>
          <w:spacing w:val="-6"/>
          <w:sz w:val="18"/>
        </w:rPr>
        <w:t> </w:t>
      </w:r>
      <w:r>
        <w:rPr>
          <w:sz w:val="18"/>
        </w:rPr>
        <w:t>nuestra</w:t>
      </w:r>
      <w:r>
        <w:rPr>
          <w:spacing w:val="-6"/>
          <w:sz w:val="18"/>
        </w:rPr>
        <w:t> </w:t>
      </w:r>
      <w:r>
        <w:rPr>
          <w:sz w:val="18"/>
        </w:rPr>
        <w:t>petición</w:t>
      </w:r>
      <w:r>
        <w:rPr>
          <w:spacing w:val="-5"/>
          <w:sz w:val="18"/>
        </w:rPr>
        <w:t> </w:t>
      </w:r>
      <w:r>
        <w:rPr>
          <w:sz w:val="18"/>
        </w:rPr>
        <w:t>porque</w:t>
      </w:r>
      <w:r>
        <w:rPr>
          <w:spacing w:val="-5"/>
          <w:sz w:val="18"/>
        </w:rPr>
        <w:t> </w:t>
      </w:r>
      <w:r>
        <w:rPr>
          <w:sz w:val="18"/>
        </w:rPr>
        <w:t>caso</w:t>
      </w:r>
      <w:r>
        <w:rPr>
          <w:spacing w:val="-5"/>
          <w:sz w:val="18"/>
        </w:rPr>
        <w:t> </w:t>
      </w:r>
      <w:r>
        <w:rPr>
          <w:sz w:val="18"/>
        </w:rPr>
        <w:t>contrario</w:t>
      </w:r>
      <w:r>
        <w:rPr>
          <w:spacing w:val="-5"/>
          <w:sz w:val="18"/>
        </w:rPr>
        <w:t> </w:t>
      </w:r>
      <w:r>
        <w:rPr>
          <w:sz w:val="18"/>
        </w:rPr>
        <w:t>el</w:t>
      </w:r>
      <w:r>
        <w:rPr>
          <w:spacing w:val="-5"/>
          <w:sz w:val="18"/>
        </w:rPr>
        <w:t> </w:t>
      </w:r>
      <w:r>
        <w:rPr>
          <w:sz w:val="18"/>
        </w:rPr>
        <w:t>alto respeto que tenemos a las altas autoridades y la Policía, no quisiéramos entrar en inconvenientes y peor llegar algún enfrentamiento.</w:t>
      </w:r>
      <w:r>
        <w:rPr>
          <w:position w:val="6"/>
          <w:sz w:val="12"/>
        </w:rPr>
        <w:t>7</w:t>
      </w:r>
    </w:p>
    <w:p>
      <w:pPr>
        <w:pStyle w:val="BodyText"/>
        <w:spacing w:before="10"/>
        <w:rPr>
          <w:sz w:val="31"/>
        </w:rPr>
      </w:pPr>
    </w:p>
    <w:p>
      <w:pPr>
        <w:spacing w:before="0"/>
        <w:ind w:left="100" w:right="154" w:firstLine="0"/>
        <w:jc w:val="both"/>
        <w:rPr>
          <w:sz w:val="22"/>
        </w:rPr>
      </w:pPr>
      <w:r>
        <w:rPr>
          <w:sz w:val="22"/>
        </w:rPr>
        <w:t>El</w:t>
      </w:r>
      <w:r>
        <w:rPr>
          <w:spacing w:val="-17"/>
          <w:sz w:val="22"/>
        </w:rPr>
        <w:t> </w:t>
      </w:r>
      <w:r>
        <w:rPr>
          <w:sz w:val="22"/>
        </w:rPr>
        <w:t>31</w:t>
      </w:r>
      <w:r>
        <w:rPr>
          <w:spacing w:val="-16"/>
          <w:sz w:val="22"/>
        </w:rPr>
        <w:t> </w:t>
      </w:r>
      <w:r>
        <w:rPr>
          <w:sz w:val="22"/>
        </w:rPr>
        <w:t>de</w:t>
      </w:r>
      <w:r>
        <w:rPr>
          <w:spacing w:val="-16"/>
          <w:sz w:val="22"/>
        </w:rPr>
        <w:t> </w:t>
      </w:r>
      <w:r>
        <w:rPr>
          <w:sz w:val="22"/>
        </w:rPr>
        <w:t>julio</w:t>
      </w:r>
      <w:r>
        <w:rPr>
          <w:spacing w:val="-17"/>
          <w:sz w:val="22"/>
        </w:rPr>
        <w:t> </w:t>
      </w:r>
      <w:r>
        <w:rPr>
          <w:sz w:val="22"/>
        </w:rPr>
        <w:t>de</w:t>
      </w:r>
      <w:r>
        <w:rPr>
          <w:spacing w:val="-18"/>
          <w:sz w:val="22"/>
        </w:rPr>
        <w:t> </w:t>
      </w:r>
      <w:r>
        <w:rPr>
          <w:sz w:val="22"/>
        </w:rPr>
        <w:t>2002,</w:t>
      </w:r>
      <w:r>
        <w:rPr>
          <w:spacing w:val="-16"/>
          <w:sz w:val="22"/>
        </w:rPr>
        <w:t> </w:t>
      </w:r>
      <w:r>
        <w:rPr>
          <w:sz w:val="22"/>
        </w:rPr>
        <w:t>los</w:t>
      </w:r>
      <w:r>
        <w:rPr>
          <w:spacing w:val="-17"/>
          <w:sz w:val="22"/>
        </w:rPr>
        <w:t> </w:t>
      </w:r>
      <w:r>
        <w:rPr>
          <w:sz w:val="22"/>
        </w:rPr>
        <w:t>imputados</w:t>
      </w:r>
      <w:r>
        <w:rPr>
          <w:spacing w:val="-16"/>
          <w:sz w:val="22"/>
        </w:rPr>
        <w:t> </w:t>
      </w:r>
      <w:r>
        <w:rPr>
          <w:sz w:val="22"/>
        </w:rPr>
        <w:t>fueron</w:t>
      </w:r>
      <w:r>
        <w:rPr>
          <w:spacing w:val="-19"/>
          <w:sz w:val="22"/>
        </w:rPr>
        <w:t> </w:t>
      </w:r>
      <w:r>
        <w:rPr>
          <w:sz w:val="22"/>
        </w:rPr>
        <w:t>puestos</w:t>
      </w:r>
      <w:r>
        <w:rPr>
          <w:spacing w:val="-16"/>
          <w:sz w:val="22"/>
        </w:rPr>
        <w:t> </w:t>
      </w:r>
      <w:r>
        <w:rPr>
          <w:sz w:val="22"/>
        </w:rPr>
        <w:t>en</w:t>
      </w:r>
      <w:r>
        <w:rPr>
          <w:spacing w:val="-17"/>
          <w:sz w:val="22"/>
        </w:rPr>
        <w:t> </w:t>
      </w:r>
      <w:r>
        <w:rPr>
          <w:sz w:val="22"/>
        </w:rPr>
        <w:t>libertad</w:t>
      </w:r>
      <w:r>
        <w:rPr>
          <w:spacing w:val="-17"/>
          <w:sz w:val="22"/>
        </w:rPr>
        <w:t> </w:t>
      </w:r>
      <w:r>
        <w:rPr>
          <w:sz w:val="22"/>
        </w:rPr>
        <w:t>bajo</w:t>
      </w:r>
      <w:r>
        <w:rPr>
          <w:spacing w:val="-16"/>
          <w:sz w:val="22"/>
        </w:rPr>
        <w:t> </w:t>
      </w:r>
      <w:r>
        <w:rPr>
          <w:sz w:val="22"/>
        </w:rPr>
        <w:t>el</w:t>
      </w:r>
      <w:r>
        <w:rPr>
          <w:spacing w:val="-17"/>
          <w:sz w:val="22"/>
        </w:rPr>
        <w:t> </w:t>
      </w:r>
      <w:r>
        <w:rPr>
          <w:sz w:val="22"/>
        </w:rPr>
        <w:t>argumento de</w:t>
      </w:r>
      <w:r>
        <w:rPr>
          <w:spacing w:val="-6"/>
          <w:sz w:val="22"/>
        </w:rPr>
        <w:t> </w:t>
      </w:r>
      <w:r>
        <w:rPr>
          <w:sz w:val="22"/>
        </w:rPr>
        <w:t>que,</w:t>
      </w:r>
      <w:r>
        <w:rPr>
          <w:spacing w:val="-6"/>
          <w:sz w:val="22"/>
        </w:rPr>
        <w:t> </w:t>
      </w:r>
      <w:r>
        <w:rPr>
          <w:sz w:val="22"/>
        </w:rPr>
        <w:t>si</w:t>
      </w:r>
      <w:r>
        <w:rPr>
          <w:spacing w:val="-7"/>
          <w:sz w:val="22"/>
        </w:rPr>
        <w:t> </w:t>
      </w:r>
      <w:r>
        <w:rPr>
          <w:sz w:val="22"/>
        </w:rPr>
        <w:t>bien</w:t>
      </w:r>
      <w:r>
        <w:rPr>
          <w:spacing w:val="-7"/>
          <w:sz w:val="22"/>
        </w:rPr>
        <w:t> </w:t>
      </w:r>
      <w:r>
        <w:rPr>
          <w:sz w:val="22"/>
        </w:rPr>
        <w:t>existía</w:t>
      </w:r>
      <w:r>
        <w:rPr>
          <w:spacing w:val="-8"/>
          <w:sz w:val="22"/>
        </w:rPr>
        <w:t> </w:t>
      </w:r>
      <w:r>
        <w:rPr>
          <w:sz w:val="22"/>
        </w:rPr>
        <w:t>prueba</w:t>
      </w:r>
      <w:r>
        <w:rPr>
          <w:spacing w:val="-7"/>
          <w:sz w:val="22"/>
        </w:rPr>
        <w:t> </w:t>
      </w:r>
      <w:r>
        <w:rPr>
          <w:sz w:val="22"/>
        </w:rPr>
        <w:t>de</w:t>
      </w:r>
      <w:r>
        <w:rPr>
          <w:spacing w:val="-6"/>
          <w:sz w:val="22"/>
        </w:rPr>
        <w:t> </w:t>
      </w:r>
      <w:r>
        <w:rPr>
          <w:sz w:val="22"/>
        </w:rPr>
        <w:t>la</w:t>
      </w:r>
      <w:r>
        <w:rPr>
          <w:spacing w:val="-7"/>
          <w:sz w:val="22"/>
        </w:rPr>
        <w:t> </w:t>
      </w:r>
      <w:r>
        <w:rPr>
          <w:sz w:val="22"/>
        </w:rPr>
        <w:t>comisión</w:t>
      </w:r>
      <w:r>
        <w:rPr>
          <w:spacing w:val="-7"/>
          <w:sz w:val="22"/>
        </w:rPr>
        <w:t> </w:t>
      </w:r>
      <w:r>
        <w:rPr>
          <w:sz w:val="22"/>
        </w:rPr>
        <w:t>de</w:t>
      </w:r>
      <w:r>
        <w:rPr>
          <w:spacing w:val="-6"/>
          <w:sz w:val="22"/>
        </w:rPr>
        <w:t> </w:t>
      </w:r>
      <w:r>
        <w:rPr>
          <w:sz w:val="22"/>
        </w:rPr>
        <w:t>un</w:t>
      </w:r>
      <w:r>
        <w:rPr>
          <w:spacing w:val="-8"/>
          <w:sz w:val="22"/>
        </w:rPr>
        <w:t> </w:t>
      </w:r>
      <w:r>
        <w:rPr>
          <w:sz w:val="22"/>
        </w:rPr>
        <w:t>delito,</w:t>
      </w:r>
      <w:r>
        <w:rPr>
          <w:spacing w:val="-6"/>
          <w:sz w:val="22"/>
        </w:rPr>
        <w:t> </w:t>
      </w:r>
      <w:r>
        <w:rPr>
          <w:sz w:val="22"/>
        </w:rPr>
        <w:t>el</w:t>
      </w:r>
      <w:r>
        <w:rPr>
          <w:spacing w:val="-7"/>
          <w:sz w:val="22"/>
        </w:rPr>
        <w:t> </w:t>
      </w:r>
      <w:r>
        <w:rPr>
          <w:sz w:val="22"/>
        </w:rPr>
        <w:t>carácter</w:t>
      </w:r>
      <w:r>
        <w:rPr>
          <w:spacing w:val="-8"/>
          <w:sz w:val="22"/>
        </w:rPr>
        <w:t> </w:t>
      </w:r>
      <w:r>
        <w:rPr>
          <w:sz w:val="22"/>
        </w:rPr>
        <w:t>colectivo</w:t>
      </w:r>
      <w:r>
        <w:rPr>
          <w:spacing w:val="-6"/>
          <w:sz w:val="22"/>
        </w:rPr>
        <w:t> </w:t>
      </w:r>
      <w:r>
        <w:rPr>
          <w:sz w:val="22"/>
        </w:rPr>
        <w:t>del conglomerado</w:t>
      </w:r>
      <w:r>
        <w:rPr>
          <w:spacing w:val="-8"/>
          <w:sz w:val="22"/>
        </w:rPr>
        <w:t> </w:t>
      </w:r>
      <w:r>
        <w:rPr>
          <w:sz w:val="22"/>
        </w:rPr>
        <w:t>humano</w:t>
      </w:r>
      <w:r>
        <w:rPr>
          <w:spacing w:val="-8"/>
          <w:sz w:val="22"/>
        </w:rPr>
        <w:t> </w:t>
      </w:r>
      <w:r>
        <w:rPr>
          <w:sz w:val="22"/>
        </w:rPr>
        <w:t>que</w:t>
      </w:r>
      <w:r>
        <w:rPr>
          <w:spacing w:val="-9"/>
          <w:sz w:val="22"/>
        </w:rPr>
        <w:t> </w:t>
      </w:r>
      <w:r>
        <w:rPr>
          <w:sz w:val="22"/>
        </w:rPr>
        <w:t>perpetró</w:t>
      </w:r>
      <w:r>
        <w:rPr>
          <w:spacing w:val="-8"/>
          <w:sz w:val="22"/>
        </w:rPr>
        <w:t> </w:t>
      </w:r>
      <w:r>
        <w:rPr>
          <w:sz w:val="22"/>
        </w:rPr>
        <w:t>la</w:t>
      </w:r>
      <w:r>
        <w:rPr>
          <w:spacing w:val="-9"/>
          <w:sz w:val="22"/>
        </w:rPr>
        <w:t> </w:t>
      </w:r>
      <w:r>
        <w:rPr>
          <w:sz w:val="22"/>
        </w:rPr>
        <w:t>conducta</w:t>
      </w:r>
      <w:r>
        <w:rPr>
          <w:spacing w:val="-9"/>
          <w:sz w:val="22"/>
        </w:rPr>
        <w:t> </w:t>
      </w:r>
      <w:r>
        <w:rPr>
          <w:sz w:val="22"/>
        </w:rPr>
        <w:t>delictiva</w:t>
      </w:r>
      <w:r>
        <w:rPr>
          <w:spacing w:val="-9"/>
          <w:sz w:val="22"/>
        </w:rPr>
        <w:t> </w:t>
      </w:r>
      <w:r>
        <w:rPr>
          <w:sz w:val="22"/>
        </w:rPr>
        <w:t>impedía</w:t>
      </w:r>
      <w:r>
        <w:rPr>
          <w:spacing w:val="-10"/>
          <w:sz w:val="22"/>
        </w:rPr>
        <w:t> </w:t>
      </w:r>
      <w:r>
        <w:rPr>
          <w:sz w:val="22"/>
        </w:rPr>
        <w:t>individualizar</w:t>
      </w:r>
      <w:r>
        <w:rPr>
          <w:spacing w:val="-7"/>
          <w:sz w:val="22"/>
        </w:rPr>
        <w:t> </w:t>
      </w:r>
      <w:r>
        <w:rPr>
          <w:sz w:val="22"/>
        </w:rPr>
        <w:t>a los perpetradores</w:t>
      </w:r>
      <w:r>
        <w:rPr>
          <w:position w:val="8"/>
          <w:sz w:val="14"/>
        </w:rPr>
        <w:t>8</w:t>
      </w:r>
      <w:r>
        <w:rPr>
          <w:sz w:val="22"/>
        </w:rPr>
        <w:t>.</w:t>
      </w:r>
    </w:p>
    <w:p>
      <w:pPr>
        <w:pStyle w:val="BodyText"/>
        <w:rPr>
          <w:sz w:val="22"/>
        </w:rPr>
      </w:pPr>
    </w:p>
    <w:p>
      <w:pPr>
        <w:pStyle w:val="ListParagraph"/>
        <w:numPr>
          <w:ilvl w:val="0"/>
          <w:numId w:val="21"/>
        </w:numPr>
        <w:tabs>
          <w:tab w:pos="1541" w:val="left" w:leader="none"/>
        </w:tabs>
        <w:spacing w:line="240" w:lineRule="auto" w:before="0" w:after="0"/>
        <w:ind w:left="100" w:right="155" w:firstLine="566"/>
        <w:jc w:val="both"/>
        <w:rPr>
          <w:sz w:val="22"/>
        </w:rPr>
      </w:pPr>
      <w:r>
        <w:rPr>
          <w:sz w:val="22"/>
        </w:rPr>
        <w:t>Asimismo, como indicara la Corte en su Sentencia, los familiares de Fredy Núñez Naranjo recibieron amenazas por miembros de las comunidades Puñachisag y Shaushi, vinculados a la Central de Juntas del Campesinado</w:t>
      </w:r>
      <w:r>
        <w:rPr>
          <w:position w:val="8"/>
          <w:sz w:val="14"/>
        </w:rPr>
        <w:t>9</w:t>
      </w:r>
      <w:r>
        <w:rPr>
          <w:sz w:val="22"/>
        </w:rPr>
        <w:t>.</w:t>
      </w:r>
    </w:p>
    <w:p>
      <w:pPr>
        <w:pStyle w:val="BodyText"/>
        <w:spacing w:before="1"/>
        <w:rPr>
          <w:sz w:val="22"/>
        </w:rPr>
      </w:pPr>
    </w:p>
    <w:p>
      <w:pPr>
        <w:pStyle w:val="ListParagraph"/>
        <w:numPr>
          <w:ilvl w:val="0"/>
          <w:numId w:val="21"/>
        </w:numPr>
        <w:tabs>
          <w:tab w:pos="1541" w:val="left" w:leader="none"/>
        </w:tabs>
        <w:spacing w:line="240" w:lineRule="auto" w:before="0" w:after="0"/>
        <w:ind w:left="100" w:right="153" w:firstLine="566"/>
        <w:jc w:val="both"/>
        <w:rPr>
          <w:sz w:val="22"/>
        </w:rPr>
      </w:pPr>
      <w:r>
        <w:rPr>
          <w:sz w:val="22"/>
        </w:rPr>
        <w:t>Al examinar el fondo del caso y abordar la cuestión de la responsabilidad internacional del Estado de Ecuador frente la desaparición de Fredy Núñez Naranjo, la Corte caracterizó la desaparición forzada como un acto continuo que se configura cuando se presentan en forma concurrente a) la privación de la libertad; b) la intervención directa de agentes estatales o de personas que actúen con autorización, apoyo o aquiescencia de éstos; y c) la negativa de reconocer la detención y de revelar la suerte o el paradero de la persona interesada</w:t>
      </w:r>
      <w:r>
        <w:rPr>
          <w:position w:val="8"/>
          <w:sz w:val="14"/>
        </w:rPr>
        <w:t>10</w:t>
      </w:r>
      <w:r>
        <w:rPr>
          <w:sz w:val="22"/>
        </w:rPr>
        <w:t>.</w:t>
      </w:r>
    </w:p>
    <w:p>
      <w:pPr>
        <w:pStyle w:val="BodyText"/>
        <w:spacing w:before="7"/>
        <w:rPr>
          <w:sz w:val="18"/>
        </w:rPr>
      </w:pPr>
      <w:r>
        <w:rPr/>
        <w:pict>
          <v:rect style="position:absolute;margin-left:72.024002pt;margin-top:12.489287pt;width:144.020pt;height:.83997pt;mso-position-horizontal-relative:page;mso-position-vertical-relative:paragraph;z-index:-15706624;mso-wrap-distance-left:0;mso-wrap-distance-right:0" id="docshape47" filled="true" fillcolor="#000000" stroked="false">
            <v:fill type="solid"/>
            <w10:wrap type="topAndBottom"/>
          </v:rect>
        </w:pict>
      </w:r>
    </w:p>
    <w:p>
      <w:pPr>
        <w:tabs>
          <w:tab w:pos="820" w:val="left" w:leader="none"/>
        </w:tabs>
        <w:spacing w:before="110"/>
        <w:ind w:left="100" w:right="0" w:firstLine="0"/>
        <w:jc w:val="both"/>
        <w:rPr>
          <w:sz w:val="16"/>
        </w:rPr>
      </w:pPr>
      <w:r>
        <w:rPr>
          <w:spacing w:val="-10"/>
          <w:sz w:val="16"/>
          <w:vertAlign w:val="superscript"/>
        </w:rPr>
        <w:t>6</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39.</w:t>
      </w:r>
    </w:p>
    <w:p>
      <w:pPr>
        <w:tabs>
          <w:tab w:pos="820" w:val="left" w:leader="none"/>
        </w:tabs>
        <w:spacing w:before="1"/>
        <w:ind w:left="100" w:right="0" w:firstLine="0"/>
        <w:jc w:val="both"/>
        <w:rPr>
          <w:sz w:val="16"/>
        </w:rPr>
      </w:pPr>
      <w:r>
        <w:rPr>
          <w:spacing w:val="-10"/>
          <w:sz w:val="16"/>
          <w:vertAlign w:val="superscript"/>
        </w:rPr>
        <w:t>7</w:t>
      </w:r>
      <w:r>
        <w:rPr>
          <w:sz w:val="16"/>
          <w:vertAlign w:val="baseline"/>
        </w:rPr>
        <w:tab/>
        <w:t>Cfr.</w:t>
      </w:r>
      <w:r>
        <w:rPr>
          <w:spacing w:val="-6"/>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58.</w:t>
      </w:r>
    </w:p>
    <w:p>
      <w:pPr>
        <w:tabs>
          <w:tab w:pos="820" w:val="left" w:leader="none"/>
        </w:tabs>
        <w:spacing w:before="0"/>
        <w:ind w:left="100" w:right="152" w:firstLine="0"/>
        <w:jc w:val="both"/>
        <w:rPr>
          <w:sz w:val="16"/>
        </w:rPr>
      </w:pPr>
      <w:r>
        <w:rPr>
          <w:spacing w:val="-10"/>
          <w:sz w:val="16"/>
          <w:vertAlign w:val="superscript"/>
        </w:rPr>
        <w:t>8</w:t>
      </w:r>
      <w:r>
        <w:rPr>
          <w:sz w:val="16"/>
          <w:vertAlign w:val="baseline"/>
        </w:rPr>
        <w:tab/>
        <w:t>“El 31 de julio de 2002, la Segunda Sala de la Corte Superior de Justicia de Tungurahua otorgó el amparo</w:t>
      </w:r>
      <w:r>
        <w:rPr>
          <w:spacing w:val="-8"/>
          <w:sz w:val="16"/>
          <w:vertAlign w:val="baseline"/>
        </w:rPr>
        <w:t> </w:t>
      </w:r>
      <w:r>
        <w:rPr>
          <w:sz w:val="16"/>
          <w:vertAlign w:val="baseline"/>
        </w:rPr>
        <w:t>de</w:t>
      </w:r>
      <w:r>
        <w:rPr>
          <w:spacing w:val="-8"/>
          <w:sz w:val="16"/>
          <w:vertAlign w:val="baseline"/>
        </w:rPr>
        <w:t> </w:t>
      </w:r>
      <w:r>
        <w:rPr>
          <w:sz w:val="16"/>
          <w:vertAlign w:val="baseline"/>
        </w:rPr>
        <w:t>libertad</w:t>
      </w:r>
      <w:r>
        <w:rPr>
          <w:spacing w:val="-8"/>
          <w:sz w:val="16"/>
          <w:vertAlign w:val="baseline"/>
        </w:rPr>
        <w:t> </w:t>
      </w:r>
      <w:r>
        <w:rPr>
          <w:sz w:val="16"/>
          <w:vertAlign w:val="baseline"/>
        </w:rPr>
        <w:t>argumentando</w:t>
      </w:r>
      <w:r>
        <w:rPr>
          <w:spacing w:val="-8"/>
          <w:sz w:val="16"/>
          <w:vertAlign w:val="baseline"/>
        </w:rPr>
        <w:t> </w:t>
      </w:r>
      <w:r>
        <w:rPr>
          <w:sz w:val="16"/>
          <w:vertAlign w:val="baseline"/>
        </w:rPr>
        <w:t>que,</w:t>
      </w:r>
      <w:r>
        <w:rPr>
          <w:spacing w:val="-9"/>
          <w:sz w:val="16"/>
          <w:vertAlign w:val="baseline"/>
        </w:rPr>
        <w:t> </w:t>
      </w:r>
      <w:r>
        <w:rPr>
          <w:sz w:val="16"/>
          <w:vertAlign w:val="baseline"/>
        </w:rPr>
        <w:t>aunque</w:t>
      </w:r>
      <w:r>
        <w:rPr>
          <w:spacing w:val="-8"/>
          <w:sz w:val="16"/>
          <w:vertAlign w:val="baseline"/>
        </w:rPr>
        <w:t> </w:t>
      </w:r>
      <w:r>
        <w:rPr>
          <w:sz w:val="16"/>
          <w:vertAlign w:val="baseline"/>
        </w:rPr>
        <w:t>existían</w:t>
      </w:r>
      <w:r>
        <w:rPr>
          <w:spacing w:val="-7"/>
          <w:sz w:val="16"/>
          <w:vertAlign w:val="baseline"/>
        </w:rPr>
        <w:t> </w:t>
      </w:r>
      <w:r>
        <w:rPr>
          <w:sz w:val="16"/>
          <w:vertAlign w:val="baseline"/>
        </w:rPr>
        <w:t>indicios</w:t>
      </w:r>
      <w:r>
        <w:rPr>
          <w:spacing w:val="-8"/>
          <w:sz w:val="16"/>
          <w:vertAlign w:val="baseline"/>
        </w:rPr>
        <w:t> </w:t>
      </w:r>
      <w:r>
        <w:rPr>
          <w:sz w:val="16"/>
          <w:vertAlign w:val="baseline"/>
        </w:rPr>
        <w:t>suficientes</w:t>
      </w:r>
      <w:r>
        <w:rPr>
          <w:spacing w:val="-10"/>
          <w:sz w:val="16"/>
          <w:vertAlign w:val="baseline"/>
        </w:rPr>
        <w:t> </w:t>
      </w:r>
      <w:r>
        <w:rPr>
          <w:sz w:val="16"/>
          <w:vertAlign w:val="baseline"/>
        </w:rPr>
        <w:t>para</w:t>
      </w:r>
      <w:r>
        <w:rPr>
          <w:spacing w:val="-11"/>
          <w:sz w:val="16"/>
          <w:vertAlign w:val="baseline"/>
        </w:rPr>
        <w:t> </w:t>
      </w:r>
      <w:r>
        <w:rPr>
          <w:sz w:val="16"/>
          <w:vertAlign w:val="baseline"/>
        </w:rPr>
        <w:t>determinar</w:t>
      </w:r>
      <w:r>
        <w:rPr>
          <w:spacing w:val="-7"/>
          <w:sz w:val="16"/>
          <w:vertAlign w:val="baseline"/>
        </w:rPr>
        <w:t> </w:t>
      </w:r>
      <w:r>
        <w:rPr>
          <w:sz w:val="16"/>
          <w:vertAlign w:val="baseline"/>
        </w:rPr>
        <w:t>que</w:t>
      </w:r>
      <w:r>
        <w:rPr>
          <w:spacing w:val="-8"/>
          <w:sz w:val="16"/>
          <w:vertAlign w:val="baseline"/>
        </w:rPr>
        <w:t> </w:t>
      </w:r>
      <w:r>
        <w:rPr>
          <w:sz w:val="16"/>
          <w:vertAlign w:val="baseline"/>
        </w:rPr>
        <w:t>existió</w:t>
      </w:r>
      <w:r>
        <w:rPr>
          <w:spacing w:val="-8"/>
          <w:sz w:val="16"/>
          <w:vertAlign w:val="baseline"/>
        </w:rPr>
        <w:t> </w:t>
      </w:r>
      <w:r>
        <w:rPr>
          <w:sz w:val="16"/>
          <w:vertAlign w:val="baseline"/>
        </w:rPr>
        <w:t>un</w:t>
      </w:r>
      <w:r>
        <w:rPr>
          <w:spacing w:val="-9"/>
          <w:sz w:val="16"/>
          <w:vertAlign w:val="baseline"/>
        </w:rPr>
        <w:t> </w:t>
      </w:r>
      <w:r>
        <w:rPr>
          <w:sz w:val="16"/>
          <w:vertAlign w:val="baseline"/>
        </w:rPr>
        <w:t>delito de acción pública, hacían falta indicios claros</w:t>
      </w:r>
      <w:r>
        <w:rPr>
          <w:spacing w:val="-1"/>
          <w:sz w:val="16"/>
          <w:vertAlign w:val="baseline"/>
        </w:rPr>
        <w:t> </w:t>
      </w:r>
      <w:r>
        <w:rPr>
          <w:sz w:val="16"/>
          <w:vertAlign w:val="baseline"/>
        </w:rPr>
        <w:t>y precisos</w:t>
      </w:r>
      <w:r>
        <w:rPr>
          <w:spacing w:val="-1"/>
          <w:sz w:val="16"/>
          <w:vertAlign w:val="baseline"/>
        </w:rPr>
        <w:t> </w:t>
      </w:r>
      <w:r>
        <w:rPr>
          <w:sz w:val="16"/>
          <w:vertAlign w:val="baseline"/>
        </w:rPr>
        <w:t>para demostrar que los imputados fueran los autores</w:t>
      </w:r>
      <w:r>
        <w:rPr>
          <w:spacing w:val="-1"/>
          <w:sz w:val="16"/>
          <w:vertAlign w:val="baseline"/>
        </w:rPr>
        <w:t> </w:t>
      </w:r>
      <w:r>
        <w:rPr>
          <w:sz w:val="16"/>
          <w:vertAlign w:val="baseline"/>
        </w:rPr>
        <w:t>o cómplices</w:t>
      </w:r>
      <w:r>
        <w:rPr>
          <w:spacing w:val="-10"/>
          <w:sz w:val="16"/>
          <w:vertAlign w:val="baseline"/>
        </w:rPr>
        <w:t> </w:t>
      </w:r>
      <w:r>
        <w:rPr>
          <w:sz w:val="16"/>
          <w:vertAlign w:val="baseline"/>
        </w:rPr>
        <w:t>de</w:t>
      </w:r>
      <w:r>
        <w:rPr>
          <w:spacing w:val="-11"/>
          <w:sz w:val="16"/>
          <w:vertAlign w:val="baseline"/>
        </w:rPr>
        <w:t> </w:t>
      </w:r>
      <w:r>
        <w:rPr>
          <w:sz w:val="16"/>
          <w:vertAlign w:val="baseline"/>
        </w:rPr>
        <w:t>este,</w:t>
      </w:r>
      <w:r>
        <w:rPr>
          <w:spacing w:val="-12"/>
          <w:sz w:val="16"/>
          <w:vertAlign w:val="baseline"/>
        </w:rPr>
        <w:t> </w:t>
      </w:r>
      <w:r>
        <w:rPr>
          <w:sz w:val="16"/>
          <w:vertAlign w:val="baseline"/>
        </w:rPr>
        <w:t>pues,</w:t>
      </w:r>
      <w:r>
        <w:rPr>
          <w:spacing w:val="-9"/>
          <w:sz w:val="16"/>
          <w:vertAlign w:val="baseline"/>
        </w:rPr>
        <w:t> </w:t>
      </w:r>
      <w:r>
        <w:rPr>
          <w:sz w:val="16"/>
          <w:vertAlign w:val="baseline"/>
        </w:rPr>
        <w:t>a</w:t>
      </w:r>
      <w:r>
        <w:rPr>
          <w:spacing w:val="-11"/>
          <w:sz w:val="16"/>
          <w:vertAlign w:val="baseline"/>
        </w:rPr>
        <w:t> </w:t>
      </w:r>
      <w:r>
        <w:rPr>
          <w:sz w:val="16"/>
          <w:vertAlign w:val="baseline"/>
        </w:rPr>
        <w:t>juicio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Sala,</w:t>
      </w:r>
      <w:r>
        <w:rPr>
          <w:spacing w:val="-9"/>
          <w:sz w:val="16"/>
          <w:vertAlign w:val="baseline"/>
        </w:rPr>
        <w:t> </w:t>
      </w:r>
      <w:r>
        <w:rPr>
          <w:sz w:val="16"/>
          <w:vertAlign w:val="baseline"/>
        </w:rPr>
        <w:t>la</w:t>
      </w:r>
      <w:r>
        <w:rPr>
          <w:spacing w:val="-11"/>
          <w:sz w:val="16"/>
          <w:vertAlign w:val="baseline"/>
        </w:rPr>
        <w:t> </w:t>
      </w:r>
      <w:r>
        <w:rPr>
          <w:sz w:val="16"/>
          <w:vertAlign w:val="baseline"/>
        </w:rPr>
        <w:t>información</w:t>
      </w:r>
      <w:r>
        <w:rPr>
          <w:spacing w:val="-9"/>
          <w:sz w:val="16"/>
          <w:vertAlign w:val="baseline"/>
        </w:rPr>
        <w:t> </w:t>
      </w:r>
      <w:r>
        <w:rPr>
          <w:sz w:val="16"/>
          <w:vertAlign w:val="baseline"/>
        </w:rPr>
        <w:t>se</w:t>
      </w:r>
      <w:r>
        <w:rPr>
          <w:spacing w:val="-11"/>
          <w:sz w:val="16"/>
          <w:vertAlign w:val="baseline"/>
        </w:rPr>
        <w:t> </w:t>
      </w:r>
      <w:r>
        <w:rPr>
          <w:sz w:val="16"/>
          <w:vertAlign w:val="baseline"/>
        </w:rPr>
        <w:t>refería</w:t>
      </w:r>
      <w:r>
        <w:rPr>
          <w:spacing w:val="-9"/>
          <w:sz w:val="16"/>
          <w:vertAlign w:val="baseline"/>
        </w:rPr>
        <w:t> </w:t>
      </w:r>
      <w:r>
        <w:rPr>
          <w:sz w:val="16"/>
          <w:vertAlign w:val="baseline"/>
        </w:rPr>
        <w:t>a</w:t>
      </w:r>
      <w:r>
        <w:rPr>
          <w:spacing w:val="-11"/>
          <w:sz w:val="16"/>
          <w:vertAlign w:val="baseline"/>
        </w:rPr>
        <w:t> </w:t>
      </w:r>
      <w:r>
        <w:rPr>
          <w:sz w:val="16"/>
          <w:vertAlign w:val="baseline"/>
        </w:rPr>
        <w:t>un</w:t>
      </w:r>
      <w:r>
        <w:rPr>
          <w:spacing w:val="-12"/>
          <w:sz w:val="16"/>
          <w:vertAlign w:val="baseline"/>
        </w:rPr>
        <w:t> </w:t>
      </w:r>
      <w:r>
        <w:rPr>
          <w:sz w:val="16"/>
          <w:vertAlign w:val="baseline"/>
        </w:rPr>
        <w:t>conglomerado</w:t>
      </w:r>
      <w:r>
        <w:rPr>
          <w:spacing w:val="-8"/>
          <w:sz w:val="16"/>
          <w:vertAlign w:val="baseline"/>
        </w:rPr>
        <w:t> </w:t>
      </w:r>
      <w:r>
        <w:rPr>
          <w:sz w:val="16"/>
          <w:vertAlign w:val="baseline"/>
        </w:rPr>
        <w:t>humano,</w:t>
      </w:r>
      <w:r>
        <w:rPr>
          <w:spacing w:val="-9"/>
          <w:sz w:val="16"/>
          <w:vertAlign w:val="baseline"/>
        </w:rPr>
        <w:t> </w:t>
      </w:r>
      <w:r>
        <w:rPr>
          <w:sz w:val="16"/>
          <w:vertAlign w:val="baseline"/>
        </w:rPr>
        <w:t>lo</w:t>
      </w:r>
      <w:r>
        <w:rPr>
          <w:spacing w:val="-10"/>
          <w:sz w:val="16"/>
          <w:vertAlign w:val="baseline"/>
        </w:rPr>
        <w:t> </w:t>
      </w:r>
      <w:r>
        <w:rPr>
          <w:sz w:val="16"/>
          <w:vertAlign w:val="baseline"/>
        </w:rPr>
        <w:t>cual</w:t>
      </w:r>
      <w:r>
        <w:rPr>
          <w:spacing w:val="-9"/>
          <w:sz w:val="16"/>
          <w:vertAlign w:val="baseline"/>
        </w:rPr>
        <w:t> </w:t>
      </w:r>
      <w:r>
        <w:rPr>
          <w:sz w:val="16"/>
          <w:vertAlign w:val="baseline"/>
        </w:rPr>
        <w:t>impedía individualizar a los partícipes. [F15] [F81 prueba]” Cfr. Sentencia, párr. 59.</w:t>
      </w:r>
    </w:p>
    <w:p>
      <w:pPr>
        <w:tabs>
          <w:tab w:pos="820" w:val="left" w:leader="none"/>
        </w:tabs>
        <w:spacing w:before="0"/>
        <w:ind w:left="100" w:right="154" w:firstLine="0"/>
        <w:jc w:val="both"/>
        <w:rPr>
          <w:sz w:val="16"/>
        </w:rPr>
      </w:pPr>
      <w:r>
        <w:rPr>
          <w:spacing w:val="-10"/>
          <w:sz w:val="16"/>
          <w:vertAlign w:val="superscript"/>
        </w:rPr>
        <w:t>9</w:t>
      </w:r>
      <w:r>
        <w:rPr>
          <w:sz w:val="16"/>
          <w:vertAlign w:val="baseline"/>
        </w:rPr>
        <w:tab/>
        <w:t>“(…) También se señala que Marcia y Silvia Núñez Naranjo así como sus respectivas familias fueron “amenazad[a]s con ser desalojados de sus casas, en caso de presentar denuncias sobre el hecho”. Según el mismo informe, estas amenazas habrían sido proferidas por “miembros de la Comunidad de Puñachisag y Shaushi, quienes están liderados por [RBV], el que se desempeña como Presidente de la Central de Juntas del Campesinado del Cantón Quero”</w:t>
      </w:r>
      <w:r>
        <w:rPr>
          <w:spacing w:val="40"/>
          <w:sz w:val="16"/>
          <w:vertAlign w:val="baseline"/>
        </w:rPr>
        <w:t> </w:t>
      </w:r>
      <w:r>
        <w:rPr>
          <w:sz w:val="16"/>
          <w:vertAlign w:val="baseline"/>
        </w:rPr>
        <w:t>Cfr. . </w:t>
      </w:r>
      <w:r>
        <w:rPr>
          <w:i/>
          <w:sz w:val="16"/>
          <w:vertAlign w:val="baseline"/>
        </w:rPr>
        <w:t>Caso Núñez Naranjo y otros Vs. Ecuador, supra</w:t>
      </w:r>
      <w:r>
        <w:rPr>
          <w:sz w:val="16"/>
          <w:vertAlign w:val="baseline"/>
        </w:rPr>
        <w:t>, párr. 55.</w:t>
      </w:r>
    </w:p>
    <w:p>
      <w:pPr>
        <w:tabs>
          <w:tab w:pos="820" w:val="left" w:leader="none"/>
        </w:tabs>
        <w:spacing w:line="194" w:lineRule="exact" w:before="0"/>
        <w:ind w:left="100" w:right="0" w:firstLine="0"/>
        <w:jc w:val="both"/>
        <w:rPr>
          <w:sz w:val="16"/>
        </w:rPr>
      </w:pPr>
      <w:r>
        <w:rPr>
          <w:spacing w:val="-5"/>
          <w:sz w:val="16"/>
          <w:vertAlign w:val="superscript"/>
        </w:rPr>
        <w:t>10</w:t>
      </w:r>
      <w:r>
        <w:rPr>
          <w:sz w:val="16"/>
          <w:vertAlign w:val="baseline"/>
        </w:rPr>
        <w:tab/>
        <w:t>Cfr.</w:t>
      </w:r>
      <w:r>
        <w:rPr>
          <w:spacing w:val="-4"/>
          <w:sz w:val="16"/>
          <w:vertAlign w:val="baseline"/>
        </w:rPr>
        <w:t> </w:t>
      </w:r>
      <w:r>
        <w:rPr>
          <w:i/>
          <w:sz w:val="16"/>
          <w:vertAlign w:val="baseline"/>
        </w:rPr>
        <w:t>Caso</w:t>
      </w:r>
      <w:r>
        <w:rPr>
          <w:i/>
          <w:spacing w:val="-5"/>
          <w:sz w:val="16"/>
          <w:vertAlign w:val="baseline"/>
        </w:rPr>
        <w:t> </w:t>
      </w:r>
      <w:r>
        <w:rPr>
          <w:i/>
          <w:sz w:val="16"/>
          <w:vertAlign w:val="baseline"/>
        </w:rPr>
        <w:t>Núñez</w:t>
      </w:r>
      <w:r>
        <w:rPr>
          <w:i/>
          <w:spacing w:val="-2"/>
          <w:sz w:val="16"/>
          <w:vertAlign w:val="baseline"/>
        </w:rPr>
        <w:t> </w:t>
      </w:r>
      <w:r>
        <w:rPr>
          <w:i/>
          <w:sz w:val="16"/>
          <w:vertAlign w:val="baseline"/>
        </w:rPr>
        <w:t>Naranjo</w:t>
      </w:r>
      <w:r>
        <w:rPr>
          <w:i/>
          <w:spacing w:val="-5"/>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83.</w:t>
      </w:r>
    </w:p>
    <w:p>
      <w:pPr>
        <w:spacing w:after="0" w:line="194" w:lineRule="exact"/>
        <w:jc w:val="both"/>
        <w:rPr>
          <w:sz w:val="16"/>
        </w:rPr>
        <w:sectPr>
          <w:pgSz w:w="11910" w:h="16840"/>
          <w:pgMar w:header="0" w:footer="751" w:top="1340" w:bottom="940" w:left="1340" w:right="1280"/>
        </w:sectPr>
      </w:pPr>
    </w:p>
    <w:p>
      <w:pPr>
        <w:pStyle w:val="ListParagraph"/>
        <w:numPr>
          <w:ilvl w:val="0"/>
          <w:numId w:val="21"/>
        </w:numPr>
        <w:tabs>
          <w:tab w:pos="1541" w:val="left" w:leader="none"/>
        </w:tabs>
        <w:spacing w:line="240" w:lineRule="auto" w:before="88" w:after="0"/>
        <w:ind w:left="100" w:right="156" w:firstLine="566"/>
        <w:jc w:val="both"/>
        <w:rPr>
          <w:sz w:val="22"/>
        </w:rPr>
      </w:pPr>
      <w:r>
        <w:rPr>
          <w:sz w:val="22"/>
        </w:rPr>
        <w:t>Como lo hiciera en su Sentencia en el </w:t>
      </w:r>
      <w:r>
        <w:rPr>
          <w:i/>
          <w:sz w:val="22"/>
        </w:rPr>
        <w:t>Caso Isaza Uribe y otros vs.</w:t>
      </w:r>
      <w:r>
        <w:rPr>
          <w:i/>
          <w:sz w:val="22"/>
        </w:rPr>
        <w:t> Colombia</w:t>
      </w:r>
      <w:r>
        <w:rPr>
          <w:sz w:val="22"/>
        </w:rPr>
        <w:t>,</w:t>
      </w:r>
      <w:r>
        <w:rPr>
          <w:spacing w:val="-10"/>
          <w:sz w:val="22"/>
        </w:rPr>
        <w:t> </w:t>
      </w:r>
      <w:r>
        <w:rPr>
          <w:sz w:val="22"/>
        </w:rPr>
        <w:t>la</w:t>
      </w:r>
      <w:r>
        <w:rPr>
          <w:spacing w:val="-12"/>
          <w:sz w:val="22"/>
        </w:rPr>
        <w:t> </w:t>
      </w:r>
      <w:r>
        <w:rPr>
          <w:sz w:val="22"/>
        </w:rPr>
        <w:t>Corte</w:t>
      </w:r>
      <w:r>
        <w:rPr>
          <w:spacing w:val="-12"/>
          <w:sz w:val="22"/>
        </w:rPr>
        <w:t> </w:t>
      </w:r>
      <w:r>
        <w:rPr>
          <w:sz w:val="22"/>
        </w:rPr>
        <w:t>reiteró</w:t>
      </w:r>
      <w:r>
        <w:rPr>
          <w:spacing w:val="-11"/>
          <w:sz w:val="22"/>
        </w:rPr>
        <w:t> </w:t>
      </w:r>
      <w:r>
        <w:rPr>
          <w:sz w:val="22"/>
        </w:rPr>
        <w:t>su</w:t>
      </w:r>
      <w:r>
        <w:rPr>
          <w:spacing w:val="-12"/>
          <w:sz w:val="22"/>
        </w:rPr>
        <w:t> </w:t>
      </w:r>
      <w:r>
        <w:rPr>
          <w:sz w:val="22"/>
        </w:rPr>
        <w:t>posición</w:t>
      </w:r>
      <w:r>
        <w:rPr>
          <w:spacing w:val="-11"/>
          <w:sz w:val="22"/>
        </w:rPr>
        <w:t> </w:t>
      </w:r>
      <w:r>
        <w:rPr>
          <w:sz w:val="22"/>
        </w:rPr>
        <w:t>respecto</w:t>
      </w:r>
      <w:r>
        <w:rPr>
          <w:spacing w:val="-11"/>
          <w:sz w:val="22"/>
        </w:rPr>
        <w:t> </w:t>
      </w:r>
      <w:r>
        <w:rPr>
          <w:sz w:val="22"/>
        </w:rPr>
        <w:t>de</w:t>
      </w:r>
      <w:r>
        <w:rPr>
          <w:spacing w:val="-11"/>
          <w:sz w:val="22"/>
        </w:rPr>
        <w:t> </w:t>
      </w:r>
      <w:r>
        <w:rPr>
          <w:sz w:val="22"/>
        </w:rPr>
        <w:t>la</w:t>
      </w:r>
      <w:r>
        <w:rPr>
          <w:spacing w:val="-12"/>
          <w:sz w:val="22"/>
        </w:rPr>
        <w:t> </w:t>
      </w:r>
      <w:r>
        <w:rPr>
          <w:sz w:val="22"/>
        </w:rPr>
        <w:t>atribución</w:t>
      </w:r>
      <w:r>
        <w:rPr>
          <w:spacing w:val="-12"/>
          <w:sz w:val="22"/>
        </w:rPr>
        <w:t> </w:t>
      </w:r>
      <w:r>
        <w:rPr>
          <w:sz w:val="22"/>
        </w:rPr>
        <w:t>de</w:t>
      </w:r>
      <w:r>
        <w:rPr>
          <w:spacing w:val="-13"/>
          <w:sz w:val="22"/>
        </w:rPr>
        <w:t> </w:t>
      </w:r>
      <w:r>
        <w:rPr>
          <w:sz w:val="22"/>
        </w:rPr>
        <w:t>responsabilidad estatal cuando la desaparición ocurre mientras el Estado ocupa el rol especial de garante frente a la víctima:</w:t>
      </w:r>
    </w:p>
    <w:p>
      <w:pPr>
        <w:pStyle w:val="BodyText"/>
        <w:spacing w:before="11"/>
        <w:rPr>
          <w:sz w:val="21"/>
        </w:rPr>
      </w:pPr>
    </w:p>
    <w:p>
      <w:pPr>
        <w:spacing w:line="240" w:lineRule="auto" w:before="0"/>
        <w:ind w:left="1233" w:right="1246" w:firstLine="0"/>
        <w:jc w:val="both"/>
        <w:rPr>
          <w:sz w:val="18"/>
        </w:rPr>
      </w:pPr>
      <w:r>
        <w:rPr>
          <w:sz w:val="18"/>
        </w:rPr>
        <w:t>También</w:t>
      </w:r>
      <w:r>
        <w:rPr>
          <w:spacing w:val="-6"/>
          <w:sz w:val="18"/>
        </w:rPr>
        <w:t> </w:t>
      </w:r>
      <w:r>
        <w:rPr>
          <w:sz w:val="18"/>
        </w:rPr>
        <w:t>este</w:t>
      </w:r>
      <w:r>
        <w:rPr>
          <w:spacing w:val="-4"/>
          <w:sz w:val="18"/>
        </w:rPr>
        <w:t> </w:t>
      </w:r>
      <w:r>
        <w:rPr>
          <w:sz w:val="18"/>
        </w:rPr>
        <w:t>Tribunal</w:t>
      </w:r>
      <w:r>
        <w:rPr>
          <w:spacing w:val="-6"/>
          <w:sz w:val="18"/>
        </w:rPr>
        <w:t> </w:t>
      </w:r>
      <w:r>
        <w:rPr>
          <w:sz w:val="18"/>
        </w:rPr>
        <w:t>ha</w:t>
      </w:r>
      <w:r>
        <w:rPr>
          <w:spacing w:val="-4"/>
          <w:sz w:val="18"/>
        </w:rPr>
        <w:t> </w:t>
      </w:r>
      <w:r>
        <w:rPr>
          <w:sz w:val="18"/>
        </w:rPr>
        <w:t>sostenido</w:t>
      </w:r>
      <w:r>
        <w:rPr>
          <w:spacing w:val="-3"/>
          <w:sz w:val="18"/>
        </w:rPr>
        <w:t> </w:t>
      </w:r>
      <w:r>
        <w:rPr>
          <w:sz w:val="18"/>
        </w:rPr>
        <w:t>que,</w:t>
      </w:r>
      <w:r>
        <w:rPr>
          <w:spacing w:val="-5"/>
          <w:sz w:val="18"/>
        </w:rPr>
        <w:t> </w:t>
      </w:r>
      <w:r>
        <w:rPr>
          <w:sz w:val="18"/>
        </w:rPr>
        <w:t>en</w:t>
      </w:r>
      <w:r>
        <w:rPr>
          <w:spacing w:val="-3"/>
          <w:sz w:val="18"/>
        </w:rPr>
        <w:t> </w:t>
      </w:r>
      <w:r>
        <w:rPr>
          <w:sz w:val="18"/>
        </w:rPr>
        <w:t>algunos</w:t>
      </w:r>
      <w:r>
        <w:rPr>
          <w:spacing w:val="-4"/>
          <w:sz w:val="18"/>
        </w:rPr>
        <w:t> </w:t>
      </w:r>
      <w:r>
        <w:rPr>
          <w:sz w:val="18"/>
        </w:rPr>
        <w:t>casos,</w:t>
      </w:r>
      <w:r>
        <w:rPr>
          <w:spacing w:val="-5"/>
          <w:sz w:val="18"/>
        </w:rPr>
        <w:t> </w:t>
      </w:r>
      <w:r>
        <w:rPr>
          <w:sz w:val="18"/>
        </w:rPr>
        <w:t>el</w:t>
      </w:r>
      <w:r>
        <w:rPr>
          <w:spacing w:val="-3"/>
          <w:sz w:val="18"/>
        </w:rPr>
        <w:t> </w:t>
      </w:r>
      <w:r>
        <w:rPr>
          <w:sz w:val="18"/>
        </w:rPr>
        <w:t>análisis</w:t>
      </w:r>
      <w:r>
        <w:rPr>
          <w:spacing w:val="-7"/>
          <w:sz w:val="18"/>
        </w:rPr>
        <w:t> </w:t>
      </w:r>
      <w:r>
        <w:rPr>
          <w:sz w:val="18"/>
        </w:rPr>
        <w:t>de</w:t>
      </w:r>
      <w:r>
        <w:rPr>
          <w:spacing w:val="-4"/>
          <w:sz w:val="18"/>
        </w:rPr>
        <w:t> </w:t>
      </w:r>
      <w:r>
        <w:rPr>
          <w:sz w:val="18"/>
        </w:rPr>
        <w:t>la desaparición forzada con base en los tres elementos referidos puede resultar insuficiente o innecesario. Esto sucede, por ejemplo, cuando la desaparición</w:t>
      </w:r>
      <w:r>
        <w:rPr>
          <w:spacing w:val="-10"/>
          <w:sz w:val="18"/>
        </w:rPr>
        <w:t> </w:t>
      </w:r>
      <w:r>
        <w:rPr>
          <w:sz w:val="18"/>
        </w:rPr>
        <w:t>afecta</w:t>
      </w:r>
      <w:r>
        <w:rPr>
          <w:spacing w:val="-12"/>
          <w:sz w:val="18"/>
        </w:rPr>
        <w:t> </w:t>
      </w:r>
      <w:r>
        <w:rPr>
          <w:sz w:val="18"/>
        </w:rPr>
        <w:t>a</w:t>
      </w:r>
      <w:r>
        <w:rPr>
          <w:spacing w:val="-12"/>
          <w:sz w:val="18"/>
        </w:rPr>
        <w:t> </w:t>
      </w:r>
      <w:r>
        <w:rPr>
          <w:sz w:val="18"/>
        </w:rPr>
        <w:t>personas</w:t>
      </w:r>
      <w:r>
        <w:rPr>
          <w:spacing w:val="-12"/>
          <w:sz w:val="18"/>
        </w:rPr>
        <w:t> </w:t>
      </w:r>
      <w:r>
        <w:rPr>
          <w:sz w:val="18"/>
        </w:rPr>
        <w:t>sobre</w:t>
      </w:r>
      <w:r>
        <w:rPr>
          <w:spacing w:val="-11"/>
          <w:sz w:val="18"/>
        </w:rPr>
        <w:t> </w:t>
      </w:r>
      <w:r>
        <w:rPr>
          <w:sz w:val="18"/>
        </w:rPr>
        <w:t>las</w:t>
      </w:r>
      <w:r>
        <w:rPr>
          <w:spacing w:val="-12"/>
          <w:sz w:val="18"/>
        </w:rPr>
        <w:t> </w:t>
      </w:r>
      <w:r>
        <w:rPr>
          <w:sz w:val="18"/>
        </w:rPr>
        <w:t>cuales</w:t>
      </w:r>
      <w:r>
        <w:rPr>
          <w:spacing w:val="-12"/>
          <w:sz w:val="18"/>
        </w:rPr>
        <w:t> </w:t>
      </w:r>
      <w:r>
        <w:rPr>
          <w:sz w:val="18"/>
        </w:rPr>
        <w:t>el</w:t>
      </w:r>
      <w:r>
        <w:rPr>
          <w:spacing w:val="-11"/>
          <w:sz w:val="18"/>
        </w:rPr>
        <w:t> </w:t>
      </w:r>
      <w:r>
        <w:rPr>
          <w:sz w:val="18"/>
        </w:rPr>
        <w:t>Estado</w:t>
      </w:r>
      <w:r>
        <w:rPr>
          <w:spacing w:val="-10"/>
          <w:sz w:val="18"/>
        </w:rPr>
        <w:t> </w:t>
      </w:r>
      <w:r>
        <w:rPr>
          <w:sz w:val="18"/>
        </w:rPr>
        <w:t>tiene</w:t>
      </w:r>
      <w:r>
        <w:rPr>
          <w:spacing w:val="-11"/>
          <w:sz w:val="18"/>
        </w:rPr>
        <w:t> </w:t>
      </w:r>
      <w:r>
        <w:rPr>
          <w:sz w:val="18"/>
        </w:rPr>
        <w:t>una</w:t>
      </w:r>
      <w:r>
        <w:rPr>
          <w:spacing w:val="-12"/>
          <w:sz w:val="18"/>
        </w:rPr>
        <w:t> </w:t>
      </w:r>
      <w:r>
        <w:rPr>
          <w:sz w:val="18"/>
        </w:rPr>
        <w:t>especial posición de garante, como aquella que ostenta respecto de personas privadas de la libertad.</w:t>
      </w:r>
      <w:r>
        <w:rPr>
          <w:spacing w:val="-1"/>
          <w:sz w:val="18"/>
        </w:rPr>
        <w:t> </w:t>
      </w:r>
      <w:r>
        <w:rPr>
          <w:sz w:val="18"/>
        </w:rPr>
        <w:t>Así,</w:t>
      </w:r>
      <w:r>
        <w:rPr>
          <w:spacing w:val="-1"/>
          <w:sz w:val="18"/>
        </w:rPr>
        <w:t> </w:t>
      </w:r>
      <w:r>
        <w:rPr>
          <w:sz w:val="18"/>
        </w:rPr>
        <w:t>en el caso Isaza Uribe y otros Vs.</w:t>
      </w:r>
      <w:r>
        <w:rPr>
          <w:spacing w:val="-1"/>
          <w:sz w:val="18"/>
        </w:rPr>
        <w:t> </w:t>
      </w:r>
      <w:r>
        <w:rPr>
          <w:sz w:val="18"/>
        </w:rPr>
        <w:t>Colombia,</w:t>
      </w:r>
      <w:r>
        <w:rPr>
          <w:spacing w:val="-1"/>
          <w:sz w:val="18"/>
        </w:rPr>
        <w:t> </w:t>
      </w:r>
      <w:r>
        <w:rPr>
          <w:sz w:val="18"/>
        </w:rPr>
        <w:t>la Corte consideró que, tal como sucede cuando el Estado no provee una explicación</w:t>
      </w:r>
      <w:r>
        <w:rPr>
          <w:spacing w:val="-10"/>
          <w:sz w:val="18"/>
        </w:rPr>
        <w:t> </w:t>
      </w:r>
      <w:r>
        <w:rPr>
          <w:sz w:val="18"/>
        </w:rPr>
        <w:t>satisfactoria</w:t>
      </w:r>
      <w:r>
        <w:rPr>
          <w:spacing w:val="-12"/>
          <w:sz w:val="18"/>
        </w:rPr>
        <w:t> </w:t>
      </w:r>
      <w:r>
        <w:rPr>
          <w:sz w:val="18"/>
        </w:rPr>
        <w:t>sobre</w:t>
      </w:r>
      <w:r>
        <w:rPr>
          <w:spacing w:val="-11"/>
          <w:sz w:val="18"/>
        </w:rPr>
        <w:t> </w:t>
      </w:r>
      <w:r>
        <w:rPr>
          <w:sz w:val="18"/>
        </w:rPr>
        <w:t>las</w:t>
      </w:r>
      <w:r>
        <w:rPr>
          <w:spacing w:val="-12"/>
          <w:sz w:val="18"/>
        </w:rPr>
        <w:t> </w:t>
      </w:r>
      <w:r>
        <w:rPr>
          <w:sz w:val="18"/>
        </w:rPr>
        <w:t>lesiones</w:t>
      </w:r>
      <w:r>
        <w:rPr>
          <w:spacing w:val="-12"/>
          <w:sz w:val="18"/>
        </w:rPr>
        <w:t> </w:t>
      </w:r>
      <w:r>
        <w:rPr>
          <w:sz w:val="18"/>
        </w:rPr>
        <w:t>sufridas</w:t>
      </w:r>
      <w:r>
        <w:rPr>
          <w:spacing w:val="-12"/>
          <w:sz w:val="18"/>
        </w:rPr>
        <w:t> </w:t>
      </w:r>
      <w:r>
        <w:rPr>
          <w:sz w:val="18"/>
        </w:rPr>
        <w:t>por</w:t>
      </w:r>
      <w:r>
        <w:rPr>
          <w:spacing w:val="-12"/>
          <w:sz w:val="18"/>
        </w:rPr>
        <w:t> </w:t>
      </w:r>
      <w:r>
        <w:rPr>
          <w:sz w:val="18"/>
        </w:rPr>
        <w:t>una</w:t>
      </w:r>
      <w:r>
        <w:rPr>
          <w:spacing w:val="-12"/>
          <w:sz w:val="18"/>
        </w:rPr>
        <w:t> </w:t>
      </w:r>
      <w:r>
        <w:rPr>
          <w:sz w:val="18"/>
        </w:rPr>
        <w:t>persona</w:t>
      </w:r>
      <w:r>
        <w:rPr>
          <w:spacing w:val="-12"/>
          <w:sz w:val="18"/>
        </w:rPr>
        <w:t> </w:t>
      </w:r>
      <w:r>
        <w:rPr>
          <w:sz w:val="18"/>
        </w:rPr>
        <w:t>privada de la libertad, </w:t>
      </w:r>
      <w:r>
        <w:rPr>
          <w:b/>
          <w:sz w:val="18"/>
          <w:u w:val="single"/>
        </w:rPr>
        <w:t>la responsabilidad del Estado también puede</w:t>
      </w:r>
      <w:r>
        <w:rPr>
          <w:b/>
          <w:sz w:val="18"/>
        </w:rPr>
        <w:t> </w:t>
      </w:r>
      <w:r>
        <w:rPr>
          <w:b/>
          <w:sz w:val="18"/>
          <w:u w:val="single"/>
        </w:rPr>
        <w:t>presumirse</w:t>
      </w:r>
      <w:r>
        <w:rPr>
          <w:b/>
          <w:spacing w:val="-10"/>
          <w:sz w:val="18"/>
          <w:u w:val="single"/>
        </w:rPr>
        <w:t> </w:t>
      </w:r>
      <w:r>
        <w:rPr>
          <w:b/>
          <w:sz w:val="18"/>
          <w:u w:val="single"/>
        </w:rPr>
        <w:t>cuando</w:t>
      </w:r>
      <w:r>
        <w:rPr>
          <w:b/>
          <w:spacing w:val="-9"/>
          <w:sz w:val="18"/>
          <w:u w:val="single"/>
        </w:rPr>
        <w:t> </w:t>
      </w:r>
      <w:r>
        <w:rPr>
          <w:b/>
          <w:sz w:val="18"/>
          <w:u w:val="single"/>
        </w:rPr>
        <w:t>la</w:t>
      </w:r>
      <w:r>
        <w:rPr>
          <w:b/>
          <w:spacing w:val="-11"/>
          <w:sz w:val="18"/>
          <w:u w:val="single"/>
        </w:rPr>
        <w:t> </w:t>
      </w:r>
      <w:r>
        <w:rPr>
          <w:b/>
          <w:sz w:val="18"/>
          <w:u w:val="single"/>
        </w:rPr>
        <w:t>persona</w:t>
      </w:r>
      <w:r>
        <w:rPr>
          <w:b/>
          <w:spacing w:val="-11"/>
          <w:sz w:val="18"/>
          <w:u w:val="single"/>
        </w:rPr>
        <w:t> </w:t>
      </w:r>
      <w:r>
        <w:rPr>
          <w:b/>
          <w:sz w:val="18"/>
          <w:u w:val="single"/>
        </w:rPr>
        <w:t>desaparece</w:t>
      </w:r>
      <w:r>
        <w:rPr>
          <w:b/>
          <w:spacing w:val="-10"/>
          <w:sz w:val="18"/>
          <w:u w:val="single"/>
        </w:rPr>
        <w:t> </w:t>
      </w:r>
      <w:r>
        <w:rPr>
          <w:b/>
          <w:sz w:val="18"/>
          <w:u w:val="single"/>
        </w:rPr>
        <w:t>estando</w:t>
      </w:r>
      <w:r>
        <w:rPr>
          <w:b/>
          <w:spacing w:val="-9"/>
          <w:sz w:val="18"/>
          <w:u w:val="single"/>
        </w:rPr>
        <w:t> </w:t>
      </w:r>
      <w:r>
        <w:rPr>
          <w:b/>
          <w:sz w:val="18"/>
          <w:u w:val="single"/>
        </w:rPr>
        <w:t>bajo</w:t>
      </w:r>
      <w:r>
        <w:rPr>
          <w:b/>
          <w:spacing w:val="-9"/>
          <w:sz w:val="18"/>
          <w:u w:val="single"/>
        </w:rPr>
        <w:t> </w:t>
      </w:r>
      <w:r>
        <w:rPr>
          <w:b/>
          <w:sz w:val="18"/>
          <w:u w:val="single"/>
        </w:rPr>
        <w:t>su</w:t>
      </w:r>
      <w:r>
        <w:rPr>
          <w:b/>
          <w:spacing w:val="-11"/>
          <w:sz w:val="18"/>
          <w:u w:val="single"/>
        </w:rPr>
        <w:t> </w:t>
      </w:r>
      <w:r>
        <w:rPr>
          <w:b/>
          <w:sz w:val="18"/>
          <w:u w:val="single"/>
        </w:rPr>
        <w:t>custodia</w:t>
      </w:r>
      <w:r>
        <w:rPr>
          <w:b/>
          <w:sz w:val="18"/>
        </w:rPr>
        <w:t> </w:t>
      </w:r>
      <w:r>
        <w:rPr>
          <w:sz w:val="18"/>
        </w:rPr>
        <w:t>sin que este desvirtúe las alegaciones sobre la responsabilidad estatal. Tal conclusión se produce como corolario de la responsabilidad objetiva en cabeza del Estado respecto de la vida, la integridad y la seguridad de las personas bajo su custodia</w:t>
      </w:r>
      <w:r>
        <w:rPr>
          <w:position w:val="6"/>
          <w:sz w:val="12"/>
        </w:rPr>
        <w:t>11</w:t>
      </w:r>
      <w:r>
        <w:rPr>
          <w:sz w:val="18"/>
        </w:rPr>
        <w:t>.</w:t>
      </w:r>
    </w:p>
    <w:p>
      <w:pPr>
        <w:pStyle w:val="BodyText"/>
        <w:rPr>
          <w:sz w:val="22"/>
        </w:rPr>
      </w:pPr>
    </w:p>
    <w:p>
      <w:pPr>
        <w:pStyle w:val="BodyText"/>
        <w:spacing w:before="1"/>
        <w:rPr>
          <w:sz w:val="22"/>
        </w:rPr>
      </w:pPr>
    </w:p>
    <w:p>
      <w:pPr>
        <w:spacing w:before="1"/>
        <w:ind w:left="100" w:right="154" w:firstLine="0"/>
        <w:jc w:val="both"/>
        <w:rPr>
          <w:sz w:val="22"/>
        </w:rPr>
      </w:pPr>
      <w:r>
        <w:rPr>
          <w:sz w:val="22"/>
        </w:rPr>
        <w:t>En</w:t>
      </w:r>
      <w:r>
        <w:rPr>
          <w:spacing w:val="-20"/>
          <w:sz w:val="22"/>
        </w:rPr>
        <w:t> </w:t>
      </w:r>
      <w:r>
        <w:rPr>
          <w:sz w:val="22"/>
        </w:rPr>
        <w:t>estos</w:t>
      </w:r>
      <w:r>
        <w:rPr>
          <w:spacing w:val="-19"/>
          <w:sz w:val="22"/>
        </w:rPr>
        <w:t> </w:t>
      </w:r>
      <w:r>
        <w:rPr>
          <w:sz w:val="22"/>
        </w:rPr>
        <w:t>casos,</w:t>
      </w:r>
      <w:r>
        <w:rPr>
          <w:spacing w:val="-18"/>
          <w:sz w:val="22"/>
        </w:rPr>
        <w:t> </w:t>
      </w:r>
      <w:r>
        <w:rPr>
          <w:sz w:val="22"/>
        </w:rPr>
        <w:t>se</w:t>
      </w:r>
      <w:r>
        <w:rPr>
          <w:spacing w:val="-19"/>
          <w:sz w:val="22"/>
        </w:rPr>
        <w:t> </w:t>
      </w:r>
      <w:r>
        <w:rPr>
          <w:sz w:val="22"/>
        </w:rPr>
        <w:t>debe</w:t>
      </w:r>
      <w:r>
        <w:rPr>
          <w:spacing w:val="-18"/>
          <w:sz w:val="22"/>
        </w:rPr>
        <w:t> </w:t>
      </w:r>
      <w:r>
        <w:rPr>
          <w:sz w:val="22"/>
        </w:rPr>
        <w:t>llegar</w:t>
      </w:r>
      <w:r>
        <w:rPr>
          <w:spacing w:val="-20"/>
          <w:sz w:val="22"/>
        </w:rPr>
        <w:t> </w:t>
      </w:r>
      <w:r>
        <w:rPr>
          <w:sz w:val="22"/>
        </w:rPr>
        <w:t>a</w:t>
      </w:r>
      <w:r>
        <w:rPr>
          <w:spacing w:val="-19"/>
          <w:sz w:val="22"/>
        </w:rPr>
        <w:t> </w:t>
      </w:r>
      <w:r>
        <w:rPr>
          <w:sz w:val="22"/>
        </w:rPr>
        <w:t>la</w:t>
      </w:r>
      <w:r>
        <w:rPr>
          <w:spacing w:val="-17"/>
          <w:sz w:val="22"/>
        </w:rPr>
        <w:t> </w:t>
      </w:r>
      <w:r>
        <w:rPr>
          <w:sz w:val="22"/>
        </w:rPr>
        <w:t>verdad</w:t>
      </w:r>
      <w:r>
        <w:rPr>
          <w:spacing w:val="-20"/>
          <w:sz w:val="22"/>
        </w:rPr>
        <w:t> </w:t>
      </w:r>
      <w:r>
        <w:rPr>
          <w:sz w:val="22"/>
        </w:rPr>
        <w:t>de</w:t>
      </w:r>
      <w:r>
        <w:rPr>
          <w:spacing w:val="-17"/>
          <w:sz w:val="22"/>
        </w:rPr>
        <w:t> </w:t>
      </w:r>
      <w:r>
        <w:rPr>
          <w:sz w:val="22"/>
        </w:rPr>
        <w:t>lo</w:t>
      </w:r>
      <w:r>
        <w:rPr>
          <w:spacing w:val="-20"/>
          <w:sz w:val="22"/>
        </w:rPr>
        <w:t> </w:t>
      </w:r>
      <w:r>
        <w:rPr>
          <w:sz w:val="22"/>
        </w:rPr>
        <w:t>sucedido</w:t>
      </w:r>
      <w:r>
        <w:rPr>
          <w:spacing w:val="-19"/>
          <w:sz w:val="22"/>
        </w:rPr>
        <w:t> </w:t>
      </w:r>
      <w:r>
        <w:rPr>
          <w:sz w:val="22"/>
        </w:rPr>
        <w:t>mediante</w:t>
      </w:r>
      <w:r>
        <w:rPr>
          <w:spacing w:val="-19"/>
          <w:sz w:val="22"/>
        </w:rPr>
        <w:t> </w:t>
      </w:r>
      <w:r>
        <w:rPr>
          <w:sz w:val="22"/>
        </w:rPr>
        <w:t>el</w:t>
      </w:r>
      <w:r>
        <w:rPr>
          <w:spacing w:val="-20"/>
          <w:sz w:val="22"/>
        </w:rPr>
        <w:t> </w:t>
      </w:r>
      <w:r>
        <w:rPr>
          <w:sz w:val="22"/>
        </w:rPr>
        <w:t>cumplimiento del Estado con su obligación de investigar en forma diligente con el fin de esclarecer las circunstancias y la autoría de la desaparición.</w:t>
      </w:r>
    </w:p>
    <w:p>
      <w:pPr>
        <w:pStyle w:val="BodyText"/>
        <w:rPr>
          <w:sz w:val="22"/>
        </w:rPr>
      </w:pPr>
    </w:p>
    <w:p>
      <w:pPr>
        <w:pStyle w:val="ListParagraph"/>
        <w:numPr>
          <w:ilvl w:val="0"/>
          <w:numId w:val="21"/>
        </w:numPr>
        <w:tabs>
          <w:tab w:pos="1541" w:val="left" w:leader="none"/>
        </w:tabs>
        <w:spacing w:line="240" w:lineRule="auto" w:before="1" w:after="0"/>
        <w:ind w:left="100" w:right="152" w:firstLine="566"/>
        <w:jc w:val="both"/>
        <w:rPr>
          <w:sz w:val="22"/>
        </w:rPr>
      </w:pPr>
      <w:r>
        <w:rPr>
          <w:sz w:val="22"/>
        </w:rPr>
        <w:t>En el presente caso, el Estado ecuatoriano justificó la inevitabilidad del</w:t>
      </w:r>
      <w:r>
        <w:rPr>
          <w:spacing w:val="-3"/>
          <w:sz w:val="22"/>
        </w:rPr>
        <w:t> </w:t>
      </w:r>
      <w:r>
        <w:rPr>
          <w:sz w:val="22"/>
        </w:rPr>
        <w:t>secuestro</w:t>
      </w:r>
      <w:r>
        <w:rPr>
          <w:spacing w:val="-2"/>
          <w:sz w:val="22"/>
        </w:rPr>
        <w:t> </w:t>
      </w:r>
      <w:r>
        <w:rPr>
          <w:sz w:val="22"/>
        </w:rPr>
        <w:t>del</w:t>
      </w:r>
      <w:r>
        <w:rPr>
          <w:spacing w:val="-3"/>
          <w:sz w:val="22"/>
        </w:rPr>
        <w:t> </w:t>
      </w:r>
      <w:r>
        <w:rPr>
          <w:sz w:val="22"/>
        </w:rPr>
        <w:t>señor</w:t>
      </w:r>
      <w:r>
        <w:rPr>
          <w:spacing w:val="-3"/>
          <w:sz w:val="22"/>
        </w:rPr>
        <w:t> </w:t>
      </w:r>
      <w:r>
        <w:rPr>
          <w:sz w:val="22"/>
        </w:rPr>
        <w:t>Núñez</w:t>
      </w:r>
      <w:r>
        <w:rPr>
          <w:spacing w:val="-3"/>
          <w:sz w:val="22"/>
        </w:rPr>
        <w:t> </w:t>
      </w:r>
      <w:r>
        <w:rPr>
          <w:sz w:val="22"/>
        </w:rPr>
        <w:t>Naranjo</w:t>
      </w:r>
      <w:r>
        <w:rPr>
          <w:spacing w:val="-2"/>
          <w:sz w:val="22"/>
        </w:rPr>
        <w:t> </w:t>
      </w:r>
      <w:r>
        <w:rPr>
          <w:sz w:val="22"/>
        </w:rPr>
        <w:t>alegando</w:t>
      </w:r>
      <w:r>
        <w:rPr>
          <w:spacing w:val="-2"/>
          <w:sz w:val="22"/>
        </w:rPr>
        <w:t> </w:t>
      </w:r>
      <w:r>
        <w:rPr>
          <w:sz w:val="22"/>
        </w:rPr>
        <w:t>“fuerza</w:t>
      </w:r>
      <w:r>
        <w:rPr>
          <w:spacing w:val="-4"/>
          <w:sz w:val="22"/>
        </w:rPr>
        <w:t> </w:t>
      </w:r>
      <w:r>
        <w:rPr>
          <w:sz w:val="22"/>
        </w:rPr>
        <w:t>mayor”.</w:t>
      </w:r>
      <w:r>
        <w:rPr>
          <w:spacing w:val="-2"/>
          <w:sz w:val="22"/>
        </w:rPr>
        <w:t> </w:t>
      </w:r>
      <w:r>
        <w:rPr>
          <w:sz w:val="22"/>
        </w:rPr>
        <w:t>Este</w:t>
      </w:r>
      <w:r>
        <w:rPr>
          <w:spacing w:val="-2"/>
          <w:sz w:val="22"/>
        </w:rPr>
        <w:t> </w:t>
      </w:r>
      <w:r>
        <w:rPr>
          <w:sz w:val="22"/>
        </w:rPr>
        <w:t>argumento fue rechazado por la Corte debido de la falta de claridad sobre cómo ocurrió la sustracción de Fredy Núñez Naranjo y qué acciones se adelantaron para prevenirla.</w:t>
      </w:r>
      <w:r>
        <w:rPr>
          <w:spacing w:val="-16"/>
          <w:sz w:val="22"/>
        </w:rPr>
        <w:t> </w:t>
      </w:r>
      <w:r>
        <w:rPr>
          <w:sz w:val="22"/>
        </w:rPr>
        <w:t>Concretamente,</w:t>
      </w:r>
      <w:r>
        <w:rPr>
          <w:spacing w:val="-16"/>
          <w:sz w:val="22"/>
        </w:rPr>
        <w:t> </w:t>
      </w:r>
      <w:r>
        <w:rPr>
          <w:sz w:val="22"/>
        </w:rPr>
        <w:t>no</w:t>
      </w:r>
      <w:r>
        <w:rPr>
          <w:spacing w:val="-16"/>
          <w:sz w:val="22"/>
        </w:rPr>
        <w:t> </w:t>
      </w:r>
      <w:r>
        <w:rPr>
          <w:sz w:val="22"/>
        </w:rPr>
        <w:t>se</w:t>
      </w:r>
      <w:r>
        <w:rPr>
          <w:spacing w:val="-16"/>
          <w:sz w:val="22"/>
        </w:rPr>
        <w:t> </w:t>
      </w:r>
      <w:r>
        <w:rPr>
          <w:sz w:val="22"/>
        </w:rPr>
        <w:t>aportaron</w:t>
      </w:r>
      <w:r>
        <w:rPr>
          <w:spacing w:val="-19"/>
          <w:sz w:val="22"/>
        </w:rPr>
        <w:t> </w:t>
      </w:r>
      <w:r>
        <w:rPr>
          <w:sz w:val="22"/>
        </w:rPr>
        <w:t>pruebas</w:t>
      </w:r>
      <w:r>
        <w:rPr>
          <w:spacing w:val="-16"/>
          <w:sz w:val="22"/>
        </w:rPr>
        <w:t> </w:t>
      </w:r>
      <w:r>
        <w:rPr>
          <w:sz w:val="22"/>
        </w:rPr>
        <w:t>que</w:t>
      </w:r>
      <w:r>
        <w:rPr>
          <w:spacing w:val="-16"/>
          <w:sz w:val="22"/>
        </w:rPr>
        <w:t> </w:t>
      </w:r>
      <w:r>
        <w:rPr>
          <w:sz w:val="22"/>
        </w:rPr>
        <w:t>demostraran</w:t>
      </w:r>
      <w:r>
        <w:rPr>
          <w:spacing w:val="-17"/>
          <w:sz w:val="22"/>
        </w:rPr>
        <w:t> </w:t>
      </w:r>
      <w:r>
        <w:rPr>
          <w:sz w:val="22"/>
        </w:rPr>
        <w:t>“</w:t>
      </w:r>
      <w:r>
        <w:rPr>
          <w:i/>
          <w:sz w:val="22"/>
        </w:rPr>
        <w:t>el</w:t>
      </w:r>
      <w:r>
        <w:rPr>
          <w:i/>
          <w:spacing w:val="-16"/>
          <w:sz w:val="22"/>
        </w:rPr>
        <w:t> </w:t>
      </w:r>
      <w:r>
        <w:rPr>
          <w:i/>
          <w:sz w:val="22"/>
        </w:rPr>
        <w:t>carácter</w:t>
      </w:r>
      <w:r>
        <w:rPr>
          <w:i/>
          <w:sz w:val="22"/>
        </w:rPr>
        <w:t> imprevisto, irresistible y ajeno a su control de las circunstancias que se califican como constitutivas de fuerza mayor</w:t>
      </w:r>
      <w:r>
        <w:rPr>
          <w:sz w:val="22"/>
        </w:rPr>
        <w:t>”</w:t>
      </w:r>
      <w:r>
        <w:rPr>
          <w:position w:val="8"/>
          <w:sz w:val="14"/>
        </w:rPr>
        <w:t>12</w:t>
      </w:r>
      <w:r>
        <w:rPr>
          <w:sz w:val="22"/>
        </w:rPr>
        <w:t>. Por lo tanto, la comprobación de la desaparición</w:t>
      </w:r>
      <w:r>
        <w:rPr>
          <w:spacing w:val="-5"/>
          <w:sz w:val="22"/>
        </w:rPr>
        <w:t> </w:t>
      </w:r>
      <w:r>
        <w:rPr>
          <w:sz w:val="22"/>
        </w:rPr>
        <w:t>de</w:t>
      </w:r>
      <w:r>
        <w:rPr>
          <w:spacing w:val="-4"/>
          <w:sz w:val="22"/>
        </w:rPr>
        <w:t> </w:t>
      </w:r>
      <w:r>
        <w:rPr>
          <w:sz w:val="22"/>
        </w:rPr>
        <w:t>una</w:t>
      </w:r>
      <w:r>
        <w:rPr>
          <w:spacing w:val="-6"/>
          <w:sz w:val="22"/>
        </w:rPr>
        <w:t> </w:t>
      </w:r>
      <w:r>
        <w:rPr>
          <w:sz w:val="22"/>
        </w:rPr>
        <w:t>víctima</w:t>
      </w:r>
      <w:r>
        <w:rPr>
          <w:spacing w:val="-4"/>
          <w:sz w:val="22"/>
        </w:rPr>
        <w:t> </w:t>
      </w:r>
      <w:r>
        <w:rPr>
          <w:sz w:val="22"/>
        </w:rPr>
        <w:t>que</w:t>
      </w:r>
      <w:r>
        <w:rPr>
          <w:spacing w:val="-5"/>
          <w:sz w:val="22"/>
        </w:rPr>
        <w:t> </w:t>
      </w:r>
      <w:r>
        <w:rPr>
          <w:sz w:val="22"/>
        </w:rPr>
        <w:t>se</w:t>
      </w:r>
      <w:r>
        <w:rPr>
          <w:spacing w:val="-4"/>
          <w:sz w:val="22"/>
        </w:rPr>
        <w:t> </w:t>
      </w:r>
      <w:r>
        <w:rPr>
          <w:sz w:val="22"/>
        </w:rPr>
        <w:t>encontraba</w:t>
      </w:r>
      <w:r>
        <w:rPr>
          <w:spacing w:val="-5"/>
          <w:sz w:val="22"/>
        </w:rPr>
        <w:t> </w:t>
      </w:r>
      <w:r>
        <w:rPr>
          <w:sz w:val="22"/>
        </w:rPr>
        <w:t>bajo</w:t>
      </w:r>
      <w:r>
        <w:rPr>
          <w:spacing w:val="-4"/>
          <w:sz w:val="22"/>
        </w:rPr>
        <w:t> </w:t>
      </w:r>
      <w:r>
        <w:rPr>
          <w:sz w:val="22"/>
        </w:rPr>
        <w:t>su</w:t>
      </w:r>
      <w:r>
        <w:rPr>
          <w:spacing w:val="-5"/>
          <w:sz w:val="22"/>
        </w:rPr>
        <w:t> </w:t>
      </w:r>
      <w:r>
        <w:rPr>
          <w:sz w:val="22"/>
        </w:rPr>
        <w:t>custodia</w:t>
      </w:r>
      <w:r>
        <w:rPr>
          <w:spacing w:val="-3"/>
          <w:sz w:val="22"/>
        </w:rPr>
        <w:t> </w:t>
      </w:r>
      <w:r>
        <w:rPr>
          <w:sz w:val="22"/>
        </w:rPr>
        <w:t>es,</w:t>
      </w:r>
      <w:r>
        <w:rPr>
          <w:spacing w:val="-3"/>
          <w:sz w:val="22"/>
        </w:rPr>
        <w:t> </w:t>
      </w:r>
      <w:r>
        <w:rPr>
          <w:sz w:val="22"/>
        </w:rPr>
        <w:t>en</w:t>
      </w:r>
      <w:r>
        <w:rPr>
          <w:spacing w:val="-5"/>
          <w:sz w:val="22"/>
        </w:rPr>
        <w:t> </w:t>
      </w:r>
      <w:r>
        <w:rPr>
          <w:sz w:val="22"/>
        </w:rPr>
        <w:t>este</w:t>
      </w:r>
      <w:r>
        <w:rPr>
          <w:spacing w:val="-4"/>
          <w:sz w:val="22"/>
        </w:rPr>
        <w:t> </w:t>
      </w:r>
      <w:r>
        <w:rPr>
          <w:sz w:val="22"/>
        </w:rPr>
        <w:t>caso, suficiente para atribuir responsabilidad internacional al Estado.</w:t>
      </w:r>
    </w:p>
    <w:p>
      <w:pPr>
        <w:pStyle w:val="BodyText"/>
        <w:rPr>
          <w:sz w:val="22"/>
        </w:rPr>
      </w:pPr>
    </w:p>
    <w:p>
      <w:pPr>
        <w:pStyle w:val="ListParagraph"/>
        <w:numPr>
          <w:ilvl w:val="0"/>
          <w:numId w:val="21"/>
        </w:numPr>
        <w:tabs>
          <w:tab w:pos="1541" w:val="left" w:leader="none"/>
        </w:tabs>
        <w:spacing w:line="240" w:lineRule="auto" w:before="0" w:after="0"/>
        <w:ind w:left="100" w:right="156" w:firstLine="566"/>
        <w:jc w:val="both"/>
        <w:rPr>
          <w:sz w:val="22"/>
        </w:rPr>
      </w:pPr>
      <w:r>
        <w:rPr>
          <w:sz w:val="22"/>
        </w:rPr>
        <w:t>Finalmente, respecto del deber de investigar y sancionar a los responsables de la desaparición forzada del señor Fredy Núñez Naranjo, la Corte Interamericana reiteró la siguiente posición:</w:t>
      </w:r>
    </w:p>
    <w:p>
      <w:pPr>
        <w:pStyle w:val="BodyText"/>
        <w:spacing w:before="8"/>
        <w:rPr>
          <w:sz w:val="19"/>
        </w:rPr>
      </w:pPr>
    </w:p>
    <w:p>
      <w:pPr>
        <w:spacing w:line="240" w:lineRule="auto" w:before="0"/>
        <w:ind w:left="1233" w:right="1242" w:firstLine="0"/>
        <w:jc w:val="both"/>
        <w:rPr>
          <w:sz w:val="18"/>
        </w:rPr>
      </w:pPr>
      <w:r>
        <w:rPr>
          <w:sz w:val="18"/>
        </w:rPr>
        <w:t>Dado que ha sido establecido que Fredy Núñez Naranjo fue víctima de desaparición forzada, no cabe duda de que los derechos previstos en los artículos 8.1 y 25.1 de la Convención Americana, respecto de él y de sus familiares, </w:t>
      </w:r>
      <w:r>
        <w:rPr>
          <w:b/>
          <w:sz w:val="18"/>
          <w:u w:val="single"/>
        </w:rPr>
        <w:t>comprenden no solo la investigación de lo sucedido y la</w:t>
      </w:r>
      <w:r>
        <w:rPr>
          <w:b/>
          <w:sz w:val="18"/>
        </w:rPr>
        <w:t> </w:t>
      </w:r>
      <w:r>
        <w:rPr>
          <w:b/>
          <w:sz w:val="18"/>
          <w:u w:val="single"/>
        </w:rPr>
        <w:t>sanción de los responsables; sino, además, la realización de</w:t>
      </w:r>
      <w:r>
        <w:rPr>
          <w:b/>
          <w:sz w:val="18"/>
        </w:rPr>
        <w:t> </w:t>
      </w:r>
      <w:r>
        <w:rPr>
          <w:b/>
          <w:sz w:val="18"/>
          <w:u w:val="single"/>
        </w:rPr>
        <w:t>acciones</w:t>
      </w:r>
      <w:r>
        <w:rPr>
          <w:b/>
          <w:spacing w:val="-5"/>
          <w:sz w:val="18"/>
          <w:u w:val="single"/>
        </w:rPr>
        <w:t> </w:t>
      </w:r>
      <w:r>
        <w:rPr>
          <w:b/>
          <w:sz w:val="18"/>
          <w:u w:val="single"/>
        </w:rPr>
        <w:t>diligentes</w:t>
      </w:r>
      <w:r>
        <w:rPr>
          <w:b/>
          <w:spacing w:val="-8"/>
          <w:sz w:val="18"/>
          <w:u w:val="single"/>
        </w:rPr>
        <w:t> </w:t>
      </w:r>
      <w:r>
        <w:rPr>
          <w:b/>
          <w:sz w:val="18"/>
          <w:u w:val="single"/>
        </w:rPr>
        <w:t>e</w:t>
      </w:r>
      <w:r>
        <w:rPr>
          <w:b/>
          <w:spacing w:val="-8"/>
          <w:sz w:val="18"/>
          <w:u w:val="single"/>
        </w:rPr>
        <w:t> </w:t>
      </w:r>
      <w:r>
        <w:rPr>
          <w:b/>
          <w:sz w:val="18"/>
          <w:u w:val="single"/>
        </w:rPr>
        <w:t>inmediatas</w:t>
      </w:r>
      <w:r>
        <w:rPr>
          <w:b/>
          <w:spacing w:val="-6"/>
          <w:sz w:val="18"/>
          <w:u w:val="single"/>
        </w:rPr>
        <w:t> </w:t>
      </w:r>
      <w:r>
        <w:rPr>
          <w:b/>
          <w:sz w:val="18"/>
          <w:u w:val="single"/>
        </w:rPr>
        <w:t>de</w:t>
      </w:r>
      <w:r>
        <w:rPr>
          <w:b/>
          <w:spacing w:val="-7"/>
          <w:sz w:val="18"/>
          <w:u w:val="single"/>
        </w:rPr>
        <w:t> </w:t>
      </w:r>
      <w:r>
        <w:rPr>
          <w:b/>
          <w:sz w:val="18"/>
          <w:u w:val="single"/>
        </w:rPr>
        <w:t>búsqueda</w:t>
      </w:r>
      <w:r>
        <w:rPr>
          <w:b/>
          <w:spacing w:val="-5"/>
          <w:sz w:val="18"/>
        </w:rPr>
        <w:t> </w:t>
      </w:r>
      <w:r>
        <w:rPr>
          <w:sz w:val="18"/>
        </w:rPr>
        <w:t>destinadas</w:t>
      </w:r>
      <w:r>
        <w:rPr>
          <w:spacing w:val="-9"/>
          <w:sz w:val="18"/>
        </w:rPr>
        <w:t> </w:t>
      </w:r>
      <w:r>
        <w:rPr>
          <w:sz w:val="18"/>
        </w:rPr>
        <w:t>a</w:t>
      </w:r>
      <w:r>
        <w:rPr>
          <w:spacing w:val="-9"/>
          <w:sz w:val="18"/>
        </w:rPr>
        <w:t> </w:t>
      </w:r>
      <w:r>
        <w:rPr>
          <w:sz w:val="18"/>
        </w:rPr>
        <w:t>establecer el paradero de la víctima y la consecuente garantía del derecho a la </w:t>
      </w:r>
      <w:r>
        <w:rPr>
          <w:spacing w:val="-2"/>
          <w:sz w:val="18"/>
        </w:rPr>
        <w:t>verdad</w:t>
      </w:r>
      <w:r>
        <w:rPr>
          <w:spacing w:val="-2"/>
          <w:position w:val="6"/>
          <w:sz w:val="12"/>
        </w:rPr>
        <w:t>13</w:t>
      </w:r>
      <w:r>
        <w:rPr>
          <w:spacing w:val="-2"/>
          <w:sz w:val="18"/>
        </w:rPr>
        <w:t>.</w:t>
      </w:r>
    </w:p>
    <w:p>
      <w:pPr>
        <w:pStyle w:val="BodyText"/>
        <w:rPr>
          <w:sz w:val="32"/>
        </w:rPr>
      </w:pPr>
    </w:p>
    <w:p>
      <w:pPr>
        <w:pStyle w:val="ListParagraph"/>
        <w:numPr>
          <w:ilvl w:val="0"/>
          <w:numId w:val="21"/>
        </w:numPr>
        <w:tabs>
          <w:tab w:pos="1541" w:val="left" w:leader="none"/>
        </w:tabs>
        <w:spacing w:line="240" w:lineRule="auto" w:before="0" w:after="0"/>
        <w:ind w:left="100" w:right="159" w:firstLine="566"/>
        <w:jc w:val="both"/>
        <w:rPr>
          <w:sz w:val="22"/>
        </w:rPr>
      </w:pPr>
      <w:r>
        <w:rPr>
          <w:sz w:val="22"/>
        </w:rPr>
        <w:t>La Corte Interamericana concluyó que el Estado ecuatoriano era responsable de violar los derechos al reconocimiento de la personalidad jurídica, a la vida, a la integridad personal y a la libertad personal, en los términos de los</w:t>
      </w:r>
    </w:p>
    <w:p>
      <w:pPr>
        <w:pStyle w:val="BodyText"/>
        <w:spacing w:before="8"/>
        <w:rPr>
          <w:sz w:val="24"/>
        </w:rPr>
      </w:pPr>
      <w:r>
        <w:rPr/>
        <w:pict>
          <v:rect style="position:absolute;margin-left:72.024002pt;margin-top:16.227373pt;width:144.020pt;height:.83997pt;mso-position-horizontal-relative:page;mso-position-vertical-relative:paragraph;z-index:-15705600;mso-wrap-distance-left:0;mso-wrap-distance-right:0" id="docshape48" filled="true" fillcolor="#000000" stroked="false">
            <v:fill type="solid"/>
            <w10:wrap type="topAndBottom"/>
          </v:rect>
        </w:pict>
      </w:r>
    </w:p>
    <w:p>
      <w:pPr>
        <w:tabs>
          <w:tab w:pos="820" w:val="left" w:leader="none"/>
        </w:tabs>
        <w:spacing w:before="108"/>
        <w:ind w:left="100" w:right="0" w:firstLine="0"/>
        <w:jc w:val="left"/>
        <w:rPr>
          <w:sz w:val="16"/>
        </w:rPr>
      </w:pPr>
      <w:r>
        <w:rPr>
          <w:spacing w:val="-5"/>
          <w:sz w:val="16"/>
          <w:vertAlign w:val="superscript"/>
        </w:rPr>
        <w:t>11</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86.</w:t>
      </w:r>
    </w:p>
    <w:p>
      <w:pPr>
        <w:tabs>
          <w:tab w:pos="820" w:val="left" w:leader="none"/>
        </w:tabs>
        <w:spacing w:before="0"/>
        <w:ind w:left="100" w:right="0" w:firstLine="0"/>
        <w:jc w:val="left"/>
        <w:rPr>
          <w:sz w:val="16"/>
        </w:rPr>
      </w:pPr>
      <w:r>
        <w:rPr>
          <w:spacing w:val="-5"/>
          <w:sz w:val="16"/>
          <w:vertAlign w:val="superscript"/>
        </w:rPr>
        <w:t>12</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90.</w:t>
      </w:r>
    </w:p>
    <w:p>
      <w:pPr>
        <w:tabs>
          <w:tab w:pos="820" w:val="left" w:leader="none"/>
        </w:tabs>
        <w:spacing w:before="0"/>
        <w:ind w:left="100" w:right="0" w:firstLine="0"/>
        <w:jc w:val="left"/>
        <w:rPr>
          <w:sz w:val="16"/>
        </w:rPr>
      </w:pPr>
      <w:r>
        <w:rPr>
          <w:spacing w:val="-5"/>
          <w:sz w:val="16"/>
          <w:vertAlign w:val="superscript"/>
        </w:rPr>
        <w:t>13</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4"/>
          <w:sz w:val="16"/>
          <w:vertAlign w:val="baseline"/>
        </w:rPr>
        <w:t>114.</w:t>
      </w:r>
    </w:p>
    <w:p>
      <w:pPr>
        <w:spacing w:after="0"/>
        <w:jc w:val="left"/>
        <w:rPr>
          <w:sz w:val="16"/>
        </w:rPr>
        <w:sectPr>
          <w:pgSz w:w="11910" w:h="16840"/>
          <w:pgMar w:header="0" w:footer="751" w:top="1600" w:bottom="940" w:left="1340" w:right="1280"/>
        </w:sectPr>
      </w:pPr>
    </w:p>
    <w:p>
      <w:pPr>
        <w:spacing w:before="81"/>
        <w:ind w:left="100" w:right="155" w:firstLine="0"/>
        <w:jc w:val="both"/>
        <w:rPr>
          <w:sz w:val="22"/>
        </w:rPr>
      </w:pPr>
      <w:r>
        <w:rPr>
          <w:sz w:val="22"/>
        </w:rPr>
        <w:t>artículos 3, 4, 5 y 7 en relación con el 1.1 de la Convención Americana, además de violar la obligación de no perpetrar, permitir o tolerar la desaparición forzada de personas en los términos del art. I a) de la Convención Interamericana sobre Desaparición Forzada de Personas.</w:t>
      </w:r>
    </w:p>
    <w:p>
      <w:pPr>
        <w:pStyle w:val="BodyText"/>
        <w:rPr>
          <w:sz w:val="22"/>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Como se ilustra </w:t>
      </w:r>
      <w:r>
        <w:rPr>
          <w:i/>
          <w:sz w:val="22"/>
        </w:rPr>
        <w:t>supra</w:t>
      </w:r>
      <w:r>
        <w:rPr>
          <w:sz w:val="22"/>
        </w:rPr>
        <w:t>, la sentencia de la Corte Interamericana atribuye responsabilidad al Estado por la desaparición forzada del señor Fredy Núñez</w:t>
      </w:r>
      <w:r>
        <w:rPr>
          <w:spacing w:val="-12"/>
          <w:sz w:val="22"/>
        </w:rPr>
        <w:t> </w:t>
      </w:r>
      <w:r>
        <w:rPr>
          <w:sz w:val="22"/>
        </w:rPr>
        <w:t>Naranjo</w:t>
      </w:r>
      <w:r>
        <w:rPr>
          <w:spacing w:val="-11"/>
          <w:sz w:val="22"/>
        </w:rPr>
        <w:t> </w:t>
      </w:r>
      <w:r>
        <w:rPr>
          <w:sz w:val="22"/>
        </w:rPr>
        <w:t>con</w:t>
      </w:r>
      <w:r>
        <w:rPr>
          <w:spacing w:val="-12"/>
          <w:sz w:val="22"/>
        </w:rPr>
        <w:t> </w:t>
      </w:r>
      <w:r>
        <w:rPr>
          <w:sz w:val="22"/>
        </w:rPr>
        <w:t>fundamento</w:t>
      </w:r>
      <w:r>
        <w:rPr>
          <w:spacing w:val="-11"/>
          <w:sz w:val="22"/>
        </w:rPr>
        <w:t> </w:t>
      </w:r>
      <w:r>
        <w:rPr>
          <w:sz w:val="22"/>
        </w:rPr>
        <w:t>en</w:t>
      </w:r>
      <w:r>
        <w:rPr>
          <w:spacing w:val="-12"/>
          <w:sz w:val="22"/>
        </w:rPr>
        <w:t> </w:t>
      </w:r>
      <w:r>
        <w:rPr>
          <w:sz w:val="22"/>
        </w:rPr>
        <w:t>que</w:t>
      </w:r>
      <w:r>
        <w:rPr>
          <w:spacing w:val="-12"/>
          <w:sz w:val="22"/>
        </w:rPr>
        <w:t> </w:t>
      </w:r>
      <w:r>
        <w:rPr>
          <w:sz w:val="22"/>
        </w:rPr>
        <w:t>el</w:t>
      </w:r>
      <w:r>
        <w:rPr>
          <w:spacing w:val="-12"/>
          <w:sz w:val="22"/>
        </w:rPr>
        <w:t> </w:t>
      </w:r>
      <w:r>
        <w:rPr>
          <w:sz w:val="22"/>
        </w:rPr>
        <w:t>secuestro</w:t>
      </w:r>
      <w:r>
        <w:rPr>
          <w:spacing w:val="-11"/>
          <w:sz w:val="22"/>
        </w:rPr>
        <w:t> </w:t>
      </w:r>
      <w:r>
        <w:rPr>
          <w:sz w:val="22"/>
        </w:rPr>
        <w:t>de</w:t>
      </w:r>
      <w:r>
        <w:rPr>
          <w:spacing w:val="-11"/>
          <w:sz w:val="22"/>
        </w:rPr>
        <w:t> </w:t>
      </w:r>
      <w:r>
        <w:rPr>
          <w:sz w:val="22"/>
        </w:rPr>
        <w:t>la</w:t>
      </w:r>
      <w:r>
        <w:rPr>
          <w:spacing w:val="-12"/>
          <w:sz w:val="22"/>
        </w:rPr>
        <w:t> </w:t>
      </w:r>
      <w:r>
        <w:rPr>
          <w:sz w:val="22"/>
        </w:rPr>
        <w:t>víctima</w:t>
      </w:r>
      <w:r>
        <w:rPr>
          <w:spacing w:val="-12"/>
          <w:sz w:val="22"/>
        </w:rPr>
        <w:t> </w:t>
      </w:r>
      <w:r>
        <w:rPr>
          <w:sz w:val="22"/>
        </w:rPr>
        <w:t>ocurrió</w:t>
      </w:r>
      <w:r>
        <w:rPr>
          <w:spacing w:val="-11"/>
          <w:sz w:val="22"/>
        </w:rPr>
        <w:t> </w:t>
      </w:r>
      <w:r>
        <w:rPr>
          <w:sz w:val="22"/>
        </w:rPr>
        <w:t>mientras se encontraba bajo custodia estatal, es decir, hace responsable al Estado ecuatoriano en su calidad de garante. Si bien compartimos esta perspectiva, consideramos que la Sentencia debió también examinar la responsabilidad del Estado en términos de su autorización, apoyo o aquiescencia frente la conducta de actores no estatales que hacen parte del marco fáctico del presente caso.</w:t>
      </w:r>
    </w:p>
    <w:p>
      <w:pPr>
        <w:pStyle w:val="BodyText"/>
        <w:spacing w:before="1"/>
        <w:rPr>
          <w:sz w:val="22"/>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Como</w:t>
      </w:r>
      <w:r>
        <w:rPr>
          <w:spacing w:val="-7"/>
          <w:sz w:val="22"/>
        </w:rPr>
        <w:t> </w:t>
      </w:r>
      <w:r>
        <w:rPr>
          <w:sz w:val="22"/>
        </w:rPr>
        <w:t>principio</w:t>
      </w:r>
      <w:r>
        <w:rPr>
          <w:spacing w:val="-7"/>
          <w:sz w:val="22"/>
        </w:rPr>
        <w:t> </w:t>
      </w:r>
      <w:r>
        <w:rPr>
          <w:sz w:val="22"/>
        </w:rPr>
        <w:t>básico</w:t>
      </w:r>
      <w:r>
        <w:rPr>
          <w:spacing w:val="-6"/>
          <w:sz w:val="22"/>
        </w:rPr>
        <w:t> </w:t>
      </w:r>
      <w:r>
        <w:rPr>
          <w:sz w:val="22"/>
        </w:rPr>
        <w:t>reconocido</w:t>
      </w:r>
      <w:r>
        <w:rPr>
          <w:spacing w:val="-7"/>
          <w:sz w:val="22"/>
        </w:rPr>
        <w:t> </w:t>
      </w:r>
      <w:r>
        <w:rPr>
          <w:sz w:val="22"/>
        </w:rPr>
        <w:t>por</w:t>
      </w:r>
      <w:r>
        <w:rPr>
          <w:spacing w:val="-8"/>
          <w:sz w:val="22"/>
        </w:rPr>
        <w:t> </w:t>
      </w:r>
      <w:r>
        <w:rPr>
          <w:sz w:val="22"/>
        </w:rPr>
        <w:t>la</w:t>
      </w:r>
      <w:r>
        <w:rPr>
          <w:spacing w:val="-8"/>
          <w:sz w:val="22"/>
        </w:rPr>
        <w:t> </w:t>
      </w:r>
      <w:r>
        <w:rPr>
          <w:sz w:val="22"/>
        </w:rPr>
        <w:t>Comunidad</w:t>
      </w:r>
      <w:r>
        <w:rPr>
          <w:spacing w:val="-8"/>
          <w:sz w:val="22"/>
        </w:rPr>
        <w:t> </w:t>
      </w:r>
      <w:r>
        <w:rPr>
          <w:sz w:val="22"/>
        </w:rPr>
        <w:t>Internacional,</w:t>
      </w:r>
      <w:r>
        <w:rPr>
          <w:spacing w:val="-6"/>
          <w:sz w:val="22"/>
        </w:rPr>
        <w:t> </w:t>
      </w:r>
      <w:r>
        <w:rPr>
          <w:sz w:val="22"/>
        </w:rPr>
        <w:t>la responsabilidad internacional del Estado se genera primariamente como consecuencia de actos u omisiones de cualquier poder, órgano o agente estatal, independientemente de su jerarquía, que violen obligaciones internacionales</w:t>
      </w:r>
      <w:r>
        <w:rPr>
          <w:position w:val="8"/>
          <w:sz w:val="14"/>
        </w:rPr>
        <w:t>14</w:t>
      </w:r>
      <w:r>
        <w:rPr>
          <w:sz w:val="22"/>
        </w:rPr>
        <w:t>. Según ha establecido la Corte en su jurisprudencia, este principio es aplicable a las obligaciones internacionales en materia de derechos humanos.</w:t>
      </w:r>
    </w:p>
    <w:p>
      <w:pPr>
        <w:pStyle w:val="BodyText"/>
        <w:spacing w:before="1"/>
        <w:rPr>
          <w:sz w:val="22"/>
        </w:rPr>
      </w:pPr>
    </w:p>
    <w:p>
      <w:pPr>
        <w:pStyle w:val="ListParagraph"/>
        <w:numPr>
          <w:ilvl w:val="0"/>
          <w:numId w:val="21"/>
        </w:numPr>
        <w:tabs>
          <w:tab w:pos="1541" w:val="left" w:leader="none"/>
        </w:tabs>
        <w:spacing w:line="240" w:lineRule="auto" w:before="0" w:after="0"/>
        <w:ind w:left="100" w:right="153" w:firstLine="566"/>
        <w:jc w:val="both"/>
        <w:rPr>
          <w:sz w:val="22"/>
        </w:rPr>
      </w:pPr>
      <w:r>
        <w:rPr>
          <w:sz w:val="22"/>
        </w:rPr>
        <w:t>Los Estados también pueden ser internacionalmente responsables por actos perpetrados por particulares.</w:t>
      </w:r>
      <w:r>
        <w:rPr>
          <w:spacing w:val="40"/>
          <w:sz w:val="22"/>
        </w:rPr>
        <w:t> </w:t>
      </w:r>
      <w:r>
        <w:rPr>
          <w:sz w:val="22"/>
        </w:rPr>
        <w:t>Según ha establecido la Corte en su jurisprudencia, un ilícito violatorio de los derechos humanos que inicialmente no resulte imputable directamente a un Estado “por ser obra de un particular o por no haberse identificado al autor de la transgresión, puede acarrear la responsabilidad</w:t>
      </w:r>
      <w:r>
        <w:rPr>
          <w:spacing w:val="-5"/>
          <w:sz w:val="22"/>
        </w:rPr>
        <w:t> </w:t>
      </w:r>
      <w:r>
        <w:rPr>
          <w:sz w:val="22"/>
        </w:rPr>
        <w:t>internacional</w:t>
      </w:r>
      <w:r>
        <w:rPr>
          <w:spacing w:val="-5"/>
          <w:sz w:val="22"/>
        </w:rPr>
        <w:t> </w:t>
      </w:r>
      <w:r>
        <w:rPr>
          <w:sz w:val="22"/>
        </w:rPr>
        <w:t>del</w:t>
      </w:r>
      <w:r>
        <w:rPr>
          <w:spacing w:val="-5"/>
          <w:sz w:val="22"/>
        </w:rPr>
        <w:t> </w:t>
      </w:r>
      <w:r>
        <w:rPr>
          <w:sz w:val="22"/>
        </w:rPr>
        <w:t>Estado,</w:t>
      </w:r>
      <w:r>
        <w:rPr>
          <w:spacing w:val="-3"/>
          <w:sz w:val="22"/>
        </w:rPr>
        <w:t> </w:t>
      </w:r>
      <w:r>
        <w:rPr>
          <w:sz w:val="22"/>
        </w:rPr>
        <w:t>no</w:t>
      </w:r>
      <w:r>
        <w:rPr>
          <w:spacing w:val="-7"/>
          <w:sz w:val="22"/>
        </w:rPr>
        <w:t> </w:t>
      </w:r>
      <w:r>
        <w:rPr>
          <w:sz w:val="22"/>
        </w:rPr>
        <w:t>por</w:t>
      </w:r>
      <w:r>
        <w:rPr>
          <w:spacing w:val="-4"/>
          <w:sz w:val="22"/>
        </w:rPr>
        <w:t> </w:t>
      </w:r>
      <w:r>
        <w:rPr>
          <w:sz w:val="22"/>
        </w:rPr>
        <w:t>el</w:t>
      </w:r>
      <w:r>
        <w:rPr>
          <w:spacing w:val="-5"/>
          <w:sz w:val="22"/>
        </w:rPr>
        <w:t> </w:t>
      </w:r>
      <w:r>
        <w:rPr>
          <w:sz w:val="22"/>
        </w:rPr>
        <w:t>hecho</w:t>
      </w:r>
      <w:r>
        <w:rPr>
          <w:spacing w:val="-5"/>
          <w:sz w:val="22"/>
        </w:rPr>
        <w:t> </w:t>
      </w:r>
      <w:r>
        <w:rPr>
          <w:sz w:val="22"/>
        </w:rPr>
        <w:t>en</w:t>
      </w:r>
      <w:r>
        <w:rPr>
          <w:spacing w:val="-5"/>
          <w:sz w:val="22"/>
        </w:rPr>
        <w:t> </w:t>
      </w:r>
      <w:r>
        <w:rPr>
          <w:sz w:val="22"/>
        </w:rPr>
        <w:t>sí</w:t>
      </w:r>
      <w:r>
        <w:rPr>
          <w:spacing w:val="-5"/>
          <w:sz w:val="22"/>
        </w:rPr>
        <w:t> </w:t>
      </w:r>
      <w:r>
        <w:rPr>
          <w:sz w:val="22"/>
        </w:rPr>
        <w:t>mismo,</w:t>
      </w:r>
      <w:r>
        <w:rPr>
          <w:spacing w:val="-3"/>
          <w:sz w:val="22"/>
        </w:rPr>
        <w:t> </w:t>
      </w:r>
      <w:r>
        <w:rPr>
          <w:sz w:val="22"/>
        </w:rPr>
        <w:t>sino</w:t>
      </w:r>
      <w:r>
        <w:rPr>
          <w:spacing w:val="-4"/>
          <w:sz w:val="22"/>
        </w:rPr>
        <w:t> </w:t>
      </w:r>
      <w:r>
        <w:rPr>
          <w:sz w:val="22"/>
        </w:rPr>
        <w:t>por</w:t>
      </w:r>
      <w:r>
        <w:rPr>
          <w:spacing w:val="-4"/>
          <w:sz w:val="22"/>
        </w:rPr>
        <w:t> </w:t>
      </w:r>
      <w:r>
        <w:rPr>
          <w:sz w:val="22"/>
        </w:rPr>
        <w:t>la falta</w:t>
      </w:r>
      <w:r>
        <w:rPr>
          <w:spacing w:val="-9"/>
          <w:sz w:val="22"/>
        </w:rPr>
        <w:t> </w:t>
      </w:r>
      <w:r>
        <w:rPr>
          <w:sz w:val="22"/>
        </w:rPr>
        <w:t>de</w:t>
      </w:r>
      <w:r>
        <w:rPr>
          <w:spacing w:val="-7"/>
          <w:sz w:val="22"/>
        </w:rPr>
        <w:t> </w:t>
      </w:r>
      <w:r>
        <w:rPr>
          <w:sz w:val="22"/>
        </w:rPr>
        <w:t>debida</w:t>
      </w:r>
      <w:r>
        <w:rPr>
          <w:spacing w:val="-8"/>
          <w:sz w:val="22"/>
        </w:rPr>
        <w:t> </w:t>
      </w:r>
      <w:r>
        <w:rPr>
          <w:sz w:val="22"/>
        </w:rPr>
        <w:t>diligencia</w:t>
      </w:r>
      <w:r>
        <w:rPr>
          <w:spacing w:val="-8"/>
          <w:sz w:val="22"/>
        </w:rPr>
        <w:t> </w:t>
      </w:r>
      <w:r>
        <w:rPr>
          <w:sz w:val="22"/>
        </w:rPr>
        <w:t>para</w:t>
      </w:r>
      <w:r>
        <w:rPr>
          <w:spacing w:val="-8"/>
          <w:sz w:val="22"/>
        </w:rPr>
        <w:t> </w:t>
      </w:r>
      <w:r>
        <w:rPr>
          <w:sz w:val="22"/>
        </w:rPr>
        <w:t>prevenir</w:t>
      </w:r>
      <w:r>
        <w:rPr>
          <w:spacing w:val="-9"/>
          <w:sz w:val="22"/>
        </w:rPr>
        <w:t> </w:t>
      </w:r>
      <w:r>
        <w:rPr>
          <w:sz w:val="22"/>
        </w:rPr>
        <w:t>la</w:t>
      </w:r>
      <w:r>
        <w:rPr>
          <w:spacing w:val="-8"/>
          <w:sz w:val="22"/>
        </w:rPr>
        <w:t> </w:t>
      </w:r>
      <w:r>
        <w:rPr>
          <w:sz w:val="22"/>
        </w:rPr>
        <w:t>violación</w:t>
      </w:r>
      <w:r>
        <w:rPr>
          <w:spacing w:val="-8"/>
          <w:sz w:val="22"/>
        </w:rPr>
        <w:t> </w:t>
      </w:r>
      <w:r>
        <w:rPr>
          <w:sz w:val="22"/>
        </w:rPr>
        <w:t>o</w:t>
      </w:r>
      <w:r>
        <w:rPr>
          <w:spacing w:val="-7"/>
          <w:sz w:val="22"/>
        </w:rPr>
        <w:t> </w:t>
      </w:r>
      <w:r>
        <w:rPr>
          <w:sz w:val="22"/>
        </w:rPr>
        <w:t>para</w:t>
      </w:r>
      <w:r>
        <w:rPr>
          <w:spacing w:val="-8"/>
          <w:sz w:val="22"/>
        </w:rPr>
        <w:t> </w:t>
      </w:r>
      <w:r>
        <w:rPr>
          <w:sz w:val="22"/>
        </w:rPr>
        <w:t>tratarla</w:t>
      </w:r>
      <w:r>
        <w:rPr>
          <w:spacing w:val="-8"/>
          <w:sz w:val="22"/>
        </w:rPr>
        <w:t> </w:t>
      </w:r>
      <w:r>
        <w:rPr>
          <w:sz w:val="22"/>
        </w:rPr>
        <w:t>en</w:t>
      </w:r>
      <w:r>
        <w:rPr>
          <w:spacing w:val="-8"/>
          <w:sz w:val="22"/>
        </w:rPr>
        <w:t> </w:t>
      </w:r>
      <w:r>
        <w:rPr>
          <w:sz w:val="22"/>
        </w:rPr>
        <w:t>los</w:t>
      </w:r>
      <w:r>
        <w:rPr>
          <w:spacing w:val="-7"/>
          <w:sz w:val="22"/>
        </w:rPr>
        <w:t> </w:t>
      </w:r>
      <w:r>
        <w:rPr>
          <w:sz w:val="22"/>
        </w:rPr>
        <w:t>términos requeridos</w:t>
      </w:r>
      <w:r>
        <w:rPr>
          <w:spacing w:val="-8"/>
          <w:sz w:val="22"/>
        </w:rPr>
        <w:t> </w:t>
      </w:r>
      <w:r>
        <w:rPr>
          <w:sz w:val="22"/>
        </w:rPr>
        <w:t>por</w:t>
      </w:r>
      <w:r>
        <w:rPr>
          <w:spacing w:val="-1"/>
          <w:sz w:val="22"/>
        </w:rPr>
        <w:t> </w:t>
      </w:r>
      <w:r>
        <w:rPr>
          <w:sz w:val="22"/>
        </w:rPr>
        <w:t>la</w:t>
      </w:r>
      <w:r>
        <w:rPr>
          <w:spacing w:val="-1"/>
          <w:sz w:val="22"/>
        </w:rPr>
        <w:t> </w:t>
      </w:r>
      <w:r>
        <w:rPr>
          <w:sz w:val="22"/>
        </w:rPr>
        <w:t>Convención”</w:t>
      </w:r>
      <w:r>
        <w:rPr>
          <w:spacing w:val="-20"/>
          <w:sz w:val="22"/>
        </w:rPr>
        <w:t> </w:t>
      </w:r>
      <w:r>
        <w:rPr>
          <w:position w:val="8"/>
          <w:sz w:val="14"/>
        </w:rPr>
        <w:t>15</w:t>
      </w:r>
      <w:r>
        <w:rPr>
          <w:sz w:val="22"/>
        </w:rPr>
        <w:t>. Asimismo, la</w:t>
      </w:r>
      <w:r>
        <w:rPr>
          <w:spacing w:val="-1"/>
          <w:sz w:val="22"/>
        </w:rPr>
        <w:t> </w:t>
      </w:r>
      <w:r>
        <w:rPr>
          <w:sz w:val="22"/>
        </w:rPr>
        <w:t>Corte</w:t>
      </w:r>
      <w:r>
        <w:rPr>
          <w:spacing w:val="-1"/>
          <w:sz w:val="22"/>
        </w:rPr>
        <w:t> </w:t>
      </w:r>
      <w:r>
        <w:rPr>
          <w:sz w:val="22"/>
        </w:rPr>
        <w:t>se ha</w:t>
      </w:r>
      <w:r>
        <w:rPr>
          <w:spacing w:val="-2"/>
          <w:sz w:val="22"/>
        </w:rPr>
        <w:t> </w:t>
      </w:r>
      <w:r>
        <w:rPr>
          <w:sz w:val="22"/>
        </w:rPr>
        <w:t>pronunciado en</w:t>
      </w:r>
      <w:r>
        <w:rPr>
          <w:spacing w:val="-1"/>
          <w:sz w:val="22"/>
        </w:rPr>
        <w:t> </w:t>
      </w:r>
      <w:r>
        <w:rPr>
          <w:sz w:val="22"/>
        </w:rPr>
        <w:t>forma consistente</w:t>
      </w:r>
      <w:r>
        <w:rPr>
          <w:spacing w:val="-11"/>
          <w:sz w:val="22"/>
        </w:rPr>
        <w:t> </w:t>
      </w:r>
      <w:r>
        <w:rPr>
          <w:sz w:val="22"/>
        </w:rPr>
        <w:t>sobre</w:t>
      </w:r>
      <w:r>
        <w:rPr>
          <w:spacing w:val="-11"/>
          <w:sz w:val="22"/>
        </w:rPr>
        <w:t> </w:t>
      </w:r>
      <w:r>
        <w:rPr>
          <w:sz w:val="22"/>
        </w:rPr>
        <w:t>la</w:t>
      </w:r>
      <w:r>
        <w:rPr>
          <w:spacing w:val="-12"/>
          <w:sz w:val="22"/>
        </w:rPr>
        <w:t> </w:t>
      </w:r>
      <w:r>
        <w:rPr>
          <w:sz w:val="22"/>
        </w:rPr>
        <w:t>responsabilidad</w:t>
      </w:r>
      <w:r>
        <w:rPr>
          <w:spacing w:val="-12"/>
          <w:sz w:val="22"/>
        </w:rPr>
        <w:t> </w:t>
      </w:r>
      <w:r>
        <w:rPr>
          <w:sz w:val="22"/>
        </w:rPr>
        <w:t>estatal</w:t>
      </w:r>
      <w:r>
        <w:rPr>
          <w:spacing w:val="-12"/>
          <w:sz w:val="22"/>
        </w:rPr>
        <w:t> </w:t>
      </w:r>
      <w:r>
        <w:rPr>
          <w:sz w:val="22"/>
        </w:rPr>
        <w:t>directa</w:t>
      </w:r>
      <w:r>
        <w:rPr>
          <w:spacing w:val="-10"/>
          <w:sz w:val="22"/>
        </w:rPr>
        <w:t> </w:t>
      </w:r>
      <w:r>
        <w:rPr>
          <w:sz w:val="22"/>
        </w:rPr>
        <w:t>por</w:t>
      </w:r>
      <w:r>
        <w:rPr>
          <w:spacing w:val="-12"/>
          <w:sz w:val="22"/>
        </w:rPr>
        <w:t> </w:t>
      </w:r>
      <w:r>
        <w:rPr>
          <w:sz w:val="22"/>
        </w:rPr>
        <w:t>actos</w:t>
      </w:r>
      <w:r>
        <w:rPr>
          <w:spacing w:val="-11"/>
          <w:sz w:val="22"/>
        </w:rPr>
        <w:t> </w:t>
      </w:r>
      <w:r>
        <w:rPr>
          <w:sz w:val="22"/>
        </w:rPr>
        <w:t>de</w:t>
      </w:r>
      <w:r>
        <w:rPr>
          <w:spacing w:val="-9"/>
          <w:sz w:val="22"/>
        </w:rPr>
        <w:t> </w:t>
      </w:r>
      <w:r>
        <w:rPr>
          <w:sz w:val="22"/>
        </w:rPr>
        <w:t>terceros</w:t>
      </w:r>
      <w:r>
        <w:rPr>
          <w:spacing w:val="-11"/>
          <w:sz w:val="22"/>
        </w:rPr>
        <w:t> </w:t>
      </w:r>
      <w:r>
        <w:rPr>
          <w:sz w:val="22"/>
        </w:rPr>
        <w:t>en</w:t>
      </w:r>
      <w:r>
        <w:rPr>
          <w:spacing w:val="-12"/>
          <w:sz w:val="22"/>
        </w:rPr>
        <w:t> </w:t>
      </w:r>
      <w:r>
        <w:rPr>
          <w:sz w:val="22"/>
        </w:rPr>
        <w:t>casos en los cuales grupos de privados actúan con reconocimiento u apoyo estatal, en muchos casos como auxilio o extensión </w:t>
      </w:r>
      <w:r>
        <w:rPr>
          <w:i/>
          <w:sz w:val="22"/>
        </w:rPr>
        <w:t>de facto </w:t>
      </w:r>
      <w:r>
        <w:rPr>
          <w:sz w:val="22"/>
        </w:rPr>
        <w:t>de la autoridad de la Fuerza Pública en parte del territorio nacional. Históricamente, estas dinámicas se han verificado en contextos del accionar de actores armados o del crimen organizado a distintas escalas en sectores del territorio nacional con poca presencia de la Fuerza Pública</w:t>
      </w:r>
      <w:r>
        <w:rPr>
          <w:position w:val="8"/>
          <w:sz w:val="14"/>
        </w:rPr>
        <w:t>16</w:t>
      </w:r>
      <w:r>
        <w:rPr>
          <w:sz w:val="22"/>
        </w:rPr>
        <w:t>.</w:t>
      </w:r>
    </w:p>
    <w:p>
      <w:pPr>
        <w:pStyle w:val="BodyText"/>
        <w:spacing w:before="11"/>
        <w:rPr>
          <w:sz w:val="21"/>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En el presente caso, la principal línea de investigación sobre la desaparición</w:t>
      </w:r>
      <w:r>
        <w:rPr>
          <w:spacing w:val="-13"/>
          <w:sz w:val="22"/>
        </w:rPr>
        <w:t> </w:t>
      </w:r>
      <w:r>
        <w:rPr>
          <w:sz w:val="22"/>
        </w:rPr>
        <w:t>forzada</w:t>
      </w:r>
      <w:r>
        <w:rPr>
          <w:spacing w:val="-13"/>
          <w:sz w:val="22"/>
        </w:rPr>
        <w:t> </w:t>
      </w:r>
      <w:r>
        <w:rPr>
          <w:sz w:val="22"/>
        </w:rPr>
        <w:t>de</w:t>
      </w:r>
      <w:r>
        <w:rPr>
          <w:spacing w:val="-12"/>
          <w:sz w:val="22"/>
        </w:rPr>
        <w:t> </w:t>
      </w:r>
      <w:r>
        <w:rPr>
          <w:sz w:val="22"/>
        </w:rPr>
        <w:t>Fredy</w:t>
      </w:r>
      <w:r>
        <w:rPr>
          <w:spacing w:val="-14"/>
          <w:sz w:val="22"/>
        </w:rPr>
        <w:t> </w:t>
      </w:r>
      <w:r>
        <w:rPr>
          <w:sz w:val="22"/>
        </w:rPr>
        <w:t>Núñez</w:t>
      </w:r>
      <w:r>
        <w:rPr>
          <w:spacing w:val="-15"/>
          <w:sz w:val="22"/>
        </w:rPr>
        <w:t> </w:t>
      </w:r>
      <w:r>
        <w:rPr>
          <w:sz w:val="22"/>
        </w:rPr>
        <w:t>Naranjo</w:t>
      </w:r>
      <w:r>
        <w:rPr>
          <w:spacing w:val="-12"/>
          <w:sz w:val="22"/>
        </w:rPr>
        <w:t> </w:t>
      </w:r>
      <w:r>
        <w:rPr>
          <w:sz w:val="22"/>
        </w:rPr>
        <w:t>está</w:t>
      </w:r>
      <w:r>
        <w:rPr>
          <w:spacing w:val="-14"/>
          <w:sz w:val="22"/>
        </w:rPr>
        <w:t> </w:t>
      </w:r>
      <w:r>
        <w:rPr>
          <w:sz w:val="22"/>
        </w:rPr>
        <w:t>relacionada</w:t>
      </w:r>
      <w:r>
        <w:rPr>
          <w:spacing w:val="-13"/>
          <w:sz w:val="22"/>
        </w:rPr>
        <w:t> </w:t>
      </w:r>
      <w:r>
        <w:rPr>
          <w:sz w:val="22"/>
        </w:rPr>
        <w:t>con</w:t>
      </w:r>
      <w:r>
        <w:rPr>
          <w:spacing w:val="-13"/>
          <w:sz w:val="22"/>
        </w:rPr>
        <w:t> </w:t>
      </w:r>
      <w:r>
        <w:rPr>
          <w:sz w:val="22"/>
        </w:rPr>
        <w:t>las</w:t>
      </w:r>
      <w:r>
        <w:rPr>
          <w:spacing w:val="-12"/>
          <w:sz w:val="22"/>
        </w:rPr>
        <w:t> </w:t>
      </w:r>
      <w:r>
        <w:rPr>
          <w:sz w:val="22"/>
        </w:rPr>
        <w:t>acciones</w:t>
      </w:r>
      <w:r>
        <w:rPr>
          <w:spacing w:val="-14"/>
          <w:sz w:val="22"/>
        </w:rPr>
        <w:t> </w:t>
      </w:r>
      <w:r>
        <w:rPr>
          <w:sz w:val="22"/>
        </w:rPr>
        <w:t>de las</w:t>
      </w:r>
      <w:r>
        <w:rPr>
          <w:spacing w:val="-20"/>
          <w:sz w:val="22"/>
        </w:rPr>
        <w:t> </w:t>
      </w:r>
      <w:r>
        <w:rPr>
          <w:sz w:val="22"/>
        </w:rPr>
        <w:t>Juntas</w:t>
      </w:r>
      <w:r>
        <w:rPr>
          <w:spacing w:val="-19"/>
          <w:sz w:val="22"/>
        </w:rPr>
        <w:t> </w:t>
      </w:r>
      <w:r>
        <w:rPr>
          <w:sz w:val="22"/>
        </w:rPr>
        <w:t>de</w:t>
      </w:r>
      <w:r>
        <w:rPr>
          <w:spacing w:val="-19"/>
          <w:sz w:val="22"/>
        </w:rPr>
        <w:t> </w:t>
      </w:r>
      <w:r>
        <w:rPr>
          <w:sz w:val="22"/>
        </w:rPr>
        <w:t>Defensa</w:t>
      </w:r>
      <w:r>
        <w:rPr>
          <w:spacing w:val="-20"/>
          <w:sz w:val="22"/>
        </w:rPr>
        <w:t> </w:t>
      </w:r>
      <w:r>
        <w:rPr>
          <w:sz w:val="22"/>
        </w:rPr>
        <w:t>del</w:t>
      </w:r>
      <w:r>
        <w:rPr>
          <w:spacing w:val="-19"/>
          <w:sz w:val="22"/>
        </w:rPr>
        <w:t> </w:t>
      </w:r>
      <w:r>
        <w:rPr>
          <w:sz w:val="22"/>
        </w:rPr>
        <w:t>Campesinado</w:t>
      </w:r>
      <w:r>
        <w:rPr>
          <w:spacing w:val="-20"/>
          <w:sz w:val="22"/>
        </w:rPr>
        <w:t> </w:t>
      </w:r>
      <w:r>
        <w:rPr>
          <w:sz w:val="22"/>
        </w:rPr>
        <w:t>en</w:t>
      </w:r>
      <w:r>
        <w:rPr>
          <w:spacing w:val="-19"/>
          <w:sz w:val="22"/>
        </w:rPr>
        <w:t> </w:t>
      </w:r>
      <w:r>
        <w:rPr>
          <w:sz w:val="22"/>
        </w:rPr>
        <w:t>el</w:t>
      </w:r>
      <w:r>
        <w:rPr>
          <w:spacing w:val="-19"/>
          <w:sz w:val="22"/>
        </w:rPr>
        <w:t> </w:t>
      </w:r>
      <w:r>
        <w:rPr>
          <w:sz w:val="22"/>
        </w:rPr>
        <w:t>Cantón</w:t>
      </w:r>
      <w:r>
        <w:rPr>
          <w:spacing w:val="-20"/>
          <w:sz w:val="22"/>
        </w:rPr>
        <w:t> </w:t>
      </w:r>
      <w:r>
        <w:rPr>
          <w:sz w:val="22"/>
        </w:rPr>
        <w:t>Quero.</w:t>
      </w:r>
      <w:r>
        <w:rPr>
          <w:spacing w:val="-19"/>
          <w:sz w:val="22"/>
        </w:rPr>
        <w:t> </w:t>
      </w:r>
      <w:r>
        <w:rPr>
          <w:sz w:val="22"/>
        </w:rPr>
        <w:t>Dichas</w:t>
      </w:r>
      <w:r>
        <w:rPr>
          <w:spacing w:val="-19"/>
          <w:sz w:val="22"/>
        </w:rPr>
        <w:t> </w:t>
      </w:r>
      <w:r>
        <w:rPr>
          <w:sz w:val="22"/>
        </w:rPr>
        <w:t>organizaciones se rigen por los “Estatutos de la Federación Provincial de Juntas de Defensa del Campesinado de Tungurahua”, aprobados el 10 de octubre de 1966 por el entonces presidente interino del Ecuador, Clemente Yerovi Indabaruru. El documento establece que las Juntas de Defensa “se preocupará[n] única y exclusivamente de </w:t>
      </w:r>
      <w:r>
        <w:rPr>
          <w:b/>
          <w:sz w:val="22"/>
          <w:u w:val="single"/>
        </w:rPr>
        <w:t>la defensa de la propiedad privada</w:t>
      </w:r>
      <w:r>
        <w:rPr>
          <w:b/>
          <w:sz w:val="22"/>
        </w:rPr>
        <w:t> </w:t>
      </w:r>
      <w:r>
        <w:rPr>
          <w:sz w:val="22"/>
        </w:rPr>
        <w:t>conciliada con su función</w:t>
      </w:r>
      <w:r>
        <w:rPr>
          <w:spacing w:val="40"/>
          <w:sz w:val="22"/>
        </w:rPr>
        <w:t> </w:t>
      </w:r>
      <w:r>
        <w:rPr>
          <w:sz w:val="22"/>
        </w:rPr>
        <w:t>social</w:t>
      </w:r>
      <w:r>
        <w:rPr>
          <w:spacing w:val="39"/>
          <w:sz w:val="22"/>
        </w:rPr>
        <w:t> </w:t>
      </w:r>
      <w:r>
        <w:rPr>
          <w:sz w:val="22"/>
        </w:rPr>
        <w:t>y</w:t>
      </w:r>
      <w:r>
        <w:rPr>
          <w:spacing w:val="38"/>
          <w:sz w:val="22"/>
        </w:rPr>
        <w:t> </w:t>
      </w:r>
      <w:r>
        <w:rPr>
          <w:sz w:val="22"/>
        </w:rPr>
        <w:t>de</w:t>
      </w:r>
      <w:r>
        <w:rPr>
          <w:spacing w:val="40"/>
          <w:sz w:val="22"/>
        </w:rPr>
        <w:t> </w:t>
      </w:r>
      <w:r>
        <w:rPr>
          <w:sz w:val="22"/>
        </w:rPr>
        <w:t>los</w:t>
      </w:r>
      <w:r>
        <w:rPr>
          <w:spacing w:val="40"/>
          <w:sz w:val="22"/>
        </w:rPr>
        <w:t> </w:t>
      </w:r>
      <w:r>
        <w:rPr>
          <w:sz w:val="22"/>
        </w:rPr>
        <w:t>derechos</w:t>
      </w:r>
      <w:r>
        <w:rPr>
          <w:spacing w:val="40"/>
          <w:sz w:val="22"/>
        </w:rPr>
        <w:t> </w:t>
      </w:r>
      <w:r>
        <w:rPr>
          <w:sz w:val="22"/>
        </w:rPr>
        <w:t>e</w:t>
      </w:r>
      <w:r>
        <w:rPr>
          <w:spacing w:val="41"/>
          <w:sz w:val="22"/>
        </w:rPr>
        <w:t> </w:t>
      </w:r>
      <w:r>
        <w:rPr>
          <w:sz w:val="22"/>
        </w:rPr>
        <w:t>intereses</w:t>
      </w:r>
      <w:r>
        <w:rPr>
          <w:spacing w:val="40"/>
          <w:sz w:val="22"/>
        </w:rPr>
        <w:t> </w:t>
      </w:r>
      <w:r>
        <w:rPr>
          <w:sz w:val="22"/>
        </w:rPr>
        <w:t>de</w:t>
      </w:r>
      <w:r>
        <w:rPr>
          <w:spacing w:val="40"/>
          <w:sz w:val="22"/>
        </w:rPr>
        <w:t> </w:t>
      </w:r>
      <w:r>
        <w:rPr>
          <w:sz w:val="22"/>
        </w:rPr>
        <w:t>los</w:t>
      </w:r>
      <w:r>
        <w:rPr>
          <w:spacing w:val="40"/>
          <w:sz w:val="22"/>
        </w:rPr>
        <w:t> </w:t>
      </w:r>
      <w:r>
        <w:rPr>
          <w:sz w:val="22"/>
        </w:rPr>
        <w:t>campesinos</w:t>
      </w:r>
      <w:r>
        <w:rPr>
          <w:spacing w:val="40"/>
          <w:sz w:val="22"/>
        </w:rPr>
        <w:t> </w:t>
      </w:r>
      <w:r>
        <w:rPr>
          <w:sz w:val="22"/>
        </w:rPr>
        <w:t>que</w:t>
      </w:r>
      <w:r>
        <w:rPr>
          <w:spacing w:val="40"/>
          <w:sz w:val="22"/>
        </w:rPr>
        <w:t> </w:t>
      </w:r>
      <w:r>
        <w:rPr>
          <w:sz w:val="22"/>
        </w:rPr>
        <w:t>formen</w:t>
      </w:r>
      <w:r>
        <w:rPr>
          <w:spacing w:val="41"/>
          <w:sz w:val="22"/>
        </w:rPr>
        <w:t> </w:t>
      </w:r>
      <w:r>
        <w:rPr>
          <w:spacing w:val="-10"/>
          <w:sz w:val="22"/>
        </w:rPr>
        <w:t>o</w:t>
      </w:r>
    </w:p>
    <w:p>
      <w:pPr>
        <w:pStyle w:val="BodyText"/>
        <w:spacing w:before="5"/>
        <w:rPr>
          <w:sz w:val="12"/>
        </w:rPr>
      </w:pPr>
      <w:r>
        <w:rPr/>
        <w:pict>
          <v:rect style="position:absolute;margin-left:72.024002pt;margin-top:8.769689pt;width:144.020pt;height:.83997pt;mso-position-horizontal-relative:page;mso-position-vertical-relative:paragraph;z-index:-15705088;mso-wrap-distance-left:0;mso-wrap-distance-right:0" id="docshape49" filled="true" fillcolor="#000000" stroked="false">
            <v:fill type="solid"/>
            <w10:wrap type="topAndBottom"/>
          </v:rect>
        </w:pict>
      </w:r>
    </w:p>
    <w:p>
      <w:pPr>
        <w:tabs>
          <w:tab w:pos="820" w:val="left" w:leader="none"/>
        </w:tabs>
        <w:spacing w:before="108"/>
        <w:ind w:left="100" w:right="155" w:firstLine="0"/>
        <w:jc w:val="both"/>
        <w:rPr>
          <w:sz w:val="16"/>
        </w:rPr>
      </w:pPr>
      <w:r>
        <w:rPr>
          <w:spacing w:val="-6"/>
          <w:sz w:val="16"/>
          <w:vertAlign w:val="superscript"/>
        </w:rPr>
        <w:t>14</w:t>
      </w:r>
      <w:r>
        <w:rPr>
          <w:sz w:val="16"/>
          <w:vertAlign w:val="baseline"/>
        </w:rPr>
        <w:tab/>
        <w:t>ONU Asamblea General, Res.56.83 Responsabilidad del Estado por hechos internacionalmente ilícitos, sp (2002), artículo 4.</w:t>
      </w:r>
    </w:p>
    <w:p>
      <w:pPr>
        <w:tabs>
          <w:tab w:pos="820" w:val="left" w:leader="none"/>
        </w:tabs>
        <w:spacing w:before="0"/>
        <w:ind w:left="100" w:right="155" w:firstLine="0"/>
        <w:jc w:val="both"/>
        <w:rPr>
          <w:sz w:val="16"/>
        </w:rPr>
      </w:pPr>
      <w:r>
        <w:rPr>
          <w:spacing w:val="-6"/>
          <w:sz w:val="16"/>
          <w:vertAlign w:val="superscript"/>
        </w:rPr>
        <w:t>15</w:t>
      </w:r>
      <w:r>
        <w:rPr>
          <w:sz w:val="16"/>
          <w:vertAlign w:val="baseline"/>
        </w:rPr>
        <w:tab/>
        <w:t>Cfr.</w:t>
      </w:r>
      <w:r>
        <w:rPr>
          <w:spacing w:val="-1"/>
          <w:sz w:val="16"/>
          <w:vertAlign w:val="baseline"/>
        </w:rPr>
        <w:t> </w:t>
      </w:r>
      <w:r>
        <w:rPr>
          <w:b/>
          <w:i/>
          <w:sz w:val="16"/>
          <w:vertAlign w:val="baseline"/>
        </w:rPr>
        <w:t>Caso</w:t>
      </w:r>
      <w:r>
        <w:rPr>
          <w:b/>
          <w:i/>
          <w:spacing w:val="-1"/>
          <w:sz w:val="16"/>
          <w:vertAlign w:val="baseline"/>
        </w:rPr>
        <w:t> </w:t>
      </w:r>
      <w:r>
        <w:rPr>
          <w:b/>
          <w:i/>
          <w:sz w:val="16"/>
          <w:vertAlign w:val="baseline"/>
        </w:rPr>
        <w:t>19</w:t>
      </w:r>
      <w:r>
        <w:rPr>
          <w:b/>
          <w:i/>
          <w:spacing w:val="-1"/>
          <w:sz w:val="16"/>
          <w:vertAlign w:val="baseline"/>
        </w:rPr>
        <w:t> </w:t>
      </w:r>
      <w:r>
        <w:rPr>
          <w:b/>
          <w:i/>
          <w:sz w:val="16"/>
          <w:vertAlign w:val="baseline"/>
        </w:rPr>
        <w:t>Comerciantes</w:t>
      </w:r>
      <w:r>
        <w:rPr>
          <w:b/>
          <w:i/>
          <w:spacing w:val="-3"/>
          <w:sz w:val="16"/>
          <w:vertAlign w:val="baseline"/>
        </w:rPr>
        <w:t> </w:t>
      </w:r>
      <w:r>
        <w:rPr>
          <w:b/>
          <w:i/>
          <w:sz w:val="16"/>
          <w:vertAlign w:val="baseline"/>
        </w:rPr>
        <w:t>Vs.</w:t>
      </w:r>
      <w:r>
        <w:rPr>
          <w:b/>
          <w:i/>
          <w:spacing w:val="-1"/>
          <w:sz w:val="16"/>
          <w:vertAlign w:val="baseline"/>
        </w:rPr>
        <w:t> </w:t>
      </w:r>
      <w:r>
        <w:rPr>
          <w:b/>
          <w:i/>
          <w:sz w:val="16"/>
          <w:vertAlign w:val="baseline"/>
        </w:rPr>
        <w:t>Colombia</w:t>
      </w:r>
      <w:r>
        <w:rPr>
          <w:i/>
          <w:sz w:val="16"/>
          <w:vertAlign w:val="baseline"/>
        </w:rPr>
        <w:t>.</w:t>
      </w:r>
      <w:r>
        <w:rPr>
          <w:i/>
          <w:spacing w:val="-3"/>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5</w:t>
      </w:r>
      <w:r>
        <w:rPr>
          <w:spacing w:val="-2"/>
          <w:sz w:val="16"/>
          <w:vertAlign w:val="baseline"/>
        </w:rPr>
        <w:t> </w:t>
      </w:r>
      <w:r>
        <w:rPr>
          <w:sz w:val="16"/>
          <w:vertAlign w:val="baseline"/>
        </w:rPr>
        <w:t>de julio</w:t>
      </w:r>
      <w:r>
        <w:rPr>
          <w:spacing w:val="-2"/>
          <w:sz w:val="16"/>
          <w:vertAlign w:val="baseline"/>
        </w:rPr>
        <w:t> </w:t>
      </w:r>
      <w:r>
        <w:rPr>
          <w:sz w:val="16"/>
          <w:vertAlign w:val="baseline"/>
        </w:rPr>
        <w:t>de 2004. Serie C No. 109, párrs. 140-141.</w:t>
      </w:r>
    </w:p>
    <w:p>
      <w:pPr>
        <w:tabs>
          <w:tab w:pos="877" w:val="left" w:leader="none"/>
        </w:tabs>
        <w:spacing w:before="0"/>
        <w:ind w:left="100" w:right="156" w:firstLine="0"/>
        <w:jc w:val="both"/>
        <w:rPr>
          <w:sz w:val="16"/>
        </w:rPr>
      </w:pPr>
      <w:r>
        <w:rPr>
          <w:spacing w:val="-6"/>
          <w:sz w:val="16"/>
          <w:vertAlign w:val="superscript"/>
        </w:rPr>
        <w:t>16</w:t>
      </w:r>
      <w:r>
        <w:rPr>
          <w:sz w:val="16"/>
          <w:vertAlign w:val="baseline"/>
        </w:rPr>
        <w:tab/>
        <w:t>Cfr.</w:t>
      </w:r>
      <w:r>
        <w:rPr>
          <w:spacing w:val="-2"/>
          <w:sz w:val="16"/>
          <w:vertAlign w:val="baseline"/>
        </w:rPr>
        <w:t> </w:t>
      </w:r>
      <w:r>
        <w:rPr>
          <w:b/>
          <w:i/>
          <w:sz w:val="16"/>
          <w:vertAlign w:val="baseline"/>
        </w:rPr>
        <w:t>Caso</w:t>
      </w:r>
      <w:r>
        <w:rPr>
          <w:b/>
          <w:i/>
          <w:spacing w:val="-2"/>
          <w:sz w:val="16"/>
          <w:vertAlign w:val="baseline"/>
        </w:rPr>
        <w:t> </w:t>
      </w:r>
      <w:r>
        <w:rPr>
          <w:b/>
          <w:i/>
          <w:sz w:val="16"/>
          <w:vertAlign w:val="baseline"/>
        </w:rPr>
        <w:t>19</w:t>
      </w:r>
      <w:r>
        <w:rPr>
          <w:b/>
          <w:i/>
          <w:spacing w:val="-3"/>
          <w:sz w:val="16"/>
          <w:vertAlign w:val="baseline"/>
        </w:rPr>
        <w:t> </w:t>
      </w:r>
      <w:r>
        <w:rPr>
          <w:b/>
          <w:i/>
          <w:sz w:val="16"/>
          <w:vertAlign w:val="baseline"/>
        </w:rPr>
        <w:t>Comerciantes</w:t>
      </w:r>
      <w:r>
        <w:rPr>
          <w:b/>
          <w:i/>
          <w:spacing w:val="-2"/>
          <w:sz w:val="16"/>
          <w:vertAlign w:val="baseline"/>
        </w:rPr>
        <w:t> </w:t>
      </w:r>
      <w:r>
        <w:rPr>
          <w:b/>
          <w:i/>
          <w:sz w:val="16"/>
          <w:vertAlign w:val="baseline"/>
        </w:rPr>
        <w:t>Vs.</w:t>
      </w:r>
      <w:r>
        <w:rPr>
          <w:b/>
          <w:i/>
          <w:spacing w:val="-2"/>
          <w:sz w:val="16"/>
          <w:vertAlign w:val="baseline"/>
        </w:rPr>
        <w:t> </w:t>
      </w:r>
      <w:r>
        <w:rPr>
          <w:b/>
          <w:i/>
          <w:sz w:val="16"/>
          <w:vertAlign w:val="baseline"/>
        </w:rPr>
        <w:t>Colombia</w:t>
      </w:r>
      <w:r>
        <w:rPr>
          <w:i/>
          <w:sz w:val="16"/>
          <w:vertAlign w:val="baseline"/>
        </w:rPr>
        <w:t>. supra</w:t>
      </w:r>
      <w:r>
        <w:rPr>
          <w:i/>
          <w:spacing w:val="-1"/>
          <w:sz w:val="16"/>
          <w:vertAlign w:val="baseline"/>
        </w:rPr>
        <w:t> </w:t>
      </w:r>
      <w:r>
        <w:rPr>
          <w:sz w:val="16"/>
          <w:vertAlign w:val="baseline"/>
        </w:rPr>
        <w:t>párrs.</w:t>
      </w:r>
      <w:r>
        <w:rPr>
          <w:spacing w:val="-2"/>
          <w:sz w:val="16"/>
          <w:vertAlign w:val="baseline"/>
        </w:rPr>
        <w:t> </w:t>
      </w:r>
      <w:r>
        <w:rPr>
          <w:sz w:val="16"/>
          <w:vertAlign w:val="baseline"/>
        </w:rPr>
        <w:t>118 y</w:t>
      </w:r>
      <w:r>
        <w:rPr>
          <w:spacing w:val="-3"/>
          <w:sz w:val="16"/>
          <w:vertAlign w:val="baseline"/>
        </w:rPr>
        <w:t> </w:t>
      </w:r>
      <w:r>
        <w:rPr>
          <w:sz w:val="16"/>
          <w:vertAlign w:val="baseline"/>
        </w:rPr>
        <w:t>124. Ver También</w:t>
      </w:r>
      <w:r>
        <w:rPr>
          <w:spacing w:val="-2"/>
          <w:sz w:val="16"/>
          <w:vertAlign w:val="baseline"/>
        </w:rPr>
        <w:t> </w:t>
      </w:r>
      <w:r>
        <w:rPr>
          <w:b/>
          <w:i/>
          <w:sz w:val="16"/>
          <w:vertAlign w:val="baseline"/>
        </w:rPr>
        <w:t>Caso</w:t>
      </w:r>
      <w:r>
        <w:rPr>
          <w:b/>
          <w:i/>
          <w:spacing w:val="-2"/>
          <w:sz w:val="16"/>
          <w:vertAlign w:val="baseline"/>
        </w:rPr>
        <w:t> </w:t>
      </w:r>
      <w:r>
        <w:rPr>
          <w:b/>
          <w:i/>
          <w:sz w:val="16"/>
          <w:vertAlign w:val="baseline"/>
        </w:rPr>
        <w:t>Isaza Uribe</w:t>
      </w:r>
      <w:r>
        <w:rPr>
          <w:b/>
          <w:i/>
          <w:sz w:val="16"/>
          <w:vertAlign w:val="baseline"/>
        </w:rPr>
        <w:t> y</w:t>
      </w:r>
      <w:r>
        <w:rPr>
          <w:b/>
          <w:i/>
          <w:spacing w:val="-5"/>
          <w:sz w:val="16"/>
          <w:vertAlign w:val="baseline"/>
        </w:rPr>
        <w:t> </w:t>
      </w:r>
      <w:r>
        <w:rPr>
          <w:b/>
          <w:i/>
          <w:sz w:val="16"/>
          <w:vertAlign w:val="baseline"/>
        </w:rPr>
        <w:t>otros</w:t>
      </w:r>
      <w:r>
        <w:rPr>
          <w:b/>
          <w:i/>
          <w:spacing w:val="-5"/>
          <w:sz w:val="16"/>
          <w:vertAlign w:val="baseline"/>
        </w:rPr>
        <w:t> </w:t>
      </w:r>
      <w:r>
        <w:rPr>
          <w:b/>
          <w:i/>
          <w:sz w:val="16"/>
          <w:vertAlign w:val="baseline"/>
        </w:rPr>
        <w:t>Vs.</w:t>
      </w:r>
      <w:r>
        <w:rPr>
          <w:b/>
          <w:i/>
          <w:spacing w:val="-6"/>
          <w:sz w:val="16"/>
          <w:vertAlign w:val="baseline"/>
        </w:rPr>
        <w:t> </w:t>
      </w:r>
      <w:r>
        <w:rPr>
          <w:b/>
          <w:i/>
          <w:sz w:val="16"/>
          <w:vertAlign w:val="baseline"/>
        </w:rPr>
        <w:t>Colombia</w:t>
      </w:r>
      <w:r>
        <w:rPr>
          <w:sz w:val="16"/>
          <w:vertAlign w:val="baseline"/>
        </w:rPr>
        <w:t>.</w:t>
      </w:r>
      <w:r>
        <w:rPr>
          <w:spacing w:val="-6"/>
          <w:sz w:val="16"/>
          <w:vertAlign w:val="baseline"/>
        </w:rPr>
        <w:t> </w:t>
      </w:r>
      <w:r>
        <w:rPr>
          <w:sz w:val="16"/>
          <w:vertAlign w:val="baseline"/>
        </w:rPr>
        <w:t>Fondo,</w:t>
      </w:r>
      <w:r>
        <w:rPr>
          <w:spacing w:val="-6"/>
          <w:sz w:val="16"/>
          <w:vertAlign w:val="baseline"/>
        </w:rPr>
        <w:t> </w:t>
      </w:r>
      <w:r>
        <w:rPr>
          <w:sz w:val="16"/>
          <w:vertAlign w:val="baseline"/>
        </w:rPr>
        <w:t>Reparaciones</w:t>
      </w:r>
      <w:r>
        <w:rPr>
          <w:spacing w:val="-7"/>
          <w:sz w:val="16"/>
          <w:vertAlign w:val="baseline"/>
        </w:rPr>
        <w:t> </w:t>
      </w:r>
      <w:r>
        <w:rPr>
          <w:sz w:val="16"/>
          <w:vertAlign w:val="baseline"/>
        </w:rPr>
        <w:t>y</w:t>
      </w:r>
      <w:r>
        <w:rPr>
          <w:spacing w:val="-7"/>
          <w:sz w:val="16"/>
          <w:vertAlign w:val="baseline"/>
        </w:rPr>
        <w:t> </w:t>
      </w:r>
      <w:r>
        <w:rPr>
          <w:sz w:val="16"/>
          <w:vertAlign w:val="baseline"/>
        </w:rPr>
        <w:t>Costas.</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20</w:t>
      </w:r>
      <w:r>
        <w:rPr>
          <w:spacing w:val="-7"/>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7"/>
          <w:sz w:val="16"/>
          <w:vertAlign w:val="baseline"/>
        </w:rPr>
        <w:t> </w:t>
      </w:r>
      <w:r>
        <w:rPr>
          <w:sz w:val="16"/>
          <w:vertAlign w:val="baseline"/>
        </w:rPr>
        <w:t>2018.</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363, párr. 141.</w:t>
      </w:r>
    </w:p>
    <w:p>
      <w:pPr>
        <w:spacing w:after="0"/>
        <w:jc w:val="both"/>
        <w:rPr>
          <w:sz w:val="16"/>
        </w:rPr>
        <w:sectPr>
          <w:pgSz w:w="11910" w:h="16840"/>
          <w:pgMar w:header="0" w:footer="751" w:top="1340" w:bottom="940" w:left="1340" w:right="1280"/>
        </w:sectPr>
      </w:pPr>
    </w:p>
    <w:p>
      <w:pPr>
        <w:spacing w:before="81"/>
        <w:ind w:left="100" w:right="153" w:firstLine="0"/>
        <w:jc w:val="both"/>
        <w:rPr>
          <w:sz w:val="22"/>
        </w:rPr>
      </w:pPr>
      <w:r>
        <w:rPr>
          <w:sz w:val="22"/>
        </w:rPr>
        <w:t>pertenezcan</w:t>
      </w:r>
      <w:r>
        <w:rPr>
          <w:spacing w:val="-15"/>
          <w:sz w:val="22"/>
        </w:rPr>
        <w:t> </w:t>
      </w:r>
      <w:r>
        <w:rPr>
          <w:sz w:val="22"/>
        </w:rPr>
        <w:t>a</w:t>
      </w:r>
      <w:r>
        <w:rPr>
          <w:spacing w:val="-16"/>
          <w:sz w:val="22"/>
        </w:rPr>
        <w:t> </w:t>
      </w:r>
      <w:r>
        <w:rPr>
          <w:sz w:val="22"/>
        </w:rPr>
        <w:t>las</w:t>
      </w:r>
      <w:r>
        <w:rPr>
          <w:spacing w:val="-15"/>
          <w:sz w:val="22"/>
        </w:rPr>
        <w:t> </w:t>
      </w:r>
      <w:r>
        <w:rPr>
          <w:sz w:val="22"/>
        </w:rPr>
        <w:t>diferentes</w:t>
      </w:r>
      <w:r>
        <w:rPr>
          <w:spacing w:val="-14"/>
          <w:sz w:val="22"/>
        </w:rPr>
        <w:t> </w:t>
      </w:r>
      <w:r>
        <w:rPr>
          <w:sz w:val="22"/>
        </w:rPr>
        <w:t>Juntas</w:t>
      </w:r>
      <w:r>
        <w:rPr>
          <w:spacing w:val="-15"/>
          <w:sz w:val="22"/>
        </w:rPr>
        <w:t> </w:t>
      </w:r>
      <w:r>
        <w:rPr>
          <w:sz w:val="22"/>
        </w:rPr>
        <w:t>del</w:t>
      </w:r>
      <w:r>
        <w:rPr>
          <w:spacing w:val="-15"/>
          <w:sz w:val="22"/>
        </w:rPr>
        <w:t> </w:t>
      </w:r>
      <w:r>
        <w:rPr>
          <w:sz w:val="22"/>
        </w:rPr>
        <w:t>Campesinado</w:t>
      </w:r>
      <w:r>
        <w:rPr>
          <w:spacing w:val="-15"/>
          <w:sz w:val="22"/>
        </w:rPr>
        <w:t> </w:t>
      </w:r>
      <w:r>
        <w:rPr>
          <w:sz w:val="22"/>
        </w:rPr>
        <w:t>asociadas</w:t>
      </w:r>
      <w:r>
        <w:rPr>
          <w:spacing w:val="-15"/>
          <w:sz w:val="22"/>
        </w:rPr>
        <w:t> </w:t>
      </w:r>
      <w:r>
        <w:rPr>
          <w:sz w:val="22"/>
        </w:rPr>
        <w:t>a</w:t>
      </w:r>
      <w:r>
        <w:rPr>
          <w:spacing w:val="-16"/>
          <w:sz w:val="22"/>
        </w:rPr>
        <w:t> </w:t>
      </w:r>
      <w:r>
        <w:rPr>
          <w:sz w:val="22"/>
        </w:rPr>
        <w:t>la</w:t>
      </w:r>
      <w:r>
        <w:rPr>
          <w:spacing w:val="-16"/>
          <w:sz w:val="22"/>
        </w:rPr>
        <w:t> </w:t>
      </w:r>
      <w:r>
        <w:rPr>
          <w:sz w:val="22"/>
        </w:rPr>
        <w:t>Federación”</w:t>
      </w:r>
      <w:r>
        <w:rPr>
          <w:position w:val="8"/>
          <w:sz w:val="14"/>
        </w:rPr>
        <w:t>17</w:t>
      </w:r>
      <w:r>
        <w:rPr>
          <w:sz w:val="22"/>
        </w:rPr>
        <w:t>. Vale decir que la ley autoriza la existencia de grupos para la defensa de la propiedad privada, con legitimación estatal, toda vez que el Estatuto de creación de</w:t>
      </w:r>
      <w:r>
        <w:rPr>
          <w:spacing w:val="-17"/>
          <w:sz w:val="22"/>
        </w:rPr>
        <w:t> </w:t>
      </w:r>
      <w:r>
        <w:rPr>
          <w:sz w:val="22"/>
        </w:rPr>
        <w:t>las</w:t>
      </w:r>
      <w:r>
        <w:rPr>
          <w:spacing w:val="-17"/>
          <w:sz w:val="22"/>
        </w:rPr>
        <w:t> </w:t>
      </w:r>
      <w:r>
        <w:rPr>
          <w:sz w:val="22"/>
        </w:rPr>
        <w:t>Juntas</w:t>
      </w:r>
      <w:r>
        <w:rPr>
          <w:spacing w:val="-17"/>
          <w:sz w:val="22"/>
        </w:rPr>
        <w:t> </w:t>
      </w:r>
      <w:r>
        <w:rPr>
          <w:sz w:val="22"/>
        </w:rPr>
        <w:t>fue</w:t>
      </w:r>
      <w:r>
        <w:rPr>
          <w:spacing w:val="-15"/>
          <w:sz w:val="22"/>
        </w:rPr>
        <w:t> </w:t>
      </w:r>
      <w:r>
        <w:rPr>
          <w:sz w:val="22"/>
        </w:rPr>
        <w:t>fruto</w:t>
      </w:r>
      <w:r>
        <w:rPr>
          <w:spacing w:val="-15"/>
          <w:sz w:val="22"/>
        </w:rPr>
        <w:t> </w:t>
      </w:r>
      <w:r>
        <w:rPr>
          <w:sz w:val="22"/>
        </w:rPr>
        <w:t>de</w:t>
      </w:r>
      <w:r>
        <w:rPr>
          <w:spacing w:val="-16"/>
          <w:sz w:val="22"/>
        </w:rPr>
        <w:t> </w:t>
      </w:r>
      <w:r>
        <w:rPr>
          <w:sz w:val="22"/>
        </w:rPr>
        <w:t>un</w:t>
      </w:r>
      <w:r>
        <w:rPr>
          <w:spacing w:val="-16"/>
          <w:sz w:val="22"/>
        </w:rPr>
        <w:t> </w:t>
      </w:r>
      <w:r>
        <w:rPr>
          <w:sz w:val="22"/>
        </w:rPr>
        <w:t>Acuerdo</w:t>
      </w:r>
      <w:r>
        <w:rPr>
          <w:spacing w:val="-17"/>
          <w:sz w:val="22"/>
        </w:rPr>
        <w:t> </w:t>
      </w:r>
      <w:r>
        <w:rPr>
          <w:sz w:val="22"/>
        </w:rPr>
        <w:t>Ejecutivo</w:t>
      </w:r>
      <w:r>
        <w:rPr>
          <w:spacing w:val="-17"/>
          <w:sz w:val="22"/>
        </w:rPr>
        <w:t> </w:t>
      </w:r>
      <w:r>
        <w:rPr>
          <w:sz w:val="22"/>
        </w:rPr>
        <w:t>firmado</w:t>
      </w:r>
      <w:r>
        <w:rPr>
          <w:spacing w:val="-17"/>
          <w:sz w:val="22"/>
        </w:rPr>
        <w:t> </w:t>
      </w:r>
      <w:r>
        <w:rPr>
          <w:sz w:val="22"/>
        </w:rPr>
        <w:t>por</w:t>
      </w:r>
      <w:r>
        <w:rPr>
          <w:spacing w:val="-17"/>
          <w:sz w:val="22"/>
        </w:rPr>
        <w:t> </w:t>
      </w:r>
      <w:r>
        <w:rPr>
          <w:sz w:val="22"/>
        </w:rPr>
        <w:t>un</w:t>
      </w:r>
      <w:r>
        <w:rPr>
          <w:spacing w:val="-16"/>
          <w:sz w:val="22"/>
        </w:rPr>
        <w:t> </w:t>
      </w:r>
      <w:r>
        <w:rPr>
          <w:sz w:val="22"/>
        </w:rPr>
        <w:t>Presidente</w:t>
      </w:r>
      <w:r>
        <w:rPr>
          <w:spacing w:val="-17"/>
          <w:sz w:val="22"/>
        </w:rPr>
        <w:t> </w:t>
      </w:r>
      <w:r>
        <w:rPr>
          <w:sz w:val="22"/>
        </w:rPr>
        <w:t>interino, el cual permanecería en vigencia desde 1966.</w:t>
      </w:r>
    </w:p>
    <w:p>
      <w:pPr>
        <w:pStyle w:val="BodyText"/>
        <w:spacing w:before="11"/>
        <w:rPr>
          <w:sz w:val="21"/>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Según el Informe de Fondo de la Comisión Interamericana de Derechos Humanos</w:t>
      </w:r>
      <w:r>
        <w:rPr>
          <w:position w:val="8"/>
          <w:sz w:val="14"/>
        </w:rPr>
        <w:t>18</w:t>
      </w:r>
      <w:r>
        <w:rPr>
          <w:spacing w:val="40"/>
          <w:position w:val="8"/>
          <w:sz w:val="14"/>
        </w:rPr>
        <w:t> </w:t>
      </w:r>
      <w:r>
        <w:rPr>
          <w:sz w:val="22"/>
        </w:rPr>
        <w:t>y los pronunciamientos de otros organismos Internacionales</w:t>
      </w:r>
      <w:r>
        <w:rPr>
          <w:position w:val="8"/>
          <w:sz w:val="14"/>
        </w:rPr>
        <w:t>19</w:t>
      </w:r>
      <w:r>
        <w:rPr>
          <w:sz w:val="22"/>
        </w:rPr>
        <w:t>,</w:t>
      </w:r>
      <w:r>
        <w:rPr>
          <w:spacing w:val="-8"/>
          <w:sz w:val="22"/>
        </w:rPr>
        <w:t> </w:t>
      </w:r>
      <w:r>
        <w:rPr>
          <w:sz w:val="22"/>
        </w:rPr>
        <w:t>las</w:t>
      </w:r>
      <w:r>
        <w:rPr>
          <w:spacing w:val="-9"/>
          <w:sz w:val="22"/>
        </w:rPr>
        <w:t> </w:t>
      </w:r>
      <w:r>
        <w:rPr>
          <w:sz w:val="22"/>
        </w:rPr>
        <w:t>Juntas</w:t>
      </w:r>
      <w:r>
        <w:rPr>
          <w:spacing w:val="-9"/>
          <w:sz w:val="22"/>
        </w:rPr>
        <w:t> </w:t>
      </w:r>
      <w:r>
        <w:rPr>
          <w:sz w:val="22"/>
        </w:rPr>
        <w:t>actuarían</w:t>
      </w:r>
      <w:r>
        <w:rPr>
          <w:spacing w:val="-9"/>
          <w:sz w:val="22"/>
        </w:rPr>
        <w:t> </w:t>
      </w:r>
      <w:r>
        <w:rPr>
          <w:sz w:val="22"/>
        </w:rPr>
        <w:t>como</w:t>
      </w:r>
      <w:r>
        <w:rPr>
          <w:spacing w:val="-11"/>
          <w:sz w:val="22"/>
        </w:rPr>
        <w:t> </w:t>
      </w:r>
      <w:r>
        <w:rPr>
          <w:sz w:val="22"/>
        </w:rPr>
        <w:t>“</w:t>
      </w:r>
      <w:r>
        <w:rPr>
          <w:i/>
          <w:sz w:val="22"/>
        </w:rPr>
        <w:t>un</w:t>
      </w:r>
      <w:r>
        <w:rPr>
          <w:i/>
          <w:spacing w:val="-9"/>
          <w:sz w:val="22"/>
        </w:rPr>
        <w:t> </w:t>
      </w:r>
      <w:r>
        <w:rPr>
          <w:i/>
          <w:sz w:val="22"/>
        </w:rPr>
        <w:t>sistema</w:t>
      </w:r>
      <w:r>
        <w:rPr>
          <w:i/>
          <w:spacing w:val="-9"/>
          <w:sz w:val="22"/>
        </w:rPr>
        <w:t> </w:t>
      </w:r>
      <w:r>
        <w:rPr>
          <w:i/>
          <w:sz w:val="22"/>
        </w:rPr>
        <w:t>de</w:t>
      </w:r>
      <w:r>
        <w:rPr>
          <w:i/>
          <w:spacing w:val="-8"/>
          <w:sz w:val="22"/>
        </w:rPr>
        <w:t> </w:t>
      </w:r>
      <w:r>
        <w:rPr>
          <w:i/>
          <w:sz w:val="22"/>
        </w:rPr>
        <w:t>justicia</w:t>
      </w:r>
      <w:r>
        <w:rPr>
          <w:i/>
          <w:spacing w:val="-9"/>
          <w:sz w:val="22"/>
        </w:rPr>
        <w:t> </w:t>
      </w:r>
      <w:r>
        <w:rPr>
          <w:i/>
          <w:sz w:val="22"/>
        </w:rPr>
        <w:t>informal</w:t>
      </w:r>
      <w:r>
        <w:rPr>
          <w:sz w:val="22"/>
        </w:rPr>
        <w:t>”</w:t>
      </w:r>
      <w:r>
        <w:rPr>
          <w:spacing w:val="-9"/>
          <w:sz w:val="22"/>
        </w:rPr>
        <w:t> </w:t>
      </w:r>
      <w:r>
        <w:rPr>
          <w:sz w:val="22"/>
        </w:rPr>
        <w:t>que habría derivado en denuncias de secuestros, torturas y homicidios. En este sentido, surge de la determinación de los hechos en el presente caso, que las Juntas del Campesinado hicieron público su señalamiento contra Fredy Núñez Naranjo como presunto autor de delitos contra la propiedad y la seguridad de la comunidad como justificación de su presunta retención</w:t>
      </w:r>
      <w:r>
        <w:rPr>
          <w:position w:val="8"/>
          <w:sz w:val="14"/>
        </w:rPr>
        <w:t>20</w:t>
      </w:r>
      <w:r>
        <w:rPr>
          <w:sz w:val="22"/>
        </w:rPr>
        <w:t>.</w:t>
      </w:r>
    </w:p>
    <w:p>
      <w:pPr>
        <w:pStyle w:val="BodyText"/>
        <w:spacing w:before="2"/>
        <w:rPr>
          <w:sz w:val="22"/>
        </w:rPr>
      </w:pPr>
    </w:p>
    <w:p>
      <w:pPr>
        <w:pStyle w:val="ListParagraph"/>
        <w:numPr>
          <w:ilvl w:val="0"/>
          <w:numId w:val="21"/>
        </w:numPr>
        <w:tabs>
          <w:tab w:pos="1541" w:val="left" w:leader="none"/>
        </w:tabs>
        <w:spacing w:line="240" w:lineRule="auto" w:before="0" w:after="0"/>
        <w:ind w:left="100" w:right="153" w:firstLine="566"/>
        <w:jc w:val="both"/>
        <w:rPr>
          <w:sz w:val="22"/>
        </w:rPr>
      </w:pPr>
      <w:r>
        <w:rPr>
          <w:sz w:val="22"/>
        </w:rPr>
        <w:t>En</w:t>
      </w:r>
      <w:r>
        <w:rPr>
          <w:spacing w:val="-1"/>
          <w:sz w:val="22"/>
        </w:rPr>
        <w:t> </w:t>
      </w:r>
      <w:r>
        <w:rPr>
          <w:sz w:val="22"/>
        </w:rPr>
        <w:t>vista</w:t>
      </w:r>
      <w:r>
        <w:rPr>
          <w:spacing w:val="-1"/>
          <w:sz w:val="22"/>
        </w:rPr>
        <w:t> </w:t>
      </w:r>
      <w:r>
        <w:rPr>
          <w:sz w:val="22"/>
        </w:rPr>
        <w:t>de lo anterior –como</w:t>
      </w:r>
      <w:r>
        <w:rPr>
          <w:spacing w:val="-1"/>
          <w:sz w:val="22"/>
        </w:rPr>
        <w:t> </w:t>
      </w:r>
      <w:r>
        <w:rPr>
          <w:sz w:val="22"/>
        </w:rPr>
        <w:t>se ha</w:t>
      </w:r>
      <w:r>
        <w:rPr>
          <w:spacing w:val="-1"/>
          <w:sz w:val="22"/>
        </w:rPr>
        <w:t> </w:t>
      </w:r>
      <w:r>
        <w:rPr>
          <w:sz w:val="22"/>
        </w:rPr>
        <w:t>hecho en otros casos</w:t>
      </w:r>
      <w:r>
        <w:rPr>
          <w:spacing w:val="-2"/>
          <w:sz w:val="22"/>
        </w:rPr>
        <w:t> </w:t>
      </w:r>
      <w:r>
        <w:rPr>
          <w:sz w:val="22"/>
        </w:rPr>
        <w:t>en los que se</w:t>
      </w:r>
      <w:r>
        <w:rPr>
          <w:spacing w:val="-5"/>
          <w:sz w:val="22"/>
        </w:rPr>
        <w:t> </w:t>
      </w:r>
      <w:r>
        <w:rPr>
          <w:sz w:val="22"/>
        </w:rPr>
        <w:t>determinaron</w:t>
      </w:r>
      <w:r>
        <w:rPr>
          <w:spacing w:val="-6"/>
          <w:sz w:val="22"/>
        </w:rPr>
        <w:t> </w:t>
      </w:r>
      <w:r>
        <w:rPr>
          <w:sz w:val="22"/>
        </w:rPr>
        <w:t>responsabilidades</w:t>
      </w:r>
      <w:r>
        <w:rPr>
          <w:spacing w:val="-5"/>
          <w:sz w:val="22"/>
        </w:rPr>
        <w:t> </w:t>
      </w:r>
      <w:r>
        <w:rPr>
          <w:sz w:val="22"/>
        </w:rPr>
        <w:t>estatales</w:t>
      </w:r>
      <w:r>
        <w:rPr>
          <w:spacing w:val="-5"/>
          <w:sz w:val="22"/>
        </w:rPr>
        <w:t> </w:t>
      </w:r>
      <w:r>
        <w:rPr>
          <w:sz w:val="22"/>
        </w:rPr>
        <w:t>por</w:t>
      </w:r>
      <w:r>
        <w:rPr>
          <w:spacing w:val="-6"/>
          <w:sz w:val="22"/>
        </w:rPr>
        <w:t> </w:t>
      </w:r>
      <w:r>
        <w:rPr>
          <w:sz w:val="22"/>
        </w:rPr>
        <w:t>conductas</w:t>
      </w:r>
      <w:r>
        <w:rPr>
          <w:spacing w:val="-5"/>
          <w:sz w:val="22"/>
        </w:rPr>
        <w:t> </w:t>
      </w:r>
      <w:r>
        <w:rPr>
          <w:sz w:val="22"/>
        </w:rPr>
        <w:t>de</w:t>
      </w:r>
      <w:r>
        <w:rPr>
          <w:spacing w:val="-5"/>
          <w:sz w:val="22"/>
        </w:rPr>
        <w:t> </w:t>
      </w:r>
      <w:r>
        <w:rPr>
          <w:sz w:val="22"/>
        </w:rPr>
        <w:t>terceros—</w:t>
      </w:r>
      <w:r>
        <w:rPr>
          <w:spacing w:val="-5"/>
          <w:sz w:val="22"/>
        </w:rPr>
        <w:t> </w:t>
      </w:r>
      <w:r>
        <w:rPr>
          <w:sz w:val="22"/>
        </w:rPr>
        <w:t>la</w:t>
      </w:r>
      <w:r>
        <w:rPr>
          <w:spacing w:val="-6"/>
          <w:sz w:val="22"/>
        </w:rPr>
        <w:t> </w:t>
      </w:r>
      <w:r>
        <w:rPr>
          <w:sz w:val="22"/>
        </w:rPr>
        <w:t>Corte debió determinar si Ecuador a través de sus agentes autorizó, consintió o toleró prácticas de grupos organizados para la defensa de su propiedad y que en este caso estuvieron involucrados en la sustracción de Fredy Núñez Naranjo de la custodia</w:t>
      </w:r>
      <w:r>
        <w:rPr>
          <w:spacing w:val="-4"/>
          <w:sz w:val="22"/>
        </w:rPr>
        <w:t> </w:t>
      </w:r>
      <w:r>
        <w:rPr>
          <w:sz w:val="22"/>
        </w:rPr>
        <w:t>estatal</w:t>
      </w:r>
      <w:r>
        <w:rPr>
          <w:spacing w:val="-4"/>
          <w:sz w:val="22"/>
        </w:rPr>
        <w:t> </w:t>
      </w:r>
      <w:r>
        <w:rPr>
          <w:sz w:val="22"/>
        </w:rPr>
        <w:t>y</w:t>
      </w:r>
      <w:r>
        <w:rPr>
          <w:spacing w:val="-4"/>
          <w:sz w:val="22"/>
        </w:rPr>
        <w:t> </w:t>
      </w:r>
      <w:r>
        <w:rPr>
          <w:sz w:val="22"/>
        </w:rPr>
        <w:t>su</w:t>
      </w:r>
      <w:r>
        <w:rPr>
          <w:spacing w:val="-3"/>
          <w:sz w:val="22"/>
        </w:rPr>
        <w:t> </w:t>
      </w:r>
      <w:r>
        <w:rPr>
          <w:sz w:val="22"/>
        </w:rPr>
        <w:t>posterior</w:t>
      </w:r>
      <w:r>
        <w:rPr>
          <w:spacing w:val="-4"/>
          <w:sz w:val="22"/>
        </w:rPr>
        <w:t> </w:t>
      </w:r>
      <w:r>
        <w:rPr>
          <w:sz w:val="22"/>
        </w:rPr>
        <w:t>retención,</w:t>
      </w:r>
      <w:r>
        <w:rPr>
          <w:spacing w:val="-2"/>
          <w:sz w:val="22"/>
        </w:rPr>
        <w:t> </w:t>
      </w:r>
      <w:r>
        <w:rPr>
          <w:sz w:val="22"/>
        </w:rPr>
        <w:t>sin</w:t>
      </w:r>
      <w:r>
        <w:rPr>
          <w:spacing w:val="-4"/>
          <w:sz w:val="22"/>
        </w:rPr>
        <w:t> </w:t>
      </w:r>
      <w:r>
        <w:rPr>
          <w:sz w:val="22"/>
        </w:rPr>
        <w:t>que</w:t>
      </w:r>
      <w:r>
        <w:rPr>
          <w:spacing w:val="-3"/>
          <w:sz w:val="22"/>
        </w:rPr>
        <w:t> </w:t>
      </w:r>
      <w:r>
        <w:rPr>
          <w:sz w:val="22"/>
        </w:rPr>
        <w:t>desde</w:t>
      </w:r>
      <w:r>
        <w:rPr>
          <w:spacing w:val="-3"/>
          <w:sz w:val="22"/>
        </w:rPr>
        <w:t> </w:t>
      </w:r>
      <w:r>
        <w:rPr>
          <w:sz w:val="22"/>
        </w:rPr>
        <w:t>entonces</w:t>
      </w:r>
      <w:r>
        <w:rPr>
          <w:spacing w:val="-5"/>
          <w:sz w:val="22"/>
        </w:rPr>
        <w:t> </w:t>
      </w:r>
      <w:r>
        <w:rPr>
          <w:sz w:val="22"/>
        </w:rPr>
        <w:t>se</w:t>
      </w:r>
      <w:r>
        <w:rPr>
          <w:spacing w:val="-2"/>
          <w:sz w:val="22"/>
        </w:rPr>
        <w:t> </w:t>
      </w:r>
      <w:r>
        <w:rPr>
          <w:sz w:val="22"/>
        </w:rPr>
        <w:t>tenga</w:t>
      </w:r>
      <w:r>
        <w:rPr>
          <w:spacing w:val="-4"/>
          <w:sz w:val="22"/>
        </w:rPr>
        <w:t> </w:t>
      </w:r>
      <w:r>
        <w:rPr>
          <w:sz w:val="22"/>
        </w:rPr>
        <w:t>noticia de su paradero.</w:t>
      </w:r>
    </w:p>
    <w:p>
      <w:pPr>
        <w:pStyle w:val="BodyText"/>
        <w:spacing w:before="11"/>
        <w:rPr>
          <w:sz w:val="21"/>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En el presente caso, para determinar la presencia de cualquiera de estos elementos (autorización estatal, apoyo o aquiescencia), es posible adoptar el mismo argumento utilizado por la Corte Interamericana para descartar la ocurrencia</w:t>
      </w:r>
      <w:r>
        <w:rPr>
          <w:spacing w:val="-20"/>
          <w:sz w:val="22"/>
        </w:rPr>
        <w:t> </w:t>
      </w:r>
      <w:r>
        <w:rPr>
          <w:sz w:val="22"/>
        </w:rPr>
        <w:t>de</w:t>
      </w:r>
      <w:r>
        <w:rPr>
          <w:spacing w:val="-19"/>
          <w:sz w:val="22"/>
        </w:rPr>
        <w:t> </w:t>
      </w:r>
      <w:r>
        <w:rPr>
          <w:sz w:val="22"/>
        </w:rPr>
        <w:t>“fuerza</w:t>
      </w:r>
      <w:r>
        <w:rPr>
          <w:spacing w:val="-19"/>
          <w:sz w:val="22"/>
        </w:rPr>
        <w:t> </w:t>
      </w:r>
      <w:r>
        <w:rPr>
          <w:sz w:val="22"/>
        </w:rPr>
        <w:t>mayor”</w:t>
      </w:r>
      <w:r>
        <w:rPr>
          <w:spacing w:val="-20"/>
          <w:sz w:val="22"/>
        </w:rPr>
        <w:t> </w:t>
      </w:r>
      <w:r>
        <w:rPr>
          <w:sz w:val="22"/>
        </w:rPr>
        <w:t>ante</w:t>
      </w:r>
      <w:r>
        <w:rPr>
          <w:spacing w:val="-19"/>
          <w:sz w:val="22"/>
        </w:rPr>
        <w:t> </w:t>
      </w:r>
      <w:r>
        <w:rPr>
          <w:sz w:val="22"/>
        </w:rPr>
        <w:t>la</w:t>
      </w:r>
      <w:r>
        <w:rPr>
          <w:spacing w:val="-20"/>
          <w:sz w:val="22"/>
        </w:rPr>
        <w:t> </w:t>
      </w:r>
      <w:r>
        <w:rPr>
          <w:sz w:val="22"/>
        </w:rPr>
        <w:t>invasión</w:t>
      </w:r>
      <w:r>
        <w:rPr>
          <w:spacing w:val="-19"/>
          <w:sz w:val="22"/>
        </w:rPr>
        <w:t> </w:t>
      </w:r>
      <w:r>
        <w:rPr>
          <w:sz w:val="22"/>
        </w:rPr>
        <w:t>del</w:t>
      </w:r>
      <w:r>
        <w:rPr>
          <w:spacing w:val="-19"/>
          <w:sz w:val="22"/>
        </w:rPr>
        <w:t> </w:t>
      </w:r>
      <w:r>
        <w:rPr>
          <w:sz w:val="22"/>
        </w:rPr>
        <w:t>destacamento</w:t>
      </w:r>
      <w:r>
        <w:rPr>
          <w:spacing w:val="-20"/>
          <w:sz w:val="22"/>
        </w:rPr>
        <w:t> </w:t>
      </w:r>
      <w:r>
        <w:rPr>
          <w:sz w:val="22"/>
        </w:rPr>
        <w:t>policial</w:t>
      </w:r>
      <w:r>
        <w:rPr>
          <w:spacing w:val="-19"/>
          <w:sz w:val="22"/>
        </w:rPr>
        <w:t> </w:t>
      </w:r>
      <w:r>
        <w:rPr>
          <w:sz w:val="22"/>
        </w:rPr>
        <w:t>del</w:t>
      </w:r>
      <w:r>
        <w:rPr>
          <w:spacing w:val="-19"/>
          <w:sz w:val="22"/>
        </w:rPr>
        <w:t> </w:t>
      </w:r>
      <w:r>
        <w:rPr>
          <w:sz w:val="22"/>
        </w:rPr>
        <w:t>Cantón Quiero. Efectivamente, la Sentencia verifica que el Estado no presentó prueba sobre</w:t>
      </w:r>
      <w:r>
        <w:rPr>
          <w:spacing w:val="-6"/>
          <w:sz w:val="22"/>
        </w:rPr>
        <w:t> </w:t>
      </w:r>
      <w:r>
        <w:rPr>
          <w:sz w:val="22"/>
        </w:rPr>
        <w:t>cuántas</w:t>
      </w:r>
      <w:r>
        <w:rPr>
          <w:spacing w:val="-7"/>
          <w:sz w:val="22"/>
        </w:rPr>
        <w:t> </w:t>
      </w:r>
      <w:r>
        <w:rPr>
          <w:sz w:val="22"/>
        </w:rPr>
        <w:t>personas</w:t>
      </w:r>
      <w:r>
        <w:rPr>
          <w:spacing w:val="-7"/>
          <w:sz w:val="22"/>
        </w:rPr>
        <w:t> </w:t>
      </w:r>
      <w:r>
        <w:rPr>
          <w:sz w:val="22"/>
        </w:rPr>
        <w:t>ingresaron</w:t>
      </w:r>
      <w:r>
        <w:rPr>
          <w:spacing w:val="-7"/>
          <w:sz w:val="22"/>
        </w:rPr>
        <w:t> </w:t>
      </w:r>
      <w:r>
        <w:rPr>
          <w:sz w:val="22"/>
        </w:rPr>
        <w:t>al</w:t>
      </w:r>
      <w:r>
        <w:rPr>
          <w:spacing w:val="-7"/>
          <w:sz w:val="22"/>
        </w:rPr>
        <w:t> </w:t>
      </w:r>
      <w:r>
        <w:rPr>
          <w:sz w:val="22"/>
        </w:rPr>
        <w:t>destacamento</w:t>
      </w:r>
      <w:r>
        <w:rPr>
          <w:spacing w:val="-6"/>
          <w:sz w:val="22"/>
        </w:rPr>
        <w:t> </w:t>
      </w:r>
      <w:r>
        <w:rPr>
          <w:sz w:val="22"/>
        </w:rPr>
        <w:t>policial</w:t>
      </w:r>
      <w:r>
        <w:rPr>
          <w:spacing w:val="-8"/>
          <w:sz w:val="22"/>
        </w:rPr>
        <w:t> </w:t>
      </w:r>
      <w:r>
        <w:rPr>
          <w:sz w:val="22"/>
        </w:rPr>
        <w:t>ni</w:t>
      </w:r>
      <w:r>
        <w:rPr>
          <w:spacing w:val="-8"/>
          <w:sz w:val="22"/>
        </w:rPr>
        <w:t> </w:t>
      </w:r>
      <w:r>
        <w:rPr>
          <w:sz w:val="22"/>
        </w:rPr>
        <w:t>a</w:t>
      </w:r>
      <w:r>
        <w:rPr>
          <w:spacing w:val="-5"/>
          <w:sz w:val="22"/>
        </w:rPr>
        <w:t> </w:t>
      </w:r>
      <w:r>
        <w:rPr>
          <w:sz w:val="22"/>
        </w:rPr>
        <w:t>través</w:t>
      </w:r>
      <w:r>
        <w:rPr>
          <w:spacing w:val="-6"/>
          <w:sz w:val="22"/>
        </w:rPr>
        <w:t> </w:t>
      </w:r>
      <w:r>
        <w:rPr>
          <w:sz w:val="22"/>
        </w:rPr>
        <w:t>del</w:t>
      </w:r>
      <w:r>
        <w:rPr>
          <w:spacing w:val="-7"/>
          <w:sz w:val="22"/>
        </w:rPr>
        <w:t> </w:t>
      </w:r>
      <w:r>
        <w:rPr>
          <w:sz w:val="22"/>
        </w:rPr>
        <w:t>uso</w:t>
      </w:r>
      <w:r>
        <w:rPr>
          <w:spacing w:val="-7"/>
          <w:sz w:val="22"/>
        </w:rPr>
        <w:t> </w:t>
      </w:r>
      <w:r>
        <w:rPr>
          <w:sz w:val="22"/>
        </w:rPr>
        <w:t>de qué medios; sobre si estaban armadas; sobre cómo amenazaron o agredieron a agentes de la</w:t>
      </w:r>
      <w:r>
        <w:rPr>
          <w:spacing w:val="-2"/>
          <w:sz w:val="22"/>
        </w:rPr>
        <w:t> </w:t>
      </w:r>
      <w:r>
        <w:rPr>
          <w:sz w:val="22"/>
        </w:rPr>
        <w:t>policía; sobre cuáles fueron</w:t>
      </w:r>
      <w:r>
        <w:rPr>
          <w:spacing w:val="-1"/>
          <w:sz w:val="22"/>
        </w:rPr>
        <w:t> </w:t>
      </w:r>
      <w:r>
        <w:rPr>
          <w:sz w:val="22"/>
        </w:rPr>
        <w:t>las</w:t>
      </w:r>
      <w:r>
        <w:rPr>
          <w:spacing w:val="-1"/>
          <w:sz w:val="22"/>
        </w:rPr>
        <w:t> </w:t>
      </w:r>
      <w:r>
        <w:rPr>
          <w:sz w:val="22"/>
        </w:rPr>
        <w:t>medidas</w:t>
      </w:r>
      <w:r>
        <w:rPr>
          <w:spacing w:val="-1"/>
          <w:sz w:val="22"/>
        </w:rPr>
        <w:t> </w:t>
      </w:r>
      <w:r>
        <w:rPr>
          <w:sz w:val="22"/>
        </w:rPr>
        <w:t>adoptadas</w:t>
      </w:r>
      <w:r>
        <w:rPr>
          <w:spacing w:val="-1"/>
          <w:sz w:val="22"/>
        </w:rPr>
        <w:t> </w:t>
      </w:r>
      <w:r>
        <w:rPr>
          <w:sz w:val="22"/>
        </w:rPr>
        <w:t>por los agentes para prevenir lo sucedido; ni sobre si se involucraron refuerzos policiales en una persecución o en acciones concretas para dar con el paradero de Fredy Núñez </w:t>
      </w:r>
      <w:r>
        <w:rPr>
          <w:spacing w:val="-2"/>
          <w:sz w:val="22"/>
        </w:rPr>
        <w:t>Naranjo</w:t>
      </w:r>
      <w:r>
        <w:rPr>
          <w:i/>
          <w:spacing w:val="-2"/>
          <w:position w:val="7"/>
          <w:sz w:val="13"/>
        </w:rPr>
        <w:t>21</w:t>
      </w:r>
      <w:r>
        <w:rPr>
          <w:spacing w:val="-2"/>
          <w:sz w:val="22"/>
        </w:rPr>
        <w:t>.</w:t>
      </w:r>
    </w:p>
    <w:p>
      <w:pPr>
        <w:pStyle w:val="BodyText"/>
        <w:spacing w:before="4"/>
      </w:pPr>
      <w:r>
        <w:rPr/>
        <w:pict>
          <v:rect style="position:absolute;margin-left:72.024002pt;margin-top:13.581182pt;width:144.020pt;height:.83997pt;mso-position-horizontal-relative:page;mso-position-vertical-relative:paragraph;z-index:-15704576;mso-wrap-distance-left:0;mso-wrap-distance-right:0" id="docshape50" filled="true" fillcolor="#000000" stroked="false">
            <v:fill type="solid"/>
            <w10:wrap type="topAndBottom"/>
          </v:rect>
        </w:pict>
      </w:r>
    </w:p>
    <w:p>
      <w:pPr>
        <w:tabs>
          <w:tab w:pos="820" w:val="left" w:leader="none"/>
        </w:tabs>
        <w:spacing w:before="108"/>
        <w:ind w:left="100" w:right="112" w:firstLine="0"/>
        <w:jc w:val="both"/>
        <w:rPr>
          <w:sz w:val="16"/>
        </w:rPr>
      </w:pPr>
      <w:r>
        <w:rPr>
          <w:spacing w:val="-6"/>
          <w:sz w:val="16"/>
          <w:vertAlign w:val="superscript"/>
        </w:rPr>
        <w:t>17</w:t>
      </w:r>
      <w:r>
        <w:rPr>
          <w:sz w:val="16"/>
          <w:vertAlign w:val="baseline"/>
        </w:rPr>
        <w:tab/>
        <w:t>Art. 2º de los Estatutos de la Federación Provincial de Juntas de Defensa del Campesinado de </w:t>
      </w:r>
      <w:r>
        <w:rPr>
          <w:spacing w:val="-2"/>
          <w:sz w:val="16"/>
          <w:vertAlign w:val="baseline"/>
        </w:rPr>
        <w:t>Tungurahua.</w:t>
      </w:r>
    </w:p>
    <w:p>
      <w:pPr>
        <w:tabs>
          <w:tab w:pos="820" w:val="left" w:leader="none"/>
        </w:tabs>
        <w:spacing w:before="0"/>
        <w:ind w:left="100" w:right="0" w:firstLine="0"/>
        <w:jc w:val="both"/>
        <w:rPr>
          <w:sz w:val="16"/>
        </w:rPr>
      </w:pPr>
      <w:r>
        <w:rPr>
          <w:spacing w:val="-5"/>
          <w:sz w:val="16"/>
          <w:vertAlign w:val="superscript"/>
        </w:rPr>
        <w:t>18</w:t>
      </w:r>
      <w:r>
        <w:rPr>
          <w:sz w:val="16"/>
          <w:vertAlign w:val="baseline"/>
        </w:rPr>
        <w:tab/>
        <w:t>CIDH.</w:t>
      </w:r>
      <w:r>
        <w:rPr>
          <w:spacing w:val="-4"/>
          <w:sz w:val="16"/>
          <w:vertAlign w:val="baseline"/>
        </w:rPr>
        <w:t> </w:t>
      </w:r>
      <w:r>
        <w:rPr>
          <w:sz w:val="16"/>
          <w:vertAlign w:val="baseline"/>
        </w:rPr>
        <w:t>Informe</w:t>
      </w:r>
      <w:r>
        <w:rPr>
          <w:spacing w:val="-6"/>
          <w:sz w:val="16"/>
          <w:vertAlign w:val="baseline"/>
        </w:rPr>
        <w:t> </w:t>
      </w:r>
      <w:r>
        <w:rPr>
          <w:sz w:val="16"/>
          <w:vertAlign w:val="baseline"/>
        </w:rPr>
        <w:t>No.</w:t>
      </w:r>
      <w:r>
        <w:rPr>
          <w:spacing w:val="-7"/>
          <w:sz w:val="16"/>
          <w:vertAlign w:val="baseline"/>
        </w:rPr>
        <w:t> </w:t>
      </w:r>
      <w:r>
        <w:rPr>
          <w:sz w:val="16"/>
          <w:vertAlign w:val="baseline"/>
        </w:rPr>
        <w:t>60/19,</w:t>
      </w:r>
      <w:r>
        <w:rPr>
          <w:spacing w:val="-7"/>
          <w:sz w:val="16"/>
          <w:vertAlign w:val="baseline"/>
        </w:rPr>
        <w:t> </w:t>
      </w:r>
      <w:r>
        <w:rPr>
          <w:sz w:val="16"/>
          <w:vertAlign w:val="baseline"/>
        </w:rPr>
        <w:t>Caso</w:t>
      </w:r>
      <w:r>
        <w:rPr>
          <w:spacing w:val="-4"/>
          <w:sz w:val="16"/>
          <w:vertAlign w:val="baseline"/>
        </w:rPr>
        <w:t> </w:t>
      </w:r>
      <w:r>
        <w:rPr>
          <w:sz w:val="16"/>
          <w:vertAlign w:val="baseline"/>
        </w:rPr>
        <w:t>12.744</w:t>
      </w:r>
      <w:r>
        <w:rPr>
          <w:spacing w:val="-2"/>
          <w:sz w:val="16"/>
          <w:vertAlign w:val="baseline"/>
        </w:rPr>
        <w:t> </w:t>
      </w:r>
      <w:r>
        <w:rPr>
          <w:sz w:val="16"/>
          <w:vertAlign w:val="baseline"/>
        </w:rPr>
        <w:t>(Informe</w:t>
      </w:r>
      <w:r>
        <w:rPr>
          <w:spacing w:val="-6"/>
          <w:sz w:val="16"/>
          <w:vertAlign w:val="baseline"/>
        </w:rPr>
        <w:t> </w:t>
      </w:r>
      <w:r>
        <w:rPr>
          <w:sz w:val="16"/>
          <w:vertAlign w:val="baseline"/>
        </w:rPr>
        <w:t>de</w:t>
      </w:r>
      <w:r>
        <w:rPr>
          <w:spacing w:val="-8"/>
          <w:sz w:val="16"/>
          <w:vertAlign w:val="baseline"/>
        </w:rPr>
        <w:t> </w:t>
      </w:r>
      <w:r>
        <w:rPr>
          <w:sz w:val="16"/>
          <w:vertAlign w:val="baseline"/>
        </w:rPr>
        <w:t>Fondo),</w:t>
      </w:r>
      <w:r>
        <w:rPr>
          <w:spacing w:val="-4"/>
          <w:sz w:val="16"/>
          <w:vertAlign w:val="baseline"/>
        </w:rPr>
        <w:t> </w:t>
      </w:r>
      <w:r>
        <w:rPr>
          <w:sz w:val="16"/>
          <w:vertAlign w:val="baseline"/>
        </w:rPr>
        <w:t>párr.</w:t>
      </w:r>
      <w:r>
        <w:rPr>
          <w:spacing w:val="-6"/>
          <w:sz w:val="16"/>
          <w:vertAlign w:val="baseline"/>
        </w:rPr>
        <w:t> </w:t>
      </w:r>
      <w:r>
        <w:rPr>
          <w:spacing w:val="-5"/>
          <w:sz w:val="16"/>
          <w:vertAlign w:val="baseline"/>
        </w:rPr>
        <w:t>22.</w:t>
      </w:r>
    </w:p>
    <w:p>
      <w:pPr>
        <w:tabs>
          <w:tab w:pos="820" w:val="left" w:leader="none"/>
        </w:tabs>
        <w:spacing w:before="0"/>
        <w:ind w:left="100" w:right="0" w:firstLine="0"/>
        <w:jc w:val="both"/>
        <w:rPr>
          <w:sz w:val="16"/>
        </w:rPr>
      </w:pPr>
      <w:r>
        <w:rPr>
          <w:spacing w:val="-5"/>
          <w:sz w:val="16"/>
          <w:vertAlign w:val="superscript"/>
        </w:rPr>
        <w:t>19</w:t>
      </w:r>
      <w:r>
        <w:rPr>
          <w:sz w:val="16"/>
          <w:vertAlign w:val="baseline"/>
        </w:rPr>
        <w:tab/>
        <w:t>CIDH.</w:t>
      </w:r>
      <w:r>
        <w:rPr>
          <w:spacing w:val="-4"/>
          <w:sz w:val="16"/>
          <w:vertAlign w:val="baseline"/>
        </w:rPr>
        <w:t> </w:t>
      </w:r>
      <w:r>
        <w:rPr>
          <w:sz w:val="16"/>
          <w:vertAlign w:val="baseline"/>
        </w:rPr>
        <w:t>Informe</w:t>
      </w:r>
      <w:r>
        <w:rPr>
          <w:spacing w:val="-6"/>
          <w:sz w:val="16"/>
          <w:vertAlign w:val="baseline"/>
        </w:rPr>
        <w:t> </w:t>
      </w:r>
      <w:r>
        <w:rPr>
          <w:sz w:val="16"/>
          <w:vertAlign w:val="baseline"/>
        </w:rPr>
        <w:t>No.</w:t>
      </w:r>
      <w:r>
        <w:rPr>
          <w:spacing w:val="-6"/>
          <w:sz w:val="16"/>
          <w:vertAlign w:val="baseline"/>
        </w:rPr>
        <w:t> </w:t>
      </w:r>
      <w:r>
        <w:rPr>
          <w:sz w:val="16"/>
          <w:vertAlign w:val="baseline"/>
        </w:rPr>
        <w:t>60/19,</w:t>
      </w:r>
      <w:r>
        <w:rPr>
          <w:spacing w:val="-7"/>
          <w:sz w:val="16"/>
          <w:vertAlign w:val="baseline"/>
        </w:rPr>
        <w:t> </w:t>
      </w:r>
      <w:r>
        <w:rPr>
          <w:sz w:val="16"/>
          <w:vertAlign w:val="baseline"/>
        </w:rPr>
        <w:t>Caso</w:t>
      </w:r>
      <w:r>
        <w:rPr>
          <w:spacing w:val="-4"/>
          <w:sz w:val="16"/>
          <w:vertAlign w:val="baseline"/>
        </w:rPr>
        <w:t> </w:t>
      </w:r>
      <w:r>
        <w:rPr>
          <w:sz w:val="16"/>
          <w:vertAlign w:val="baseline"/>
        </w:rPr>
        <w:t>12.744</w:t>
      </w:r>
      <w:r>
        <w:rPr>
          <w:spacing w:val="-2"/>
          <w:sz w:val="16"/>
          <w:vertAlign w:val="baseline"/>
        </w:rPr>
        <w:t> </w:t>
      </w:r>
      <w:r>
        <w:rPr>
          <w:sz w:val="16"/>
          <w:vertAlign w:val="baseline"/>
        </w:rPr>
        <w:t>(Informe</w:t>
      </w:r>
      <w:r>
        <w:rPr>
          <w:spacing w:val="-6"/>
          <w:sz w:val="16"/>
          <w:vertAlign w:val="baseline"/>
        </w:rPr>
        <w:t> </w:t>
      </w:r>
      <w:r>
        <w:rPr>
          <w:sz w:val="16"/>
          <w:vertAlign w:val="baseline"/>
        </w:rPr>
        <w:t>de</w:t>
      </w:r>
      <w:r>
        <w:rPr>
          <w:spacing w:val="-7"/>
          <w:sz w:val="16"/>
          <w:vertAlign w:val="baseline"/>
        </w:rPr>
        <w:t> </w:t>
      </w:r>
      <w:r>
        <w:rPr>
          <w:sz w:val="16"/>
          <w:vertAlign w:val="baseline"/>
        </w:rPr>
        <w:t>Fondo),</w:t>
      </w:r>
      <w:r>
        <w:rPr>
          <w:spacing w:val="-4"/>
          <w:sz w:val="16"/>
          <w:vertAlign w:val="baseline"/>
        </w:rPr>
        <w:t> </w:t>
      </w:r>
      <w:r>
        <w:rPr>
          <w:sz w:val="16"/>
          <w:vertAlign w:val="baseline"/>
        </w:rPr>
        <w:t>párr.</w:t>
      </w:r>
      <w:r>
        <w:rPr>
          <w:spacing w:val="-6"/>
          <w:sz w:val="16"/>
          <w:vertAlign w:val="baseline"/>
        </w:rPr>
        <w:t> </w:t>
      </w:r>
      <w:r>
        <w:rPr>
          <w:sz w:val="16"/>
          <w:vertAlign w:val="baseline"/>
        </w:rPr>
        <w:t>24-</w:t>
      </w:r>
      <w:r>
        <w:rPr>
          <w:spacing w:val="-5"/>
          <w:sz w:val="16"/>
          <w:vertAlign w:val="baseline"/>
        </w:rPr>
        <w:t>26.</w:t>
      </w:r>
    </w:p>
    <w:p>
      <w:pPr>
        <w:tabs>
          <w:tab w:pos="820" w:val="left" w:leader="none"/>
        </w:tabs>
        <w:spacing w:before="0"/>
        <w:ind w:left="100" w:right="0" w:firstLine="0"/>
        <w:jc w:val="both"/>
        <w:rPr>
          <w:sz w:val="16"/>
        </w:rPr>
      </w:pPr>
      <w:r>
        <w:rPr>
          <w:spacing w:val="-5"/>
          <w:sz w:val="16"/>
          <w:vertAlign w:val="superscript"/>
        </w:rPr>
        <w:t>20</w:t>
      </w:r>
      <w:r>
        <w:rPr>
          <w:sz w:val="16"/>
          <w:vertAlign w:val="baseline"/>
        </w:rPr>
        <w:tab/>
        <w:t>Cfr.</w:t>
      </w:r>
      <w:r>
        <w:rPr>
          <w:spacing w:val="-4"/>
          <w:sz w:val="16"/>
          <w:vertAlign w:val="baseline"/>
        </w:rPr>
        <w:t> </w:t>
      </w:r>
      <w:r>
        <w:rPr>
          <w:i/>
          <w:sz w:val="16"/>
          <w:vertAlign w:val="baseline"/>
        </w:rPr>
        <w:t>Caso</w:t>
      </w:r>
      <w:r>
        <w:rPr>
          <w:i/>
          <w:spacing w:val="-4"/>
          <w:sz w:val="16"/>
          <w:vertAlign w:val="baseline"/>
        </w:rPr>
        <w:t> </w:t>
      </w:r>
      <w:r>
        <w:rPr>
          <w:i/>
          <w:sz w:val="16"/>
          <w:vertAlign w:val="baseline"/>
        </w:rPr>
        <w:t>Núñez</w:t>
      </w:r>
      <w:r>
        <w:rPr>
          <w:i/>
          <w:spacing w:val="-3"/>
          <w:sz w:val="16"/>
          <w:vertAlign w:val="baseline"/>
        </w:rPr>
        <w:t> </w:t>
      </w:r>
      <w:r>
        <w:rPr>
          <w:i/>
          <w:sz w:val="16"/>
          <w:vertAlign w:val="baseline"/>
        </w:rPr>
        <w:t>Naranjo</w:t>
      </w:r>
      <w:r>
        <w:rPr>
          <w:i/>
          <w:spacing w:val="-4"/>
          <w:sz w:val="16"/>
          <w:vertAlign w:val="baseline"/>
        </w:rPr>
        <w:t> </w:t>
      </w:r>
      <w:r>
        <w:rPr>
          <w:i/>
          <w:sz w:val="16"/>
          <w:vertAlign w:val="baseline"/>
        </w:rPr>
        <w:t>y</w:t>
      </w:r>
      <w:r>
        <w:rPr>
          <w:i/>
          <w:spacing w:val="-5"/>
          <w:sz w:val="16"/>
          <w:vertAlign w:val="baseline"/>
        </w:rPr>
        <w:t> </w:t>
      </w:r>
      <w:r>
        <w:rPr>
          <w:i/>
          <w:sz w:val="16"/>
          <w:vertAlign w:val="baseline"/>
        </w:rPr>
        <w:t>otros</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pacing w:val="-5"/>
          <w:sz w:val="16"/>
          <w:vertAlign w:val="baseline"/>
        </w:rPr>
        <w:t>58.</w:t>
      </w:r>
    </w:p>
    <w:p>
      <w:pPr>
        <w:tabs>
          <w:tab w:pos="837" w:val="left" w:leader="none"/>
        </w:tabs>
        <w:spacing w:line="240" w:lineRule="auto" w:before="0"/>
        <w:ind w:left="100" w:right="109" w:firstLine="0"/>
        <w:jc w:val="both"/>
        <w:rPr>
          <w:sz w:val="16"/>
        </w:rPr>
      </w:pPr>
      <w:r>
        <w:rPr>
          <w:spacing w:val="-6"/>
          <w:sz w:val="16"/>
          <w:vertAlign w:val="superscript"/>
        </w:rPr>
        <w:t>21</w:t>
      </w:r>
      <w:r>
        <w:rPr>
          <w:sz w:val="16"/>
          <w:vertAlign w:val="baseline"/>
        </w:rPr>
        <w:tab/>
        <w:t>Cfr.</w:t>
      </w:r>
      <w:r>
        <w:rPr>
          <w:spacing w:val="-15"/>
          <w:sz w:val="16"/>
          <w:vertAlign w:val="baseline"/>
        </w:rPr>
        <w:t> </w:t>
      </w:r>
      <w:r>
        <w:rPr>
          <w:i/>
          <w:sz w:val="16"/>
          <w:vertAlign w:val="baseline"/>
        </w:rPr>
        <w:t>Caso</w:t>
      </w:r>
      <w:r>
        <w:rPr>
          <w:i/>
          <w:spacing w:val="-14"/>
          <w:sz w:val="16"/>
          <w:vertAlign w:val="baseline"/>
        </w:rPr>
        <w:t> </w:t>
      </w:r>
      <w:r>
        <w:rPr>
          <w:i/>
          <w:sz w:val="16"/>
          <w:vertAlign w:val="baseline"/>
        </w:rPr>
        <w:t>Núñez</w:t>
      </w:r>
      <w:r>
        <w:rPr>
          <w:i/>
          <w:spacing w:val="-14"/>
          <w:sz w:val="16"/>
          <w:vertAlign w:val="baseline"/>
        </w:rPr>
        <w:t> </w:t>
      </w:r>
      <w:r>
        <w:rPr>
          <w:i/>
          <w:sz w:val="16"/>
          <w:vertAlign w:val="baseline"/>
        </w:rPr>
        <w:t>Naranjo</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Ecuador</w:t>
      </w:r>
      <w:r>
        <w:rPr>
          <w:sz w:val="16"/>
          <w:vertAlign w:val="baseline"/>
        </w:rPr>
        <w:t>,</w:t>
      </w:r>
      <w:r>
        <w:rPr>
          <w:spacing w:val="-14"/>
          <w:sz w:val="16"/>
          <w:vertAlign w:val="baseline"/>
        </w:rPr>
        <w:t> </w:t>
      </w:r>
      <w:r>
        <w:rPr>
          <w:sz w:val="16"/>
          <w:vertAlign w:val="baseline"/>
        </w:rPr>
        <w:t>supra,</w:t>
      </w:r>
      <w:r>
        <w:rPr>
          <w:spacing w:val="-14"/>
          <w:sz w:val="16"/>
          <w:vertAlign w:val="baseline"/>
        </w:rPr>
        <w:t> </w:t>
      </w:r>
      <w:r>
        <w:rPr>
          <w:sz w:val="16"/>
          <w:vertAlign w:val="baseline"/>
        </w:rPr>
        <w:t>párr.</w:t>
      </w:r>
      <w:r>
        <w:rPr>
          <w:spacing w:val="-14"/>
          <w:sz w:val="16"/>
          <w:vertAlign w:val="baseline"/>
        </w:rPr>
        <w:t> </w:t>
      </w:r>
      <w:r>
        <w:rPr>
          <w:sz w:val="16"/>
          <w:vertAlign w:val="baseline"/>
        </w:rPr>
        <w:t>91-92</w:t>
      </w:r>
      <w:r>
        <w:rPr>
          <w:i/>
          <w:sz w:val="16"/>
          <w:vertAlign w:val="baseline"/>
        </w:rPr>
        <w:t>.</w:t>
      </w:r>
      <w:r>
        <w:rPr>
          <w:i/>
          <w:spacing w:val="-14"/>
          <w:sz w:val="16"/>
          <w:vertAlign w:val="baseline"/>
        </w:rPr>
        <w:t> </w:t>
      </w:r>
      <w:r>
        <w:rPr>
          <w:i/>
          <w:sz w:val="16"/>
          <w:vertAlign w:val="baseline"/>
        </w:rPr>
        <w:t>“</w:t>
      </w:r>
      <w:r>
        <w:rPr>
          <w:sz w:val="16"/>
          <w:vertAlign w:val="baseline"/>
        </w:rPr>
        <w:t>En</w:t>
      </w:r>
      <w:r>
        <w:rPr>
          <w:spacing w:val="-14"/>
          <w:sz w:val="16"/>
          <w:vertAlign w:val="baseline"/>
        </w:rPr>
        <w:t> </w:t>
      </w:r>
      <w:r>
        <w:rPr>
          <w:sz w:val="16"/>
          <w:vertAlign w:val="baseline"/>
        </w:rPr>
        <w:t>primer</w:t>
      </w:r>
      <w:r>
        <w:rPr>
          <w:spacing w:val="-14"/>
          <w:sz w:val="16"/>
          <w:vertAlign w:val="baseline"/>
        </w:rPr>
        <w:t> </w:t>
      </w:r>
      <w:r>
        <w:rPr>
          <w:sz w:val="16"/>
          <w:vertAlign w:val="baseline"/>
        </w:rPr>
        <w:t>lugar,</w:t>
      </w:r>
      <w:r>
        <w:rPr>
          <w:spacing w:val="-14"/>
          <w:sz w:val="16"/>
          <w:vertAlign w:val="baseline"/>
        </w:rPr>
        <w:t> </w:t>
      </w:r>
      <w:r>
        <w:rPr>
          <w:sz w:val="16"/>
          <w:vertAlign w:val="baseline"/>
        </w:rPr>
        <w:t>el</w:t>
      </w:r>
      <w:r>
        <w:rPr>
          <w:spacing w:val="-13"/>
          <w:sz w:val="16"/>
          <w:vertAlign w:val="baseline"/>
        </w:rPr>
        <w:t> </w:t>
      </w:r>
      <w:r>
        <w:rPr>
          <w:sz w:val="16"/>
          <w:vertAlign w:val="baseline"/>
        </w:rPr>
        <w:t>carácter</w:t>
      </w:r>
      <w:r>
        <w:rPr>
          <w:spacing w:val="-12"/>
          <w:sz w:val="16"/>
          <w:vertAlign w:val="baseline"/>
        </w:rPr>
        <w:t> </w:t>
      </w:r>
      <w:r>
        <w:rPr>
          <w:sz w:val="16"/>
          <w:vertAlign w:val="baseline"/>
        </w:rPr>
        <w:t>imprevisto de</w:t>
      </w:r>
      <w:r>
        <w:rPr>
          <w:spacing w:val="-6"/>
          <w:sz w:val="16"/>
          <w:vertAlign w:val="baseline"/>
        </w:rPr>
        <w:t> </w:t>
      </w:r>
      <w:r>
        <w:rPr>
          <w:sz w:val="16"/>
          <w:vertAlign w:val="baseline"/>
        </w:rPr>
        <w:t>la</w:t>
      </w:r>
      <w:r>
        <w:rPr>
          <w:spacing w:val="-7"/>
          <w:sz w:val="16"/>
          <w:vertAlign w:val="baseline"/>
        </w:rPr>
        <w:t> </w:t>
      </w:r>
      <w:r>
        <w:rPr>
          <w:sz w:val="16"/>
          <w:vertAlign w:val="baseline"/>
        </w:rPr>
        <w:t>aparición</w:t>
      </w:r>
      <w:r>
        <w:rPr>
          <w:spacing w:val="-6"/>
          <w:sz w:val="16"/>
          <w:vertAlign w:val="baseline"/>
        </w:rPr>
        <w:t> </w:t>
      </w:r>
      <w:r>
        <w:rPr>
          <w:sz w:val="16"/>
          <w:vertAlign w:val="baseline"/>
        </w:rPr>
        <w:t>de</w:t>
      </w:r>
      <w:r>
        <w:rPr>
          <w:spacing w:val="-6"/>
          <w:sz w:val="16"/>
          <w:vertAlign w:val="baseline"/>
        </w:rPr>
        <w:t> </w:t>
      </w:r>
      <w:r>
        <w:rPr>
          <w:sz w:val="16"/>
          <w:vertAlign w:val="baseline"/>
        </w:rPr>
        <w:t>ese</w:t>
      </w:r>
      <w:r>
        <w:rPr>
          <w:spacing w:val="-6"/>
          <w:sz w:val="16"/>
          <w:vertAlign w:val="baseline"/>
        </w:rPr>
        <w:t> </w:t>
      </w:r>
      <w:r>
        <w:rPr>
          <w:sz w:val="16"/>
          <w:vertAlign w:val="baseline"/>
        </w:rPr>
        <w:t>significativo</w:t>
      </w:r>
      <w:r>
        <w:rPr>
          <w:spacing w:val="-5"/>
          <w:sz w:val="16"/>
          <w:vertAlign w:val="baseline"/>
        </w:rPr>
        <w:t> </w:t>
      </w:r>
      <w:r>
        <w:rPr>
          <w:sz w:val="16"/>
          <w:vertAlign w:val="baseline"/>
        </w:rPr>
        <w:t>número</w:t>
      </w:r>
      <w:r>
        <w:rPr>
          <w:spacing w:val="-8"/>
          <w:sz w:val="16"/>
          <w:vertAlign w:val="baseline"/>
        </w:rPr>
        <w:t> </w:t>
      </w:r>
      <w:r>
        <w:rPr>
          <w:sz w:val="16"/>
          <w:vertAlign w:val="baseline"/>
        </w:rPr>
        <w:t>de</w:t>
      </w:r>
      <w:r>
        <w:rPr>
          <w:spacing w:val="-6"/>
          <w:sz w:val="16"/>
          <w:vertAlign w:val="baseline"/>
        </w:rPr>
        <w:t> </w:t>
      </w:r>
      <w:r>
        <w:rPr>
          <w:sz w:val="16"/>
          <w:vertAlign w:val="baseline"/>
        </w:rPr>
        <w:t>personas</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9"/>
          <w:sz w:val="16"/>
          <w:vertAlign w:val="baseline"/>
        </w:rPr>
        <w:t> </w:t>
      </w:r>
      <w:r>
        <w:rPr>
          <w:sz w:val="16"/>
          <w:vertAlign w:val="baseline"/>
        </w:rPr>
        <w:t>destacamento</w:t>
      </w:r>
      <w:r>
        <w:rPr>
          <w:spacing w:val="-5"/>
          <w:sz w:val="16"/>
          <w:vertAlign w:val="baseline"/>
        </w:rPr>
        <w:t> </w:t>
      </w:r>
      <w:r>
        <w:rPr>
          <w:sz w:val="16"/>
          <w:vertAlign w:val="baseline"/>
        </w:rPr>
        <w:t>policial</w:t>
      </w:r>
      <w:r>
        <w:rPr>
          <w:spacing w:val="-7"/>
          <w:sz w:val="16"/>
          <w:vertAlign w:val="baseline"/>
        </w:rPr>
        <w:t> </w:t>
      </w:r>
      <w:r>
        <w:rPr>
          <w:sz w:val="16"/>
          <w:vertAlign w:val="baseline"/>
        </w:rPr>
        <w:t>no</w:t>
      </w:r>
      <w:r>
        <w:rPr>
          <w:spacing w:val="-5"/>
          <w:sz w:val="16"/>
          <w:vertAlign w:val="baseline"/>
        </w:rPr>
        <w:t> </w:t>
      </w:r>
      <w:r>
        <w:rPr>
          <w:sz w:val="16"/>
          <w:vertAlign w:val="baseline"/>
        </w:rPr>
        <w:t>se</w:t>
      </w:r>
      <w:r>
        <w:rPr>
          <w:spacing w:val="-8"/>
          <w:sz w:val="16"/>
          <w:vertAlign w:val="baseline"/>
        </w:rPr>
        <w:t> </w:t>
      </w:r>
      <w:r>
        <w:rPr>
          <w:sz w:val="16"/>
          <w:vertAlign w:val="baseline"/>
        </w:rPr>
        <w:t>encuentra</w:t>
      </w:r>
      <w:r>
        <w:rPr>
          <w:spacing w:val="-7"/>
          <w:sz w:val="16"/>
          <w:vertAlign w:val="baseline"/>
        </w:rPr>
        <w:t> </w:t>
      </w:r>
      <w:r>
        <w:rPr>
          <w:sz w:val="16"/>
          <w:vertAlign w:val="baseline"/>
        </w:rPr>
        <w:t>demostrado. En</w:t>
      </w:r>
      <w:r>
        <w:rPr>
          <w:spacing w:val="-12"/>
          <w:sz w:val="16"/>
          <w:vertAlign w:val="baseline"/>
        </w:rPr>
        <w:t> </w:t>
      </w:r>
      <w:r>
        <w:rPr>
          <w:sz w:val="16"/>
          <w:vertAlign w:val="baseline"/>
        </w:rPr>
        <w:t>segundo</w:t>
      </w:r>
      <w:r>
        <w:rPr>
          <w:spacing w:val="-10"/>
          <w:sz w:val="16"/>
          <w:vertAlign w:val="baseline"/>
        </w:rPr>
        <w:t> </w:t>
      </w:r>
      <w:r>
        <w:rPr>
          <w:sz w:val="16"/>
          <w:vertAlign w:val="baseline"/>
        </w:rPr>
        <w:t>lugar,</w:t>
      </w:r>
      <w:r>
        <w:rPr>
          <w:spacing w:val="-14"/>
          <w:sz w:val="16"/>
          <w:vertAlign w:val="baseline"/>
        </w:rPr>
        <w:t> </w:t>
      </w:r>
      <w:r>
        <w:rPr>
          <w:sz w:val="16"/>
          <w:vertAlign w:val="baseline"/>
        </w:rPr>
        <w:t>el</w:t>
      </w:r>
      <w:r>
        <w:rPr>
          <w:spacing w:val="-12"/>
          <w:sz w:val="16"/>
          <w:vertAlign w:val="baseline"/>
        </w:rPr>
        <w:t> </w:t>
      </w:r>
      <w:r>
        <w:rPr>
          <w:sz w:val="16"/>
          <w:vertAlign w:val="baseline"/>
        </w:rPr>
        <w:t>Estado</w:t>
      </w:r>
      <w:r>
        <w:rPr>
          <w:spacing w:val="-12"/>
          <w:sz w:val="16"/>
          <w:vertAlign w:val="baseline"/>
        </w:rPr>
        <w:t> </w:t>
      </w:r>
      <w:r>
        <w:rPr>
          <w:sz w:val="16"/>
          <w:vertAlign w:val="baseline"/>
        </w:rPr>
        <w:t>no</w:t>
      </w:r>
      <w:r>
        <w:rPr>
          <w:spacing w:val="-10"/>
          <w:sz w:val="16"/>
          <w:vertAlign w:val="baseline"/>
        </w:rPr>
        <w:t> </w:t>
      </w:r>
      <w:r>
        <w:rPr>
          <w:sz w:val="16"/>
          <w:vertAlign w:val="baseline"/>
        </w:rPr>
        <w:t>expuso</w:t>
      </w:r>
      <w:r>
        <w:rPr>
          <w:spacing w:val="-10"/>
          <w:sz w:val="16"/>
          <w:vertAlign w:val="baseline"/>
        </w:rPr>
        <w:t> </w:t>
      </w:r>
      <w:r>
        <w:rPr>
          <w:sz w:val="16"/>
          <w:vertAlign w:val="baseline"/>
        </w:rPr>
        <w:t>cómo</w:t>
      </w:r>
      <w:r>
        <w:rPr>
          <w:spacing w:val="-13"/>
          <w:sz w:val="16"/>
          <w:vertAlign w:val="baseline"/>
        </w:rPr>
        <w:t> </w:t>
      </w:r>
      <w:r>
        <w:rPr>
          <w:sz w:val="16"/>
          <w:vertAlign w:val="baseline"/>
        </w:rPr>
        <w:t>se</w:t>
      </w:r>
      <w:r>
        <w:rPr>
          <w:spacing w:val="-13"/>
          <w:sz w:val="16"/>
          <w:vertAlign w:val="baseline"/>
        </w:rPr>
        <w:t> </w:t>
      </w:r>
      <w:r>
        <w:rPr>
          <w:sz w:val="16"/>
          <w:vertAlign w:val="baseline"/>
        </w:rPr>
        <w:t>produjo</w:t>
      </w:r>
      <w:r>
        <w:rPr>
          <w:spacing w:val="-13"/>
          <w:sz w:val="16"/>
          <w:vertAlign w:val="baseline"/>
        </w:rPr>
        <w:t> </w:t>
      </w:r>
      <w:r>
        <w:rPr>
          <w:sz w:val="16"/>
          <w:vertAlign w:val="baseline"/>
        </w:rPr>
        <w:t>el</w:t>
      </w:r>
      <w:r>
        <w:rPr>
          <w:spacing w:val="-12"/>
          <w:sz w:val="16"/>
          <w:vertAlign w:val="baseline"/>
        </w:rPr>
        <w:t> </w:t>
      </w:r>
      <w:r>
        <w:rPr>
          <w:sz w:val="16"/>
          <w:vertAlign w:val="baseline"/>
        </w:rPr>
        <w:t>secuestro.</w:t>
      </w:r>
      <w:r>
        <w:rPr>
          <w:spacing w:val="-9"/>
          <w:sz w:val="16"/>
          <w:vertAlign w:val="baseline"/>
        </w:rPr>
        <w:t> </w:t>
      </w:r>
      <w:r>
        <w:rPr>
          <w:b/>
          <w:sz w:val="16"/>
          <w:u w:val="single"/>
          <w:vertAlign w:val="baseline"/>
        </w:rPr>
        <w:t>No</w:t>
      </w:r>
      <w:r>
        <w:rPr>
          <w:b/>
          <w:spacing w:val="-12"/>
          <w:sz w:val="16"/>
          <w:u w:val="single"/>
          <w:vertAlign w:val="baseline"/>
        </w:rPr>
        <w:t> </w:t>
      </w:r>
      <w:r>
        <w:rPr>
          <w:b/>
          <w:sz w:val="16"/>
          <w:u w:val="single"/>
          <w:vertAlign w:val="baseline"/>
        </w:rPr>
        <w:t>señaló</w:t>
      </w:r>
      <w:r>
        <w:rPr>
          <w:b/>
          <w:spacing w:val="-11"/>
          <w:sz w:val="16"/>
          <w:u w:val="single"/>
          <w:vertAlign w:val="baseline"/>
        </w:rPr>
        <w:t> </w:t>
      </w:r>
      <w:r>
        <w:rPr>
          <w:b/>
          <w:sz w:val="16"/>
          <w:u w:val="single"/>
          <w:vertAlign w:val="baseline"/>
        </w:rPr>
        <w:t>cuántas</w:t>
      </w:r>
      <w:r>
        <w:rPr>
          <w:b/>
          <w:spacing w:val="-13"/>
          <w:sz w:val="16"/>
          <w:u w:val="single"/>
          <w:vertAlign w:val="baseline"/>
        </w:rPr>
        <w:t> </w:t>
      </w:r>
      <w:r>
        <w:rPr>
          <w:b/>
          <w:sz w:val="16"/>
          <w:u w:val="single"/>
          <w:vertAlign w:val="baseline"/>
        </w:rPr>
        <w:t>personas</w:t>
      </w:r>
      <w:r>
        <w:rPr>
          <w:b/>
          <w:spacing w:val="-11"/>
          <w:sz w:val="16"/>
          <w:u w:val="single"/>
          <w:vertAlign w:val="baseline"/>
        </w:rPr>
        <w:t> </w:t>
      </w:r>
      <w:r>
        <w:rPr>
          <w:b/>
          <w:sz w:val="16"/>
          <w:u w:val="single"/>
          <w:vertAlign w:val="baseline"/>
        </w:rPr>
        <w:t>ingresaron</w:t>
      </w:r>
      <w:r>
        <w:rPr>
          <w:b/>
          <w:sz w:val="16"/>
          <w:vertAlign w:val="baseline"/>
        </w:rPr>
        <w:t> </w:t>
      </w:r>
      <w:r>
        <w:rPr>
          <w:b/>
          <w:sz w:val="16"/>
          <w:u w:val="single"/>
          <w:vertAlign w:val="baseline"/>
        </w:rPr>
        <w:t>al</w:t>
      </w:r>
      <w:r>
        <w:rPr>
          <w:b/>
          <w:spacing w:val="-8"/>
          <w:sz w:val="16"/>
          <w:u w:val="single"/>
          <w:vertAlign w:val="baseline"/>
        </w:rPr>
        <w:t> </w:t>
      </w:r>
      <w:r>
        <w:rPr>
          <w:b/>
          <w:sz w:val="16"/>
          <w:u w:val="single"/>
          <w:vertAlign w:val="baseline"/>
        </w:rPr>
        <w:t>destacamento,</w:t>
      </w:r>
      <w:r>
        <w:rPr>
          <w:b/>
          <w:spacing w:val="-6"/>
          <w:sz w:val="16"/>
          <w:u w:val="single"/>
          <w:vertAlign w:val="baseline"/>
        </w:rPr>
        <w:t> </w:t>
      </w:r>
      <w:r>
        <w:rPr>
          <w:b/>
          <w:sz w:val="16"/>
          <w:u w:val="single"/>
          <w:vertAlign w:val="baseline"/>
        </w:rPr>
        <w:t>cómo</w:t>
      </w:r>
      <w:r>
        <w:rPr>
          <w:b/>
          <w:spacing w:val="-8"/>
          <w:sz w:val="16"/>
          <w:u w:val="single"/>
          <w:vertAlign w:val="baseline"/>
        </w:rPr>
        <w:t> </w:t>
      </w:r>
      <w:r>
        <w:rPr>
          <w:b/>
          <w:sz w:val="16"/>
          <w:u w:val="single"/>
          <w:vertAlign w:val="baseline"/>
        </w:rPr>
        <w:t>lo</w:t>
      </w:r>
      <w:r>
        <w:rPr>
          <w:b/>
          <w:spacing w:val="-8"/>
          <w:sz w:val="16"/>
          <w:u w:val="single"/>
          <w:vertAlign w:val="baseline"/>
        </w:rPr>
        <w:t> </w:t>
      </w:r>
      <w:r>
        <w:rPr>
          <w:b/>
          <w:sz w:val="16"/>
          <w:u w:val="single"/>
          <w:vertAlign w:val="baseline"/>
        </w:rPr>
        <w:t>hicieron,</w:t>
      </w:r>
      <w:r>
        <w:rPr>
          <w:b/>
          <w:spacing w:val="-9"/>
          <w:sz w:val="16"/>
          <w:u w:val="single"/>
          <w:vertAlign w:val="baseline"/>
        </w:rPr>
        <w:t> </w:t>
      </w:r>
      <w:r>
        <w:rPr>
          <w:b/>
          <w:sz w:val="16"/>
          <w:u w:val="single"/>
          <w:vertAlign w:val="baseline"/>
        </w:rPr>
        <w:t>ni</w:t>
      </w:r>
      <w:r>
        <w:rPr>
          <w:b/>
          <w:spacing w:val="-8"/>
          <w:sz w:val="16"/>
          <w:u w:val="single"/>
          <w:vertAlign w:val="baseline"/>
        </w:rPr>
        <w:t> </w:t>
      </w:r>
      <w:r>
        <w:rPr>
          <w:b/>
          <w:sz w:val="16"/>
          <w:u w:val="single"/>
          <w:vertAlign w:val="baseline"/>
        </w:rPr>
        <w:t>en</w:t>
      </w:r>
      <w:r>
        <w:rPr>
          <w:b/>
          <w:spacing w:val="-8"/>
          <w:sz w:val="16"/>
          <w:u w:val="single"/>
          <w:vertAlign w:val="baseline"/>
        </w:rPr>
        <w:t> </w:t>
      </w:r>
      <w:r>
        <w:rPr>
          <w:b/>
          <w:sz w:val="16"/>
          <w:u w:val="single"/>
          <w:vertAlign w:val="baseline"/>
        </w:rPr>
        <w:t>qué</w:t>
      </w:r>
      <w:r>
        <w:rPr>
          <w:b/>
          <w:spacing w:val="-7"/>
          <w:sz w:val="16"/>
          <w:u w:val="single"/>
          <w:vertAlign w:val="baseline"/>
        </w:rPr>
        <w:t> </w:t>
      </w:r>
      <w:r>
        <w:rPr>
          <w:b/>
          <w:sz w:val="16"/>
          <w:u w:val="single"/>
          <w:vertAlign w:val="baseline"/>
        </w:rPr>
        <w:t>forma</w:t>
      </w:r>
      <w:r>
        <w:rPr>
          <w:b/>
          <w:spacing w:val="-7"/>
          <w:sz w:val="16"/>
          <w:u w:val="single"/>
          <w:vertAlign w:val="baseline"/>
        </w:rPr>
        <w:t> </w:t>
      </w:r>
      <w:r>
        <w:rPr>
          <w:b/>
          <w:sz w:val="16"/>
          <w:u w:val="single"/>
          <w:vertAlign w:val="baseline"/>
        </w:rPr>
        <w:t>procedieron</w:t>
      </w:r>
      <w:r>
        <w:rPr>
          <w:b/>
          <w:spacing w:val="-8"/>
          <w:sz w:val="16"/>
          <w:u w:val="single"/>
          <w:vertAlign w:val="baseline"/>
        </w:rPr>
        <w:t> </w:t>
      </w:r>
      <w:r>
        <w:rPr>
          <w:b/>
          <w:sz w:val="16"/>
          <w:u w:val="single"/>
          <w:vertAlign w:val="baseline"/>
        </w:rPr>
        <w:t>a</w:t>
      </w:r>
      <w:r>
        <w:rPr>
          <w:b/>
          <w:spacing w:val="-8"/>
          <w:sz w:val="16"/>
          <w:u w:val="single"/>
          <w:vertAlign w:val="baseline"/>
        </w:rPr>
        <w:t> </w:t>
      </w:r>
      <w:r>
        <w:rPr>
          <w:b/>
          <w:sz w:val="16"/>
          <w:u w:val="single"/>
          <w:vertAlign w:val="baseline"/>
        </w:rPr>
        <w:t>liberar</w:t>
      </w:r>
      <w:r>
        <w:rPr>
          <w:b/>
          <w:spacing w:val="-9"/>
          <w:sz w:val="16"/>
          <w:u w:val="single"/>
          <w:vertAlign w:val="baseline"/>
        </w:rPr>
        <w:t> </w:t>
      </w:r>
      <w:r>
        <w:rPr>
          <w:b/>
          <w:sz w:val="16"/>
          <w:u w:val="single"/>
          <w:vertAlign w:val="baseline"/>
        </w:rPr>
        <w:t>a</w:t>
      </w:r>
      <w:r>
        <w:rPr>
          <w:b/>
          <w:spacing w:val="-8"/>
          <w:sz w:val="16"/>
          <w:u w:val="single"/>
          <w:vertAlign w:val="baseline"/>
        </w:rPr>
        <w:t> </w:t>
      </w:r>
      <w:r>
        <w:rPr>
          <w:b/>
          <w:sz w:val="16"/>
          <w:u w:val="single"/>
          <w:vertAlign w:val="baseline"/>
        </w:rPr>
        <w:t>dos</w:t>
      </w:r>
      <w:r>
        <w:rPr>
          <w:b/>
          <w:spacing w:val="-8"/>
          <w:sz w:val="16"/>
          <w:u w:val="single"/>
          <w:vertAlign w:val="baseline"/>
        </w:rPr>
        <w:t> </w:t>
      </w:r>
      <w:r>
        <w:rPr>
          <w:b/>
          <w:sz w:val="16"/>
          <w:u w:val="single"/>
          <w:vertAlign w:val="baseline"/>
        </w:rPr>
        <w:t>comuneros</w:t>
      </w:r>
      <w:r>
        <w:rPr>
          <w:b/>
          <w:spacing w:val="-8"/>
          <w:sz w:val="16"/>
          <w:u w:val="single"/>
          <w:vertAlign w:val="baseline"/>
        </w:rPr>
        <w:t> </w:t>
      </w:r>
      <w:r>
        <w:rPr>
          <w:b/>
          <w:sz w:val="16"/>
          <w:u w:val="single"/>
          <w:vertAlign w:val="baseline"/>
        </w:rPr>
        <w:t>y</w:t>
      </w:r>
      <w:r>
        <w:rPr>
          <w:b/>
          <w:spacing w:val="-7"/>
          <w:sz w:val="16"/>
          <w:u w:val="single"/>
          <w:vertAlign w:val="baseline"/>
        </w:rPr>
        <w:t> </w:t>
      </w:r>
      <w:r>
        <w:rPr>
          <w:b/>
          <w:sz w:val="16"/>
          <w:u w:val="single"/>
          <w:vertAlign w:val="baseline"/>
        </w:rPr>
        <w:t>a</w:t>
      </w:r>
      <w:r>
        <w:rPr>
          <w:b/>
          <w:spacing w:val="-8"/>
          <w:sz w:val="16"/>
          <w:u w:val="single"/>
          <w:vertAlign w:val="baseline"/>
        </w:rPr>
        <w:t> </w:t>
      </w:r>
      <w:r>
        <w:rPr>
          <w:b/>
          <w:sz w:val="16"/>
          <w:u w:val="single"/>
          <w:vertAlign w:val="baseline"/>
        </w:rPr>
        <w:t>retener</w:t>
      </w:r>
      <w:r>
        <w:rPr>
          <w:b/>
          <w:sz w:val="16"/>
          <w:vertAlign w:val="baseline"/>
        </w:rPr>
        <w:t> </w:t>
      </w:r>
      <w:r>
        <w:rPr>
          <w:b/>
          <w:sz w:val="16"/>
          <w:u w:val="single"/>
          <w:vertAlign w:val="baseline"/>
        </w:rPr>
        <w:t>a Fredy Núñez Naranjo</w:t>
      </w:r>
      <w:r>
        <w:rPr>
          <w:sz w:val="16"/>
          <w:vertAlign w:val="baseline"/>
        </w:rPr>
        <w:t>. No está probado que </w:t>
      </w:r>
      <w:r>
        <w:rPr>
          <w:b/>
          <w:sz w:val="16"/>
          <w:u w:val="single"/>
          <w:vertAlign w:val="baseline"/>
        </w:rPr>
        <w:t>estas personas estuvieran armadas</w:t>
      </w:r>
      <w:r>
        <w:rPr>
          <w:sz w:val="16"/>
          <w:vertAlign w:val="baseline"/>
        </w:rPr>
        <w:t>, -mientras que, pude asumirse que los oficiales sí lo estuvieran-, </w:t>
      </w:r>
      <w:r>
        <w:rPr>
          <w:b/>
          <w:sz w:val="16"/>
          <w:u w:val="single"/>
          <w:vertAlign w:val="baseline"/>
        </w:rPr>
        <w:t>que agredieran o amenazaran a los agentes</w:t>
      </w:r>
      <w:r>
        <w:rPr>
          <w:b/>
          <w:sz w:val="16"/>
          <w:vertAlign w:val="baseline"/>
        </w:rPr>
        <w:t> </w:t>
      </w:r>
      <w:r>
        <w:rPr>
          <w:sz w:val="16"/>
          <w:vertAlign w:val="baseline"/>
        </w:rPr>
        <w:t>policiales a fin de que estos entregaran a los detenidos o que fuesen los mismos comuneros quienes los extrajeron de la o las celdas.</w:t>
      </w:r>
      <w:r>
        <w:rPr>
          <w:spacing w:val="-10"/>
          <w:sz w:val="16"/>
          <w:vertAlign w:val="baseline"/>
        </w:rPr>
        <w:t> </w:t>
      </w:r>
      <w:r>
        <w:rPr>
          <w:sz w:val="16"/>
          <w:vertAlign w:val="baseline"/>
        </w:rPr>
        <w:t>Sobre</w:t>
      </w:r>
      <w:r>
        <w:rPr>
          <w:spacing w:val="-8"/>
          <w:sz w:val="16"/>
          <w:vertAlign w:val="baseline"/>
        </w:rPr>
        <w:t> </w:t>
      </w:r>
      <w:r>
        <w:rPr>
          <w:sz w:val="16"/>
          <w:vertAlign w:val="baseline"/>
        </w:rPr>
        <w:t>este</w:t>
      </w:r>
      <w:r>
        <w:rPr>
          <w:spacing w:val="-9"/>
          <w:sz w:val="16"/>
          <w:vertAlign w:val="baseline"/>
        </w:rPr>
        <w:t> </w:t>
      </w:r>
      <w:r>
        <w:rPr>
          <w:sz w:val="16"/>
          <w:vertAlign w:val="baseline"/>
        </w:rPr>
        <w:t>punto,</w:t>
      </w:r>
      <w:r>
        <w:rPr>
          <w:spacing w:val="-8"/>
          <w:sz w:val="16"/>
          <w:vertAlign w:val="baseline"/>
        </w:rPr>
        <w:t> </w:t>
      </w:r>
      <w:r>
        <w:rPr>
          <w:sz w:val="16"/>
          <w:vertAlign w:val="baseline"/>
        </w:rPr>
        <w:t>llama</w:t>
      </w:r>
      <w:r>
        <w:rPr>
          <w:spacing w:val="-8"/>
          <w:sz w:val="16"/>
          <w:vertAlign w:val="baseline"/>
        </w:rPr>
        <w:t> </w:t>
      </w:r>
      <w:r>
        <w:rPr>
          <w:sz w:val="16"/>
          <w:vertAlign w:val="baseline"/>
        </w:rPr>
        <w:t>la</w:t>
      </w:r>
      <w:r>
        <w:rPr>
          <w:spacing w:val="-8"/>
          <w:sz w:val="16"/>
          <w:vertAlign w:val="baseline"/>
        </w:rPr>
        <w:t> </w:t>
      </w:r>
      <w:r>
        <w:rPr>
          <w:sz w:val="16"/>
          <w:vertAlign w:val="baseline"/>
        </w:rPr>
        <w:t>atención</w:t>
      </w:r>
      <w:r>
        <w:rPr>
          <w:spacing w:val="-10"/>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Corte</w:t>
      </w:r>
      <w:r>
        <w:rPr>
          <w:spacing w:val="-8"/>
          <w:sz w:val="16"/>
          <w:vertAlign w:val="baseline"/>
        </w:rPr>
        <w:t> </w:t>
      </w:r>
      <w:r>
        <w:rPr>
          <w:sz w:val="16"/>
          <w:vertAlign w:val="baseline"/>
        </w:rPr>
        <w:t>la</w:t>
      </w:r>
      <w:r>
        <w:rPr>
          <w:spacing w:val="-10"/>
          <w:sz w:val="16"/>
          <w:vertAlign w:val="baseline"/>
        </w:rPr>
        <w:t> </w:t>
      </w:r>
      <w:r>
        <w:rPr>
          <w:sz w:val="16"/>
          <w:vertAlign w:val="baseline"/>
        </w:rPr>
        <w:t>absoluta</w:t>
      </w:r>
      <w:r>
        <w:rPr>
          <w:spacing w:val="-8"/>
          <w:sz w:val="16"/>
          <w:vertAlign w:val="baseline"/>
        </w:rPr>
        <w:t> </w:t>
      </w:r>
      <w:r>
        <w:rPr>
          <w:sz w:val="16"/>
          <w:vertAlign w:val="baseline"/>
        </w:rPr>
        <w:t>coincidencia</w:t>
      </w:r>
      <w:r>
        <w:rPr>
          <w:spacing w:val="-11"/>
          <w:sz w:val="16"/>
          <w:vertAlign w:val="baseline"/>
        </w:rPr>
        <w:t> </w:t>
      </w:r>
      <w:r>
        <w:rPr>
          <w:sz w:val="16"/>
          <w:vertAlign w:val="baseline"/>
        </w:rPr>
        <w:t>y</w:t>
      </w:r>
      <w:r>
        <w:rPr>
          <w:spacing w:val="-9"/>
          <w:sz w:val="16"/>
          <w:vertAlign w:val="baseline"/>
        </w:rPr>
        <w:t> </w:t>
      </w:r>
      <w:r>
        <w:rPr>
          <w:sz w:val="16"/>
          <w:vertAlign w:val="baseline"/>
        </w:rPr>
        <w:t>el</w:t>
      </w:r>
      <w:r>
        <w:rPr>
          <w:spacing w:val="-11"/>
          <w:sz w:val="16"/>
          <w:vertAlign w:val="baseline"/>
        </w:rPr>
        <w:t> </w:t>
      </w:r>
      <w:r>
        <w:rPr>
          <w:sz w:val="16"/>
          <w:vertAlign w:val="baseline"/>
        </w:rPr>
        <w:t>carácter</w:t>
      </w:r>
      <w:r>
        <w:rPr>
          <w:spacing w:val="-8"/>
          <w:sz w:val="16"/>
          <w:vertAlign w:val="baseline"/>
        </w:rPr>
        <w:t> </w:t>
      </w:r>
      <w:r>
        <w:rPr>
          <w:sz w:val="16"/>
          <w:vertAlign w:val="baseline"/>
        </w:rPr>
        <w:t>lacónico</w:t>
      </w:r>
      <w:r>
        <w:rPr>
          <w:spacing w:val="-9"/>
          <w:sz w:val="16"/>
          <w:vertAlign w:val="baseline"/>
        </w:rPr>
        <w:t> </w:t>
      </w:r>
      <w:r>
        <w:rPr>
          <w:sz w:val="16"/>
          <w:vertAlign w:val="baseline"/>
        </w:rPr>
        <w:t>de</w:t>
      </w:r>
      <w:r>
        <w:rPr>
          <w:spacing w:val="-10"/>
          <w:sz w:val="16"/>
          <w:vertAlign w:val="baseline"/>
        </w:rPr>
        <w:t> </w:t>
      </w:r>
      <w:r>
        <w:rPr>
          <w:sz w:val="16"/>
          <w:vertAlign w:val="baseline"/>
        </w:rPr>
        <w:t>las</w:t>
      </w:r>
      <w:r>
        <w:rPr>
          <w:spacing w:val="-9"/>
          <w:sz w:val="16"/>
          <w:vertAlign w:val="baseline"/>
        </w:rPr>
        <w:t> </w:t>
      </w:r>
      <w:r>
        <w:rPr>
          <w:sz w:val="16"/>
          <w:vertAlign w:val="baseline"/>
        </w:rPr>
        <w:t>frases empleadas en los partes y declaraciones policiales que solo se refieren al número de comuneros y al hecho de que quebrantaron las seguridades del destacamento, aunque no se señale en qué forma éstas habrían sido violentadas. En tercer lugar, el Estado de Ecuador no acreditó ningún tipo de acción de los agentes del Estado dirigida</w:t>
      </w:r>
      <w:r>
        <w:rPr>
          <w:spacing w:val="-6"/>
          <w:sz w:val="16"/>
          <w:vertAlign w:val="baseline"/>
        </w:rPr>
        <w:t> </w:t>
      </w:r>
      <w:r>
        <w:rPr>
          <w:sz w:val="16"/>
          <w:vertAlign w:val="baseline"/>
        </w:rPr>
        <w:t>a</w:t>
      </w:r>
      <w:r>
        <w:rPr>
          <w:spacing w:val="-8"/>
          <w:sz w:val="16"/>
          <w:vertAlign w:val="baseline"/>
        </w:rPr>
        <w:t> </w:t>
      </w:r>
      <w:r>
        <w:rPr>
          <w:sz w:val="16"/>
          <w:vertAlign w:val="baseline"/>
        </w:rPr>
        <w:t>proteger</w:t>
      </w:r>
      <w:r>
        <w:rPr>
          <w:spacing w:val="-5"/>
          <w:sz w:val="16"/>
          <w:vertAlign w:val="baseline"/>
        </w:rPr>
        <w:t> </w:t>
      </w:r>
      <w:r>
        <w:rPr>
          <w:sz w:val="16"/>
          <w:vertAlign w:val="baseline"/>
        </w:rPr>
        <w:t>a</w:t>
      </w:r>
      <w:r>
        <w:rPr>
          <w:spacing w:val="-6"/>
          <w:sz w:val="16"/>
          <w:vertAlign w:val="baseline"/>
        </w:rPr>
        <w:t> </w:t>
      </w:r>
      <w:r>
        <w:rPr>
          <w:sz w:val="16"/>
          <w:vertAlign w:val="baseline"/>
        </w:rPr>
        <w:t>las</w:t>
      </w:r>
      <w:r>
        <w:rPr>
          <w:spacing w:val="-7"/>
          <w:sz w:val="16"/>
          <w:vertAlign w:val="baseline"/>
        </w:rPr>
        <w:t> </w:t>
      </w:r>
      <w:r>
        <w:rPr>
          <w:sz w:val="16"/>
          <w:vertAlign w:val="baseline"/>
        </w:rPr>
        <w:t>personas</w:t>
      </w:r>
      <w:r>
        <w:rPr>
          <w:spacing w:val="-5"/>
          <w:sz w:val="16"/>
          <w:vertAlign w:val="baseline"/>
        </w:rPr>
        <w:t> </w:t>
      </w:r>
      <w:r>
        <w:rPr>
          <w:sz w:val="16"/>
          <w:vertAlign w:val="baseline"/>
        </w:rPr>
        <w:t>que</w:t>
      </w:r>
      <w:r>
        <w:rPr>
          <w:spacing w:val="-7"/>
          <w:sz w:val="16"/>
          <w:vertAlign w:val="baseline"/>
        </w:rPr>
        <w:t> </w:t>
      </w:r>
      <w:r>
        <w:rPr>
          <w:sz w:val="16"/>
          <w:vertAlign w:val="baseline"/>
        </w:rPr>
        <w:t>se</w:t>
      </w:r>
      <w:r>
        <w:rPr>
          <w:spacing w:val="-5"/>
          <w:sz w:val="16"/>
          <w:vertAlign w:val="baseline"/>
        </w:rPr>
        <w:t> </w:t>
      </w:r>
      <w:r>
        <w:rPr>
          <w:sz w:val="16"/>
          <w:vertAlign w:val="baseline"/>
        </w:rPr>
        <w:t>encontraban</w:t>
      </w:r>
      <w:r>
        <w:rPr>
          <w:spacing w:val="-6"/>
          <w:sz w:val="16"/>
          <w:vertAlign w:val="baseline"/>
        </w:rPr>
        <w:t> </w:t>
      </w:r>
      <w:r>
        <w:rPr>
          <w:sz w:val="16"/>
          <w:vertAlign w:val="baseline"/>
        </w:rPr>
        <w:t>privadas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libertad,</w:t>
      </w:r>
      <w:r>
        <w:rPr>
          <w:spacing w:val="-8"/>
          <w:sz w:val="16"/>
          <w:vertAlign w:val="baseline"/>
        </w:rPr>
        <w:t> </w:t>
      </w:r>
      <w:r>
        <w:rPr>
          <w:sz w:val="16"/>
          <w:vertAlign w:val="baseline"/>
        </w:rPr>
        <w:t>bajo</w:t>
      </w:r>
      <w:r>
        <w:rPr>
          <w:spacing w:val="-7"/>
          <w:sz w:val="16"/>
          <w:vertAlign w:val="baseline"/>
        </w:rPr>
        <w:t> </w:t>
      </w:r>
      <w:r>
        <w:rPr>
          <w:sz w:val="16"/>
          <w:vertAlign w:val="baseline"/>
        </w:rPr>
        <w:t>su</w:t>
      </w:r>
      <w:r>
        <w:rPr>
          <w:spacing w:val="-6"/>
          <w:sz w:val="16"/>
          <w:vertAlign w:val="baseline"/>
        </w:rPr>
        <w:t> </w:t>
      </w:r>
      <w:r>
        <w:rPr>
          <w:sz w:val="16"/>
          <w:vertAlign w:val="baseline"/>
        </w:rPr>
        <w:t>responsabilidad</w:t>
      </w:r>
      <w:r>
        <w:rPr>
          <w:spacing w:val="-7"/>
          <w:sz w:val="16"/>
          <w:vertAlign w:val="baseline"/>
        </w:rPr>
        <w:t> </w:t>
      </w:r>
      <w:r>
        <w:rPr>
          <w:sz w:val="16"/>
          <w:vertAlign w:val="baseline"/>
        </w:rPr>
        <w:t>y</w:t>
      </w:r>
      <w:r>
        <w:rPr>
          <w:spacing w:val="-7"/>
          <w:sz w:val="16"/>
          <w:vertAlign w:val="baseline"/>
        </w:rPr>
        <w:t> </w:t>
      </w:r>
      <w:r>
        <w:rPr>
          <w:sz w:val="16"/>
          <w:vertAlign w:val="baseline"/>
        </w:rPr>
        <w:t>custodia. De hecho, los partes policiales ni siquiera mencionan que las puertas del destacamento hubiesen sido cerradas frente</w:t>
      </w:r>
      <w:r>
        <w:rPr>
          <w:spacing w:val="-3"/>
          <w:sz w:val="16"/>
          <w:vertAlign w:val="baseline"/>
        </w:rPr>
        <w:t> </w:t>
      </w:r>
      <w:r>
        <w:rPr>
          <w:sz w:val="16"/>
          <w:vertAlign w:val="baseline"/>
        </w:rPr>
        <w:t>a</w:t>
      </w:r>
      <w:r>
        <w:rPr>
          <w:spacing w:val="-3"/>
          <w:sz w:val="16"/>
          <w:vertAlign w:val="baseline"/>
        </w:rPr>
        <w:t> </w:t>
      </w:r>
      <w:r>
        <w:rPr>
          <w:sz w:val="16"/>
          <w:vertAlign w:val="baseline"/>
        </w:rPr>
        <w:t>la</w:t>
      </w:r>
      <w:r>
        <w:rPr>
          <w:spacing w:val="-1"/>
          <w:sz w:val="16"/>
          <w:vertAlign w:val="baseline"/>
        </w:rPr>
        <w:t> </w:t>
      </w:r>
      <w:r>
        <w:rPr>
          <w:sz w:val="16"/>
          <w:vertAlign w:val="baseline"/>
        </w:rPr>
        <w:t>llegada</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comuneros</w:t>
      </w:r>
      <w:r>
        <w:rPr>
          <w:spacing w:val="-5"/>
          <w:sz w:val="16"/>
          <w:vertAlign w:val="baseline"/>
        </w:rPr>
        <w:t> </w:t>
      </w:r>
      <w:r>
        <w:rPr>
          <w:sz w:val="16"/>
          <w:vertAlign w:val="baseline"/>
        </w:rPr>
        <w:t>o las</w:t>
      </w:r>
      <w:r>
        <w:rPr>
          <w:spacing w:val="-5"/>
          <w:sz w:val="16"/>
          <w:vertAlign w:val="baseline"/>
        </w:rPr>
        <w:t> </w:t>
      </w:r>
      <w:r>
        <w:rPr>
          <w:sz w:val="16"/>
          <w:vertAlign w:val="baseline"/>
        </w:rPr>
        <w:t>razones</w:t>
      </w:r>
      <w:r>
        <w:rPr>
          <w:spacing w:val="-5"/>
          <w:sz w:val="16"/>
          <w:vertAlign w:val="baseline"/>
        </w:rPr>
        <w:t> </w:t>
      </w:r>
      <w:r>
        <w:rPr>
          <w:sz w:val="16"/>
          <w:vertAlign w:val="baseline"/>
        </w:rPr>
        <w:t>por las</w:t>
      </w:r>
      <w:r>
        <w:rPr>
          <w:spacing w:val="-5"/>
          <w:sz w:val="16"/>
          <w:vertAlign w:val="baseline"/>
        </w:rPr>
        <w:t> </w:t>
      </w:r>
      <w:r>
        <w:rPr>
          <w:sz w:val="16"/>
          <w:vertAlign w:val="baseline"/>
        </w:rPr>
        <w:t>que esto no</w:t>
      </w:r>
      <w:r>
        <w:rPr>
          <w:spacing w:val="-2"/>
          <w:sz w:val="16"/>
          <w:vertAlign w:val="baseline"/>
        </w:rPr>
        <w:t> </w:t>
      </w:r>
      <w:r>
        <w:rPr>
          <w:sz w:val="16"/>
          <w:vertAlign w:val="baseline"/>
        </w:rPr>
        <w:t>habría</w:t>
      </w:r>
      <w:r>
        <w:rPr>
          <w:spacing w:val="-3"/>
          <w:sz w:val="16"/>
          <w:vertAlign w:val="baseline"/>
        </w:rPr>
        <w:t> </w:t>
      </w:r>
      <w:r>
        <w:rPr>
          <w:sz w:val="16"/>
          <w:vertAlign w:val="baseline"/>
        </w:rPr>
        <w:t>sido</w:t>
      </w:r>
      <w:r>
        <w:rPr>
          <w:spacing w:val="-2"/>
          <w:sz w:val="16"/>
          <w:vertAlign w:val="baseline"/>
        </w:rPr>
        <w:t> </w:t>
      </w:r>
      <w:r>
        <w:rPr>
          <w:sz w:val="16"/>
          <w:vertAlign w:val="baseline"/>
        </w:rPr>
        <w:t>posible,</w:t>
      </w:r>
      <w:r>
        <w:rPr>
          <w:spacing w:val="-1"/>
          <w:sz w:val="16"/>
          <w:vertAlign w:val="baseline"/>
        </w:rPr>
        <w:t> </w:t>
      </w:r>
      <w:r>
        <w:rPr>
          <w:sz w:val="16"/>
          <w:vertAlign w:val="baseline"/>
        </w:rPr>
        <w:t>tampoco</w:t>
      </w:r>
      <w:r>
        <w:rPr>
          <w:spacing w:val="-2"/>
          <w:sz w:val="16"/>
          <w:vertAlign w:val="baseline"/>
        </w:rPr>
        <w:t> </w:t>
      </w:r>
      <w:r>
        <w:rPr>
          <w:sz w:val="16"/>
          <w:vertAlign w:val="baseline"/>
        </w:rPr>
        <w:t>se</w:t>
      </w:r>
      <w:r>
        <w:rPr>
          <w:spacing w:val="-5"/>
          <w:sz w:val="16"/>
          <w:vertAlign w:val="baseline"/>
        </w:rPr>
        <w:t> </w:t>
      </w:r>
      <w:r>
        <w:rPr>
          <w:sz w:val="16"/>
          <w:vertAlign w:val="baseline"/>
        </w:rPr>
        <w:t>refieren</w:t>
      </w:r>
      <w:r>
        <w:rPr>
          <w:spacing w:val="-4"/>
          <w:sz w:val="16"/>
          <w:vertAlign w:val="baseline"/>
        </w:rPr>
        <w:t> </w:t>
      </w:r>
      <w:r>
        <w:rPr>
          <w:sz w:val="16"/>
          <w:vertAlign w:val="baseline"/>
        </w:rPr>
        <w:t>a si</w:t>
      </w:r>
      <w:r>
        <w:rPr>
          <w:spacing w:val="-2"/>
          <w:sz w:val="16"/>
          <w:vertAlign w:val="baseline"/>
        </w:rPr>
        <w:t> </w:t>
      </w:r>
      <w:r>
        <w:rPr>
          <w:sz w:val="16"/>
          <w:vertAlign w:val="baseline"/>
        </w:rPr>
        <w:t>existió</w:t>
      </w:r>
      <w:r>
        <w:rPr>
          <w:spacing w:val="-1"/>
          <w:sz w:val="16"/>
          <w:vertAlign w:val="baseline"/>
        </w:rPr>
        <w:t> </w:t>
      </w:r>
      <w:r>
        <w:rPr>
          <w:sz w:val="16"/>
          <w:vertAlign w:val="baseline"/>
        </w:rPr>
        <w:t>algún</w:t>
      </w:r>
      <w:r>
        <w:rPr>
          <w:spacing w:val="-2"/>
          <w:sz w:val="16"/>
          <w:vertAlign w:val="baseline"/>
        </w:rPr>
        <w:t> </w:t>
      </w:r>
      <w:r>
        <w:rPr>
          <w:sz w:val="16"/>
          <w:vertAlign w:val="baseline"/>
        </w:rPr>
        <w:t>tipo</w:t>
      </w:r>
      <w:r>
        <w:rPr>
          <w:spacing w:val="-3"/>
          <w:sz w:val="16"/>
          <w:vertAlign w:val="baseline"/>
        </w:rPr>
        <w:t> </w:t>
      </w:r>
      <w:r>
        <w:rPr>
          <w:sz w:val="16"/>
          <w:vertAlign w:val="baseline"/>
        </w:rPr>
        <w:t>de</w:t>
      </w:r>
      <w:r>
        <w:rPr>
          <w:spacing w:val="-4"/>
          <w:sz w:val="16"/>
          <w:vertAlign w:val="baseline"/>
        </w:rPr>
        <w:t> </w:t>
      </w:r>
      <w:r>
        <w:rPr>
          <w:sz w:val="16"/>
          <w:vertAlign w:val="baseline"/>
        </w:rPr>
        <w:t>contacto</w:t>
      </w:r>
      <w:r>
        <w:rPr>
          <w:spacing w:val="-3"/>
          <w:sz w:val="16"/>
          <w:vertAlign w:val="baseline"/>
        </w:rPr>
        <w:t> </w:t>
      </w:r>
      <w:r>
        <w:rPr>
          <w:sz w:val="16"/>
          <w:vertAlign w:val="baseline"/>
        </w:rPr>
        <w:t>o</w:t>
      </w:r>
      <w:r>
        <w:rPr>
          <w:spacing w:val="-3"/>
          <w:sz w:val="16"/>
          <w:vertAlign w:val="baseline"/>
        </w:rPr>
        <w:t> </w:t>
      </w:r>
      <w:r>
        <w:rPr>
          <w:sz w:val="16"/>
          <w:vertAlign w:val="baseline"/>
        </w:rPr>
        <w:t>comunicación</w:t>
      </w:r>
      <w:r>
        <w:rPr>
          <w:spacing w:val="-5"/>
          <w:sz w:val="16"/>
          <w:vertAlign w:val="baseline"/>
        </w:rPr>
        <w:t> </w:t>
      </w:r>
      <w:r>
        <w:rPr>
          <w:sz w:val="16"/>
          <w:vertAlign w:val="baseline"/>
        </w:rPr>
        <w:t>entre</w:t>
      </w:r>
      <w:r>
        <w:rPr>
          <w:spacing w:val="-4"/>
          <w:sz w:val="16"/>
          <w:vertAlign w:val="baseline"/>
        </w:rPr>
        <w:t> </w:t>
      </w:r>
      <w:r>
        <w:rPr>
          <w:sz w:val="16"/>
          <w:vertAlign w:val="baseline"/>
        </w:rPr>
        <w:t>agentes</w:t>
      </w:r>
      <w:r>
        <w:rPr>
          <w:spacing w:val="-3"/>
          <w:sz w:val="16"/>
          <w:vertAlign w:val="baseline"/>
        </w:rPr>
        <w:t> </w:t>
      </w:r>
      <w:r>
        <w:rPr>
          <w:sz w:val="16"/>
          <w:vertAlign w:val="baseline"/>
        </w:rPr>
        <w:t>policiales</w:t>
      </w:r>
      <w:r>
        <w:rPr>
          <w:spacing w:val="-3"/>
          <w:sz w:val="16"/>
          <w:vertAlign w:val="baseline"/>
        </w:rPr>
        <w:t> </w:t>
      </w:r>
      <w:r>
        <w:rPr>
          <w:sz w:val="16"/>
          <w:vertAlign w:val="baseline"/>
        </w:rPr>
        <w:t>o</w:t>
      </w:r>
      <w:r>
        <w:rPr>
          <w:spacing w:val="-1"/>
          <w:sz w:val="16"/>
          <w:vertAlign w:val="baseline"/>
        </w:rPr>
        <w:t> </w:t>
      </w:r>
      <w:r>
        <w:rPr>
          <w:sz w:val="16"/>
          <w:vertAlign w:val="baseline"/>
        </w:rPr>
        <w:t>comuneros;</w:t>
      </w:r>
      <w:r>
        <w:rPr>
          <w:spacing w:val="-2"/>
          <w:sz w:val="16"/>
          <w:vertAlign w:val="baseline"/>
        </w:rPr>
        <w:t> </w:t>
      </w:r>
      <w:r>
        <w:rPr>
          <w:sz w:val="16"/>
          <w:vertAlign w:val="baseline"/>
        </w:rPr>
        <w:t>ni</w:t>
      </w:r>
      <w:r>
        <w:rPr>
          <w:spacing w:val="-7"/>
          <w:sz w:val="16"/>
          <w:vertAlign w:val="baseline"/>
        </w:rPr>
        <w:t> </w:t>
      </w:r>
      <w:r>
        <w:rPr>
          <w:sz w:val="16"/>
          <w:vertAlign w:val="baseline"/>
        </w:rPr>
        <w:t>mencionan</w:t>
      </w:r>
      <w:r>
        <w:rPr>
          <w:spacing w:val="-2"/>
          <w:sz w:val="16"/>
          <w:vertAlign w:val="baseline"/>
        </w:rPr>
        <w:t> </w:t>
      </w:r>
      <w:r>
        <w:rPr>
          <w:sz w:val="16"/>
          <w:vertAlign w:val="baseline"/>
        </w:rPr>
        <w:t>la</w:t>
      </w:r>
      <w:r>
        <w:rPr>
          <w:spacing w:val="-4"/>
          <w:sz w:val="16"/>
          <w:vertAlign w:val="baseline"/>
        </w:rPr>
        <w:t> </w:t>
      </w:r>
      <w:r>
        <w:rPr>
          <w:sz w:val="16"/>
          <w:vertAlign w:val="baseline"/>
        </w:rPr>
        <w:t>conducta desplegada por los dos agentes policiales y la comisaria presentes en el destacamento en el momento de la incursión de los comuneros. </w:t>
      </w:r>
      <w:r>
        <w:rPr>
          <w:b/>
          <w:sz w:val="16"/>
          <w:u w:val="single"/>
          <w:vertAlign w:val="baseline"/>
        </w:rPr>
        <w:t>No existe prueba alguna de que hayan llamado refuerzos o desarrollado</w:t>
      </w:r>
      <w:r>
        <w:rPr>
          <w:b/>
          <w:sz w:val="16"/>
          <w:vertAlign w:val="baseline"/>
        </w:rPr>
        <w:t> </w:t>
      </w:r>
      <w:r>
        <w:rPr>
          <w:b/>
          <w:sz w:val="16"/>
          <w:u w:val="single"/>
          <w:vertAlign w:val="baseline"/>
        </w:rPr>
        <w:t>cualquier</w:t>
      </w:r>
      <w:r>
        <w:rPr>
          <w:b/>
          <w:spacing w:val="4"/>
          <w:sz w:val="16"/>
          <w:u w:val="single"/>
          <w:vertAlign w:val="baseline"/>
        </w:rPr>
        <w:t> </w:t>
      </w:r>
      <w:r>
        <w:rPr>
          <w:b/>
          <w:sz w:val="16"/>
          <w:u w:val="single"/>
          <w:vertAlign w:val="baseline"/>
        </w:rPr>
        <w:t>tipo</w:t>
      </w:r>
      <w:r>
        <w:rPr>
          <w:b/>
          <w:spacing w:val="7"/>
          <w:sz w:val="16"/>
          <w:u w:val="single"/>
          <w:vertAlign w:val="baseline"/>
        </w:rPr>
        <w:t> </w:t>
      </w:r>
      <w:r>
        <w:rPr>
          <w:b/>
          <w:sz w:val="16"/>
          <w:u w:val="single"/>
          <w:vertAlign w:val="baseline"/>
        </w:rPr>
        <w:t>de</w:t>
      </w:r>
      <w:r>
        <w:rPr>
          <w:b/>
          <w:spacing w:val="9"/>
          <w:sz w:val="16"/>
          <w:u w:val="single"/>
          <w:vertAlign w:val="baseline"/>
        </w:rPr>
        <w:t> </w:t>
      </w:r>
      <w:r>
        <w:rPr>
          <w:b/>
          <w:sz w:val="16"/>
          <w:u w:val="single"/>
          <w:vertAlign w:val="baseline"/>
        </w:rPr>
        <w:t>acción</w:t>
      </w:r>
      <w:r>
        <w:rPr>
          <w:b/>
          <w:spacing w:val="7"/>
          <w:sz w:val="16"/>
          <w:u w:val="single"/>
          <w:vertAlign w:val="baseline"/>
        </w:rPr>
        <w:t> </w:t>
      </w:r>
      <w:r>
        <w:rPr>
          <w:b/>
          <w:sz w:val="16"/>
          <w:u w:val="single"/>
          <w:vertAlign w:val="baseline"/>
        </w:rPr>
        <w:t>que,</w:t>
      </w:r>
      <w:r>
        <w:rPr>
          <w:b/>
          <w:spacing w:val="6"/>
          <w:sz w:val="16"/>
          <w:u w:val="single"/>
          <w:vertAlign w:val="baseline"/>
        </w:rPr>
        <w:t> </w:t>
      </w:r>
      <w:r>
        <w:rPr>
          <w:b/>
          <w:sz w:val="16"/>
          <w:u w:val="single"/>
          <w:vertAlign w:val="baseline"/>
        </w:rPr>
        <w:t>a</w:t>
      </w:r>
      <w:r>
        <w:rPr>
          <w:b/>
          <w:spacing w:val="6"/>
          <w:sz w:val="16"/>
          <w:u w:val="single"/>
          <w:vertAlign w:val="baseline"/>
        </w:rPr>
        <w:t> </w:t>
      </w:r>
      <w:r>
        <w:rPr>
          <w:b/>
          <w:sz w:val="16"/>
          <w:u w:val="single"/>
          <w:vertAlign w:val="baseline"/>
        </w:rPr>
        <w:t>la</w:t>
      </w:r>
      <w:r>
        <w:rPr>
          <w:b/>
          <w:spacing w:val="7"/>
          <w:sz w:val="16"/>
          <w:u w:val="single"/>
          <w:vertAlign w:val="baseline"/>
        </w:rPr>
        <w:t> </w:t>
      </w:r>
      <w:r>
        <w:rPr>
          <w:b/>
          <w:sz w:val="16"/>
          <w:u w:val="single"/>
          <w:vertAlign w:val="baseline"/>
        </w:rPr>
        <w:t>postre</w:t>
      </w:r>
      <w:r>
        <w:rPr>
          <w:sz w:val="16"/>
          <w:vertAlign w:val="baseline"/>
        </w:rPr>
        <w:t>,</w:t>
      </w:r>
      <w:r>
        <w:rPr>
          <w:spacing w:val="6"/>
          <w:sz w:val="16"/>
          <w:vertAlign w:val="baseline"/>
        </w:rPr>
        <w:t> </w:t>
      </w:r>
      <w:r>
        <w:rPr>
          <w:sz w:val="16"/>
          <w:vertAlign w:val="baseline"/>
        </w:rPr>
        <w:t>haya</w:t>
      </w:r>
      <w:r>
        <w:rPr>
          <w:spacing w:val="5"/>
          <w:sz w:val="16"/>
          <w:vertAlign w:val="baseline"/>
        </w:rPr>
        <w:t> </w:t>
      </w:r>
      <w:r>
        <w:rPr>
          <w:sz w:val="16"/>
          <w:vertAlign w:val="baseline"/>
        </w:rPr>
        <w:t>resultado</w:t>
      </w:r>
      <w:r>
        <w:rPr>
          <w:spacing w:val="6"/>
          <w:sz w:val="16"/>
          <w:vertAlign w:val="baseline"/>
        </w:rPr>
        <w:t> </w:t>
      </w:r>
      <w:r>
        <w:rPr>
          <w:sz w:val="16"/>
          <w:vertAlign w:val="baseline"/>
        </w:rPr>
        <w:t>vana</w:t>
      </w:r>
      <w:r>
        <w:rPr>
          <w:spacing w:val="7"/>
          <w:sz w:val="16"/>
          <w:vertAlign w:val="baseline"/>
        </w:rPr>
        <w:t> </w:t>
      </w:r>
      <w:r>
        <w:rPr>
          <w:sz w:val="16"/>
          <w:vertAlign w:val="baseline"/>
        </w:rPr>
        <w:t>o</w:t>
      </w:r>
      <w:r>
        <w:rPr>
          <w:spacing w:val="9"/>
          <w:sz w:val="16"/>
          <w:vertAlign w:val="baseline"/>
        </w:rPr>
        <w:t> </w:t>
      </w:r>
      <w:r>
        <w:rPr>
          <w:sz w:val="16"/>
          <w:vertAlign w:val="baseline"/>
        </w:rPr>
        <w:t>infructuosa</w:t>
      </w:r>
      <w:r>
        <w:rPr>
          <w:spacing w:val="4"/>
          <w:sz w:val="16"/>
          <w:vertAlign w:val="baseline"/>
        </w:rPr>
        <w:t> </w:t>
      </w:r>
      <w:r>
        <w:rPr>
          <w:sz w:val="16"/>
          <w:vertAlign w:val="baseline"/>
        </w:rPr>
        <w:t>frente</w:t>
      </w:r>
      <w:r>
        <w:rPr>
          <w:spacing w:val="8"/>
          <w:sz w:val="16"/>
          <w:vertAlign w:val="baseline"/>
        </w:rPr>
        <w:t> </w:t>
      </w:r>
      <w:r>
        <w:rPr>
          <w:sz w:val="16"/>
          <w:vertAlign w:val="baseline"/>
        </w:rPr>
        <w:t>a</w:t>
      </w:r>
      <w:r>
        <w:rPr>
          <w:spacing w:val="8"/>
          <w:sz w:val="16"/>
          <w:vertAlign w:val="baseline"/>
        </w:rPr>
        <w:t> </w:t>
      </w:r>
      <w:r>
        <w:rPr>
          <w:sz w:val="16"/>
          <w:vertAlign w:val="baseline"/>
        </w:rPr>
        <w:t>la</w:t>
      </w:r>
      <w:r>
        <w:rPr>
          <w:spacing w:val="7"/>
          <w:sz w:val="16"/>
          <w:vertAlign w:val="baseline"/>
        </w:rPr>
        <w:t> </w:t>
      </w:r>
      <w:r>
        <w:rPr>
          <w:sz w:val="16"/>
          <w:vertAlign w:val="baseline"/>
        </w:rPr>
        <w:t>determinación</w:t>
      </w:r>
      <w:r>
        <w:rPr>
          <w:spacing w:val="4"/>
          <w:sz w:val="16"/>
          <w:vertAlign w:val="baseline"/>
        </w:rPr>
        <w:t> </w:t>
      </w:r>
      <w:r>
        <w:rPr>
          <w:sz w:val="16"/>
          <w:vertAlign w:val="baseline"/>
        </w:rPr>
        <w:t>y</w:t>
      </w:r>
      <w:r>
        <w:rPr>
          <w:spacing w:val="9"/>
          <w:sz w:val="16"/>
          <w:vertAlign w:val="baseline"/>
        </w:rPr>
        <w:t> </w:t>
      </w:r>
      <w:r>
        <w:rPr>
          <w:spacing w:val="-5"/>
          <w:sz w:val="16"/>
          <w:vertAlign w:val="baseline"/>
        </w:rPr>
        <w:t>el</w:t>
      </w:r>
    </w:p>
    <w:p>
      <w:pPr>
        <w:spacing w:after="0" w:line="240" w:lineRule="auto"/>
        <w:jc w:val="both"/>
        <w:rPr>
          <w:sz w:val="16"/>
        </w:rPr>
        <w:sectPr>
          <w:pgSz w:w="11910" w:h="16840"/>
          <w:pgMar w:header="0" w:footer="751" w:top="1340" w:bottom="940" w:left="1340" w:right="1280"/>
        </w:sectPr>
      </w:pPr>
    </w:p>
    <w:p>
      <w:pPr>
        <w:pStyle w:val="ListParagraph"/>
        <w:numPr>
          <w:ilvl w:val="0"/>
          <w:numId w:val="21"/>
        </w:numPr>
        <w:tabs>
          <w:tab w:pos="1541" w:val="left" w:leader="none"/>
        </w:tabs>
        <w:spacing w:line="240" w:lineRule="auto" w:before="88" w:after="0"/>
        <w:ind w:left="100" w:right="152" w:firstLine="566"/>
        <w:jc w:val="both"/>
        <w:rPr>
          <w:sz w:val="22"/>
        </w:rPr>
      </w:pPr>
      <w:r>
        <w:rPr>
          <w:sz w:val="22"/>
        </w:rPr>
        <w:t>Por lo tanto, la autorización de la defensa de la propiedad por particulares, sumada a las omisiones frente a la actuación de particulares que derivaron en la sustracción de la víctima del control estatal, además de las múltiples omisiones estatales en términos de acciones orientadas a establecer el paradero de la víctima en las horas siguientes –claves para prevenir violaciones irreparables al derecho a la integridad personal y la vida— además de la ya reconocida falta de debida diligencia en el esclarecimiento judicial de circunstancias</w:t>
      </w:r>
      <w:r>
        <w:rPr>
          <w:spacing w:val="-9"/>
          <w:sz w:val="22"/>
        </w:rPr>
        <w:t> </w:t>
      </w:r>
      <w:r>
        <w:rPr>
          <w:sz w:val="22"/>
        </w:rPr>
        <w:t>conocidas</w:t>
      </w:r>
      <w:r>
        <w:rPr>
          <w:spacing w:val="-9"/>
          <w:sz w:val="22"/>
        </w:rPr>
        <w:t> </w:t>
      </w:r>
      <w:r>
        <w:rPr>
          <w:sz w:val="22"/>
        </w:rPr>
        <w:t>para</w:t>
      </w:r>
      <w:r>
        <w:rPr>
          <w:spacing w:val="-9"/>
          <w:sz w:val="22"/>
        </w:rPr>
        <w:t> </w:t>
      </w:r>
      <w:r>
        <w:rPr>
          <w:sz w:val="22"/>
        </w:rPr>
        <w:t>las</w:t>
      </w:r>
      <w:r>
        <w:rPr>
          <w:spacing w:val="-9"/>
          <w:sz w:val="22"/>
        </w:rPr>
        <w:t> </w:t>
      </w:r>
      <w:r>
        <w:rPr>
          <w:sz w:val="22"/>
        </w:rPr>
        <w:t>autoridades,</w:t>
      </w:r>
      <w:r>
        <w:rPr>
          <w:spacing w:val="-7"/>
          <w:sz w:val="22"/>
        </w:rPr>
        <w:t> </w:t>
      </w:r>
      <w:r>
        <w:rPr>
          <w:sz w:val="22"/>
        </w:rPr>
        <w:t>llevan</w:t>
      </w:r>
      <w:r>
        <w:rPr>
          <w:spacing w:val="-9"/>
          <w:sz w:val="22"/>
        </w:rPr>
        <w:t> </w:t>
      </w:r>
      <w:r>
        <w:rPr>
          <w:sz w:val="22"/>
        </w:rPr>
        <w:t>presumir</w:t>
      </w:r>
      <w:r>
        <w:rPr>
          <w:spacing w:val="-9"/>
          <w:sz w:val="22"/>
        </w:rPr>
        <w:t> </w:t>
      </w:r>
      <w:r>
        <w:rPr>
          <w:sz w:val="22"/>
        </w:rPr>
        <w:t>la</w:t>
      </w:r>
      <w:r>
        <w:rPr>
          <w:spacing w:val="-10"/>
          <w:sz w:val="22"/>
        </w:rPr>
        <w:t> </w:t>
      </w:r>
      <w:r>
        <w:rPr>
          <w:sz w:val="22"/>
        </w:rPr>
        <w:t>aquiescencia</w:t>
      </w:r>
      <w:r>
        <w:rPr>
          <w:spacing w:val="-9"/>
          <w:sz w:val="22"/>
        </w:rPr>
        <w:t> </w:t>
      </w:r>
      <w:r>
        <w:rPr>
          <w:sz w:val="22"/>
        </w:rPr>
        <w:t>del Ecuador frente al accionar de las Juntas de Defensa del Campesinado en la desaparición de Fredy Núñez Naranjo.</w:t>
      </w:r>
    </w:p>
    <w:p>
      <w:pPr>
        <w:pStyle w:val="BodyText"/>
        <w:spacing w:before="1"/>
        <w:rPr>
          <w:sz w:val="22"/>
        </w:rPr>
      </w:pPr>
    </w:p>
    <w:p>
      <w:pPr>
        <w:pStyle w:val="ListParagraph"/>
        <w:numPr>
          <w:ilvl w:val="1"/>
          <w:numId w:val="20"/>
        </w:numPr>
        <w:tabs>
          <w:tab w:pos="715" w:val="left" w:leader="none"/>
        </w:tabs>
        <w:spacing w:line="240" w:lineRule="auto" w:before="0" w:after="0"/>
        <w:ind w:left="100" w:right="156" w:firstLine="0"/>
        <w:jc w:val="both"/>
        <w:rPr>
          <w:b/>
          <w:sz w:val="22"/>
        </w:rPr>
      </w:pPr>
      <w:r>
        <w:rPr>
          <w:b/>
          <w:sz w:val="22"/>
        </w:rPr>
        <w:t>ESTÁNDARES PARA LA DETERMINACIÓN DE RESPONSABILIDAD INTERNACIONAL POR AUTORIZACION, APOYO Y AQUIESCENCIA EN CASOS DE DESAPARICIÓN</w:t>
      </w:r>
    </w:p>
    <w:p>
      <w:pPr>
        <w:pStyle w:val="BodyText"/>
        <w:spacing w:before="11"/>
        <w:rPr>
          <w:b/>
          <w:sz w:val="21"/>
        </w:rPr>
      </w:pPr>
    </w:p>
    <w:p>
      <w:pPr>
        <w:pStyle w:val="ListParagraph"/>
        <w:numPr>
          <w:ilvl w:val="0"/>
          <w:numId w:val="21"/>
        </w:numPr>
        <w:tabs>
          <w:tab w:pos="1771" w:val="left" w:leader="none"/>
        </w:tabs>
        <w:spacing w:line="240" w:lineRule="auto" w:before="0" w:after="0"/>
        <w:ind w:left="100" w:right="154" w:firstLine="566"/>
        <w:jc w:val="both"/>
        <w:rPr>
          <w:sz w:val="22"/>
        </w:rPr>
      </w:pPr>
      <w:r>
        <w:rPr>
          <w:sz w:val="22"/>
        </w:rPr>
        <w:t>Según ya se indicara </w:t>
      </w:r>
      <w:r>
        <w:rPr>
          <w:i/>
          <w:sz w:val="22"/>
        </w:rPr>
        <w:t>supra</w:t>
      </w:r>
      <w:r>
        <w:rPr>
          <w:sz w:val="22"/>
        </w:rPr>
        <w:t>, la Corte Interamericana ha desarrollado extensamente su jurisprudencia en la determinación de responsabilidad estatal por autorización, apoyo u aquiescencia frente a actos de particulares que derivan en violaciones a los derechos humanos, en particular, desapariciones forzadas. Como elemento adicional para la comprensión de los estándares internacionales en la materia, corresponde hacer referencia a la Declaración</w:t>
      </w:r>
      <w:r>
        <w:rPr>
          <w:spacing w:val="-3"/>
          <w:sz w:val="22"/>
        </w:rPr>
        <w:t> </w:t>
      </w:r>
      <w:r>
        <w:rPr>
          <w:sz w:val="22"/>
        </w:rPr>
        <w:t>especial</w:t>
      </w:r>
      <w:r>
        <w:rPr>
          <w:spacing w:val="-2"/>
          <w:sz w:val="22"/>
        </w:rPr>
        <w:t> </w:t>
      </w:r>
      <w:r>
        <w:rPr>
          <w:sz w:val="22"/>
        </w:rPr>
        <w:t>sobre actores</w:t>
      </w:r>
      <w:r>
        <w:rPr>
          <w:spacing w:val="-1"/>
          <w:sz w:val="22"/>
        </w:rPr>
        <w:t> </w:t>
      </w:r>
      <w:r>
        <w:rPr>
          <w:sz w:val="22"/>
        </w:rPr>
        <w:t>no</w:t>
      </w:r>
      <w:r>
        <w:rPr>
          <w:spacing w:val="-1"/>
          <w:sz w:val="22"/>
        </w:rPr>
        <w:t> </w:t>
      </w:r>
      <w:r>
        <w:rPr>
          <w:sz w:val="22"/>
        </w:rPr>
        <w:t>Estatales en</w:t>
      </w:r>
      <w:r>
        <w:rPr>
          <w:spacing w:val="-1"/>
          <w:sz w:val="22"/>
        </w:rPr>
        <w:t> </w:t>
      </w:r>
      <w:r>
        <w:rPr>
          <w:sz w:val="22"/>
        </w:rPr>
        <w:t>el</w:t>
      </w:r>
      <w:r>
        <w:rPr>
          <w:spacing w:val="-3"/>
          <w:sz w:val="22"/>
        </w:rPr>
        <w:t> </w:t>
      </w:r>
      <w:r>
        <w:rPr>
          <w:sz w:val="22"/>
        </w:rPr>
        <w:t>contexto</w:t>
      </w:r>
      <w:r>
        <w:rPr>
          <w:spacing w:val="-1"/>
          <w:sz w:val="22"/>
        </w:rPr>
        <w:t> </w:t>
      </w:r>
      <w:r>
        <w:rPr>
          <w:sz w:val="22"/>
        </w:rPr>
        <w:t>de</w:t>
      </w:r>
      <w:r>
        <w:rPr>
          <w:spacing w:val="-3"/>
          <w:sz w:val="22"/>
        </w:rPr>
        <w:t> </w:t>
      </w:r>
      <w:r>
        <w:rPr>
          <w:sz w:val="22"/>
        </w:rPr>
        <w:t>la</w:t>
      </w:r>
      <w:r>
        <w:rPr>
          <w:spacing w:val="-1"/>
          <w:sz w:val="22"/>
        </w:rPr>
        <w:t> </w:t>
      </w:r>
      <w:r>
        <w:rPr>
          <w:sz w:val="22"/>
        </w:rPr>
        <w:t>aplicación</w:t>
      </w:r>
      <w:r>
        <w:rPr>
          <w:spacing w:val="-1"/>
          <w:sz w:val="22"/>
        </w:rPr>
        <w:t> </w:t>
      </w:r>
      <w:r>
        <w:rPr>
          <w:sz w:val="22"/>
        </w:rPr>
        <w:t>de la Convención de la ONU sobre la Protección de Todas las Personas respecto de las Desapariciones Forzadas</w:t>
      </w:r>
      <w:r>
        <w:rPr>
          <w:position w:val="8"/>
          <w:sz w:val="14"/>
        </w:rPr>
        <w:t>22</w:t>
      </w:r>
      <w:r>
        <w:rPr>
          <w:sz w:val="22"/>
        </w:rPr>
        <w:t>, emitida por el Comité sobre Desapariciones Forzadas de las Naciones Unidas.</w:t>
      </w:r>
    </w:p>
    <w:p>
      <w:pPr>
        <w:pStyle w:val="BodyText"/>
        <w:spacing w:before="1"/>
        <w:rPr>
          <w:sz w:val="22"/>
        </w:rPr>
      </w:pPr>
    </w:p>
    <w:p>
      <w:pPr>
        <w:pStyle w:val="ListParagraph"/>
        <w:numPr>
          <w:ilvl w:val="0"/>
          <w:numId w:val="21"/>
        </w:numPr>
        <w:tabs>
          <w:tab w:pos="1618" w:val="left" w:leader="none"/>
        </w:tabs>
        <w:spacing w:line="240" w:lineRule="auto" w:before="1" w:after="0"/>
        <w:ind w:left="100" w:right="154" w:firstLine="566"/>
        <w:jc w:val="both"/>
        <w:rPr>
          <w:sz w:val="22"/>
        </w:rPr>
      </w:pPr>
      <w:r>
        <w:rPr>
          <w:sz w:val="22"/>
        </w:rPr>
        <w:t>Esta Declaración formula una interpretación autorizada de las circunstancias</w:t>
      </w:r>
      <w:r>
        <w:rPr>
          <w:spacing w:val="-15"/>
          <w:sz w:val="22"/>
        </w:rPr>
        <w:t> </w:t>
      </w:r>
      <w:r>
        <w:rPr>
          <w:sz w:val="22"/>
        </w:rPr>
        <w:t>en</w:t>
      </w:r>
      <w:r>
        <w:rPr>
          <w:spacing w:val="-15"/>
          <w:sz w:val="22"/>
        </w:rPr>
        <w:t> </w:t>
      </w:r>
      <w:r>
        <w:rPr>
          <w:sz w:val="22"/>
        </w:rPr>
        <w:t>las</w:t>
      </w:r>
      <w:r>
        <w:rPr>
          <w:spacing w:val="-12"/>
          <w:sz w:val="22"/>
        </w:rPr>
        <w:t> </w:t>
      </w:r>
      <w:r>
        <w:rPr>
          <w:sz w:val="22"/>
        </w:rPr>
        <w:t>que</w:t>
      </w:r>
      <w:r>
        <w:rPr>
          <w:spacing w:val="-15"/>
          <w:sz w:val="22"/>
        </w:rPr>
        <w:t> </w:t>
      </w:r>
      <w:r>
        <w:rPr>
          <w:sz w:val="22"/>
        </w:rPr>
        <w:t>los</w:t>
      </w:r>
      <w:r>
        <w:rPr>
          <w:spacing w:val="-14"/>
          <w:sz w:val="22"/>
        </w:rPr>
        <w:t> </w:t>
      </w:r>
      <w:r>
        <w:rPr>
          <w:sz w:val="22"/>
        </w:rPr>
        <w:t>actos</w:t>
      </w:r>
      <w:r>
        <w:rPr>
          <w:spacing w:val="-15"/>
          <w:sz w:val="22"/>
        </w:rPr>
        <w:t> </w:t>
      </w:r>
      <w:r>
        <w:rPr>
          <w:sz w:val="22"/>
        </w:rPr>
        <w:t>u</w:t>
      </w:r>
      <w:r>
        <w:rPr>
          <w:spacing w:val="-15"/>
          <w:sz w:val="22"/>
        </w:rPr>
        <w:t> </w:t>
      </w:r>
      <w:r>
        <w:rPr>
          <w:sz w:val="22"/>
        </w:rPr>
        <w:t>omisiones</w:t>
      </w:r>
      <w:r>
        <w:rPr>
          <w:spacing w:val="-15"/>
          <w:sz w:val="22"/>
        </w:rPr>
        <w:t> </w:t>
      </w:r>
      <w:r>
        <w:rPr>
          <w:sz w:val="22"/>
        </w:rPr>
        <w:t>de</w:t>
      </w:r>
      <w:r>
        <w:rPr>
          <w:spacing w:val="-15"/>
          <w:sz w:val="22"/>
        </w:rPr>
        <w:t> </w:t>
      </w:r>
      <w:r>
        <w:rPr>
          <w:sz w:val="22"/>
        </w:rPr>
        <w:t>personas</w:t>
      </w:r>
      <w:r>
        <w:rPr>
          <w:spacing w:val="-15"/>
          <w:sz w:val="22"/>
        </w:rPr>
        <w:t> </w:t>
      </w:r>
      <w:r>
        <w:rPr>
          <w:sz w:val="22"/>
        </w:rPr>
        <w:t>o</w:t>
      </w:r>
      <w:r>
        <w:rPr>
          <w:spacing w:val="-15"/>
          <w:sz w:val="22"/>
        </w:rPr>
        <w:t> </w:t>
      </w:r>
      <w:r>
        <w:rPr>
          <w:sz w:val="22"/>
        </w:rPr>
        <w:t>grupos</w:t>
      </w:r>
      <w:r>
        <w:rPr>
          <w:spacing w:val="-14"/>
          <w:sz w:val="22"/>
        </w:rPr>
        <w:t> </w:t>
      </w:r>
      <w:r>
        <w:rPr>
          <w:sz w:val="22"/>
        </w:rPr>
        <w:t>de</w:t>
      </w:r>
      <w:r>
        <w:rPr>
          <w:spacing w:val="-15"/>
          <w:sz w:val="22"/>
        </w:rPr>
        <w:t> </w:t>
      </w:r>
      <w:r>
        <w:rPr>
          <w:sz w:val="22"/>
        </w:rPr>
        <w:t>personas, que no son agentes del Estado, pueden generar responsabilidad estatal a nivel internacional. Se trata de circunstancias que suelen involucrar a “grupos paramilitares”,</w:t>
      </w:r>
      <w:r>
        <w:rPr>
          <w:spacing w:val="-6"/>
          <w:sz w:val="22"/>
        </w:rPr>
        <w:t> </w:t>
      </w:r>
      <w:r>
        <w:rPr>
          <w:sz w:val="22"/>
        </w:rPr>
        <w:t>“patrullas</w:t>
      </w:r>
      <w:r>
        <w:rPr>
          <w:spacing w:val="-7"/>
          <w:sz w:val="22"/>
        </w:rPr>
        <w:t> </w:t>
      </w:r>
      <w:r>
        <w:rPr>
          <w:sz w:val="22"/>
        </w:rPr>
        <w:t>civiles”,</w:t>
      </w:r>
      <w:r>
        <w:rPr>
          <w:spacing w:val="-6"/>
          <w:sz w:val="22"/>
        </w:rPr>
        <w:t> </w:t>
      </w:r>
      <w:r>
        <w:rPr>
          <w:sz w:val="22"/>
        </w:rPr>
        <w:t>empresas</w:t>
      </w:r>
      <w:r>
        <w:rPr>
          <w:spacing w:val="-8"/>
          <w:sz w:val="22"/>
        </w:rPr>
        <w:t> </w:t>
      </w:r>
      <w:r>
        <w:rPr>
          <w:sz w:val="22"/>
        </w:rPr>
        <w:t>de</w:t>
      </w:r>
      <w:r>
        <w:rPr>
          <w:spacing w:val="-7"/>
          <w:sz w:val="22"/>
        </w:rPr>
        <w:t> </w:t>
      </w:r>
      <w:r>
        <w:rPr>
          <w:sz w:val="22"/>
        </w:rPr>
        <w:t>seguridad</w:t>
      </w:r>
      <w:r>
        <w:rPr>
          <w:spacing w:val="-8"/>
          <w:sz w:val="22"/>
        </w:rPr>
        <w:t> </w:t>
      </w:r>
      <w:r>
        <w:rPr>
          <w:sz w:val="22"/>
        </w:rPr>
        <w:t>privada,</w:t>
      </w:r>
      <w:r>
        <w:rPr>
          <w:spacing w:val="-4"/>
          <w:sz w:val="22"/>
        </w:rPr>
        <w:t> </w:t>
      </w:r>
      <w:r>
        <w:rPr>
          <w:sz w:val="22"/>
        </w:rPr>
        <w:t>organizaciones criminales y a cualquier individuo o grupo de individuos –incluyendo a grupos o redes informales— desde el momento en que fueron autorizados, o recibieron el apoyo o la aquiescencia de una autoridad estatal. La Declaración se basa en las normas</w:t>
      </w:r>
      <w:r>
        <w:rPr>
          <w:spacing w:val="-12"/>
          <w:sz w:val="22"/>
        </w:rPr>
        <w:t> </w:t>
      </w:r>
      <w:r>
        <w:rPr>
          <w:sz w:val="22"/>
        </w:rPr>
        <w:t>de</w:t>
      </w:r>
      <w:r>
        <w:rPr>
          <w:spacing w:val="-12"/>
          <w:sz w:val="22"/>
        </w:rPr>
        <w:t> </w:t>
      </w:r>
      <w:r>
        <w:rPr>
          <w:sz w:val="22"/>
        </w:rPr>
        <w:t>varios</w:t>
      </w:r>
      <w:r>
        <w:rPr>
          <w:spacing w:val="-12"/>
          <w:sz w:val="22"/>
        </w:rPr>
        <w:t> </w:t>
      </w:r>
      <w:r>
        <w:rPr>
          <w:sz w:val="22"/>
        </w:rPr>
        <w:t>instrumentos</w:t>
      </w:r>
      <w:r>
        <w:rPr>
          <w:spacing w:val="-12"/>
          <w:sz w:val="22"/>
        </w:rPr>
        <w:t> </w:t>
      </w:r>
      <w:r>
        <w:rPr>
          <w:sz w:val="22"/>
        </w:rPr>
        <w:t>internacionales</w:t>
      </w:r>
      <w:r>
        <w:rPr>
          <w:spacing w:val="-11"/>
          <w:sz w:val="22"/>
        </w:rPr>
        <w:t> </w:t>
      </w:r>
      <w:r>
        <w:rPr>
          <w:sz w:val="22"/>
        </w:rPr>
        <w:t>relevantes</w:t>
      </w:r>
      <w:r>
        <w:rPr>
          <w:spacing w:val="-13"/>
          <w:sz w:val="22"/>
        </w:rPr>
        <w:t> </w:t>
      </w:r>
      <w:r>
        <w:rPr>
          <w:sz w:val="22"/>
        </w:rPr>
        <w:t>–tales</w:t>
      </w:r>
      <w:r>
        <w:rPr>
          <w:spacing w:val="-14"/>
          <w:sz w:val="22"/>
        </w:rPr>
        <w:t> </w:t>
      </w:r>
      <w:r>
        <w:rPr>
          <w:sz w:val="22"/>
        </w:rPr>
        <w:t>como</w:t>
      </w:r>
      <w:r>
        <w:rPr>
          <w:spacing w:val="-12"/>
          <w:sz w:val="22"/>
        </w:rPr>
        <w:t> </w:t>
      </w:r>
      <w:r>
        <w:rPr>
          <w:sz w:val="22"/>
        </w:rPr>
        <w:t>el</w:t>
      </w:r>
      <w:r>
        <w:rPr>
          <w:spacing w:val="-12"/>
          <w:sz w:val="22"/>
        </w:rPr>
        <w:t> </w:t>
      </w:r>
      <w:r>
        <w:rPr>
          <w:sz w:val="22"/>
        </w:rPr>
        <w:t>Estatuto de la Corte Penal Internacional y en Reglas del Comité Internacional de la Cruz Roja— así como en precedentes de órganos de tratados y procedimientos especiales de la ONU y en jurisprudencia de tribunales regionales de derechos humanos, incluyendo a la Corte Interamericana.</w:t>
      </w:r>
    </w:p>
    <w:p>
      <w:pPr>
        <w:pStyle w:val="BodyText"/>
        <w:spacing w:before="1"/>
        <w:rPr>
          <w:sz w:val="22"/>
        </w:rPr>
      </w:pPr>
    </w:p>
    <w:p>
      <w:pPr>
        <w:pStyle w:val="ListParagraph"/>
        <w:numPr>
          <w:ilvl w:val="0"/>
          <w:numId w:val="21"/>
        </w:numPr>
        <w:tabs>
          <w:tab w:pos="1618" w:val="left" w:leader="none"/>
        </w:tabs>
        <w:spacing w:line="240" w:lineRule="auto" w:before="0" w:after="0"/>
        <w:ind w:left="100" w:right="156" w:firstLine="566"/>
        <w:jc w:val="both"/>
        <w:rPr>
          <w:sz w:val="22"/>
        </w:rPr>
      </w:pPr>
      <w:r>
        <w:rPr>
          <w:sz w:val="22"/>
        </w:rPr>
        <w:t>La Declaración define los términos “autorización”, “apoyo” y “aquiescencia”.</w:t>
      </w:r>
      <w:r>
        <w:rPr>
          <w:spacing w:val="40"/>
          <w:sz w:val="22"/>
        </w:rPr>
        <w:t> </w:t>
      </w:r>
      <w:r>
        <w:rPr>
          <w:sz w:val="22"/>
        </w:rPr>
        <w:t>Conforme a esas definiciones, “autorización” significa que el Estado, a través de sus agentes, ha dado permiso oralmente o por escrito a personas o grupos de</w:t>
      </w:r>
      <w:r>
        <w:rPr>
          <w:spacing w:val="-1"/>
          <w:sz w:val="22"/>
        </w:rPr>
        <w:t> </w:t>
      </w:r>
      <w:r>
        <w:rPr>
          <w:sz w:val="22"/>
        </w:rPr>
        <w:t>personas para cometer una desaparición;</w:t>
      </w:r>
      <w:r>
        <w:rPr>
          <w:spacing w:val="-1"/>
          <w:sz w:val="22"/>
        </w:rPr>
        <w:t> </w:t>
      </w:r>
      <w:r>
        <w:rPr>
          <w:sz w:val="22"/>
        </w:rPr>
        <w:t>“apoyo” significa</w:t>
      </w:r>
    </w:p>
    <w:p>
      <w:pPr>
        <w:pStyle w:val="BodyText"/>
        <w:spacing w:before="5"/>
        <w:rPr>
          <w:sz w:val="24"/>
        </w:rPr>
      </w:pPr>
      <w:r>
        <w:rPr/>
        <w:pict>
          <v:rect style="position:absolute;margin-left:72.024002pt;margin-top:16.056993pt;width:144.020pt;height:.83997pt;mso-position-horizontal-relative:page;mso-position-vertical-relative:paragraph;z-index:-15704064;mso-wrap-distance-left:0;mso-wrap-distance-right:0" id="docshape51" filled="true" fillcolor="#000000" stroked="false">
            <v:fill type="solid"/>
            <w10:wrap type="topAndBottom"/>
          </v:rect>
        </w:pict>
      </w:r>
    </w:p>
    <w:p>
      <w:pPr>
        <w:spacing w:before="108"/>
        <w:ind w:left="100" w:right="107" w:firstLine="0"/>
        <w:jc w:val="both"/>
        <w:rPr>
          <w:sz w:val="16"/>
        </w:rPr>
      </w:pPr>
      <w:r>
        <w:rPr>
          <w:sz w:val="16"/>
        </w:rPr>
        <w:t>número de los comuneros. Tampoco consta que hayan dado persecución, solicitado refuerzos, bloqueado carreteras</w:t>
      </w:r>
      <w:r>
        <w:rPr>
          <w:spacing w:val="-5"/>
          <w:sz w:val="16"/>
        </w:rPr>
        <w:t> </w:t>
      </w:r>
      <w:r>
        <w:rPr>
          <w:sz w:val="16"/>
        </w:rPr>
        <w:t>o</w:t>
      </w:r>
      <w:r>
        <w:rPr>
          <w:spacing w:val="-4"/>
          <w:sz w:val="16"/>
        </w:rPr>
        <w:t> </w:t>
      </w:r>
      <w:r>
        <w:rPr>
          <w:sz w:val="16"/>
        </w:rPr>
        <w:t>intentado</w:t>
      </w:r>
      <w:r>
        <w:rPr>
          <w:spacing w:val="-2"/>
          <w:sz w:val="16"/>
        </w:rPr>
        <w:t> </w:t>
      </w:r>
      <w:r>
        <w:rPr>
          <w:sz w:val="16"/>
        </w:rPr>
        <w:t>localizar</w:t>
      </w:r>
      <w:r>
        <w:rPr>
          <w:spacing w:val="-2"/>
          <w:sz w:val="16"/>
        </w:rPr>
        <w:t> </w:t>
      </w:r>
      <w:r>
        <w:rPr>
          <w:sz w:val="16"/>
        </w:rPr>
        <w:t>en</w:t>
      </w:r>
      <w:r>
        <w:rPr>
          <w:spacing w:val="-6"/>
          <w:sz w:val="16"/>
        </w:rPr>
        <w:t> </w:t>
      </w:r>
      <w:r>
        <w:rPr>
          <w:sz w:val="16"/>
        </w:rPr>
        <w:t>forma</w:t>
      </w:r>
      <w:r>
        <w:rPr>
          <w:spacing w:val="-6"/>
          <w:sz w:val="16"/>
        </w:rPr>
        <w:t> </w:t>
      </w:r>
      <w:r>
        <w:rPr>
          <w:sz w:val="16"/>
        </w:rPr>
        <w:t>inmediata</w:t>
      </w:r>
      <w:r>
        <w:rPr>
          <w:spacing w:val="-3"/>
          <w:sz w:val="16"/>
        </w:rPr>
        <w:t> </w:t>
      </w:r>
      <w:r>
        <w:rPr>
          <w:sz w:val="16"/>
        </w:rPr>
        <w:t>al</w:t>
      </w:r>
      <w:r>
        <w:rPr>
          <w:spacing w:val="-3"/>
          <w:sz w:val="16"/>
        </w:rPr>
        <w:t> </w:t>
      </w:r>
      <w:r>
        <w:rPr>
          <w:sz w:val="16"/>
        </w:rPr>
        <w:t>señor</w:t>
      </w:r>
      <w:r>
        <w:rPr>
          <w:spacing w:val="-6"/>
          <w:sz w:val="16"/>
        </w:rPr>
        <w:t> </w:t>
      </w:r>
      <w:r>
        <w:rPr>
          <w:sz w:val="16"/>
        </w:rPr>
        <w:t>Núñez</w:t>
      </w:r>
      <w:r>
        <w:rPr>
          <w:spacing w:val="-3"/>
          <w:sz w:val="16"/>
        </w:rPr>
        <w:t> </w:t>
      </w:r>
      <w:r>
        <w:rPr>
          <w:sz w:val="16"/>
        </w:rPr>
        <w:t>Naranjo,</w:t>
      </w:r>
      <w:r>
        <w:rPr>
          <w:spacing w:val="-6"/>
          <w:sz w:val="16"/>
        </w:rPr>
        <w:t> </w:t>
      </w:r>
      <w:r>
        <w:rPr>
          <w:sz w:val="16"/>
        </w:rPr>
        <w:t>considerando</w:t>
      </w:r>
      <w:r>
        <w:rPr>
          <w:spacing w:val="-7"/>
          <w:sz w:val="16"/>
        </w:rPr>
        <w:t> </w:t>
      </w:r>
      <w:r>
        <w:rPr>
          <w:sz w:val="16"/>
        </w:rPr>
        <w:t>que</w:t>
      </w:r>
      <w:r>
        <w:rPr>
          <w:spacing w:val="-2"/>
          <w:sz w:val="16"/>
        </w:rPr>
        <w:t> </w:t>
      </w:r>
      <w:r>
        <w:rPr>
          <w:sz w:val="16"/>
        </w:rPr>
        <w:t>la</w:t>
      </w:r>
      <w:r>
        <w:rPr>
          <w:spacing w:val="-3"/>
          <w:sz w:val="16"/>
        </w:rPr>
        <w:t> </w:t>
      </w:r>
      <w:r>
        <w:rPr>
          <w:sz w:val="16"/>
        </w:rPr>
        <w:t>movilización</w:t>
      </w:r>
      <w:r>
        <w:rPr>
          <w:spacing w:val="-3"/>
          <w:sz w:val="16"/>
        </w:rPr>
        <w:t> </w:t>
      </w:r>
      <w:r>
        <w:rPr>
          <w:sz w:val="16"/>
        </w:rPr>
        <w:t>de 400 personas a tan solo 3 kilómetros era fácil de rastrear, así como lo era determinar la dirección hacia la cual se desplazaban.</w:t>
      </w:r>
      <w:r>
        <w:rPr>
          <w:spacing w:val="-4"/>
          <w:sz w:val="16"/>
        </w:rPr>
        <w:t> </w:t>
      </w:r>
      <w:r>
        <w:rPr>
          <w:sz w:val="16"/>
        </w:rPr>
        <w:t>Correspondía</w:t>
      </w:r>
      <w:r>
        <w:rPr>
          <w:spacing w:val="-3"/>
          <w:sz w:val="16"/>
        </w:rPr>
        <w:t> </w:t>
      </w:r>
      <w:r>
        <w:rPr>
          <w:sz w:val="16"/>
        </w:rPr>
        <w:t>al</w:t>
      </w:r>
      <w:r>
        <w:rPr>
          <w:spacing w:val="-1"/>
          <w:sz w:val="16"/>
        </w:rPr>
        <w:t> </w:t>
      </w:r>
      <w:r>
        <w:rPr>
          <w:sz w:val="16"/>
        </w:rPr>
        <w:t>Estado aportar</w:t>
      </w:r>
      <w:r>
        <w:rPr>
          <w:spacing w:val="-2"/>
          <w:sz w:val="16"/>
        </w:rPr>
        <w:t> </w:t>
      </w:r>
      <w:r>
        <w:rPr>
          <w:sz w:val="16"/>
        </w:rPr>
        <w:t>las pruebas</w:t>
      </w:r>
      <w:r>
        <w:rPr>
          <w:spacing w:val="-3"/>
          <w:sz w:val="16"/>
        </w:rPr>
        <w:t> </w:t>
      </w:r>
      <w:r>
        <w:rPr>
          <w:sz w:val="16"/>
        </w:rPr>
        <w:t>de los hechos</w:t>
      </w:r>
      <w:r>
        <w:rPr>
          <w:spacing w:val="-3"/>
          <w:sz w:val="16"/>
        </w:rPr>
        <w:t> </w:t>
      </w:r>
      <w:r>
        <w:rPr>
          <w:sz w:val="16"/>
        </w:rPr>
        <w:t>indicados no</w:t>
      </w:r>
      <w:r>
        <w:rPr>
          <w:spacing w:val="-2"/>
          <w:sz w:val="16"/>
        </w:rPr>
        <w:t> </w:t>
      </w:r>
      <w:r>
        <w:rPr>
          <w:sz w:val="16"/>
        </w:rPr>
        <w:t>solo por</w:t>
      </w:r>
      <w:r>
        <w:rPr>
          <w:spacing w:val="-2"/>
          <w:sz w:val="16"/>
        </w:rPr>
        <w:t> </w:t>
      </w:r>
      <w:r>
        <w:rPr>
          <w:sz w:val="16"/>
        </w:rPr>
        <w:t>cuanto es</w:t>
      </w:r>
      <w:r>
        <w:rPr>
          <w:spacing w:val="-2"/>
          <w:sz w:val="16"/>
        </w:rPr>
        <w:t> </w:t>
      </w:r>
      <w:r>
        <w:rPr>
          <w:sz w:val="16"/>
        </w:rPr>
        <w:t>quien alegó</w:t>
      </w:r>
      <w:r>
        <w:rPr>
          <w:spacing w:val="-2"/>
          <w:sz w:val="16"/>
        </w:rPr>
        <w:t> </w:t>
      </w:r>
      <w:r>
        <w:rPr>
          <w:sz w:val="16"/>
        </w:rPr>
        <w:t>la</w:t>
      </w:r>
      <w:r>
        <w:rPr>
          <w:spacing w:val="-3"/>
          <w:sz w:val="16"/>
        </w:rPr>
        <w:t> </w:t>
      </w:r>
      <w:r>
        <w:rPr>
          <w:sz w:val="16"/>
        </w:rPr>
        <w:t>fuerza</w:t>
      </w:r>
      <w:r>
        <w:rPr>
          <w:spacing w:val="-4"/>
          <w:sz w:val="16"/>
        </w:rPr>
        <w:t> </w:t>
      </w:r>
      <w:r>
        <w:rPr>
          <w:sz w:val="16"/>
        </w:rPr>
        <w:t>mayor,</w:t>
      </w:r>
      <w:r>
        <w:rPr>
          <w:spacing w:val="-1"/>
          <w:sz w:val="16"/>
        </w:rPr>
        <w:t> </w:t>
      </w:r>
      <w:r>
        <w:rPr>
          <w:sz w:val="16"/>
        </w:rPr>
        <w:t>sino,</w:t>
      </w:r>
      <w:r>
        <w:rPr>
          <w:spacing w:val="-4"/>
          <w:sz w:val="16"/>
        </w:rPr>
        <w:t> </w:t>
      </w:r>
      <w:r>
        <w:rPr>
          <w:sz w:val="16"/>
        </w:rPr>
        <w:t>además,</w:t>
      </w:r>
      <w:r>
        <w:rPr>
          <w:spacing w:val="-3"/>
          <w:sz w:val="16"/>
        </w:rPr>
        <w:t> </w:t>
      </w:r>
      <w:r>
        <w:rPr>
          <w:sz w:val="16"/>
        </w:rPr>
        <w:t>porque</w:t>
      </w:r>
      <w:r>
        <w:rPr>
          <w:spacing w:val="-2"/>
          <w:sz w:val="16"/>
        </w:rPr>
        <w:t> </w:t>
      </w:r>
      <w:r>
        <w:rPr>
          <w:sz w:val="16"/>
        </w:rPr>
        <w:t>se</w:t>
      </w:r>
      <w:r>
        <w:rPr>
          <w:spacing w:val="-2"/>
          <w:sz w:val="16"/>
        </w:rPr>
        <w:t> </w:t>
      </w:r>
      <w:r>
        <w:rPr>
          <w:sz w:val="16"/>
        </w:rPr>
        <w:t>trata</w:t>
      </w:r>
      <w:r>
        <w:rPr>
          <w:spacing w:val="-3"/>
          <w:sz w:val="16"/>
        </w:rPr>
        <w:t> </w:t>
      </w:r>
      <w:r>
        <w:rPr>
          <w:sz w:val="16"/>
        </w:rPr>
        <w:t>de</w:t>
      </w:r>
      <w:r>
        <w:rPr>
          <w:spacing w:val="-3"/>
          <w:sz w:val="16"/>
        </w:rPr>
        <w:t> </w:t>
      </w:r>
      <w:r>
        <w:rPr>
          <w:sz w:val="16"/>
        </w:rPr>
        <w:t>información</w:t>
      </w:r>
      <w:r>
        <w:rPr>
          <w:spacing w:val="-4"/>
          <w:sz w:val="16"/>
        </w:rPr>
        <w:t> </w:t>
      </w:r>
      <w:r>
        <w:rPr>
          <w:sz w:val="16"/>
        </w:rPr>
        <w:t>que</w:t>
      </w:r>
      <w:r>
        <w:rPr>
          <w:spacing w:val="-2"/>
          <w:sz w:val="16"/>
        </w:rPr>
        <w:t> </w:t>
      </w:r>
      <w:r>
        <w:rPr>
          <w:sz w:val="16"/>
        </w:rPr>
        <w:t>debía</w:t>
      </w:r>
      <w:r>
        <w:rPr>
          <w:spacing w:val="-1"/>
          <w:sz w:val="16"/>
        </w:rPr>
        <w:t> </w:t>
      </w:r>
      <w:r>
        <w:rPr>
          <w:sz w:val="16"/>
        </w:rPr>
        <w:t>provenir</w:t>
      </w:r>
      <w:r>
        <w:rPr>
          <w:spacing w:val="-4"/>
          <w:sz w:val="16"/>
        </w:rPr>
        <w:t> </w:t>
      </w:r>
      <w:r>
        <w:rPr>
          <w:sz w:val="16"/>
        </w:rPr>
        <w:t>de</w:t>
      </w:r>
      <w:r>
        <w:rPr>
          <w:spacing w:val="-2"/>
          <w:sz w:val="16"/>
        </w:rPr>
        <w:t> </w:t>
      </w:r>
      <w:r>
        <w:rPr>
          <w:sz w:val="16"/>
        </w:rPr>
        <w:t>sus</w:t>
      </w:r>
      <w:r>
        <w:rPr>
          <w:spacing w:val="-2"/>
          <w:sz w:val="16"/>
        </w:rPr>
        <w:t> </w:t>
      </w:r>
      <w:r>
        <w:rPr>
          <w:sz w:val="16"/>
        </w:rPr>
        <w:t>propios</w:t>
      </w:r>
      <w:r>
        <w:rPr>
          <w:spacing w:val="-3"/>
          <w:sz w:val="16"/>
        </w:rPr>
        <w:t> </w:t>
      </w:r>
      <w:r>
        <w:rPr>
          <w:sz w:val="16"/>
        </w:rPr>
        <w:t>agentes.</w:t>
      </w:r>
    </w:p>
    <w:p>
      <w:pPr>
        <w:spacing w:before="119"/>
        <w:ind w:left="100" w:right="0" w:firstLine="0"/>
        <w:jc w:val="both"/>
        <w:rPr>
          <w:sz w:val="16"/>
        </w:rPr>
      </w:pPr>
      <w:r>
        <w:rPr>
          <w:sz w:val="16"/>
          <w:vertAlign w:val="superscript"/>
        </w:rPr>
        <w:t>22</w:t>
      </w:r>
      <w:r>
        <w:rPr>
          <w:spacing w:val="-15"/>
          <w:sz w:val="16"/>
          <w:vertAlign w:val="baseline"/>
        </w:rPr>
        <w:t> </w:t>
      </w:r>
      <w:r>
        <w:rPr>
          <w:sz w:val="16"/>
          <w:vertAlign w:val="baseline"/>
        </w:rPr>
        <w:t>UN</w:t>
      </w:r>
      <w:r>
        <w:rPr>
          <w:spacing w:val="-14"/>
          <w:sz w:val="16"/>
          <w:vertAlign w:val="baseline"/>
        </w:rPr>
        <w:t> </w:t>
      </w:r>
      <w:r>
        <w:rPr>
          <w:sz w:val="16"/>
          <w:vertAlign w:val="baseline"/>
        </w:rPr>
        <w:t>Committee</w:t>
      </w:r>
      <w:r>
        <w:rPr>
          <w:spacing w:val="-14"/>
          <w:sz w:val="16"/>
          <w:vertAlign w:val="baseline"/>
        </w:rPr>
        <w:t> </w:t>
      </w:r>
      <w:r>
        <w:rPr>
          <w:sz w:val="16"/>
          <w:vertAlign w:val="baseline"/>
        </w:rPr>
        <w:t>on</w:t>
      </w:r>
      <w:r>
        <w:rPr>
          <w:spacing w:val="-14"/>
          <w:sz w:val="16"/>
          <w:vertAlign w:val="baseline"/>
        </w:rPr>
        <w:t> </w:t>
      </w:r>
      <w:r>
        <w:rPr>
          <w:sz w:val="16"/>
          <w:vertAlign w:val="baseline"/>
        </w:rPr>
        <w:t>Enforced</w:t>
      </w:r>
      <w:r>
        <w:rPr>
          <w:spacing w:val="-14"/>
          <w:sz w:val="16"/>
          <w:vertAlign w:val="baseline"/>
        </w:rPr>
        <w:t> </w:t>
      </w:r>
      <w:r>
        <w:rPr>
          <w:sz w:val="16"/>
          <w:vertAlign w:val="baseline"/>
        </w:rPr>
        <w:t>Disappearances,</w:t>
      </w:r>
      <w:r>
        <w:rPr>
          <w:spacing w:val="-14"/>
          <w:sz w:val="16"/>
          <w:vertAlign w:val="baseline"/>
        </w:rPr>
        <w:t> </w:t>
      </w:r>
      <w:r>
        <w:rPr>
          <w:sz w:val="16"/>
          <w:vertAlign w:val="baseline"/>
        </w:rPr>
        <w:t>“Statement</w:t>
      </w:r>
      <w:r>
        <w:rPr>
          <w:spacing w:val="-14"/>
          <w:sz w:val="16"/>
          <w:vertAlign w:val="baseline"/>
        </w:rPr>
        <w:t> </w:t>
      </w:r>
      <w:r>
        <w:rPr>
          <w:sz w:val="16"/>
          <w:vertAlign w:val="baseline"/>
        </w:rPr>
        <w:t>on</w:t>
      </w:r>
      <w:r>
        <w:rPr>
          <w:spacing w:val="-14"/>
          <w:sz w:val="16"/>
          <w:vertAlign w:val="baseline"/>
        </w:rPr>
        <w:t> </w:t>
      </w:r>
      <w:r>
        <w:rPr>
          <w:sz w:val="16"/>
          <w:vertAlign w:val="baseline"/>
        </w:rPr>
        <w:t>non-State</w:t>
      </w:r>
      <w:r>
        <w:rPr>
          <w:spacing w:val="-12"/>
          <w:sz w:val="16"/>
          <w:vertAlign w:val="baseline"/>
        </w:rPr>
        <w:t> </w:t>
      </w:r>
      <w:r>
        <w:rPr>
          <w:sz w:val="16"/>
          <w:vertAlign w:val="baseline"/>
        </w:rPr>
        <w:t>actors</w:t>
      </w:r>
      <w:r>
        <w:rPr>
          <w:spacing w:val="-11"/>
          <w:sz w:val="16"/>
          <w:vertAlign w:val="baseline"/>
        </w:rPr>
        <w:t> </w:t>
      </w:r>
      <w:r>
        <w:rPr>
          <w:sz w:val="16"/>
          <w:vertAlign w:val="baseline"/>
        </w:rPr>
        <w:t>in</w:t>
      </w:r>
      <w:r>
        <w:rPr>
          <w:spacing w:val="-14"/>
          <w:sz w:val="16"/>
          <w:vertAlign w:val="baseline"/>
        </w:rPr>
        <w:t> </w:t>
      </w:r>
      <w:r>
        <w:rPr>
          <w:sz w:val="16"/>
          <w:vertAlign w:val="baseline"/>
        </w:rPr>
        <w:t>the</w:t>
      </w:r>
      <w:r>
        <w:rPr>
          <w:spacing w:val="-12"/>
          <w:sz w:val="16"/>
          <w:vertAlign w:val="baseline"/>
        </w:rPr>
        <w:t> </w:t>
      </w:r>
      <w:r>
        <w:rPr>
          <w:sz w:val="16"/>
          <w:vertAlign w:val="baseline"/>
        </w:rPr>
        <w:t>context</w:t>
      </w:r>
      <w:r>
        <w:rPr>
          <w:spacing w:val="-13"/>
          <w:sz w:val="16"/>
          <w:vertAlign w:val="baseline"/>
        </w:rPr>
        <w:t> </w:t>
      </w:r>
      <w:r>
        <w:rPr>
          <w:sz w:val="16"/>
          <w:vertAlign w:val="baseline"/>
        </w:rPr>
        <w:t>of</w:t>
      </w:r>
      <w:r>
        <w:rPr>
          <w:spacing w:val="-14"/>
          <w:sz w:val="16"/>
          <w:vertAlign w:val="baseline"/>
        </w:rPr>
        <w:t> </w:t>
      </w:r>
      <w:r>
        <w:rPr>
          <w:sz w:val="16"/>
          <w:vertAlign w:val="baseline"/>
        </w:rPr>
        <w:t>the</w:t>
      </w:r>
      <w:r>
        <w:rPr>
          <w:spacing w:val="-11"/>
          <w:sz w:val="16"/>
          <w:vertAlign w:val="baseline"/>
        </w:rPr>
        <w:t> </w:t>
      </w:r>
      <w:r>
        <w:rPr>
          <w:spacing w:val="-2"/>
          <w:sz w:val="16"/>
          <w:vertAlign w:val="baseline"/>
        </w:rPr>
        <w:t>International</w:t>
      </w:r>
    </w:p>
    <w:p>
      <w:pPr>
        <w:spacing w:before="0"/>
        <w:ind w:left="100" w:right="0" w:firstLine="0"/>
        <w:jc w:val="both"/>
        <w:rPr>
          <w:sz w:val="16"/>
        </w:rPr>
      </w:pPr>
      <w:r>
        <w:rPr>
          <w:sz w:val="16"/>
        </w:rPr>
        <w:t>Convention</w:t>
      </w:r>
      <w:r>
        <w:rPr>
          <w:spacing w:val="-6"/>
          <w:sz w:val="16"/>
        </w:rPr>
        <w:t> </w:t>
      </w:r>
      <w:r>
        <w:rPr>
          <w:sz w:val="16"/>
        </w:rPr>
        <w:t>for</w:t>
      </w:r>
      <w:r>
        <w:rPr>
          <w:spacing w:val="-5"/>
          <w:sz w:val="16"/>
        </w:rPr>
        <w:t> </w:t>
      </w:r>
      <w:r>
        <w:rPr>
          <w:sz w:val="16"/>
        </w:rPr>
        <w:t>the</w:t>
      </w:r>
      <w:r>
        <w:rPr>
          <w:spacing w:val="-2"/>
          <w:sz w:val="16"/>
        </w:rPr>
        <w:t> </w:t>
      </w:r>
      <w:r>
        <w:rPr>
          <w:sz w:val="16"/>
        </w:rPr>
        <w:t>Protection</w:t>
      </w:r>
      <w:r>
        <w:rPr>
          <w:spacing w:val="-7"/>
          <w:sz w:val="16"/>
        </w:rPr>
        <w:t> </w:t>
      </w:r>
      <w:r>
        <w:rPr>
          <w:sz w:val="16"/>
        </w:rPr>
        <w:t>of</w:t>
      </w:r>
      <w:r>
        <w:rPr>
          <w:spacing w:val="-4"/>
          <w:sz w:val="16"/>
        </w:rPr>
        <w:t> </w:t>
      </w:r>
      <w:r>
        <w:rPr>
          <w:sz w:val="16"/>
        </w:rPr>
        <w:t>all</w:t>
      </w:r>
      <w:r>
        <w:rPr>
          <w:spacing w:val="-4"/>
          <w:sz w:val="16"/>
        </w:rPr>
        <w:t> </w:t>
      </w:r>
      <w:r>
        <w:rPr>
          <w:sz w:val="16"/>
        </w:rPr>
        <w:t>Persons</w:t>
      </w:r>
      <w:r>
        <w:rPr>
          <w:spacing w:val="-5"/>
          <w:sz w:val="16"/>
        </w:rPr>
        <w:t> </w:t>
      </w:r>
      <w:r>
        <w:rPr>
          <w:sz w:val="16"/>
        </w:rPr>
        <w:t>from</w:t>
      </w:r>
      <w:r>
        <w:rPr>
          <w:spacing w:val="-6"/>
          <w:sz w:val="16"/>
        </w:rPr>
        <w:t> </w:t>
      </w:r>
      <w:r>
        <w:rPr>
          <w:sz w:val="16"/>
        </w:rPr>
        <w:t>Enforced</w:t>
      </w:r>
      <w:r>
        <w:rPr>
          <w:spacing w:val="-4"/>
          <w:sz w:val="16"/>
        </w:rPr>
        <w:t> </w:t>
      </w:r>
      <w:r>
        <w:rPr>
          <w:sz w:val="16"/>
        </w:rPr>
        <w:t>Disappearances”</w:t>
      </w:r>
      <w:r>
        <w:rPr>
          <w:spacing w:val="-5"/>
          <w:sz w:val="16"/>
        </w:rPr>
        <w:t> </w:t>
      </w:r>
      <w:r>
        <w:rPr>
          <w:sz w:val="16"/>
        </w:rPr>
        <w:t>CED/C/10,</w:t>
      </w:r>
      <w:r>
        <w:rPr>
          <w:spacing w:val="-5"/>
          <w:sz w:val="16"/>
        </w:rPr>
        <w:t> </w:t>
      </w:r>
      <w:r>
        <w:rPr>
          <w:sz w:val="16"/>
        </w:rPr>
        <w:t>13</w:t>
      </w:r>
      <w:r>
        <w:rPr>
          <w:spacing w:val="-5"/>
          <w:sz w:val="16"/>
        </w:rPr>
        <w:t> </w:t>
      </w:r>
      <w:r>
        <w:rPr>
          <w:sz w:val="16"/>
        </w:rPr>
        <w:t>de</w:t>
      </w:r>
      <w:r>
        <w:rPr>
          <w:spacing w:val="-2"/>
          <w:sz w:val="16"/>
        </w:rPr>
        <w:t> </w:t>
      </w:r>
      <w:r>
        <w:rPr>
          <w:sz w:val="16"/>
        </w:rPr>
        <w:t>marzo</w:t>
      </w:r>
      <w:r>
        <w:rPr>
          <w:spacing w:val="-5"/>
          <w:sz w:val="16"/>
        </w:rPr>
        <w:t> </w:t>
      </w:r>
      <w:r>
        <w:rPr>
          <w:sz w:val="16"/>
        </w:rPr>
        <w:t>de</w:t>
      </w:r>
      <w:r>
        <w:rPr>
          <w:spacing w:val="-4"/>
          <w:sz w:val="16"/>
        </w:rPr>
        <w:t> </w:t>
      </w:r>
      <w:r>
        <w:rPr>
          <w:spacing w:val="-2"/>
          <w:sz w:val="16"/>
        </w:rPr>
        <w:t>2023.</w:t>
      </w:r>
    </w:p>
    <w:p>
      <w:pPr>
        <w:spacing w:after="0"/>
        <w:jc w:val="both"/>
        <w:rPr>
          <w:sz w:val="16"/>
        </w:rPr>
        <w:sectPr>
          <w:pgSz w:w="11910" w:h="16840"/>
          <w:pgMar w:header="0" w:footer="751" w:top="1600" w:bottom="940" w:left="1340" w:right="1280"/>
        </w:sectPr>
      </w:pPr>
    </w:p>
    <w:p>
      <w:pPr>
        <w:spacing w:before="81"/>
        <w:ind w:left="100" w:right="154" w:firstLine="0"/>
        <w:jc w:val="both"/>
        <w:rPr>
          <w:sz w:val="22"/>
        </w:rPr>
      </w:pPr>
      <w:r>
        <w:rPr>
          <w:sz w:val="22"/>
        </w:rPr>
        <w:t>que el Estado ha brindado algún tipo de asistencia a personas o grupos de personas</w:t>
      </w:r>
      <w:r>
        <w:rPr>
          <w:spacing w:val="-10"/>
          <w:sz w:val="22"/>
        </w:rPr>
        <w:t> </w:t>
      </w:r>
      <w:r>
        <w:rPr>
          <w:sz w:val="22"/>
        </w:rPr>
        <w:t>que</w:t>
      </w:r>
      <w:r>
        <w:rPr>
          <w:spacing w:val="-10"/>
          <w:sz w:val="22"/>
        </w:rPr>
        <w:t> </w:t>
      </w:r>
      <w:r>
        <w:rPr>
          <w:sz w:val="22"/>
        </w:rPr>
        <w:t>cometieron</w:t>
      </w:r>
      <w:r>
        <w:rPr>
          <w:spacing w:val="-10"/>
          <w:sz w:val="22"/>
        </w:rPr>
        <w:t> </w:t>
      </w:r>
      <w:r>
        <w:rPr>
          <w:sz w:val="22"/>
        </w:rPr>
        <w:t>una</w:t>
      </w:r>
      <w:r>
        <w:rPr>
          <w:spacing w:val="-11"/>
          <w:sz w:val="22"/>
        </w:rPr>
        <w:t> </w:t>
      </w:r>
      <w:r>
        <w:rPr>
          <w:sz w:val="22"/>
        </w:rPr>
        <w:t>desaparición</w:t>
      </w:r>
      <w:r>
        <w:rPr>
          <w:spacing w:val="-8"/>
          <w:sz w:val="22"/>
        </w:rPr>
        <w:t> </w:t>
      </w:r>
      <w:r>
        <w:rPr>
          <w:sz w:val="22"/>
        </w:rPr>
        <w:t>forzada,</w:t>
      </w:r>
      <w:r>
        <w:rPr>
          <w:spacing w:val="-9"/>
          <w:sz w:val="22"/>
        </w:rPr>
        <w:t> </w:t>
      </w:r>
      <w:r>
        <w:rPr>
          <w:sz w:val="22"/>
        </w:rPr>
        <w:t>entre</w:t>
      </w:r>
      <w:r>
        <w:rPr>
          <w:spacing w:val="-10"/>
          <w:sz w:val="22"/>
        </w:rPr>
        <w:t> </w:t>
      </w:r>
      <w:r>
        <w:rPr>
          <w:sz w:val="22"/>
        </w:rPr>
        <w:t>otras</w:t>
      </w:r>
      <w:r>
        <w:rPr>
          <w:spacing w:val="-10"/>
          <w:sz w:val="22"/>
        </w:rPr>
        <w:t> </w:t>
      </w:r>
      <w:r>
        <w:rPr>
          <w:sz w:val="22"/>
        </w:rPr>
        <w:t>cosas</w:t>
      </w:r>
      <w:r>
        <w:rPr>
          <w:spacing w:val="-10"/>
          <w:sz w:val="22"/>
        </w:rPr>
        <w:t> </w:t>
      </w:r>
      <w:r>
        <w:rPr>
          <w:sz w:val="22"/>
        </w:rPr>
        <w:t>mediante</w:t>
      </w:r>
      <w:r>
        <w:rPr>
          <w:spacing w:val="-10"/>
          <w:sz w:val="22"/>
        </w:rPr>
        <w:t> </w:t>
      </w:r>
      <w:r>
        <w:rPr>
          <w:sz w:val="22"/>
        </w:rPr>
        <w:t>el intercambio</w:t>
      </w:r>
      <w:r>
        <w:rPr>
          <w:spacing w:val="-1"/>
          <w:sz w:val="22"/>
        </w:rPr>
        <w:t> </w:t>
      </w:r>
      <w:r>
        <w:rPr>
          <w:sz w:val="22"/>
        </w:rPr>
        <w:t>de información</w:t>
      </w:r>
      <w:r>
        <w:rPr>
          <w:spacing w:val="-1"/>
          <w:sz w:val="22"/>
        </w:rPr>
        <w:t> </w:t>
      </w:r>
      <w:r>
        <w:rPr>
          <w:sz w:val="22"/>
        </w:rPr>
        <w:t>y</w:t>
      </w:r>
      <w:r>
        <w:rPr>
          <w:spacing w:val="-2"/>
          <w:sz w:val="22"/>
        </w:rPr>
        <w:t> </w:t>
      </w:r>
      <w:r>
        <w:rPr>
          <w:sz w:val="22"/>
        </w:rPr>
        <w:t>la</w:t>
      </w:r>
      <w:r>
        <w:rPr>
          <w:spacing w:val="-1"/>
          <w:sz w:val="22"/>
        </w:rPr>
        <w:t> </w:t>
      </w:r>
      <w:r>
        <w:rPr>
          <w:sz w:val="22"/>
        </w:rPr>
        <w:t>provisión</w:t>
      </w:r>
      <w:r>
        <w:rPr>
          <w:spacing w:val="-1"/>
          <w:sz w:val="22"/>
        </w:rPr>
        <w:t> </w:t>
      </w:r>
      <w:r>
        <w:rPr>
          <w:sz w:val="22"/>
        </w:rPr>
        <w:t>de medios –tales</w:t>
      </w:r>
      <w:r>
        <w:rPr>
          <w:spacing w:val="-1"/>
          <w:sz w:val="22"/>
        </w:rPr>
        <w:t> </w:t>
      </w:r>
      <w:r>
        <w:rPr>
          <w:sz w:val="22"/>
        </w:rPr>
        <w:t>como</w:t>
      </w:r>
      <w:r>
        <w:rPr>
          <w:spacing w:val="-3"/>
          <w:sz w:val="22"/>
        </w:rPr>
        <w:t> </w:t>
      </w:r>
      <w:r>
        <w:rPr>
          <w:sz w:val="22"/>
        </w:rPr>
        <w:t>infraestructura, financiamiento, armas, capacitación o logística— no necesariamente con el objetivo específico de cometer una desaparición forzada.</w:t>
      </w:r>
    </w:p>
    <w:p>
      <w:pPr>
        <w:pStyle w:val="BodyText"/>
        <w:spacing w:before="11"/>
        <w:rPr>
          <w:sz w:val="21"/>
        </w:rPr>
      </w:pPr>
    </w:p>
    <w:p>
      <w:pPr>
        <w:pStyle w:val="ListParagraph"/>
        <w:numPr>
          <w:ilvl w:val="0"/>
          <w:numId w:val="21"/>
        </w:numPr>
        <w:tabs>
          <w:tab w:pos="1541" w:val="left" w:leader="none"/>
        </w:tabs>
        <w:spacing w:line="240" w:lineRule="auto" w:before="0" w:after="0"/>
        <w:ind w:left="100" w:right="153" w:firstLine="566"/>
        <w:jc w:val="both"/>
        <w:rPr>
          <w:sz w:val="22"/>
        </w:rPr>
      </w:pPr>
      <w:r>
        <w:rPr>
          <w:sz w:val="22"/>
        </w:rPr>
        <w:t>En el caso de la “aquiescencia”, ésta significa que el Estado ya sea tenía conocimiento, tenía razones para saber o debería haber sabido de la comisión</w:t>
      </w:r>
      <w:r>
        <w:rPr>
          <w:spacing w:val="-7"/>
          <w:sz w:val="22"/>
        </w:rPr>
        <w:t> </w:t>
      </w:r>
      <w:r>
        <w:rPr>
          <w:sz w:val="22"/>
        </w:rPr>
        <w:t>o</w:t>
      </w:r>
      <w:r>
        <w:rPr>
          <w:spacing w:val="-6"/>
          <w:sz w:val="22"/>
        </w:rPr>
        <w:t> </w:t>
      </w:r>
      <w:r>
        <w:rPr>
          <w:sz w:val="22"/>
        </w:rPr>
        <w:t>del</w:t>
      </w:r>
      <w:r>
        <w:rPr>
          <w:spacing w:val="-7"/>
          <w:sz w:val="22"/>
        </w:rPr>
        <w:t> </w:t>
      </w:r>
      <w:r>
        <w:rPr>
          <w:sz w:val="22"/>
        </w:rPr>
        <w:t>riesgo</w:t>
      </w:r>
      <w:r>
        <w:rPr>
          <w:spacing w:val="-4"/>
          <w:sz w:val="22"/>
        </w:rPr>
        <w:t> </w:t>
      </w:r>
      <w:r>
        <w:rPr>
          <w:sz w:val="22"/>
        </w:rPr>
        <w:t>real</w:t>
      </w:r>
      <w:r>
        <w:rPr>
          <w:spacing w:val="-8"/>
          <w:sz w:val="22"/>
        </w:rPr>
        <w:t> </w:t>
      </w:r>
      <w:r>
        <w:rPr>
          <w:sz w:val="22"/>
        </w:rPr>
        <w:t>e</w:t>
      </w:r>
      <w:r>
        <w:rPr>
          <w:spacing w:val="-6"/>
          <w:sz w:val="22"/>
        </w:rPr>
        <w:t> </w:t>
      </w:r>
      <w:r>
        <w:rPr>
          <w:sz w:val="22"/>
        </w:rPr>
        <w:t>inminente</w:t>
      </w:r>
      <w:r>
        <w:rPr>
          <w:spacing w:val="-6"/>
          <w:sz w:val="22"/>
        </w:rPr>
        <w:t> </w:t>
      </w:r>
      <w:r>
        <w:rPr>
          <w:sz w:val="22"/>
        </w:rPr>
        <w:t>de</w:t>
      </w:r>
      <w:r>
        <w:rPr>
          <w:spacing w:val="-6"/>
          <w:sz w:val="22"/>
        </w:rPr>
        <w:t> </w:t>
      </w:r>
      <w:r>
        <w:rPr>
          <w:sz w:val="22"/>
        </w:rPr>
        <w:t>la</w:t>
      </w:r>
      <w:r>
        <w:rPr>
          <w:spacing w:val="-5"/>
          <w:sz w:val="22"/>
        </w:rPr>
        <w:t> </w:t>
      </w:r>
      <w:r>
        <w:rPr>
          <w:sz w:val="22"/>
        </w:rPr>
        <w:t>comisión</w:t>
      </w:r>
      <w:r>
        <w:rPr>
          <w:spacing w:val="-7"/>
          <w:sz w:val="22"/>
        </w:rPr>
        <w:t> </w:t>
      </w:r>
      <w:r>
        <w:rPr>
          <w:sz w:val="22"/>
        </w:rPr>
        <w:t>de</w:t>
      </w:r>
      <w:r>
        <w:rPr>
          <w:spacing w:val="-6"/>
          <w:sz w:val="22"/>
        </w:rPr>
        <w:t> </w:t>
      </w:r>
      <w:r>
        <w:rPr>
          <w:sz w:val="22"/>
        </w:rPr>
        <w:t>una</w:t>
      </w:r>
      <w:r>
        <w:rPr>
          <w:spacing w:val="-7"/>
          <w:sz w:val="22"/>
        </w:rPr>
        <w:t> </w:t>
      </w:r>
      <w:r>
        <w:rPr>
          <w:sz w:val="22"/>
        </w:rPr>
        <w:t>desaparición</w:t>
      </w:r>
      <w:r>
        <w:rPr>
          <w:spacing w:val="-7"/>
          <w:sz w:val="22"/>
        </w:rPr>
        <w:t> </w:t>
      </w:r>
      <w:r>
        <w:rPr>
          <w:sz w:val="22"/>
        </w:rPr>
        <w:t>forzada por</w:t>
      </w:r>
      <w:r>
        <w:rPr>
          <w:spacing w:val="-7"/>
          <w:sz w:val="22"/>
        </w:rPr>
        <w:t> </w:t>
      </w:r>
      <w:r>
        <w:rPr>
          <w:sz w:val="22"/>
        </w:rPr>
        <w:t>parte</w:t>
      </w:r>
      <w:r>
        <w:rPr>
          <w:spacing w:val="-7"/>
          <w:sz w:val="22"/>
        </w:rPr>
        <w:t> </w:t>
      </w:r>
      <w:r>
        <w:rPr>
          <w:sz w:val="22"/>
        </w:rPr>
        <w:t>de</w:t>
      </w:r>
      <w:r>
        <w:rPr>
          <w:spacing w:val="-6"/>
          <w:sz w:val="22"/>
        </w:rPr>
        <w:t> </w:t>
      </w:r>
      <w:r>
        <w:rPr>
          <w:sz w:val="22"/>
        </w:rPr>
        <w:t>personas</w:t>
      </w:r>
      <w:r>
        <w:rPr>
          <w:spacing w:val="-7"/>
          <w:sz w:val="22"/>
        </w:rPr>
        <w:t> </w:t>
      </w:r>
      <w:r>
        <w:rPr>
          <w:sz w:val="22"/>
        </w:rPr>
        <w:t>o</w:t>
      </w:r>
      <w:r>
        <w:rPr>
          <w:spacing w:val="-6"/>
          <w:sz w:val="22"/>
        </w:rPr>
        <w:t> </w:t>
      </w:r>
      <w:r>
        <w:rPr>
          <w:sz w:val="22"/>
        </w:rPr>
        <w:t>grupos</w:t>
      </w:r>
      <w:r>
        <w:rPr>
          <w:spacing w:val="-6"/>
          <w:sz w:val="22"/>
        </w:rPr>
        <w:t> </w:t>
      </w:r>
      <w:r>
        <w:rPr>
          <w:sz w:val="22"/>
        </w:rPr>
        <w:t>de</w:t>
      </w:r>
      <w:r>
        <w:rPr>
          <w:spacing w:val="-6"/>
          <w:sz w:val="22"/>
        </w:rPr>
        <w:t> </w:t>
      </w:r>
      <w:r>
        <w:rPr>
          <w:sz w:val="22"/>
        </w:rPr>
        <w:t>personas,</w:t>
      </w:r>
      <w:r>
        <w:rPr>
          <w:spacing w:val="-6"/>
          <w:sz w:val="22"/>
        </w:rPr>
        <w:t> </w:t>
      </w:r>
      <w:r>
        <w:rPr>
          <w:sz w:val="22"/>
        </w:rPr>
        <w:t>pero</w:t>
      </w:r>
      <w:r>
        <w:rPr>
          <w:spacing w:val="-7"/>
          <w:sz w:val="22"/>
        </w:rPr>
        <w:t> </w:t>
      </w:r>
      <w:r>
        <w:rPr>
          <w:sz w:val="22"/>
        </w:rPr>
        <w:t>ya</w:t>
      </w:r>
      <w:r>
        <w:rPr>
          <w:spacing w:val="-7"/>
          <w:sz w:val="22"/>
        </w:rPr>
        <w:t> </w:t>
      </w:r>
      <w:r>
        <w:rPr>
          <w:sz w:val="22"/>
        </w:rPr>
        <w:t>sea:</w:t>
      </w:r>
      <w:r>
        <w:rPr>
          <w:spacing w:val="-6"/>
          <w:sz w:val="22"/>
        </w:rPr>
        <w:t> </w:t>
      </w:r>
      <w:r>
        <w:rPr>
          <w:sz w:val="22"/>
        </w:rPr>
        <w:t>(a)</w:t>
      </w:r>
      <w:r>
        <w:rPr>
          <w:spacing w:val="-6"/>
          <w:sz w:val="22"/>
        </w:rPr>
        <w:t> </w:t>
      </w:r>
      <w:r>
        <w:rPr>
          <w:sz w:val="22"/>
        </w:rPr>
        <w:t>aceptó,</w:t>
      </w:r>
      <w:r>
        <w:rPr>
          <w:spacing w:val="-6"/>
          <w:sz w:val="22"/>
        </w:rPr>
        <w:t> </w:t>
      </w:r>
      <w:r>
        <w:rPr>
          <w:sz w:val="22"/>
        </w:rPr>
        <w:t>toleró</w:t>
      </w:r>
      <w:r>
        <w:rPr>
          <w:spacing w:val="-7"/>
          <w:sz w:val="22"/>
        </w:rPr>
        <w:t> </w:t>
      </w:r>
      <w:r>
        <w:rPr>
          <w:sz w:val="22"/>
        </w:rPr>
        <w:t>o</w:t>
      </w:r>
      <w:r>
        <w:rPr>
          <w:spacing w:val="-6"/>
          <w:sz w:val="22"/>
        </w:rPr>
        <w:t> </w:t>
      </w:r>
      <w:r>
        <w:rPr>
          <w:sz w:val="22"/>
        </w:rPr>
        <w:t>dio su</w:t>
      </w:r>
      <w:r>
        <w:rPr>
          <w:spacing w:val="-18"/>
          <w:sz w:val="22"/>
        </w:rPr>
        <w:t> </w:t>
      </w:r>
      <w:r>
        <w:rPr>
          <w:sz w:val="22"/>
        </w:rPr>
        <w:t>consentimiento</w:t>
      </w:r>
      <w:r>
        <w:rPr>
          <w:spacing w:val="-20"/>
          <w:sz w:val="22"/>
        </w:rPr>
        <w:t> </w:t>
      </w:r>
      <w:r>
        <w:rPr>
          <w:sz w:val="22"/>
        </w:rPr>
        <w:t>expreso</w:t>
      </w:r>
      <w:r>
        <w:rPr>
          <w:spacing w:val="-17"/>
          <w:sz w:val="22"/>
        </w:rPr>
        <w:t> </w:t>
      </w:r>
      <w:r>
        <w:rPr>
          <w:sz w:val="22"/>
        </w:rPr>
        <w:t>o</w:t>
      </w:r>
      <w:r>
        <w:rPr>
          <w:spacing w:val="-17"/>
          <w:sz w:val="22"/>
        </w:rPr>
        <w:t> </w:t>
      </w:r>
      <w:r>
        <w:rPr>
          <w:sz w:val="22"/>
        </w:rPr>
        <w:t>implícito,</w:t>
      </w:r>
      <w:r>
        <w:rPr>
          <w:spacing w:val="-16"/>
          <w:sz w:val="22"/>
        </w:rPr>
        <w:t> </w:t>
      </w:r>
      <w:r>
        <w:rPr>
          <w:sz w:val="22"/>
        </w:rPr>
        <w:t>a</w:t>
      </w:r>
      <w:r>
        <w:rPr>
          <w:spacing w:val="-18"/>
          <w:sz w:val="22"/>
        </w:rPr>
        <w:t> </w:t>
      </w:r>
      <w:r>
        <w:rPr>
          <w:sz w:val="22"/>
        </w:rPr>
        <w:t>esta</w:t>
      </w:r>
      <w:r>
        <w:rPr>
          <w:spacing w:val="-19"/>
          <w:sz w:val="22"/>
        </w:rPr>
        <w:t> </w:t>
      </w:r>
      <w:r>
        <w:rPr>
          <w:sz w:val="22"/>
        </w:rPr>
        <w:t>situación;</w:t>
      </w:r>
      <w:r>
        <w:rPr>
          <w:spacing w:val="-17"/>
          <w:sz w:val="22"/>
        </w:rPr>
        <w:t> </w:t>
      </w:r>
      <w:r>
        <w:rPr>
          <w:sz w:val="22"/>
        </w:rPr>
        <w:t>(b)</w:t>
      </w:r>
      <w:r>
        <w:rPr>
          <w:spacing w:val="-17"/>
          <w:sz w:val="22"/>
        </w:rPr>
        <w:t> </w:t>
      </w:r>
      <w:r>
        <w:rPr>
          <w:sz w:val="22"/>
        </w:rPr>
        <w:t>deliberadamente</w:t>
      </w:r>
      <w:r>
        <w:rPr>
          <w:spacing w:val="-17"/>
          <w:sz w:val="22"/>
        </w:rPr>
        <w:t> </w:t>
      </w:r>
      <w:r>
        <w:rPr>
          <w:sz w:val="22"/>
        </w:rPr>
        <w:t>y</w:t>
      </w:r>
      <w:r>
        <w:rPr>
          <w:spacing w:val="-18"/>
          <w:sz w:val="22"/>
        </w:rPr>
        <w:t> </w:t>
      </w:r>
      <w:r>
        <w:rPr>
          <w:sz w:val="22"/>
        </w:rPr>
        <w:t>con pleno conocimiento –por acción u omisión— no tomó medidas para prevenir la desaparición</w:t>
      </w:r>
      <w:r>
        <w:rPr>
          <w:spacing w:val="-20"/>
          <w:sz w:val="22"/>
        </w:rPr>
        <w:t> </w:t>
      </w:r>
      <w:r>
        <w:rPr>
          <w:sz w:val="22"/>
        </w:rPr>
        <w:t>e</w:t>
      </w:r>
      <w:r>
        <w:rPr>
          <w:spacing w:val="-19"/>
          <w:sz w:val="22"/>
        </w:rPr>
        <w:t> </w:t>
      </w:r>
      <w:r>
        <w:rPr>
          <w:sz w:val="22"/>
        </w:rPr>
        <w:t>investigar</w:t>
      </w:r>
      <w:r>
        <w:rPr>
          <w:spacing w:val="-19"/>
          <w:sz w:val="22"/>
        </w:rPr>
        <w:t> </w:t>
      </w:r>
      <w:r>
        <w:rPr>
          <w:sz w:val="22"/>
        </w:rPr>
        <w:t>y</w:t>
      </w:r>
      <w:r>
        <w:rPr>
          <w:spacing w:val="-20"/>
          <w:sz w:val="22"/>
        </w:rPr>
        <w:t> </w:t>
      </w:r>
      <w:r>
        <w:rPr>
          <w:sz w:val="22"/>
        </w:rPr>
        <w:t>sancionar</w:t>
      </w:r>
      <w:r>
        <w:rPr>
          <w:spacing w:val="-19"/>
          <w:sz w:val="22"/>
        </w:rPr>
        <w:t> </w:t>
      </w:r>
      <w:r>
        <w:rPr>
          <w:sz w:val="22"/>
        </w:rPr>
        <w:t>a</w:t>
      </w:r>
      <w:r>
        <w:rPr>
          <w:spacing w:val="-20"/>
          <w:sz w:val="22"/>
        </w:rPr>
        <w:t> </w:t>
      </w:r>
      <w:r>
        <w:rPr>
          <w:sz w:val="22"/>
        </w:rPr>
        <w:t>los</w:t>
      </w:r>
      <w:r>
        <w:rPr>
          <w:spacing w:val="-19"/>
          <w:sz w:val="22"/>
        </w:rPr>
        <w:t> </w:t>
      </w:r>
      <w:r>
        <w:rPr>
          <w:sz w:val="22"/>
        </w:rPr>
        <w:t>perpetradores;</w:t>
      </w:r>
      <w:r>
        <w:rPr>
          <w:spacing w:val="-19"/>
          <w:sz w:val="22"/>
        </w:rPr>
        <w:t> </w:t>
      </w:r>
      <w:r>
        <w:rPr>
          <w:sz w:val="22"/>
        </w:rPr>
        <w:t>(c)</w:t>
      </w:r>
      <w:r>
        <w:rPr>
          <w:spacing w:val="-20"/>
          <w:sz w:val="22"/>
        </w:rPr>
        <w:t> </w:t>
      </w:r>
      <w:r>
        <w:rPr>
          <w:sz w:val="22"/>
        </w:rPr>
        <w:t>actuó</w:t>
      </w:r>
      <w:r>
        <w:rPr>
          <w:spacing w:val="-19"/>
          <w:sz w:val="22"/>
        </w:rPr>
        <w:t> </w:t>
      </w:r>
      <w:r>
        <w:rPr>
          <w:sz w:val="22"/>
        </w:rPr>
        <w:t>en</w:t>
      </w:r>
      <w:r>
        <w:rPr>
          <w:spacing w:val="-19"/>
          <w:sz w:val="22"/>
        </w:rPr>
        <w:t> </w:t>
      </w:r>
      <w:r>
        <w:rPr>
          <w:sz w:val="22"/>
        </w:rPr>
        <w:t>connivencia con los perpetradores o con total indiferencia frente a la situación de las potenciales víctimas</w:t>
      </w:r>
      <w:r>
        <w:rPr>
          <w:spacing w:val="-1"/>
          <w:sz w:val="22"/>
        </w:rPr>
        <w:t> </w:t>
      </w:r>
      <w:r>
        <w:rPr>
          <w:sz w:val="22"/>
        </w:rPr>
        <w:t>de hecho</w:t>
      </w:r>
      <w:r>
        <w:rPr>
          <w:spacing w:val="-3"/>
          <w:sz w:val="22"/>
        </w:rPr>
        <w:t> </w:t>
      </w:r>
      <w:r>
        <w:rPr>
          <w:sz w:val="22"/>
        </w:rPr>
        <w:t>facilitando</w:t>
      </w:r>
      <w:r>
        <w:rPr>
          <w:spacing w:val="-1"/>
          <w:sz w:val="22"/>
        </w:rPr>
        <w:t> </w:t>
      </w:r>
      <w:r>
        <w:rPr>
          <w:sz w:val="22"/>
        </w:rPr>
        <w:t>la</w:t>
      </w:r>
      <w:r>
        <w:rPr>
          <w:spacing w:val="-1"/>
          <w:sz w:val="22"/>
        </w:rPr>
        <w:t> </w:t>
      </w:r>
      <w:r>
        <w:rPr>
          <w:sz w:val="22"/>
        </w:rPr>
        <w:t>actuación</w:t>
      </w:r>
      <w:r>
        <w:rPr>
          <w:spacing w:val="-1"/>
          <w:sz w:val="22"/>
        </w:rPr>
        <w:t> </w:t>
      </w:r>
      <w:r>
        <w:rPr>
          <w:sz w:val="22"/>
        </w:rPr>
        <w:t>de los</w:t>
      </w:r>
      <w:r>
        <w:rPr>
          <w:spacing w:val="-3"/>
          <w:sz w:val="22"/>
        </w:rPr>
        <w:t> </w:t>
      </w:r>
      <w:r>
        <w:rPr>
          <w:sz w:val="22"/>
        </w:rPr>
        <w:t>perpetradores;</w:t>
      </w:r>
      <w:r>
        <w:rPr>
          <w:spacing w:val="-2"/>
          <w:sz w:val="22"/>
        </w:rPr>
        <w:t> </w:t>
      </w:r>
      <w:r>
        <w:rPr>
          <w:sz w:val="22"/>
        </w:rPr>
        <w:t>o</w:t>
      </w:r>
      <w:r>
        <w:rPr>
          <w:spacing w:val="-1"/>
          <w:sz w:val="22"/>
        </w:rPr>
        <w:t> </w:t>
      </w:r>
      <w:r>
        <w:rPr>
          <w:sz w:val="22"/>
        </w:rPr>
        <w:t>(d) creó las condiciones que permitieron la comisión de la desaparición. En estos casos, el</w:t>
      </w:r>
      <w:r>
        <w:rPr>
          <w:spacing w:val="-1"/>
          <w:sz w:val="22"/>
        </w:rPr>
        <w:t> </w:t>
      </w:r>
      <w:r>
        <w:rPr>
          <w:sz w:val="22"/>
        </w:rPr>
        <w:t>Estado</w:t>
      </w:r>
      <w:r>
        <w:rPr>
          <w:spacing w:val="-1"/>
          <w:sz w:val="22"/>
        </w:rPr>
        <w:t> </w:t>
      </w:r>
      <w:r>
        <w:rPr>
          <w:sz w:val="22"/>
        </w:rPr>
        <w:t>tiene</w:t>
      </w:r>
      <w:r>
        <w:rPr>
          <w:spacing w:val="-3"/>
          <w:sz w:val="22"/>
        </w:rPr>
        <w:t> </w:t>
      </w:r>
      <w:r>
        <w:rPr>
          <w:sz w:val="22"/>
        </w:rPr>
        <w:t>la</w:t>
      </w:r>
      <w:r>
        <w:rPr>
          <w:spacing w:val="-1"/>
          <w:sz w:val="22"/>
        </w:rPr>
        <w:t> </w:t>
      </w:r>
      <w:r>
        <w:rPr>
          <w:sz w:val="22"/>
        </w:rPr>
        <w:t>carga</w:t>
      </w:r>
      <w:r>
        <w:rPr>
          <w:spacing w:val="-1"/>
          <w:sz w:val="22"/>
        </w:rPr>
        <w:t> </w:t>
      </w:r>
      <w:r>
        <w:rPr>
          <w:sz w:val="22"/>
        </w:rPr>
        <w:t>de probar</w:t>
      </w:r>
      <w:r>
        <w:rPr>
          <w:spacing w:val="-1"/>
          <w:sz w:val="22"/>
        </w:rPr>
        <w:t> </w:t>
      </w:r>
      <w:r>
        <w:rPr>
          <w:sz w:val="22"/>
        </w:rPr>
        <w:t>que</w:t>
      </w:r>
      <w:r>
        <w:rPr>
          <w:spacing w:val="-1"/>
          <w:sz w:val="22"/>
        </w:rPr>
        <w:t> </w:t>
      </w:r>
      <w:r>
        <w:rPr>
          <w:sz w:val="22"/>
        </w:rPr>
        <w:t>no</w:t>
      </w:r>
      <w:r>
        <w:rPr>
          <w:spacing w:val="-1"/>
          <w:sz w:val="22"/>
        </w:rPr>
        <w:t> </w:t>
      </w:r>
      <w:r>
        <w:rPr>
          <w:sz w:val="22"/>
        </w:rPr>
        <w:t>hubo</w:t>
      </w:r>
      <w:r>
        <w:rPr>
          <w:spacing w:val="-1"/>
          <w:sz w:val="22"/>
        </w:rPr>
        <w:t> </w:t>
      </w:r>
      <w:r>
        <w:rPr>
          <w:sz w:val="22"/>
        </w:rPr>
        <w:t>aquiescencia</w:t>
      </w:r>
      <w:r>
        <w:rPr>
          <w:spacing w:val="-1"/>
          <w:sz w:val="22"/>
        </w:rPr>
        <w:t> </w:t>
      </w:r>
      <w:r>
        <w:rPr>
          <w:sz w:val="22"/>
        </w:rPr>
        <w:t>de su</w:t>
      </w:r>
      <w:r>
        <w:rPr>
          <w:spacing w:val="-1"/>
          <w:sz w:val="22"/>
        </w:rPr>
        <w:t> </w:t>
      </w:r>
      <w:r>
        <w:rPr>
          <w:sz w:val="22"/>
        </w:rPr>
        <w:t>parte</w:t>
      </w:r>
      <w:r>
        <w:rPr>
          <w:spacing w:val="-1"/>
          <w:sz w:val="22"/>
        </w:rPr>
        <w:t> </w:t>
      </w:r>
      <w:r>
        <w:rPr>
          <w:sz w:val="22"/>
        </w:rPr>
        <w:t>y debe demostrar qué medidas y acciones concretas ha tomado para prevenir, investigar, juzgar y sancionar la desaparición, así como la efectividad de estas medidas en la práctica</w:t>
      </w:r>
      <w:r>
        <w:rPr>
          <w:position w:val="8"/>
          <w:sz w:val="14"/>
        </w:rPr>
        <w:t>23</w:t>
      </w:r>
      <w:r>
        <w:rPr>
          <w:sz w:val="22"/>
        </w:rPr>
        <w:t>.</w:t>
      </w:r>
    </w:p>
    <w:p>
      <w:pPr>
        <w:pStyle w:val="BodyText"/>
        <w:spacing w:before="3"/>
        <w:rPr>
          <w:sz w:val="22"/>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Asimismo, conforme al derecho internacional, los Estados tienen obligaciones de debida diligencia reforzada cuando toman conocimiento de una desaparición, o de que existe un riesgo real e inminente de que la desaparición sea</w:t>
      </w:r>
      <w:r>
        <w:rPr>
          <w:spacing w:val="-15"/>
          <w:sz w:val="22"/>
        </w:rPr>
        <w:t> </w:t>
      </w:r>
      <w:r>
        <w:rPr>
          <w:sz w:val="22"/>
        </w:rPr>
        <w:t>perpetrada</w:t>
      </w:r>
      <w:r>
        <w:rPr>
          <w:spacing w:val="-16"/>
          <w:sz w:val="22"/>
        </w:rPr>
        <w:t> </w:t>
      </w:r>
      <w:r>
        <w:rPr>
          <w:sz w:val="22"/>
        </w:rPr>
        <w:t>por</w:t>
      </w:r>
      <w:r>
        <w:rPr>
          <w:spacing w:val="-15"/>
          <w:sz w:val="22"/>
        </w:rPr>
        <w:t> </w:t>
      </w:r>
      <w:r>
        <w:rPr>
          <w:sz w:val="22"/>
        </w:rPr>
        <w:t>un</w:t>
      </w:r>
      <w:r>
        <w:rPr>
          <w:spacing w:val="-18"/>
          <w:sz w:val="22"/>
        </w:rPr>
        <w:t> </w:t>
      </w:r>
      <w:r>
        <w:rPr>
          <w:sz w:val="22"/>
        </w:rPr>
        <w:t>actor</w:t>
      </w:r>
      <w:r>
        <w:rPr>
          <w:spacing w:val="-16"/>
          <w:sz w:val="22"/>
        </w:rPr>
        <w:t> </w:t>
      </w:r>
      <w:r>
        <w:rPr>
          <w:sz w:val="22"/>
        </w:rPr>
        <w:t>no</w:t>
      </w:r>
      <w:r>
        <w:rPr>
          <w:spacing w:val="-17"/>
          <w:sz w:val="22"/>
        </w:rPr>
        <w:t> </w:t>
      </w:r>
      <w:r>
        <w:rPr>
          <w:sz w:val="22"/>
        </w:rPr>
        <w:t>estatal.</w:t>
      </w:r>
      <w:r>
        <w:rPr>
          <w:spacing w:val="-14"/>
          <w:sz w:val="22"/>
        </w:rPr>
        <w:t> </w:t>
      </w:r>
      <w:r>
        <w:rPr>
          <w:sz w:val="22"/>
        </w:rPr>
        <w:t>Estas</w:t>
      </w:r>
      <w:r>
        <w:rPr>
          <w:spacing w:val="-15"/>
          <w:sz w:val="22"/>
        </w:rPr>
        <w:t> </w:t>
      </w:r>
      <w:r>
        <w:rPr>
          <w:sz w:val="22"/>
        </w:rPr>
        <w:t>obligaciones</w:t>
      </w:r>
      <w:r>
        <w:rPr>
          <w:spacing w:val="-14"/>
          <w:sz w:val="22"/>
        </w:rPr>
        <w:t> </w:t>
      </w:r>
      <w:r>
        <w:rPr>
          <w:sz w:val="22"/>
        </w:rPr>
        <w:t>de</w:t>
      </w:r>
      <w:r>
        <w:rPr>
          <w:spacing w:val="-15"/>
          <w:sz w:val="22"/>
        </w:rPr>
        <w:t> </w:t>
      </w:r>
      <w:r>
        <w:rPr>
          <w:sz w:val="22"/>
        </w:rPr>
        <w:t>debida</w:t>
      </w:r>
      <w:r>
        <w:rPr>
          <w:spacing w:val="-16"/>
          <w:sz w:val="22"/>
        </w:rPr>
        <w:t> </w:t>
      </w:r>
      <w:r>
        <w:rPr>
          <w:sz w:val="22"/>
        </w:rPr>
        <w:t>diligencia</w:t>
      </w:r>
      <w:r>
        <w:rPr>
          <w:spacing w:val="-16"/>
          <w:sz w:val="22"/>
        </w:rPr>
        <w:t> </w:t>
      </w:r>
      <w:r>
        <w:rPr>
          <w:sz w:val="22"/>
        </w:rPr>
        <w:t>son particularmente estrictas cuando se trata de mujeres o niñas desaparecidas, debido</w:t>
      </w:r>
      <w:r>
        <w:rPr>
          <w:spacing w:val="-5"/>
          <w:sz w:val="22"/>
        </w:rPr>
        <w:t> </w:t>
      </w:r>
      <w:r>
        <w:rPr>
          <w:sz w:val="22"/>
        </w:rPr>
        <w:t>al</w:t>
      </w:r>
      <w:r>
        <w:rPr>
          <w:spacing w:val="-6"/>
          <w:sz w:val="22"/>
        </w:rPr>
        <w:t> </w:t>
      </w:r>
      <w:r>
        <w:rPr>
          <w:sz w:val="22"/>
        </w:rPr>
        <w:t>vínculo</w:t>
      </w:r>
      <w:r>
        <w:rPr>
          <w:spacing w:val="-5"/>
          <w:sz w:val="22"/>
        </w:rPr>
        <w:t> </w:t>
      </w:r>
      <w:r>
        <w:rPr>
          <w:sz w:val="22"/>
        </w:rPr>
        <w:t>que</w:t>
      </w:r>
      <w:r>
        <w:rPr>
          <w:spacing w:val="-3"/>
          <w:sz w:val="22"/>
        </w:rPr>
        <w:t> </w:t>
      </w:r>
      <w:r>
        <w:rPr>
          <w:sz w:val="22"/>
        </w:rPr>
        <w:t>la</w:t>
      </w:r>
      <w:r>
        <w:rPr>
          <w:spacing w:val="-6"/>
          <w:sz w:val="22"/>
        </w:rPr>
        <w:t> </w:t>
      </w:r>
      <w:r>
        <w:rPr>
          <w:sz w:val="22"/>
        </w:rPr>
        <w:t>desaparición</w:t>
      </w:r>
      <w:r>
        <w:rPr>
          <w:spacing w:val="-6"/>
          <w:sz w:val="22"/>
        </w:rPr>
        <w:t> </w:t>
      </w:r>
      <w:r>
        <w:rPr>
          <w:sz w:val="22"/>
        </w:rPr>
        <w:t>puede</w:t>
      </w:r>
      <w:r>
        <w:rPr>
          <w:spacing w:val="-5"/>
          <w:sz w:val="22"/>
        </w:rPr>
        <w:t> </w:t>
      </w:r>
      <w:r>
        <w:rPr>
          <w:sz w:val="22"/>
        </w:rPr>
        <w:t>tener</w:t>
      </w:r>
      <w:r>
        <w:rPr>
          <w:spacing w:val="-6"/>
          <w:sz w:val="22"/>
        </w:rPr>
        <w:t> </w:t>
      </w:r>
      <w:r>
        <w:rPr>
          <w:sz w:val="22"/>
        </w:rPr>
        <w:t>con</w:t>
      </w:r>
      <w:r>
        <w:rPr>
          <w:spacing w:val="-5"/>
          <w:sz w:val="22"/>
        </w:rPr>
        <w:t> </w:t>
      </w:r>
      <w:r>
        <w:rPr>
          <w:sz w:val="22"/>
        </w:rPr>
        <w:t>hechos</w:t>
      </w:r>
      <w:r>
        <w:rPr>
          <w:spacing w:val="-5"/>
          <w:sz w:val="22"/>
        </w:rPr>
        <w:t> </w:t>
      </w:r>
      <w:r>
        <w:rPr>
          <w:sz w:val="22"/>
        </w:rPr>
        <w:t>de</w:t>
      </w:r>
      <w:r>
        <w:rPr>
          <w:spacing w:val="-5"/>
          <w:sz w:val="22"/>
        </w:rPr>
        <w:t> </w:t>
      </w:r>
      <w:r>
        <w:rPr>
          <w:sz w:val="22"/>
        </w:rPr>
        <w:t>violencia</w:t>
      </w:r>
      <w:r>
        <w:rPr>
          <w:spacing w:val="-6"/>
          <w:sz w:val="22"/>
        </w:rPr>
        <w:t> </w:t>
      </w:r>
      <w:r>
        <w:rPr>
          <w:sz w:val="22"/>
        </w:rPr>
        <w:t>sexual, feminicidio, trata de mujeres, entre otros</w:t>
      </w:r>
      <w:r>
        <w:rPr>
          <w:position w:val="8"/>
          <w:sz w:val="14"/>
        </w:rPr>
        <w:t>24</w:t>
      </w:r>
      <w:r>
        <w:rPr>
          <w:sz w:val="22"/>
        </w:rPr>
        <w:t>.</w:t>
      </w:r>
    </w:p>
    <w:p>
      <w:pPr>
        <w:pStyle w:val="BodyText"/>
        <w:rPr>
          <w:sz w:val="22"/>
        </w:rPr>
      </w:pPr>
    </w:p>
    <w:p>
      <w:pPr>
        <w:pStyle w:val="ListParagraph"/>
        <w:numPr>
          <w:ilvl w:val="0"/>
          <w:numId w:val="21"/>
        </w:numPr>
        <w:tabs>
          <w:tab w:pos="1541" w:val="left" w:leader="none"/>
        </w:tabs>
        <w:spacing w:line="240" w:lineRule="auto" w:before="0" w:after="0"/>
        <w:ind w:left="100" w:right="154" w:firstLine="566"/>
        <w:jc w:val="both"/>
        <w:rPr>
          <w:sz w:val="22"/>
        </w:rPr>
      </w:pPr>
      <w:r>
        <w:rPr>
          <w:sz w:val="22"/>
        </w:rPr>
        <w:t>En estos casos, los Estados tienen la obligación de buscar a las personas desaparecidas de conformidad con los Principios Rectores para la Búsqueda de Personas Desaparecidas</w:t>
      </w:r>
      <w:r>
        <w:rPr>
          <w:position w:val="8"/>
          <w:sz w:val="14"/>
        </w:rPr>
        <w:t>25</w:t>
      </w:r>
      <w:r>
        <w:rPr>
          <w:sz w:val="22"/>
        </w:rPr>
        <w:t>. Aunque el Estado no tenga la capacidad inmediata</w:t>
      </w:r>
      <w:r>
        <w:rPr>
          <w:spacing w:val="-18"/>
          <w:sz w:val="22"/>
        </w:rPr>
        <w:t> </w:t>
      </w:r>
      <w:r>
        <w:rPr>
          <w:sz w:val="22"/>
        </w:rPr>
        <w:t>de</w:t>
      </w:r>
      <w:r>
        <w:rPr>
          <w:spacing w:val="-16"/>
          <w:sz w:val="22"/>
        </w:rPr>
        <w:t> </w:t>
      </w:r>
      <w:r>
        <w:rPr>
          <w:sz w:val="22"/>
        </w:rPr>
        <w:t>localizar</w:t>
      </w:r>
      <w:r>
        <w:rPr>
          <w:spacing w:val="-15"/>
          <w:sz w:val="22"/>
        </w:rPr>
        <w:t> </w:t>
      </w:r>
      <w:r>
        <w:rPr>
          <w:sz w:val="22"/>
        </w:rPr>
        <w:t>a</w:t>
      </w:r>
      <w:r>
        <w:rPr>
          <w:spacing w:val="-17"/>
          <w:sz w:val="22"/>
        </w:rPr>
        <w:t> </w:t>
      </w:r>
      <w:r>
        <w:rPr>
          <w:sz w:val="22"/>
        </w:rPr>
        <w:t>la</w:t>
      </w:r>
      <w:r>
        <w:rPr>
          <w:spacing w:val="-17"/>
          <w:sz w:val="22"/>
        </w:rPr>
        <w:t> </w:t>
      </w:r>
      <w:r>
        <w:rPr>
          <w:sz w:val="22"/>
        </w:rPr>
        <w:t>persona</w:t>
      </w:r>
      <w:r>
        <w:rPr>
          <w:spacing w:val="-17"/>
          <w:sz w:val="22"/>
        </w:rPr>
        <w:t> </w:t>
      </w:r>
      <w:r>
        <w:rPr>
          <w:sz w:val="22"/>
        </w:rPr>
        <w:t>–en</w:t>
      </w:r>
      <w:r>
        <w:rPr>
          <w:spacing w:val="-16"/>
          <w:sz w:val="22"/>
        </w:rPr>
        <w:t> </w:t>
      </w:r>
      <w:r>
        <w:rPr>
          <w:sz w:val="22"/>
        </w:rPr>
        <w:t>casos</w:t>
      </w:r>
      <w:r>
        <w:rPr>
          <w:spacing w:val="-16"/>
          <w:sz w:val="22"/>
        </w:rPr>
        <w:t> </w:t>
      </w:r>
      <w:r>
        <w:rPr>
          <w:sz w:val="22"/>
        </w:rPr>
        <w:t>en</w:t>
      </w:r>
      <w:r>
        <w:rPr>
          <w:spacing w:val="-16"/>
          <w:sz w:val="22"/>
        </w:rPr>
        <w:t> </w:t>
      </w:r>
      <w:r>
        <w:rPr>
          <w:sz w:val="22"/>
        </w:rPr>
        <w:t>los</w:t>
      </w:r>
      <w:r>
        <w:rPr>
          <w:spacing w:val="-16"/>
          <w:sz w:val="22"/>
        </w:rPr>
        <w:t> </w:t>
      </w:r>
      <w:r>
        <w:rPr>
          <w:sz w:val="22"/>
        </w:rPr>
        <w:t>cuales</w:t>
      </w:r>
      <w:r>
        <w:rPr>
          <w:spacing w:val="-16"/>
          <w:sz w:val="22"/>
        </w:rPr>
        <w:t> </w:t>
      </w:r>
      <w:r>
        <w:rPr>
          <w:sz w:val="22"/>
        </w:rPr>
        <w:t>los</w:t>
      </w:r>
      <w:r>
        <w:rPr>
          <w:spacing w:val="-16"/>
          <w:sz w:val="22"/>
        </w:rPr>
        <w:t> </w:t>
      </w:r>
      <w:r>
        <w:rPr>
          <w:sz w:val="22"/>
        </w:rPr>
        <w:t>actores</w:t>
      </w:r>
      <w:r>
        <w:rPr>
          <w:spacing w:val="-16"/>
          <w:sz w:val="22"/>
        </w:rPr>
        <w:t> </w:t>
      </w:r>
      <w:r>
        <w:rPr>
          <w:sz w:val="22"/>
        </w:rPr>
        <w:t>no</w:t>
      </w:r>
      <w:r>
        <w:rPr>
          <w:spacing w:val="-16"/>
          <w:sz w:val="22"/>
        </w:rPr>
        <w:t> </w:t>
      </w:r>
      <w:r>
        <w:rPr>
          <w:sz w:val="22"/>
        </w:rPr>
        <w:t>estatales presuntamente responsables de la desaparición tienen control efectivo sobre el territorio donde desapareció la persona– debe adoptar todas las medidas razonables para buscar y localizar a la persona desaparecida, incluyendo el registro del caso en una base de datos específica; el aseguramiento de áreas donde existan fosas comunes y la preservación de la prueba; la recolección del ADN</w:t>
      </w:r>
      <w:r>
        <w:rPr>
          <w:spacing w:val="-4"/>
          <w:sz w:val="22"/>
        </w:rPr>
        <w:t> </w:t>
      </w:r>
      <w:r>
        <w:rPr>
          <w:sz w:val="22"/>
        </w:rPr>
        <w:t>de</w:t>
      </w:r>
      <w:r>
        <w:rPr>
          <w:spacing w:val="-4"/>
          <w:sz w:val="22"/>
        </w:rPr>
        <w:t> </w:t>
      </w:r>
      <w:r>
        <w:rPr>
          <w:sz w:val="22"/>
        </w:rPr>
        <w:t>los</w:t>
      </w:r>
      <w:r>
        <w:rPr>
          <w:spacing w:val="-4"/>
          <w:sz w:val="22"/>
        </w:rPr>
        <w:t> </w:t>
      </w:r>
      <w:r>
        <w:rPr>
          <w:sz w:val="22"/>
        </w:rPr>
        <w:t>familiares</w:t>
      </w:r>
      <w:r>
        <w:rPr>
          <w:spacing w:val="-6"/>
          <w:sz w:val="22"/>
        </w:rPr>
        <w:t> </w:t>
      </w:r>
      <w:r>
        <w:rPr>
          <w:sz w:val="22"/>
        </w:rPr>
        <w:t>de</w:t>
      </w:r>
      <w:r>
        <w:rPr>
          <w:spacing w:val="-4"/>
          <w:sz w:val="22"/>
        </w:rPr>
        <w:t> </w:t>
      </w:r>
      <w:r>
        <w:rPr>
          <w:sz w:val="22"/>
        </w:rPr>
        <w:t>la</w:t>
      </w:r>
      <w:r>
        <w:rPr>
          <w:spacing w:val="-5"/>
          <w:sz w:val="22"/>
        </w:rPr>
        <w:t> </w:t>
      </w:r>
      <w:r>
        <w:rPr>
          <w:sz w:val="22"/>
        </w:rPr>
        <w:t>persona</w:t>
      </w:r>
      <w:r>
        <w:rPr>
          <w:spacing w:val="-5"/>
          <w:sz w:val="22"/>
        </w:rPr>
        <w:t> </w:t>
      </w:r>
      <w:r>
        <w:rPr>
          <w:sz w:val="22"/>
        </w:rPr>
        <w:t>desaparecida;</w:t>
      </w:r>
      <w:r>
        <w:rPr>
          <w:spacing w:val="-4"/>
          <w:sz w:val="22"/>
        </w:rPr>
        <w:t> </w:t>
      </w:r>
      <w:r>
        <w:rPr>
          <w:sz w:val="22"/>
        </w:rPr>
        <w:t>la</w:t>
      </w:r>
      <w:r>
        <w:rPr>
          <w:spacing w:val="-5"/>
          <w:sz w:val="22"/>
        </w:rPr>
        <w:t> </w:t>
      </w:r>
      <w:r>
        <w:rPr>
          <w:sz w:val="22"/>
        </w:rPr>
        <w:t>prestación</w:t>
      </w:r>
      <w:r>
        <w:rPr>
          <w:spacing w:val="-4"/>
          <w:sz w:val="22"/>
        </w:rPr>
        <w:t> </w:t>
      </w:r>
      <w:r>
        <w:rPr>
          <w:sz w:val="22"/>
        </w:rPr>
        <w:t>de</w:t>
      </w:r>
      <w:r>
        <w:rPr>
          <w:spacing w:val="-4"/>
          <w:sz w:val="22"/>
        </w:rPr>
        <w:t> </w:t>
      </w:r>
      <w:r>
        <w:rPr>
          <w:sz w:val="22"/>
        </w:rPr>
        <w:t>asistencia</w:t>
      </w:r>
      <w:r>
        <w:rPr>
          <w:spacing w:val="-5"/>
          <w:sz w:val="22"/>
        </w:rPr>
        <w:t> </w:t>
      </w:r>
      <w:r>
        <w:rPr>
          <w:sz w:val="22"/>
        </w:rPr>
        <w:t>a</w:t>
      </w:r>
      <w:r>
        <w:rPr>
          <w:spacing w:val="-5"/>
          <w:sz w:val="22"/>
        </w:rPr>
        <w:t> </w:t>
      </w:r>
      <w:r>
        <w:rPr>
          <w:sz w:val="22"/>
        </w:rPr>
        <w:t>la familia, incluida la asistencia jurídica y psicológica; y la toma de medidas destinadas a obtener información de los actores no estatales involucrados, sobre la suerte o el paradero de la persona desaparecida</w:t>
      </w:r>
      <w:r>
        <w:rPr>
          <w:position w:val="8"/>
          <w:sz w:val="14"/>
        </w:rPr>
        <w:t>26</w:t>
      </w:r>
      <w:r>
        <w:rPr>
          <w:sz w:val="22"/>
        </w:rPr>
        <w:t>.</w:t>
      </w:r>
    </w:p>
    <w:p>
      <w:pPr>
        <w:pStyle w:val="BodyText"/>
        <w:spacing w:before="11"/>
        <w:rPr>
          <w:sz w:val="21"/>
        </w:rPr>
      </w:pPr>
    </w:p>
    <w:p>
      <w:pPr>
        <w:spacing w:before="0"/>
        <w:ind w:left="100" w:right="0" w:firstLine="0"/>
        <w:jc w:val="left"/>
        <w:rPr>
          <w:b/>
          <w:sz w:val="22"/>
        </w:rPr>
      </w:pPr>
      <w:r>
        <w:rPr>
          <w:b/>
          <w:sz w:val="22"/>
        </w:rPr>
        <w:t>VI.</w:t>
      </w:r>
      <w:r>
        <w:rPr>
          <w:b/>
          <w:spacing w:val="-3"/>
          <w:sz w:val="22"/>
        </w:rPr>
        <w:t> </w:t>
      </w:r>
      <w:r>
        <w:rPr>
          <w:b/>
          <w:spacing w:val="-2"/>
          <w:sz w:val="22"/>
        </w:rPr>
        <w:t>CONCLUSIÓN</w:t>
      </w:r>
    </w:p>
    <w:p>
      <w:pPr>
        <w:pStyle w:val="BodyText"/>
        <w:rPr>
          <w:b/>
        </w:rPr>
      </w:pPr>
    </w:p>
    <w:p>
      <w:pPr>
        <w:pStyle w:val="BodyText"/>
        <w:rPr>
          <w:b/>
        </w:rPr>
      </w:pPr>
    </w:p>
    <w:p>
      <w:pPr>
        <w:pStyle w:val="BodyText"/>
        <w:spacing w:before="5"/>
        <w:rPr>
          <w:b/>
          <w:sz w:val="16"/>
        </w:rPr>
      </w:pPr>
      <w:r>
        <w:rPr/>
        <w:pict>
          <v:rect style="position:absolute;margin-left:72.024002pt;margin-top:11.208018pt;width:144.020pt;height:.83997pt;mso-position-horizontal-relative:page;mso-position-vertical-relative:paragraph;z-index:-15703552;mso-wrap-distance-left:0;mso-wrap-distance-right:0" id="docshape52" filled="true" fillcolor="#000000" stroked="false">
            <v:fill type="solid"/>
            <w10:wrap type="topAndBottom"/>
          </v:rect>
        </w:pict>
      </w:r>
    </w:p>
    <w:p>
      <w:pPr>
        <w:tabs>
          <w:tab w:pos="820" w:val="left" w:leader="none"/>
        </w:tabs>
        <w:spacing w:before="108"/>
        <w:ind w:left="100" w:right="0" w:firstLine="0"/>
        <w:jc w:val="left"/>
        <w:rPr>
          <w:sz w:val="16"/>
        </w:rPr>
      </w:pPr>
      <w:r>
        <w:rPr>
          <w:spacing w:val="-5"/>
          <w:sz w:val="16"/>
          <w:vertAlign w:val="superscript"/>
        </w:rPr>
        <w:t>23</w:t>
      </w:r>
      <w:r>
        <w:rPr>
          <w:sz w:val="16"/>
          <w:vertAlign w:val="baseline"/>
        </w:rPr>
        <w:tab/>
      </w:r>
      <w:r>
        <w:rPr>
          <w:i/>
          <w:sz w:val="16"/>
          <w:vertAlign w:val="baseline"/>
        </w:rPr>
        <w:t>Ibidem</w:t>
      </w:r>
      <w:r>
        <w:rPr>
          <w:sz w:val="16"/>
          <w:vertAlign w:val="baseline"/>
        </w:rPr>
        <w:t>,</w:t>
      </w:r>
      <w:r>
        <w:rPr>
          <w:spacing w:val="-7"/>
          <w:sz w:val="16"/>
          <w:vertAlign w:val="baseline"/>
        </w:rPr>
        <w:t> </w:t>
      </w:r>
      <w:r>
        <w:rPr>
          <w:sz w:val="16"/>
          <w:vertAlign w:val="baseline"/>
        </w:rPr>
        <w:t>párr.</w:t>
      </w:r>
      <w:r>
        <w:rPr>
          <w:spacing w:val="-5"/>
          <w:sz w:val="16"/>
          <w:vertAlign w:val="baseline"/>
        </w:rPr>
        <w:t> </w:t>
      </w:r>
      <w:r>
        <w:rPr>
          <w:sz w:val="16"/>
          <w:vertAlign w:val="baseline"/>
        </w:rPr>
        <w:t>3-</w:t>
      </w:r>
      <w:r>
        <w:rPr>
          <w:spacing w:val="-5"/>
          <w:sz w:val="16"/>
          <w:vertAlign w:val="baseline"/>
        </w:rPr>
        <w:t>7.</w:t>
      </w:r>
    </w:p>
    <w:p>
      <w:pPr>
        <w:tabs>
          <w:tab w:pos="820" w:val="left" w:leader="none"/>
        </w:tabs>
        <w:spacing w:before="0"/>
        <w:ind w:left="100" w:right="0" w:firstLine="0"/>
        <w:jc w:val="left"/>
        <w:rPr>
          <w:sz w:val="16"/>
        </w:rPr>
      </w:pPr>
      <w:r>
        <w:rPr>
          <w:spacing w:val="-5"/>
          <w:sz w:val="16"/>
          <w:vertAlign w:val="superscript"/>
        </w:rPr>
        <w:t>24</w:t>
      </w:r>
      <w:r>
        <w:rPr>
          <w:sz w:val="16"/>
          <w:vertAlign w:val="baseline"/>
        </w:rPr>
        <w:tab/>
      </w:r>
      <w:r>
        <w:rPr>
          <w:i/>
          <w:sz w:val="16"/>
          <w:vertAlign w:val="baseline"/>
        </w:rPr>
        <w:t>Ibidem</w:t>
      </w:r>
      <w:r>
        <w:rPr>
          <w:sz w:val="16"/>
          <w:vertAlign w:val="baseline"/>
        </w:rPr>
        <w:t>,</w:t>
      </w:r>
      <w:r>
        <w:rPr>
          <w:spacing w:val="-6"/>
          <w:sz w:val="16"/>
          <w:vertAlign w:val="baseline"/>
        </w:rPr>
        <w:t> </w:t>
      </w:r>
      <w:r>
        <w:rPr>
          <w:sz w:val="16"/>
          <w:vertAlign w:val="baseline"/>
        </w:rPr>
        <w:t>párr.</w:t>
      </w:r>
      <w:r>
        <w:rPr>
          <w:spacing w:val="-4"/>
          <w:sz w:val="16"/>
          <w:vertAlign w:val="baseline"/>
        </w:rPr>
        <w:t> </w:t>
      </w:r>
      <w:r>
        <w:rPr>
          <w:spacing w:val="-5"/>
          <w:sz w:val="16"/>
          <w:vertAlign w:val="baseline"/>
        </w:rPr>
        <w:t>22.</w:t>
      </w:r>
    </w:p>
    <w:p>
      <w:pPr>
        <w:tabs>
          <w:tab w:pos="820" w:val="left" w:leader="none"/>
        </w:tabs>
        <w:spacing w:before="0"/>
        <w:ind w:left="100" w:right="157" w:firstLine="0"/>
        <w:jc w:val="left"/>
        <w:rPr>
          <w:sz w:val="16"/>
        </w:rPr>
      </w:pPr>
      <w:r>
        <w:rPr>
          <w:spacing w:val="-6"/>
          <w:sz w:val="16"/>
          <w:vertAlign w:val="superscript"/>
        </w:rPr>
        <w:t>25</w:t>
      </w:r>
      <w:r>
        <w:rPr>
          <w:sz w:val="16"/>
          <w:vertAlign w:val="baseline"/>
        </w:rPr>
        <w:tab/>
        <w:t>ONU</w:t>
      </w:r>
      <w:r>
        <w:rPr>
          <w:spacing w:val="40"/>
          <w:sz w:val="16"/>
          <w:vertAlign w:val="baseline"/>
        </w:rPr>
        <w:t> </w:t>
      </w:r>
      <w:r>
        <w:rPr>
          <w:sz w:val="16"/>
          <w:vertAlign w:val="baseline"/>
        </w:rPr>
        <w:t>Comité</w:t>
      </w:r>
      <w:r>
        <w:rPr>
          <w:spacing w:val="40"/>
          <w:sz w:val="16"/>
          <w:vertAlign w:val="baseline"/>
        </w:rPr>
        <w:t> </w:t>
      </w:r>
      <w:r>
        <w:rPr>
          <w:sz w:val="16"/>
          <w:vertAlign w:val="baseline"/>
        </w:rPr>
        <w:t>contra</w:t>
      </w:r>
      <w:r>
        <w:rPr>
          <w:spacing w:val="40"/>
          <w:sz w:val="16"/>
          <w:vertAlign w:val="baseline"/>
        </w:rPr>
        <w:t> </w:t>
      </w:r>
      <w:r>
        <w:rPr>
          <w:sz w:val="16"/>
          <w:vertAlign w:val="baseline"/>
        </w:rPr>
        <w:t>la</w:t>
      </w:r>
      <w:r>
        <w:rPr>
          <w:spacing w:val="40"/>
          <w:sz w:val="16"/>
          <w:vertAlign w:val="baseline"/>
        </w:rPr>
        <w:t> </w:t>
      </w:r>
      <w:r>
        <w:rPr>
          <w:sz w:val="16"/>
          <w:vertAlign w:val="baseline"/>
        </w:rPr>
        <w:t>Desaparición</w:t>
      </w:r>
      <w:r>
        <w:rPr>
          <w:spacing w:val="40"/>
          <w:sz w:val="16"/>
          <w:vertAlign w:val="baseline"/>
        </w:rPr>
        <w:t> </w:t>
      </w:r>
      <w:r>
        <w:rPr>
          <w:sz w:val="16"/>
          <w:vertAlign w:val="baseline"/>
        </w:rPr>
        <w:t>Forzada,</w:t>
      </w:r>
      <w:r>
        <w:rPr>
          <w:spacing w:val="40"/>
          <w:sz w:val="16"/>
          <w:vertAlign w:val="baseline"/>
        </w:rPr>
        <w:t> </w:t>
      </w:r>
      <w:r>
        <w:rPr>
          <w:sz w:val="16"/>
          <w:vertAlign w:val="baseline"/>
        </w:rPr>
        <w:t>“Principios</w:t>
      </w:r>
      <w:r>
        <w:rPr>
          <w:spacing w:val="40"/>
          <w:sz w:val="16"/>
          <w:vertAlign w:val="baseline"/>
        </w:rPr>
        <w:t> </w:t>
      </w:r>
      <w:r>
        <w:rPr>
          <w:sz w:val="16"/>
          <w:vertAlign w:val="baseline"/>
        </w:rPr>
        <w:t>rectores</w:t>
      </w:r>
      <w:r>
        <w:rPr>
          <w:spacing w:val="40"/>
          <w:sz w:val="16"/>
          <w:vertAlign w:val="baseline"/>
        </w:rPr>
        <w:t> </w:t>
      </w:r>
      <w:r>
        <w:rPr>
          <w:sz w:val="16"/>
          <w:vertAlign w:val="baseline"/>
        </w:rPr>
        <w:t>para</w:t>
      </w:r>
      <w:r>
        <w:rPr>
          <w:spacing w:val="40"/>
          <w:sz w:val="16"/>
          <w:vertAlign w:val="baseline"/>
        </w:rPr>
        <w:t> </w:t>
      </w:r>
      <w:r>
        <w:rPr>
          <w:sz w:val="16"/>
          <w:vertAlign w:val="baseline"/>
        </w:rPr>
        <w:t>la</w:t>
      </w:r>
      <w:r>
        <w:rPr>
          <w:spacing w:val="40"/>
          <w:sz w:val="16"/>
          <w:vertAlign w:val="baseline"/>
        </w:rPr>
        <w:t> </w:t>
      </w:r>
      <w:r>
        <w:rPr>
          <w:sz w:val="16"/>
          <w:vertAlign w:val="baseline"/>
        </w:rPr>
        <w:t>búsqueda</w:t>
      </w:r>
      <w:r>
        <w:rPr>
          <w:spacing w:val="40"/>
          <w:sz w:val="16"/>
          <w:vertAlign w:val="baseline"/>
        </w:rPr>
        <w:t> </w:t>
      </w:r>
      <w:r>
        <w:rPr>
          <w:sz w:val="16"/>
          <w:vertAlign w:val="baseline"/>
        </w:rPr>
        <w:t>de</w:t>
      </w:r>
      <w:r>
        <w:rPr>
          <w:spacing w:val="40"/>
          <w:sz w:val="16"/>
          <w:vertAlign w:val="baseline"/>
        </w:rPr>
        <w:t> </w:t>
      </w:r>
      <w:r>
        <w:rPr>
          <w:sz w:val="16"/>
          <w:vertAlign w:val="baseline"/>
        </w:rPr>
        <w:t>personas desaparecidas” CED/C/7, 8 de mayo de 2019.</w:t>
      </w:r>
    </w:p>
    <w:p>
      <w:pPr>
        <w:tabs>
          <w:tab w:pos="820" w:val="left" w:leader="none"/>
        </w:tabs>
        <w:spacing w:before="0"/>
        <w:ind w:left="100" w:right="156" w:firstLine="0"/>
        <w:jc w:val="both"/>
        <w:rPr>
          <w:sz w:val="16"/>
        </w:rPr>
      </w:pPr>
      <w:r>
        <w:rPr>
          <w:spacing w:val="-6"/>
          <w:sz w:val="16"/>
          <w:vertAlign w:val="superscript"/>
        </w:rPr>
        <w:t>26</w:t>
      </w:r>
      <w:r>
        <w:rPr>
          <w:sz w:val="16"/>
          <w:vertAlign w:val="baseline"/>
        </w:rPr>
        <w:tab/>
        <w:t>UN Committee on Enforced Disappearances, “Statement on non-State actors in the context of the International</w:t>
      </w:r>
      <w:r>
        <w:rPr>
          <w:spacing w:val="-7"/>
          <w:sz w:val="16"/>
          <w:vertAlign w:val="baseline"/>
        </w:rPr>
        <w:t> </w:t>
      </w:r>
      <w:r>
        <w:rPr>
          <w:sz w:val="16"/>
          <w:vertAlign w:val="baseline"/>
        </w:rPr>
        <w:t>Convention</w:t>
      </w:r>
      <w:r>
        <w:rPr>
          <w:spacing w:val="-9"/>
          <w:sz w:val="16"/>
          <w:vertAlign w:val="baseline"/>
        </w:rPr>
        <w:t> </w:t>
      </w:r>
      <w:r>
        <w:rPr>
          <w:sz w:val="16"/>
          <w:vertAlign w:val="baseline"/>
        </w:rPr>
        <w:t>for</w:t>
      </w:r>
      <w:r>
        <w:rPr>
          <w:spacing w:val="-7"/>
          <w:sz w:val="16"/>
          <w:vertAlign w:val="baseline"/>
        </w:rPr>
        <w:t> </w:t>
      </w:r>
      <w:r>
        <w:rPr>
          <w:sz w:val="16"/>
          <w:vertAlign w:val="baseline"/>
        </w:rPr>
        <w:t>the</w:t>
      </w:r>
      <w:r>
        <w:rPr>
          <w:spacing w:val="-6"/>
          <w:sz w:val="16"/>
          <w:vertAlign w:val="baseline"/>
        </w:rPr>
        <w:t> </w:t>
      </w:r>
      <w:r>
        <w:rPr>
          <w:sz w:val="16"/>
          <w:vertAlign w:val="baseline"/>
        </w:rPr>
        <w:t>Protection</w:t>
      </w:r>
      <w:r>
        <w:rPr>
          <w:spacing w:val="-9"/>
          <w:sz w:val="16"/>
          <w:vertAlign w:val="baseline"/>
        </w:rPr>
        <w:t> </w:t>
      </w:r>
      <w:r>
        <w:rPr>
          <w:sz w:val="16"/>
          <w:vertAlign w:val="baseline"/>
        </w:rPr>
        <w:t>of</w:t>
      </w:r>
      <w:r>
        <w:rPr>
          <w:spacing w:val="-6"/>
          <w:sz w:val="16"/>
          <w:vertAlign w:val="baseline"/>
        </w:rPr>
        <w:t> </w:t>
      </w:r>
      <w:r>
        <w:rPr>
          <w:sz w:val="16"/>
          <w:vertAlign w:val="baseline"/>
        </w:rPr>
        <w:t>all</w:t>
      </w:r>
      <w:r>
        <w:rPr>
          <w:spacing w:val="-7"/>
          <w:sz w:val="16"/>
          <w:vertAlign w:val="baseline"/>
        </w:rPr>
        <w:t> </w:t>
      </w:r>
      <w:r>
        <w:rPr>
          <w:sz w:val="16"/>
          <w:vertAlign w:val="baseline"/>
        </w:rPr>
        <w:t>Persons</w:t>
      </w:r>
      <w:r>
        <w:rPr>
          <w:spacing w:val="-8"/>
          <w:sz w:val="16"/>
          <w:vertAlign w:val="baseline"/>
        </w:rPr>
        <w:t> </w:t>
      </w:r>
      <w:r>
        <w:rPr>
          <w:sz w:val="16"/>
          <w:vertAlign w:val="baseline"/>
        </w:rPr>
        <w:t>from</w:t>
      </w:r>
      <w:r>
        <w:rPr>
          <w:spacing w:val="-6"/>
          <w:sz w:val="16"/>
          <w:vertAlign w:val="baseline"/>
        </w:rPr>
        <w:t> </w:t>
      </w:r>
      <w:r>
        <w:rPr>
          <w:sz w:val="16"/>
          <w:vertAlign w:val="baseline"/>
        </w:rPr>
        <w:t>Enforced</w:t>
      </w:r>
      <w:r>
        <w:rPr>
          <w:spacing w:val="-10"/>
          <w:sz w:val="16"/>
          <w:vertAlign w:val="baseline"/>
        </w:rPr>
        <w:t> </w:t>
      </w:r>
      <w:r>
        <w:rPr>
          <w:sz w:val="16"/>
          <w:vertAlign w:val="baseline"/>
        </w:rPr>
        <w:t>Disappearances”</w:t>
      </w:r>
      <w:r>
        <w:rPr>
          <w:spacing w:val="-10"/>
          <w:sz w:val="16"/>
          <w:vertAlign w:val="baseline"/>
        </w:rPr>
        <w:t> </w:t>
      </w:r>
      <w:r>
        <w:rPr>
          <w:sz w:val="16"/>
          <w:vertAlign w:val="baseline"/>
        </w:rPr>
        <w:t>CED/C/10</w:t>
      </w:r>
      <w:r>
        <w:rPr>
          <w:spacing w:val="-7"/>
          <w:sz w:val="16"/>
          <w:vertAlign w:val="baseline"/>
        </w:rPr>
        <w:t> </w:t>
      </w:r>
      <w:r>
        <w:rPr>
          <w:sz w:val="16"/>
          <w:vertAlign w:val="baseline"/>
        </w:rPr>
        <w:t>13</w:t>
      </w:r>
      <w:r>
        <w:rPr>
          <w:spacing w:val="-7"/>
          <w:sz w:val="16"/>
          <w:vertAlign w:val="baseline"/>
        </w:rPr>
        <w:t> </w:t>
      </w:r>
      <w:r>
        <w:rPr>
          <w:sz w:val="16"/>
          <w:vertAlign w:val="baseline"/>
        </w:rPr>
        <w:t>de</w:t>
      </w:r>
      <w:r>
        <w:rPr>
          <w:spacing w:val="-8"/>
          <w:sz w:val="16"/>
          <w:vertAlign w:val="baseline"/>
        </w:rPr>
        <w:t> </w:t>
      </w:r>
      <w:r>
        <w:rPr>
          <w:sz w:val="16"/>
          <w:vertAlign w:val="baseline"/>
        </w:rPr>
        <w:t>marzo de 2023, párr. 24.</w:t>
      </w:r>
    </w:p>
    <w:p>
      <w:pPr>
        <w:spacing w:after="0"/>
        <w:jc w:val="both"/>
        <w:rPr>
          <w:sz w:val="16"/>
        </w:rPr>
        <w:sectPr>
          <w:pgSz w:w="11910" w:h="16840"/>
          <w:pgMar w:header="0" w:footer="751" w:top="1340" w:bottom="940" w:left="1340" w:right="1280"/>
        </w:sectPr>
      </w:pPr>
    </w:p>
    <w:p>
      <w:pPr>
        <w:pStyle w:val="ListParagraph"/>
        <w:numPr>
          <w:ilvl w:val="0"/>
          <w:numId w:val="21"/>
        </w:numPr>
        <w:tabs>
          <w:tab w:pos="1541" w:val="left" w:leader="none"/>
        </w:tabs>
        <w:spacing w:line="240" w:lineRule="auto" w:before="81" w:after="0"/>
        <w:ind w:left="100" w:right="154" w:firstLine="566"/>
        <w:jc w:val="both"/>
        <w:rPr>
          <w:sz w:val="22"/>
        </w:rPr>
      </w:pPr>
      <w:r>
        <w:rPr>
          <w:sz w:val="22"/>
        </w:rPr>
        <w:t>La Sentencia de la mayoría debió abordar en su determinación de responsabilidad estatal por la desaparición forzada de la víctima, el análisis y las consecuencias jurídicas de la autorización, apoyo o aquiescencia del Estado en relación</w:t>
      </w:r>
      <w:r>
        <w:rPr>
          <w:spacing w:val="-13"/>
          <w:sz w:val="22"/>
        </w:rPr>
        <w:t> </w:t>
      </w:r>
      <w:r>
        <w:rPr>
          <w:sz w:val="22"/>
        </w:rPr>
        <w:t>con</w:t>
      </w:r>
      <w:r>
        <w:rPr>
          <w:spacing w:val="-13"/>
          <w:sz w:val="22"/>
        </w:rPr>
        <w:t> </w:t>
      </w:r>
      <w:r>
        <w:rPr>
          <w:sz w:val="22"/>
        </w:rPr>
        <w:t>los</w:t>
      </w:r>
      <w:r>
        <w:rPr>
          <w:spacing w:val="-12"/>
          <w:sz w:val="22"/>
        </w:rPr>
        <w:t> </w:t>
      </w:r>
      <w:r>
        <w:rPr>
          <w:sz w:val="22"/>
        </w:rPr>
        <w:t>actos</w:t>
      </w:r>
      <w:r>
        <w:rPr>
          <w:spacing w:val="-14"/>
          <w:sz w:val="22"/>
        </w:rPr>
        <w:t> </w:t>
      </w:r>
      <w:r>
        <w:rPr>
          <w:sz w:val="22"/>
        </w:rPr>
        <w:t>de</w:t>
      </w:r>
      <w:r>
        <w:rPr>
          <w:spacing w:val="-12"/>
          <w:sz w:val="22"/>
        </w:rPr>
        <w:t> </w:t>
      </w:r>
      <w:r>
        <w:rPr>
          <w:sz w:val="22"/>
        </w:rPr>
        <w:t>actores</w:t>
      </w:r>
      <w:r>
        <w:rPr>
          <w:spacing w:val="-12"/>
          <w:sz w:val="22"/>
        </w:rPr>
        <w:t> </w:t>
      </w:r>
      <w:r>
        <w:rPr>
          <w:sz w:val="22"/>
        </w:rPr>
        <w:t>no</w:t>
      </w:r>
      <w:r>
        <w:rPr>
          <w:spacing w:val="-13"/>
          <w:sz w:val="22"/>
        </w:rPr>
        <w:t> </w:t>
      </w:r>
      <w:r>
        <w:rPr>
          <w:sz w:val="22"/>
        </w:rPr>
        <w:t>estatales</w:t>
      </w:r>
      <w:r>
        <w:rPr>
          <w:spacing w:val="-12"/>
          <w:sz w:val="22"/>
        </w:rPr>
        <w:t> </w:t>
      </w:r>
      <w:r>
        <w:rPr>
          <w:sz w:val="22"/>
        </w:rPr>
        <w:t>que</w:t>
      </w:r>
      <w:r>
        <w:rPr>
          <w:spacing w:val="-13"/>
          <w:sz w:val="22"/>
        </w:rPr>
        <w:t> </w:t>
      </w:r>
      <w:r>
        <w:rPr>
          <w:sz w:val="22"/>
        </w:rPr>
        <w:t>operan</w:t>
      </w:r>
      <w:r>
        <w:rPr>
          <w:spacing w:val="-13"/>
          <w:sz w:val="22"/>
        </w:rPr>
        <w:t> </w:t>
      </w:r>
      <w:r>
        <w:rPr>
          <w:sz w:val="22"/>
        </w:rPr>
        <w:t>bajo</w:t>
      </w:r>
      <w:r>
        <w:rPr>
          <w:spacing w:val="-12"/>
          <w:sz w:val="22"/>
        </w:rPr>
        <w:t> </w:t>
      </w:r>
      <w:r>
        <w:rPr>
          <w:sz w:val="22"/>
        </w:rPr>
        <w:t>su</w:t>
      </w:r>
      <w:r>
        <w:rPr>
          <w:spacing w:val="-13"/>
          <w:sz w:val="22"/>
        </w:rPr>
        <w:t> </w:t>
      </w:r>
      <w:r>
        <w:rPr>
          <w:sz w:val="22"/>
        </w:rPr>
        <w:t>jurisdicción.</w:t>
      </w:r>
      <w:r>
        <w:rPr>
          <w:spacing w:val="-11"/>
          <w:sz w:val="22"/>
        </w:rPr>
        <w:t> </w:t>
      </w:r>
      <w:r>
        <w:rPr>
          <w:sz w:val="22"/>
        </w:rPr>
        <w:t>Más allá</w:t>
      </w:r>
      <w:r>
        <w:rPr>
          <w:spacing w:val="-14"/>
          <w:sz w:val="22"/>
        </w:rPr>
        <w:t> </w:t>
      </w:r>
      <w:r>
        <w:rPr>
          <w:sz w:val="22"/>
        </w:rPr>
        <w:t>de</w:t>
      </w:r>
      <w:r>
        <w:rPr>
          <w:spacing w:val="-12"/>
          <w:sz w:val="22"/>
        </w:rPr>
        <w:t> </w:t>
      </w:r>
      <w:r>
        <w:rPr>
          <w:sz w:val="22"/>
        </w:rPr>
        <w:t>la</w:t>
      </w:r>
      <w:r>
        <w:rPr>
          <w:spacing w:val="-11"/>
          <w:sz w:val="22"/>
        </w:rPr>
        <w:t> </w:t>
      </w:r>
      <w:r>
        <w:rPr>
          <w:sz w:val="22"/>
        </w:rPr>
        <w:t>atribución</w:t>
      </w:r>
      <w:r>
        <w:rPr>
          <w:spacing w:val="-13"/>
          <w:sz w:val="22"/>
        </w:rPr>
        <w:t> </w:t>
      </w:r>
      <w:r>
        <w:rPr>
          <w:sz w:val="22"/>
        </w:rPr>
        <w:t>de</w:t>
      </w:r>
      <w:r>
        <w:rPr>
          <w:spacing w:val="-11"/>
          <w:sz w:val="22"/>
        </w:rPr>
        <w:t> </w:t>
      </w:r>
      <w:r>
        <w:rPr>
          <w:sz w:val="22"/>
        </w:rPr>
        <w:t>responsabilidad</w:t>
      </w:r>
      <w:r>
        <w:rPr>
          <w:spacing w:val="-13"/>
          <w:sz w:val="22"/>
        </w:rPr>
        <w:t> </w:t>
      </w:r>
      <w:r>
        <w:rPr>
          <w:sz w:val="22"/>
        </w:rPr>
        <w:t>internacional</w:t>
      </w:r>
      <w:r>
        <w:rPr>
          <w:spacing w:val="-13"/>
          <w:sz w:val="22"/>
        </w:rPr>
        <w:t> </w:t>
      </w:r>
      <w:r>
        <w:rPr>
          <w:sz w:val="22"/>
        </w:rPr>
        <w:t>al</w:t>
      </w:r>
      <w:r>
        <w:rPr>
          <w:spacing w:val="-13"/>
          <w:sz w:val="22"/>
        </w:rPr>
        <w:t> </w:t>
      </w:r>
      <w:r>
        <w:rPr>
          <w:sz w:val="22"/>
        </w:rPr>
        <w:t>Estado</w:t>
      </w:r>
      <w:r>
        <w:rPr>
          <w:spacing w:val="-12"/>
          <w:sz w:val="22"/>
        </w:rPr>
        <w:t> </w:t>
      </w:r>
      <w:r>
        <w:rPr>
          <w:sz w:val="22"/>
        </w:rPr>
        <w:t>por</w:t>
      </w:r>
      <w:r>
        <w:rPr>
          <w:spacing w:val="-13"/>
          <w:sz w:val="22"/>
        </w:rPr>
        <w:t> </w:t>
      </w:r>
      <w:r>
        <w:rPr>
          <w:sz w:val="22"/>
        </w:rPr>
        <w:t>incumplimiento con su rol de garante, el examen de su responsabilidad frente actos de terceros se</w:t>
      </w:r>
      <w:r>
        <w:rPr>
          <w:spacing w:val="-9"/>
          <w:sz w:val="22"/>
        </w:rPr>
        <w:t> </w:t>
      </w:r>
      <w:r>
        <w:rPr>
          <w:sz w:val="22"/>
        </w:rPr>
        <w:t>encuadra</w:t>
      </w:r>
      <w:r>
        <w:rPr>
          <w:spacing w:val="-10"/>
          <w:sz w:val="22"/>
        </w:rPr>
        <w:t> </w:t>
      </w:r>
      <w:r>
        <w:rPr>
          <w:sz w:val="22"/>
        </w:rPr>
        <w:t>en</w:t>
      </w:r>
      <w:r>
        <w:rPr>
          <w:spacing w:val="-9"/>
          <w:sz w:val="22"/>
        </w:rPr>
        <w:t> </w:t>
      </w:r>
      <w:r>
        <w:rPr>
          <w:sz w:val="22"/>
        </w:rPr>
        <w:t>el</w:t>
      </w:r>
      <w:r>
        <w:rPr>
          <w:spacing w:val="-9"/>
          <w:sz w:val="22"/>
        </w:rPr>
        <w:t> </w:t>
      </w:r>
      <w:r>
        <w:rPr>
          <w:sz w:val="22"/>
        </w:rPr>
        <w:t>marco</w:t>
      </w:r>
      <w:r>
        <w:rPr>
          <w:spacing w:val="-9"/>
          <w:sz w:val="22"/>
        </w:rPr>
        <w:t> </w:t>
      </w:r>
      <w:r>
        <w:rPr>
          <w:sz w:val="22"/>
        </w:rPr>
        <w:t>fáctico</w:t>
      </w:r>
      <w:r>
        <w:rPr>
          <w:spacing w:val="-9"/>
          <w:sz w:val="22"/>
        </w:rPr>
        <w:t> </w:t>
      </w:r>
      <w:r>
        <w:rPr>
          <w:sz w:val="22"/>
        </w:rPr>
        <w:t>del</w:t>
      </w:r>
      <w:r>
        <w:rPr>
          <w:spacing w:val="-9"/>
          <w:sz w:val="22"/>
        </w:rPr>
        <w:t> </w:t>
      </w:r>
      <w:r>
        <w:rPr>
          <w:sz w:val="22"/>
        </w:rPr>
        <w:t>litigio</w:t>
      </w:r>
      <w:r>
        <w:rPr>
          <w:spacing w:val="-9"/>
          <w:sz w:val="22"/>
        </w:rPr>
        <w:t> </w:t>
      </w:r>
      <w:r>
        <w:rPr>
          <w:sz w:val="22"/>
        </w:rPr>
        <w:t>en</w:t>
      </w:r>
      <w:r>
        <w:rPr>
          <w:spacing w:val="-9"/>
          <w:sz w:val="22"/>
        </w:rPr>
        <w:t> </w:t>
      </w:r>
      <w:r>
        <w:rPr>
          <w:sz w:val="22"/>
        </w:rPr>
        <w:t>el</w:t>
      </w:r>
      <w:r>
        <w:rPr>
          <w:spacing w:val="-9"/>
          <w:sz w:val="22"/>
        </w:rPr>
        <w:t> </w:t>
      </w:r>
      <w:r>
        <w:rPr>
          <w:sz w:val="22"/>
        </w:rPr>
        <w:t>presente</w:t>
      </w:r>
      <w:r>
        <w:rPr>
          <w:spacing w:val="-9"/>
          <w:sz w:val="22"/>
        </w:rPr>
        <w:t> </w:t>
      </w:r>
      <w:r>
        <w:rPr>
          <w:sz w:val="22"/>
        </w:rPr>
        <w:t>caso</w:t>
      </w:r>
      <w:r>
        <w:rPr>
          <w:spacing w:val="-9"/>
          <w:sz w:val="22"/>
        </w:rPr>
        <w:t> </w:t>
      </w:r>
      <w:r>
        <w:rPr>
          <w:sz w:val="22"/>
        </w:rPr>
        <w:t>y</w:t>
      </w:r>
      <w:r>
        <w:rPr>
          <w:spacing w:val="-10"/>
          <w:sz w:val="22"/>
        </w:rPr>
        <w:t> </w:t>
      </w:r>
      <w:r>
        <w:rPr>
          <w:sz w:val="22"/>
        </w:rPr>
        <w:t>los</w:t>
      </w:r>
      <w:r>
        <w:rPr>
          <w:spacing w:val="-11"/>
          <w:sz w:val="22"/>
        </w:rPr>
        <w:t> </w:t>
      </w:r>
      <w:r>
        <w:rPr>
          <w:sz w:val="22"/>
        </w:rPr>
        <w:t>elementos</w:t>
      </w:r>
      <w:r>
        <w:rPr>
          <w:spacing w:val="-9"/>
          <w:sz w:val="22"/>
        </w:rPr>
        <w:t> </w:t>
      </w:r>
      <w:r>
        <w:rPr>
          <w:sz w:val="22"/>
        </w:rPr>
        <w:t>que surgen</w:t>
      </w:r>
      <w:r>
        <w:rPr>
          <w:spacing w:val="-20"/>
          <w:sz w:val="22"/>
        </w:rPr>
        <w:t> </w:t>
      </w:r>
      <w:r>
        <w:rPr>
          <w:sz w:val="22"/>
        </w:rPr>
        <w:t>del</w:t>
      </w:r>
      <w:r>
        <w:rPr>
          <w:spacing w:val="-19"/>
          <w:sz w:val="22"/>
        </w:rPr>
        <w:t> </w:t>
      </w:r>
      <w:r>
        <w:rPr>
          <w:sz w:val="22"/>
        </w:rPr>
        <w:t>expediente</w:t>
      </w:r>
      <w:r>
        <w:rPr>
          <w:spacing w:val="-19"/>
          <w:sz w:val="22"/>
        </w:rPr>
        <w:t> </w:t>
      </w:r>
      <w:r>
        <w:rPr>
          <w:sz w:val="22"/>
        </w:rPr>
        <w:t>apuntan</w:t>
      </w:r>
      <w:r>
        <w:rPr>
          <w:spacing w:val="-20"/>
          <w:sz w:val="22"/>
        </w:rPr>
        <w:t> </w:t>
      </w:r>
      <w:r>
        <w:rPr>
          <w:sz w:val="22"/>
        </w:rPr>
        <w:t>a</w:t>
      </w:r>
      <w:r>
        <w:rPr>
          <w:spacing w:val="-19"/>
          <w:sz w:val="22"/>
        </w:rPr>
        <w:t> </w:t>
      </w:r>
      <w:r>
        <w:rPr>
          <w:sz w:val="22"/>
        </w:rPr>
        <w:t>la</w:t>
      </w:r>
      <w:r>
        <w:rPr>
          <w:spacing w:val="-20"/>
          <w:sz w:val="22"/>
        </w:rPr>
        <w:t> </w:t>
      </w:r>
      <w:r>
        <w:rPr>
          <w:sz w:val="22"/>
        </w:rPr>
        <w:t>aquiescencia</w:t>
      </w:r>
      <w:r>
        <w:rPr>
          <w:spacing w:val="-19"/>
          <w:sz w:val="22"/>
        </w:rPr>
        <w:t> </w:t>
      </w:r>
      <w:r>
        <w:rPr>
          <w:sz w:val="22"/>
        </w:rPr>
        <w:t>estatal</w:t>
      </w:r>
      <w:r>
        <w:rPr>
          <w:spacing w:val="-19"/>
          <w:sz w:val="22"/>
        </w:rPr>
        <w:t> </w:t>
      </w:r>
      <w:r>
        <w:rPr>
          <w:sz w:val="22"/>
        </w:rPr>
        <w:t>frente</w:t>
      </w:r>
      <w:r>
        <w:rPr>
          <w:spacing w:val="-20"/>
          <w:sz w:val="22"/>
        </w:rPr>
        <w:t> </w:t>
      </w:r>
      <w:r>
        <w:rPr>
          <w:sz w:val="22"/>
        </w:rPr>
        <w:t>a</w:t>
      </w:r>
      <w:r>
        <w:rPr>
          <w:spacing w:val="-19"/>
          <w:sz w:val="22"/>
        </w:rPr>
        <w:t> </w:t>
      </w:r>
      <w:r>
        <w:rPr>
          <w:sz w:val="22"/>
        </w:rPr>
        <w:t>un</w:t>
      </w:r>
      <w:r>
        <w:rPr>
          <w:spacing w:val="-19"/>
          <w:sz w:val="22"/>
        </w:rPr>
        <w:t> </w:t>
      </w:r>
      <w:r>
        <w:rPr>
          <w:sz w:val="22"/>
        </w:rPr>
        <w:t>caso</w:t>
      </w:r>
      <w:r>
        <w:rPr>
          <w:spacing w:val="-20"/>
          <w:sz w:val="22"/>
        </w:rPr>
        <w:t> </w:t>
      </w:r>
      <w:r>
        <w:rPr>
          <w:sz w:val="22"/>
        </w:rPr>
        <w:t>declarado de administración de justicia y castigos por particulares.</w:t>
      </w:r>
    </w:p>
    <w:p>
      <w:pPr>
        <w:pStyle w:val="BodyText"/>
        <w:rPr>
          <w:sz w:val="22"/>
        </w:rPr>
      </w:pPr>
    </w:p>
    <w:p>
      <w:pPr>
        <w:pStyle w:val="ListParagraph"/>
        <w:numPr>
          <w:ilvl w:val="0"/>
          <w:numId w:val="21"/>
        </w:numPr>
        <w:tabs>
          <w:tab w:pos="1541" w:val="left" w:leader="none"/>
        </w:tabs>
        <w:spacing w:line="240" w:lineRule="auto" w:before="0" w:after="0"/>
        <w:ind w:left="100" w:right="155" w:firstLine="566"/>
        <w:jc w:val="both"/>
        <w:rPr>
          <w:sz w:val="22"/>
        </w:rPr>
      </w:pPr>
      <w:r>
        <w:rPr>
          <w:sz w:val="22"/>
        </w:rPr>
        <w:t>La ausencia de análisis sobre la responsabilidad estatal por aquiescencia frente a violaciones a la Convención Americana por particulares afecta la integridad de la argumentación de la Sentencia en cuanto al tenor y alcance de la responsabilidad por los hechos que derivaron en la desaparición forzada de Fredy Núñez Naranjo; la rendición de cuentas por la violación del derecho</w:t>
      </w:r>
      <w:r>
        <w:rPr>
          <w:spacing w:val="-2"/>
          <w:sz w:val="22"/>
        </w:rPr>
        <w:t> </w:t>
      </w:r>
      <w:r>
        <w:rPr>
          <w:sz w:val="22"/>
        </w:rPr>
        <w:t>a</w:t>
      </w:r>
      <w:r>
        <w:rPr>
          <w:spacing w:val="-3"/>
          <w:sz w:val="22"/>
        </w:rPr>
        <w:t> </w:t>
      </w:r>
      <w:r>
        <w:rPr>
          <w:sz w:val="22"/>
        </w:rPr>
        <w:t>la</w:t>
      </w:r>
      <w:r>
        <w:rPr>
          <w:spacing w:val="-3"/>
          <w:sz w:val="22"/>
        </w:rPr>
        <w:t> </w:t>
      </w:r>
      <w:r>
        <w:rPr>
          <w:sz w:val="22"/>
        </w:rPr>
        <w:t>libertad, la</w:t>
      </w:r>
      <w:r>
        <w:rPr>
          <w:spacing w:val="-3"/>
          <w:sz w:val="22"/>
        </w:rPr>
        <w:t> </w:t>
      </w:r>
      <w:r>
        <w:rPr>
          <w:sz w:val="22"/>
        </w:rPr>
        <w:t>integridad</w:t>
      </w:r>
      <w:r>
        <w:rPr>
          <w:spacing w:val="-1"/>
          <w:sz w:val="22"/>
        </w:rPr>
        <w:t> </w:t>
      </w:r>
      <w:r>
        <w:rPr>
          <w:sz w:val="22"/>
        </w:rPr>
        <w:t>personal,</w:t>
      </w:r>
      <w:r>
        <w:rPr>
          <w:spacing w:val="-1"/>
          <w:sz w:val="22"/>
        </w:rPr>
        <w:t> </w:t>
      </w:r>
      <w:r>
        <w:rPr>
          <w:sz w:val="22"/>
        </w:rPr>
        <w:t>la</w:t>
      </w:r>
      <w:r>
        <w:rPr>
          <w:spacing w:val="-3"/>
          <w:sz w:val="22"/>
        </w:rPr>
        <w:t> </w:t>
      </w:r>
      <w:r>
        <w:rPr>
          <w:sz w:val="22"/>
        </w:rPr>
        <w:t>vida y</w:t>
      </w:r>
      <w:r>
        <w:rPr>
          <w:spacing w:val="-1"/>
          <w:sz w:val="22"/>
        </w:rPr>
        <w:t> </w:t>
      </w:r>
      <w:r>
        <w:rPr>
          <w:sz w:val="22"/>
        </w:rPr>
        <w:t>el</w:t>
      </w:r>
      <w:r>
        <w:rPr>
          <w:spacing w:val="-2"/>
          <w:sz w:val="22"/>
        </w:rPr>
        <w:t> </w:t>
      </w:r>
      <w:r>
        <w:rPr>
          <w:sz w:val="22"/>
        </w:rPr>
        <w:t>acceso</w:t>
      </w:r>
      <w:r>
        <w:rPr>
          <w:spacing w:val="-1"/>
          <w:sz w:val="22"/>
        </w:rPr>
        <w:t> </w:t>
      </w:r>
      <w:r>
        <w:rPr>
          <w:sz w:val="22"/>
        </w:rPr>
        <w:t>a</w:t>
      </w:r>
      <w:r>
        <w:rPr>
          <w:spacing w:val="-3"/>
          <w:sz w:val="22"/>
        </w:rPr>
        <w:t> </w:t>
      </w:r>
      <w:r>
        <w:rPr>
          <w:sz w:val="22"/>
        </w:rPr>
        <w:t>la</w:t>
      </w:r>
      <w:r>
        <w:rPr>
          <w:spacing w:val="-3"/>
          <w:sz w:val="22"/>
        </w:rPr>
        <w:t> </w:t>
      </w:r>
      <w:r>
        <w:rPr>
          <w:sz w:val="22"/>
        </w:rPr>
        <w:t>justicia;</w:t>
      </w:r>
      <w:r>
        <w:rPr>
          <w:spacing w:val="-1"/>
          <w:sz w:val="22"/>
        </w:rPr>
        <w:t> </w:t>
      </w:r>
      <w:r>
        <w:rPr>
          <w:sz w:val="22"/>
        </w:rPr>
        <w:t>y</w:t>
      </w:r>
      <w:r>
        <w:rPr>
          <w:spacing w:val="-1"/>
          <w:sz w:val="22"/>
        </w:rPr>
        <w:t> </w:t>
      </w:r>
      <w:r>
        <w:rPr>
          <w:sz w:val="22"/>
        </w:rPr>
        <w:t>en particular, frente a las medidas de no repetición.</w:t>
      </w:r>
    </w:p>
    <w:p>
      <w:pPr>
        <w:pStyle w:val="BodyText"/>
        <w:rPr>
          <w:sz w:val="26"/>
        </w:rPr>
      </w:pPr>
    </w:p>
    <w:p>
      <w:pPr>
        <w:pStyle w:val="BodyText"/>
        <w:rPr>
          <w:sz w:val="26"/>
        </w:rPr>
      </w:pPr>
    </w:p>
    <w:p>
      <w:pPr>
        <w:pStyle w:val="BodyText"/>
        <w:rPr>
          <w:sz w:val="26"/>
        </w:rPr>
      </w:pPr>
    </w:p>
    <w:p>
      <w:pPr>
        <w:pStyle w:val="BodyText"/>
        <w:spacing w:before="1"/>
        <w:rPr>
          <w:sz w:val="32"/>
        </w:rPr>
      </w:pPr>
    </w:p>
    <w:p>
      <w:pPr>
        <w:tabs>
          <w:tab w:pos="6581" w:val="left" w:leader="none"/>
          <w:tab w:pos="8252" w:val="left" w:leader="none"/>
        </w:tabs>
        <w:spacing w:before="0"/>
        <w:ind w:left="1257" w:right="439" w:hanging="540"/>
        <w:jc w:val="left"/>
        <w:rPr>
          <w:sz w:val="22"/>
        </w:rPr>
      </w:pPr>
      <w:r>
        <w:rPr>
          <w:sz w:val="22"/>
        </w:rPr>
        <w:t>Verónica Gómez</w:t>
        <w:tab/>
        <w:t>Rodrigo</w:t>
      </w:r>
      <w:r>
        <w:rPr>
          <w:spacing w:val="-20"/>
          <w:sz w:val="22"/>
        </w:rPr>
        <w:t> </w:t>
      </w:r>
      <w:r>
        <w:rPr>
          <w:sz w:val="22"/>
        </w:rPr>
        <w:t>Mudrovitsch </w:t>
      </w:r>
      <w:r>
        <w:rPr>
          <w:spacing w:val="-2"/>
          <w:sz w:val="22"/>
        </w:rPr>
        <w:t>Jueza</w:t>
      </w:r>
      <w:r>
        <w:rPr>
          <w:sz w:val="22"/>
        </w:rPr>
        <w:tab/>
        <w:tab/>
      </w:r>
      <w:r>
        <w:rPr>
          <w:spacing w:val="-4"/>
          <w:sz w:val="22"/>
        </w:rPr>
        <w:t>Juez</w:t>
      </w:r>
    </w:p>
    <w:p>
      <w:pPr>
        <w:pStyle w:val="BodyText"/>
        <w:rPr>
          <w:sz w:val="26"/>
        </w:rPr>
      </w:pPr>
    </w:p>
    <w:p>
      <w:pPr>
        <w:pStyle w:val="BodyText"/>
        <w:rPr>
          <w:sz w:val="26"/>
        </w:rPr>
      </w:pPr>
    </w:p>
    <w:p>
      <w:pPr>
        <w:pStyle w:val="BodyText"/>
        <w:rPr>
          <w:sz w:val="26"/>
        </w:rPr>
      </w:pPr>
    </w:p>
    <w:p>
      <w:pPr>
        <w:pStyle w:val="BodyText"/>
        <w:spacing w:before="1"/>
        <w:rPr>
          <w:sz w:val="32"/>
        </w:rPr>
      </w:pPr>
    </w:p>
    <w:p>
      <w:pPr>
        <w:spacing w:before="0"/>
        <w:ind w:left="1103" w:right="4980" w:hanging="773"/>
        <w:jc w:val="left"/>
        <w:rPr>
          <w:sz w:val="22"/>
        </w:rPr>
      </w:pPr>
      <w:r>
        <w:rPr>
          <w:sz w:val="22"/>
        </w:rPr>
        <w:t>Pablo</w:t>
      </w:r>
      <w:r>
        <w:rPr>
          <w:spacing w:val="-15"/>
          <w:sz w:val="22"/>
        </w:rPr>
        <w:t> </w:t>
      </w:r>
      <w:r>
        <w:rPr>
          <w:sz w:val="22"/>
        </w:rPr>
        <w:t>Saavedra</w:t>
      </w:r>
      <w:r>
        <w:rPr>
          <w:spacing w:val="-16"/>
          <w:sz w:val="22"/>
        </w:rPr>
        <w:t> </w:t>
      </w:r>
      <w:r>
        <w:rPr>
          <w:sz w:val="22"/>
        </w:rPr>
        <w:t>Alessandri </w:t>
      </w:r>
      <w:r>
        <w:rPr>
          <w:spacing w:val="-2"/>
          <w:sz w:val="22"/>
        </w:rPr>
        <w:t>Secretario</w:t>
      </w:r>
    </w:p>
    <w:sectPr>
      <w:pgSz w:w="11910" w:h="16840"/>
      <w:pgMar w:header="0" w:footer="751" w:top="1340" w:bottom="940" w:left="1340" w:right="12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85.609985pt;margin-top:719.532837pt;width:19.6pt;height:11.8pt;mso-position-horizontal-relative:page;mso-position-vertical-relative:page;z-index:-16539648" type="#_x0000_t202" id="docshape1" filled="false" stroked="false">
          <v:textbox inset="0,0,0,0">
            <w:txbxContent>
              <w:p>
                <w:pPr>
                  <w:spacing w:before="21"/>
                  <w:ind w:left="20" w:right="0" w:firstLine="0"/>
                  <w:jc w:val="left"/>
                  <w:rPr>
                    <w:sz w:val="16"/>
                  </w:rPr>
                </w:pPr>
                <w:r>
                  <w:rPr>
                    <w:spacing w:val="-2"/>
                    <w:sz w:val="16"/>
                  </w:rPr>
                  <w:t>-</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r>
                  <w:rPr>
                    <w:spacing w:val="-5"/>
                    <w:sz w:val="16"/>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14.299988pt;margin-top:793.375977pt;width:13.1pt;height:14pt;mso-position-horizontal-relative:page;mso-position-vertical-relative:page;z-index:-16539136" type="#_x0000_t202" id="docshape44" filled="false" stroked="false">
          <v:textbox inset="0,0,0,0">
            <w:txbxContent>
              <w:p>
                <w:pPr>
                  <w:spacing w:line="264" w:lineRule="exact" w:before="0"/>
                  <w:ind w:left="60" w:right="0" w:firstLine="0"/>
                  <w:jc w:val="left"/>
                  <w:rPr>
                    <w:rFonts w:ascii="Calibri"/>
                    <w:sz w:val="24"/>
                  </w:rPr>
                </w:pPr>
                <w:r>
                  <w:rPr>
                    <w:rFonts w:ascii="Calibri"/>
                    <w:sz w:val="24"/>
                  </w:rPr>
                  <w:fldChar w:fldCharType="begin"/>
                </w:r>
                <w:r>
                  <w:rPr>
                    <w:rFonts w:ascii="Calibri"/>
                    <w:sz w:val="24"/>
                  </w:rPr>
                  <w:instrText> PAGE </w:instrText>
                </w:r>
                <w:r>
                  <w:rPr>
                    <w:rFonts w:ascii="Calibri"/>
                    <w:sz w:val="24"/>
                  </w:rPr>
                  <w:fldChar w:fldCharType="separate"/>
                </w:r>
                <w:r>
                  <w:rPr>
                    <w:rFonts w:ascii="Calibri"/>
                    <w:sz w:val="24"/>
                  </w:rPr>
                  <w:t>2</w:t>
                </w:r>
                <w:r>
                  <w:rPr>
                    <w:rFonts w:ascii="Calibri"/>
                    <w:sz w:val="24"/>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0">
    <w:multiLevelType w:val="hybridMultilevel"/>
    <w:lvl w:ilvl="0">
      <w:start w:val="4"/>
      <w:numFmt w:val="decimal"/>
      <w:lvlText w:val="%1."/>
      <w:lvlJc w:val="left"/>
      <w:pPr>
        <w:ind w:left="100" w:hanging="874"/>
        <w:jc w:val="left"/>
      </w:pPr>
      <w:rPr>
        <w:rFonts w:hint="default" w:ascii="Verdana" w:hAnsi="Verdana" w:eastAsia="Verdana" w:cs="Verdana"/>
        <w:b w:val="0"/>
        <w:bCs w:val="0"/>
        <w:i w:val="0"/>
        <w:iCs w:val="0"/>
        <w:spacing w:val="0"/>
        <w:w w:val="100"/>
        <w:sz w:val="22"/>
        <w:szCs w:val="22"/>
        <w:lang w:val="es-ES" w:eastAsia="en-US" w:bidi="ar-SA"/>
      </w:rPr>
    </w:lvl>
    <w:lvl w:ilvl="1">
      <w:start w:val="0"/>
      <w:numFmt w:val="bullet"/>
      <w:lvlText w:val="•"/>
      <w:lvlJc w:val="left"/>
      <w:pPr>
        <w:ind w:left="1018" w:hanging="874"/>
      </w:pPr>
      <w:rPr>
        <w:rFonts w:hint="default"/>
        <w:lang w:val="es-ES" w:eastAsia="en-US" w:bidi="ar-SA"/>
      </w:rPr>
    </w:lvl>
    <w:lvl w:ilvl="2">
      <w:start w:val="0"/>
      <w:numFmt w:val="bullet"/>
      <w:lvlText w:val="•"/>
      <w:lvlJc w:val="left"/>
      <w:pPr>
        <w:ind w:left="1937" w:hanging="874"/>
      </w:pPr>
      <w:rPr>
        <w:rFonts w:hint="default"/>
        <w:lang w:val="es-ES" w:eastAsia="en-US" w:bidi="ar-SA"/>
      </w:rPr>
    </w:lvl>
    <w:lvl w:ilvl="3">
      <w:start w:val="0"/>
      <w:numFmt w:val="bullet"/>
      <w:lvlText w:val="•"/>
      <w:lvlJc w:val="left"/>
      <w:pPr>
        <w:ind w:left="2855" w:hanging="874"/>
      </w:pPr>
      <w:rPr>
        <w:rFonts w:hint="default"/>
        <w:lang w:val="es-ES" w:eastAsia="en-US" w:bidi="ar-SA"/>
      </w:rPr>
    </w:lvl>
    <w:lvl w:ilvl="4">
      <w:start w:val="0"/>
      <w:numFmt w:val="bullet"/>
      <w:lvlText w:val="•"/>
      <w:lvlJc w:val="left"/>
      <w:pPr>
        <w:ind w:left="3774" w:hanging="874"/>
      </w:pPr>
      <w:rPr>
        <w:rFonts w:hint="default"/>
        <w:lang w:val="es-ES" w:eastAsia="en-US" w:bidi="ar-SA"/>
      </w:rPr>
    </w:lvl>
    <w:lvl w:ilvl="5">
      <w:start w:val="0"/>
      <w:numFmt w:val="bullet"/>
      <w:lvlText w:val="•"/>
      <w:lvlJc w:val="left"/>
      <w:pPr>
        <w:ind w:left="4693" w:hanging="874"/>
      </w:pPr>
      <w:rPr>
        <w:rFonts w:hint="default"/>
        <w:lang w:val="es-ES" w:eastAsia="en-US" w:bidi="ar-SA"/>
      </w:rPr>
    </w:lvl>
    <w:lvl w:ilvl="6">
      <w:start w:val="0"/>
      <w:numFmt w:val="bullet"/>
      <w:lvlText w:val="•"/>
      <w:lvlJc w:val="left"/>
      <w:pPr>
        <w:ind w:left="5611" w:hanging="874"/>
      </w:pPr>
      <w:rPr>
        <w:rFonts w:hint="default"/>
        <w:lang w:val="es-ES" w:eastAsia="en-US" w:bidi="ar-SA"/>
      </w:rPr>
    </w:lvl>
    <w:lvl w:ilvl="7">
      <w:start w:val="0"/>
      <w:numFmt w:val="bullet"/>
      <w:lvlText w:val="•"/>
      <w:lvlJc w:val="left"/>
      <w:pPr>
        <w:ind w:left="6530" w:hanging="874"/>
      </w:pPr>
      <w:rPr>
        <w:rFonts w:hint="default"/>
        <w:lang w:val="es-ES" w:eastAsia="en-US" w:bidi="ar-SA"/>
      </w:rPr>
    </w:lvl>
    <w:lvl w:ilvl="8">
      <w:start w:val="0"/>
      <w:numFmt w:val="bullet"/>
      <w:lvlText w:val="•"/>
      <w:lvlJc w:val="left"/>
      <w:pPr>
        <w:ind w:left="7449" w:hanging="874"/>
      </w:pPr>
      <w:rPr>
        <w:rFonts w:hint="default"/>
        <w:lang w:val="es-ES" w:eastAsia="en-US" w:bidi="ar-SA"/>
      </w:rPr>
    </w:lvl>
  </w:abstractNum>
  <w:abstractNum w:abstractNumId="19">
    <w:multiLevelType w:val="hybridMultilevel"/>
    <w:lvl w:ilvl="0">
      <w:start w:val="1"/>
      <w:numFmt w:val="decimal"/>
      <w:lvlText w:val="%1."/>
      <w:lvlJc w:val="left"/>
      <w:pPr>
        <w:ind w:left="111" w:hanging="709"/>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1180" w:hanging="720"/>
        <w:jc w:val="right"/>
      </w:pPr>
      <w:rPr>
        <w:rFonts w:hint="default" w:ascii="Verdana" w:hAnsi="Verdana" w:eastAsia="Verdana" w:cs="Verdana"/>
        <w:b/>
        <w:bCs/>
        <w:i w:val="0"/>
        <w:iCs w:val="0"/>
        <w:spacing w:val="-1"/>
        <w:w w:val="100"/>
        <w:sz w:val="22"/>
        <w:szCs w:val="22"/>
        <w:lang w:val="es-ES" w:eastAsia="en-US" w:bidi="ar-SA"/>
      </w:rPr>
    </w:lvl>
    <w:lvl w:ilvl="2">
      <w:start w:val="1"/>
      <w:numFmt w:val="decimal"/>
      <w:lvlText w:val="%3."/>
      <w:lvlJc w:val="left"/>
      <w:pPr>
        <w:ind w:left="100" w:hanging="874"/>
        <w:jc w:val="left"/>
      </w:pPr>
      <w:rPr>
        <w:rFonts w:hint="default" w:ascii="Verdana" w:hAnsi="Verdana" w:eastAsia="Verdana" w:cs="Verdana"/>
        <w:b w:val="0"/>
        <w:bCs w:val="0"/>
        <w:i w:val="0"/>
        <w:iCs w:val="0"/>
        <w:spacing w:val="0"/>
        <w:w w:val="100"/>
        <w:sz w:val="22"/>
        <w:szCs w:val="22"/>
        <w:lang w:val="es-ES" w:eastAsia="en-US" w:bidi="ar-SA"/>
      </w:rPr>
    </w:lvl>
    <w:lvl w:ilvl="3">
      <w:start w:val="0"/>
      <w:numFmt w:val="bullet"/>
      <w:lvlText w:val="•"/>
      <w:lvlJc w:val="left"/>
      <w:pPr>
        <w:ind w:left="2193" w:hanging="874"/>
      </w:pPr>
      <w:rPr>
        <w:rFonts w:hint="default"/>
        <w:lang w:val="es-ES" w:eastAsia="en-US" w:bidi="ar-SA"/>
      </w:rPr>
    </w:lvl>
    <w:lvl w:ilvl="4">
      <w:start w:val="0"/>
      <w:numFmt w:val="bullet"/>
      <w:lvlText w:val="•"/>
      <w:lvlJc w:val="left"/>
      <w:pPr>
        <w:ind w:left="3206" w:hanging="874"/>
      </w:pPr>
      <w:rPr>
        <w:rFonts w:hint="default"/>
        <w:lang w:val="es-ES" w:eastAsia="en-US" w:bidi="ar-SA"/>
      </w:rPr>
    </w:lvl>
    <w:lvl w:ilvl="5">
      <w:start w:val="0"/>
      <w:numFmt w:val="bullet"/>
      <w:lvlText w:val="•"/>
      <w:lvlJc w:val="left"/>
      <w:pPr>
        <w:ind w:left="4219" w:hanging="874"/>
      </w:pPr>
      <w:rPr>
        <w:rFonts w:hint="default"/>
        <w:lang w:val="es-ES" w:eastAsia="en-US" w:bidi="ar-SA"/>
      </w:rPr>
    </w:lvl>
    <w:lvl w:ilvl="6">
      <w:start w:val="0"/>
      <w:numFmt w:val="bullet"/>
      <w:lvlText w:val="•"/>
      <w:lvlJc w:val="left"/>
      <w:pPr>
        <w:ind w:left="5233" w:hanging="874"/>
      </w:pPr>
      <w:rPr>
        <w:rFonts w:hint="default"/>
        <w:lang w:val="es-ES" w:eastAsia="en-US" w:bidi="ar-SA"/>
      </w:rPr>
    </w:lvl>
    <w:lvl w:ilvl="7">
      <w:start w:val="0"/>
      <w:numFmt w:val="bullet"/>
      <w:lvlText w:val="•"/>
      <w:lvlJc w:val="left"/>
      <w:pPr>
        <w:ind w:left="6246" w:hanging="874"/>
      </w:pPr>
      <w:rPr>
        <w:rFonts w:hint="default"/>
        <w:lang w:val="es-ES" w:eastAsia="en-US" w:bidi="ar-SA"/>
      </w:rPr>
    </w:lvl>
    <w:lvl w:ilvl="8">
      <w:start w:val="0"/>
      <w:numFmt w:val="bullet"/>
      <w:lvlText w:val="•"/>
      <w:lvlJc w:val="left"/>
      <w:pPr>
        <w:ind w:left="7259" w:hanging="874"/>
      </w:pPr>
      <w:rPr>
        <w:rFonts w:hint="default"/>
        <w:lang w:val="es-ES" w:eastAsia="en-US" w:bidi="ar-SA"/>
      </w:rPr>
    </w:lvl>
  </w:abstractNum>
  <w:abstractNum w:abstractNumId="18">
    <w:multiLevelType w:val="hybridMultilevel"/>
    <w:lvl w:ilvl="0">
      <w:start w:val="1"/>
      <w:numFmt w:val="upperRoman"/>
      <w:lvlText w:val="%1."/>
      <w:lvlJc w:val="left"/>
      <w:pPr>
        <w:ind w:left="1244" w:hanging="567"/>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17">
    <w:multiLevelType w:val="hybridMultilevel"/>
    <w:lvl w:ilvl="0">
      <w:start w:val="1"/>
      <w:numFmt w:val="lowerLetter"/>
      <w:lvlText w:val="%1)"/>
      <w:lvlJc w:val="left"/>
      <w:pPr>
        <w:ind w:left="2031" w:hanging="267"/>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2842" w:hanging="267"/>
      </w:pPr>
      <w:rPr>
        <w:rFonts w:hint="default"/>
        <w:lang w:val="es-ES" w:eastAsia="en-US" w:bidi="ar-SA"/>
      </w:rPr>
    </w:lvl>
    <w:lvl w:ilvl="2">
      <w:start w:val="0"/>
      <w:numFmt w:val="bullet"/>
      <w:lvlText w:val="•"/>
      <w:lvlJc w:val="left"/>
      <w:pPr>
        <w:ind w:left="3644" w:hanging="267"/>
      </w:pPr>
      <w:rPr>
        <w:rFonts w:hint="default"/>
        <w:lang w:val="es-ES" w:eastAsia="en-US" w:bidi="ar-SA"/>
      </w:rPr>
    </w:lvl>
    <w:lvl w:ilvl="3">
      <w:start w:val="0"/>
      <w:numFmt w:val="bullet"/>
      <w:lvlText w:val="•"/>
      <w:lvlJc w:val="left"/>
      <w:pPr>
        <w:ind w:left="4446" w:hanging="267"/>
      </w:pPr>
      <w:rPr>
        <w:rFonts w:hint="default"/>
        <w:lang w:val="es-ES" w:eastAsia="en-US" w:bidi="ar-SA"/>
      </w:rPr>
    </w:lvl>
    <w:lvl w:ilvl="4">
      <w:start w:val="0"/>
      <w:numFmt w:val="bullet"/>
      <w:lvlText w:val="•"/>
      <w:lvlJc w:val="left"/>
      <w:pPr>
        <w:ind w:left="5248" w:hanging="267"/>
      </w:pPr>
      <w:rPr>
        <w:rFonts w:hint="default"/>
        <w:lang w:val="es-ES" w:eastAsia="en-US" w:bidi="ar-SA"/>
      </w:rPr>
    </w:lvl>
    <w:lvl w:ilvl="5">
      <w:start w:val="0"/>
      <w:numFmt w:val="bullet"/>
      <w:lvlText w:val="•"/>
      <w:lvlJc w:val="left"/>
      <w:pPr>
        <w:ind w:left="6050" w:hanging="267"/>
      </w:pPr>
      <w:rPr>
        <w:rFonts w:hint="default"/>
        <w:lang w:val="es-ES" w:eastAsia="en-US" w:bidi="ar-SA"/>
      </w:rPr>
    </w:lvl>
    <w:lvl w:ilvl="6">
      <w:start w:val="0"/>
      <w:numFmt w:val="bullet"/>
      <w:lvlText w:val="•"/>
      <w:lvlJc w:val="left"/>
      <w:pPr>
        <w:ind w:left="6852" w:hanging="267"/>
      </w:pPr>
      <w:rPr>
        <w:rFonts w:hint="default"/>
        <w:lang w:val="es-ES" w:eastAsia="en-US" w:bidi="ar-SA"/>
      </w:rPr>
    </w:lvl>
    <w:lvl w:ilvl="7">
      <w:start w:val="0"/>
      <w:numFmt w:val="bullet"/>
      <w:lvlText w:val="•"/>
      <w:lvlJc w:val="left"/>
      <w:pPr>
        <w:ind w:left="7654" w:hanging="267"/>
      </w:pPr>
      <w:rPr>
        <w:rFonts w:hint="default"/>
        <w:lang w:val="es-ES" w:eastAsia="en-US" w:bidi="ar-SA"/>
      </w:rPr>
    </w:lvl>
    <w:lvl w:ilvl="8">
      <w:start w:val="0"/>
      <w:numFmt w:val="bullet"/>
      <w:lvlText w:val="•"/>
      <w:lvlJc w:val="left"/>
      <w:pPr>
        <w:ind w:left="8456" w:hanging="267"/>
      </w:pPr>
      <w:rPr>
        <w:rFonts w:hint="default"/>
        <w:lang w:val="es-ES" w:eastAsia="en-US" w:bidi="ar-SA"/>
      </w:rPr>
    </w:lvl>
  </w:abstractNum>
  <w:abstractNum w:abstractNumId="16">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37" w:hanging="418"/>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2237" w:hanging="418"/>
      </w:pPr>
      <w:rPr>
        <w:rFonts w:hint="default"/>
        <w:lang w:val="es-ES" w:eastAsia="en-US" w:bidi="ar-SA"/>
      </w:rPr>
    </w:lvl>
    <w:lvl w:ilvl="3">
      <w:start w:val="0"/>
      <w:numFmt w:val="bullet"/>
      <w:lvlText w:val="•"/>
      <w:lvlJc w:val="left"/>
      <w:pPr>
        <w:ind w:left="3215" w:hanging="418"/>
      </w:pPr>
      <w:rPr>
        <w:rFonts w:hint="default"/>
        <w:lang w:val="es-ES" w:eastAsia="en-US" w:bidi="ar-SA"/>
      </w:rPr>
    </w:lvl>
    <w:lvl w:ilvl="4">
      <w:start w:val="0"/>
      <w:numFmt w:val="bullet"/>
      <w:lvlText w:val="•"/>
      <w:lvlJc w:val="left"/>
      <w:pPr>
        <w:ind w:left="4193" w:hanging="418"/>
      </w:pPr>
      <w:rPr>
        <w:rFonts w:hint="default"/>
        <w:lang w:val="es-ES" w:eastAsia="en-US" w:bidi="ar-SA"/>
      </w:rPr>
    </w:lvl>
    <w:lvl w:ilvl="5">
      <w:start w:val="0"/>
      <w:numFmt w:val="bullet"/>
      <w:lvlText w:val="•"/>
      <w:lvlJc w:val="left"/>
      <w:pPr>
        <w:ind w:left="5171" w:hanging="418"/>
      </w:pPr>
      <w:rPr>
        <w:rFonts w:hint="default"/>
        <w:lang w:val="es-ES" w:eastAsia="en-US" w:bidi="ar-SA"/>
      </w:rPr>
    </w:lvl>
    <w:lvl w:ilvl="6">
      <w:start w:val="0"/>
      <w:numFmt w:val="bullet"/>
      <w:lvlText w:val="•"/>
      <w:lvlJc w:val="left"/>
      <w:pPr>
        <w:ind w:left="6148" w:hanging="418"/>
      </w:pPr>
      <w:rPr>
        <w:rFonts w:hint="default"/>
        <w:lang w:val="es-ES" w:eastAsia="en-US" w:bidi="ar-SA"/>
      </w:rPr>
    </w:lvl>
    <w:lvl w:ilvl="7">
      <w:start w:val="0"/>
      <w:numFmt w:val="bullet"/>
      <w:lvlText w:val="•"/>
      <w:lvlJc w:val="left"/>
      <w:pPr>
        <w:ind w:left="7126" w:hanging="418"/>
      </w:pPr>
      <w:rPr>
        <w:rFonts w:hint="default"/>
        <w:lang w:val="es-ES" w:eastAsia="en-US" w:bidi="ar-SA"/>
      </w:rPr>
    </w:lvl>
    <w:lvl w:ilvl="8">
      <w:start w:val="0"/>
      <w:numFmt w:val="bullet"/>
      <w:lvlText w:val="•"/>
      <w:lvlJc w:val="left"/>
      <w:pPr>
        <w:ind w:left="8104" w:hanging="418"/>
      </w:pPr>
      <w:rPr>
        <w:rFonts w:hint="default"/>
        <w:lang w:val="es-ES" w:eastAsia="en-US" w:bidi="ar-SA"/>
      </w:rPr>
    </w:lvl>
  </w:abstractNum>
  <w:abstractNum w:abstractNumId="15">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14">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13">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12">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26" w:hanging="407"/>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220" w:hanging="407"/>
      </w:pPr>
      <w:rPr>
        <w:rFonts w:hint="default"/>
        <w:lang w:val="es-ES" w:eastAsia="en-US" w:bidi="ar-SA"/>
      </w:rPr>
    </w:lvl>
    <w:lvl w:ilvl="3">
      <w:start w:val="0"/>
      <w:numFmt w:val="bullet"/>
      <w:lvlText w:val="•"/>
      <w:lvlJc w:val="left"/>
      <w:pPr>
        <w:ind w:left="3200" w:hanging="407"/>
      </w:pPr>
      <w:rPr>
        <w:rFonts w:hint="default"/>
        <w:lang w:val="es-ES" w:eastAsia="en-US" w:bidi="ar-SA"/>
      </w:rPr>
    </w:lvl>
    <w:lvl w:ilvl="4">
      <w:start w:val="0"/>
      <w:numFmt w:val="bullet"/>
      <w:lvlText w:val="•"/>
      <w:lvlJc w:val="left"/>
      <w:pPr>
        <w:ind w:left="4180" w:hanging="407"/>
      </w:pPr>
      <w:rPr>
        <w:rFonts w:hint="default"/>
        <w:lang w:val="es-ES" w:eastAsia="en-US" w:bidi="ar-SA"/>
      </w:rPr>
    </w:lvl>
    <w:lvl w:ilvl="5">
      <w:start w:val="0"/>
      <w:numFmt w:val="bullet"/>
      <w:lvlText w:val="•"/>
      <w:lvlJc w:val="left"/>
      <w:pPr>
        <w:ind w:left="5160" w:hanging="407"/>
      </w:pPr>
      <w:rPr>
        <w:rFonts w:hint="default"/>
        <w:lang w:val="es-ES" w:eastAsia="en-US" w:bidi="ar-SA"/>
      </w:rPr>
    </w:lvl>
    <w:lvl w:ilvl="6">
      <w:start w:val="0"/>
      <w:numFmt w:val="bullet"/>
      <w:lvlText w:val="•"/>
      <w:lvlJc w:val="left"/>
      <w:pPr>
        <w:ind w:left="6140" w:hanging="407"/>
      </w:pPr>
      <w:rPr>
        <w:rFonts w:hint="default"/>
        <w:lang w:val="es-ES" w:eastAsia="en-US" w:bidi="ar-SA"/>
      </w:rPr>
    </w:lvl>
    <w:lvl w:ilvl="7">
      <w:start w:val="0"/>
      <w:numFmt w:val="bullet"/>
      <w:lvlText w:val="•"/>
      <w:lvlJc w:val="left"/>
      <w:pPr>
        <w:ind w:left="7120" w:hanging="407"/>
      </w:pPr>
      <w:rPr>
        <w:rFonts w:hint="default"/>
        <w:lang w:val="es-ES" w:eastAsia="en-US" w:bidi="ar-SA"/>
      </w:rPr>
    </w:lvl>
    <w:lvl w:ilvl="8">
      <w:start w:val="0"/>
      <w:numFmt w:val="bullet"/>
      <w:lvlText w:val="•"/>
      <w:lvlJc w:val="left"/>
      <w:pPr>
        <w:ind w:left="8100" w:hanging="407"/>
      </w:pPr>
      <w:rPr>
        <w:rFonts w:hint="default"/>
        <w:lang w:val="es-ES" w:eastAsia="en-US" w:bidi="ar-SA"/>
      </w:rPr>
    </w:lvl>
  </w:abstractNum>
  <w:abstractNum w:abstractNumId="11">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10">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2122" w:hanging="567"/>
      </w:pPr>
      <w:rPr>
        <w:rFonts w:hint="default"/>
        <w:lang w:val="es-ES" w:eastAsia="en-US" w:bidi="ar-SA"/>
      </w:rPr>
    </w:lvl>
    <w:lvl w:ilvl="2">
      <w:start w:val="0"/>
      <w:numFmt w:val="bullet"/>
      <w:lvlText w:val="•"/>
      <w:lvlJc w:val="left"/>
      <w:pPr>
        <w:ind w:left="3004" w:hanging="567"/>
      </w:pPr>
      <w:rPr>
        <w:rFonts w:hint="default"/>
        <w:lang w:val="es-ES" w:eastAsia="en-US" w:bidi="ar-SA"/>
      </w:rPr>
    </w:lvl>
    <w:lvl w:ilvl="3">
      <w:start w:val="0"/>
      <w:numFmt w:val="bullet"/>
      <w:lvlText w:val="•"/>
      <w:lvlJc w:val="left"/>
      <w:pPr>
        <w:ind w:left="3886" w:hanging="567"/>
      </w:pPr>
      <w:rPr>
        <w:rFonts w:hint="default"/>
        <w:lang w:val="es-ES" w:eastAsia="en-US" w:bidi="ar-SA"/>
      </w:rPr>
    </w:lvl>
    <w:lvl w:ilvl="4">
      <w:start w:val="0"/>
      <w:numFmt w:val="bullet"/>
      <w:lvlText w:val="•"/>
      <w:lvlJc w:val="left"/>
      <w:pPr>
        <w:ind w:left="4768" w:hanging="567"/>
      </w:pPr>
      <w:rPr>
        <w:rFonts w:hint="default"/>
        <w:lang w:val="es-ES" w:eastAsia="en-US" w:bidi="ar-SA"/>
      </w:rPr>
    </w:lvl>
    <w:lvl w:ilvl="5">
      <w:start w:val="0"/>
      <w:numFmt w:val="bullet"/>
      <w:lvlText w:val="•"/>
      <w:lvlJc w:val="left"/>
      <w:pPr>
        <w:ind w:left="5650" w:hanging="567"/>
      </w:pPr>
      <w:rPr>
        <w:rFonts w:hint="default"/>
        <w:lang w:val="es-ES" w:eastAsia="en-US" w:bidi="ar-SA"/>
      </w:rPr>
    </w:lvl>
    <w:lvl w:ilvl="6">
      <w:start w:val="0"/>
      <w:numFmt w:val="bullet"/>
      <w:lvlText w:val="•"/>
      <w:lvlJc w:val="left"/>
      <w:pPr>
        <w:ind w:left="6532" w:hanging="567"/>
      </w:pPr>
      <w:rPr>
        <w:rFonts w:hint="default"/>
        <w:lang w:val="es-ES" w:eastAsia="en-US" w:bidi="ar-SA"/>
      </w:rPr>
    </w:lvl>
    <w:lvl w:ilvl="7">
      <w:start w:val="0"/>
      <w:numFmt w:val="bullet"/>
      <w:lvlText w:val="•"/>
      <w:lvlJc w:val="left"/>
      <w:pPr>
        <w:ind w:left="7414" w:hanging="567"/>
      </w:pPr>
      <w:rPr>
        <w:rFonts w:hint="default"/>
        <w:lang w:val="es-ES" w:eastAsia="en-US" w:bidi="ar-SA"/>
      </w:rPr>
    </w:lvl>
    <w:lvl w:ilvl="8">
      <w:start w:val="0"/>
      <w:numFmt w:val="bullet"/>
      <w:lvlText w:val="•"/>
      <w:lvlJc w:val="left"/>
      <w:pPr>
        <w:ind w:left="8296" w:hanging="567"/>
      </w:pPr>
      <w:rPr>
        <w:rFonts w:hint="default"/>
        <w:lang w:val="es-ES" w:eastAsia="en-US" w:bidi="ar-SA"/>
      </w:rPr>
    </w:lvl>
  </w:abstractNum>
  <w:abstractNum w:abstractNumId="9">
    <w:multiLevelType w:val="hybridMultilevel"/>
    <w:lvl w:ilvl="0">
      <w:start w:val="4"/>
      <w:numFmt w:val="lowerLetter"/>
      <w:lvlText w:val="%1)"/>
      <w:lvlJc w:val="left"/>
      <w:pPr>
        <w:ind w:left="111" w:hanging="282"/>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114" w:hanging="282"/>
      </w:pPr>
      <w:rPr>
        <w:rFonts w:hint="default"/>
        <w:lang w:val="es-ES" w:eastAsia="en-US" w:bidi="ar-SA"/>
      </w:rPr>
    </w:lvl>
    <w:lvl w:ilvl="2">
      <w:start w:val="0"/>
      <w:numFmt w:val="bullet"/>
      <w:lvlText w:val="•"/>
      <w:lvlJc w:val="left"/>
      <w:pPr>
        <w:ind w:left="2108" w:hanging="282"/>
      </w:pPr>
      <w:rPr>
        <w:rFonts w:hint="default"/>
        <w:lang w:val="es-ES" w:eastAsia="en-US" w:bidi="ar-SA"/>
      </w:rPr>
    </w:lvl>
    <w:lvl w:ilvl="3">
      <w:start w:val="0"/>
      <w:numFmt w:val="bullet"/>
      <w:lvlText w:val="•"/>
      <w:lvlJc w:val="left"/>
      <w:pPr>
        <w:ind w:left="3102" w:hanging="282"/>
      </w:pPr>
      <w:rPr>
        <w:rFonts w:hint="default"/>
        <w:lang w:val="es-ES" w:eastAsia="en-US" w:bidi="ar-SA"/>
      </w:rPr>
    </w:lvl>
    <w:lvl w:ilvl="4">
      <w:start w:val="0"/>
      <w:numFmt w:val="bullet"/>
      <w:lvlText w:val="•"/>
      <w:lvlJc w:val="left"/>
      <w:pPr>
        <w:ind w:left="4096" w:hanging="282"/>
      </w:pPr>
      <w:rPr>
        <w:rFonts w:hint="default"/>
        <w:lang w:val="es-ES" w:eastAsia="en-US" w:bidi="ar-SA"/>
      </w:rPr>
    </w:lvl>
    <w:lvl w:ilvl="5">
      <w:start w:val="0"/>
      <w:numFmt w:val="bullet"/>
      <w:lvlText w:val="•"/>
      <w:lvlJc w:val="left"/>
      <w:pPr>
        <w:ind w:left="5090" w:hanging="282"/>
      </w:pPr>
      <w:rPr>
        <w:rFonts w:hint="default"/>
        <w:lang w:val="es-ES" w:eastAsia="en-US" w:bidi="ar-SA"/>
      </w:rPr>
    </w:lvl>
    <w:lvl w:ilvl="6">
      <w:start w:val="0"/>
      <w:numFmt w:val="bullet"/>
      <w:lvlText w:val="•"/>
      <w:lvlJc w:val="left"/>
      <w:pPr>
        <w:ind w:left="6084" w:hanging="282"/>
      </w:pPr>
      <w:rPr>
        <w:rFonts w:hint="default"/>
        <w:lang w:val="es-ES" w:eastAsia="en-US" w:bidi="ar-SA"/>
      </w:rPr>
    </w:lvl>
    <w:lvl w:ilvl="7">
      <w:start w:val="0"/>
      <w:numFmt w:val="bullet"/>
      <w:lvlText w:val="•"/>
      <w:lvlJc w:val="left"/>
      <w:pPr>
        <w:ind w:left="7078" w:hanging="282"/>
      </w:pPr>
      <w:rPr>
        <w:rFonts w:hint="default"/>
        <w:lang w:val="es-ES" w:eastAsia="en-US" w:bidi="ar-SA"/>
      </w:rPr>
    </w:lvl>
    <w:lvl w:ilvl="8">
      <w:start w:val="0"/>
      <w:numFmt w:val="bullet"/>
      <w:lvlText w:val="•"/>
      <w:lvlJc w:val="left"/>
      <w:pPr>
        <w:ind w:left="8072" w:hanging="282"/>
      </w:pPr>
      <w:rPr>
        <w:rFonts w:hint="default"/>
        <w:lang w:val="es-ES" w:eastAsia="en-US" w:bidi="ar-SA"/>
      </w:rPr>
    </w:lvl>
  </w:abstractNum>
  <w:abstractNum w:abstractNumId="8">
    <w:multiLevelType w:val="hybridMultilevel"/>
    <w:lvl w:ilvl="0">
      <w:start w:val="1"/>
      <w:numFmt w:val="lowerLetter"/>
      <w:lvlText w:val="%1)"/>
      <w:lvlJc w:val="left"/>
      <w:pPr>
        <w:ind w:left="111" w:hanging="323"/>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114" w:hanging="323"/>
      </w:pPr>
      <w:rPr>
        <w:rFonts w:hint="default"/>
        <w:lang w:val="es-ES" w:eastAsia="en-US" w:bidi="ar-SA"/>
      </w:rPr>
    </w:lvl>
    <w:lvl w:ilvl="2">
      <w:start w:val="0"/>
      <w:numFmt w:val="bullet"/>
      <w:lvlText w:val="•"/>
      <w:lvlJc w:val="left"/>
      <w:pPr>
        <w:ind w:left="2108" w:hanging="323"/>
      </w:pPr>
      <w:rPr>
        <w:rFonts w:hint="default"/>
        <w:lang w:val="es-ES" w:eastAsia="en-US" w:bidi="ar-SA"/>
      </w:rPr>
    </w:lvl>
    <w:lvl w:ilvl="3">
      <w:start w:val="0"/>
      <w:numFmt w:val="bullet"/>
      <w:lvlText w:val="•"/>
      <w:lvlJc w:val="left"/>
      <w:pPr>
        <w:ind w:left="3102" w:hanging="323"/>
      </w:pPr>
      <w:rPr>
        <w:rFonts w:hint="default"/>
        <w:lang w:val="es-ES" w:eastAsia="en-US" w:bidi="ar-SA"/>
      </w:rPr>
    </w:lvl>
    <w:lvl w:ilvl="4">
      <w:start w:val="0"/>
      <w:numFmt w:val="bullet"/>
      <w:lvlText w:val="•"/>
      <w:lvlJc w:val="left"/>
      <w:pPr>
        <w:ind w:left="4096" w:hanging="323"/>
      </w:pPr>
      <w:rPr>
        <w:rFonts w:hint="default"/>
        <w:lang w:val="es-ES" w:eastAsia="en-US" w:bidi="ar-SA"/>
      </w:rPr>
    </w:lvl>
    <w:lvl w:ilvl="5">
      <w:start w:val="0"/>
      <w:numFmt w:val="bullet"/>
      <w:lvlText w:val="•"/>
      <w:lvlJc w:val="left"/>
      <w:pPr>
        <w:ind w:left="5090" w:hanging="323"/>
      </w:pPr>
      <w:rPr>
        <w:rFonts w:hint="default"/>
        <w:lang w:val="es-ES" w:eastAsia="en-US" w:bidi="ar-SA"/>
      </w:rPr>
    </w:lvl>
    <w:lvl w:ilvl="6">
      <w:start w:val="0"/>
      <w:numFmt w:val="bullet"/>
      <w:lvlText w:val="•"/>
      <w:lvlJc w:val="left"/>
      <w:pPr>
        <w:ind w:left="6084" w:hanging="323"/>
      </w:pPr>
      <w:rPr>
        <w:rFonts w:hint="default"/>
        <w:lang w:val="es-ES" w:eastAsia="en-US" w:bidi="ar-SA"/>
      </w:rPr>
    </w:lvl>
    <w:lvl w:ilvl="7">
      <w:start w:val="0"/>
      <w:numFmt w:val="bullet"/>
      <w:lvlText w:val="•"/>
      <w:lvlJc w:val="left"/>
      <w:pPr>
        <w:ind w:left="7078" w:hanging="323"/>
      </w:pPr>
      <w:rPr>
        <w:rFonts w:hint="default"/>
        <w:lang w:val="es-ES" w:eastAsia="en-US" w:bidi="ar-SA"/>
      </w:rPr>
    </w:lvl>
    <w:lvl w:ilvl="8">
      <w:start w:val="0"/>
      <w:numFmt w:val="bullet"/>
      <w:lvlText w:val="•"/>
      <w:lvlJc w:val="left"/>
      <w:pPr>
        <w:ind w:left="8072" w:hanging="323"/>
      </w:pPr>
      <w:rPr>
        <w:rFonts w:hint="default"/>
        <w:lang w:val="es-ES" w:eastAsia="en-US" w:bidi="ar-SA"/>
      </w:rPr>
    </w:lvl>
  </w:abstractNum>
  <w:abstractNum w:abstractNumId="7">
    <w:multiLevelType w:val="hybridMultilevel"/>
    <w:lvl w:ilvl="0">
      <w:start w:val="1"/>
      <w:numFmt w:val="upperLetter"/>
      <w:lvlText w:val="%1."/>
      <w:lvlJc w:val="left"/>
      <w:pPr>
        <w:ind w:left="1244" w:hanging="567"/>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226" w:hanging="407"/>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220" w:hanging="407"/>
      </w:pPr>
      <w:rPr>
        <w:rFonts w:hint="default"/>
        <w:lang w:val="es-ES" w:eastAsia="en-US" w:bidi="ar-SA"/>
      </w:rPr>
    </w:lvl>
    <w:lvl w:ilvl="3">
      <w:start w:val="0"/>
      <w:numFmt w:val="bullet"/>
      <w:lvlText w:val="•"/>
      <w:lvlJc w:val="left"/>
      <w:pPr>
        <w:ind w:left="3200" w:hanging="407"/>
      </w:pPr>
      <w:rPr>
        <w:rFonts w:hint="default"/>
        <w:lang w:val="es-ES" w:eastAsia="en-US" w:bidi="ar-SA"/>
      </w:rPr>
    </w:lvl>
    <w:lvl w:ilvl="4">
      <w:start w:val="0"/>
      <w:numFmt w:val="bullet"/>
      <w:lvlText w:val="•"/>
      <w:lvlJc w:val="left"/>
      <w:pPr>
        <w:ind w:left="4180" w:hanging="407"/>
      </w:pPr>
      <w:rPr>
        <w:rFonts w:hint="default"/>
        <w:lang w:val="es-ES" w:eastAsia="en-US" w:bidi="ar-SA"/>
      </w:rPr>
    </w:lvl>
    <w:lvl w:ilvl="5">
      <w:start w:val="0"/>
      <w:numFmt w:val="bullet"/>
      <w:lvlText w:val="•"/>
      <w:lvlJc w:val="left"/>
      <w:pPr>
        <w:ind w:left="5160" w:hanging="407"/>
      </w:pPr>
      <w:rPr>
        <w:rFonts w:hint="default"/>
        <w:lang w:val="es-ES" w:eastAsia="en-US" w:bidi="ar-SA"/>
      </w:rPr>
    </w:lvl>
    <w:lvl w:ilvl="6">
      <w:start w:val="0"/>
      <w:numFmt w:val="bullet"/>
      <w:lvlText w:val="•"/>
      <w:lvlJc w:val="left"/>
      <w:pPr>
        <w:ind w:left="6140" w:hanging="407"/>
      </w:pPr>
      <w:rPr>
        <w:rFonts w:hint="default"/>
        <w:lang w:val="es-ES" w:eastAsia="en-US" w:bidi="ar-SA"/>
      </w:rPr>
    </w:lvl>
    <w:lvl w:ilvl="7">
      <w:start w:val="0"/>
      <w:numFmt w:val="bullet"/>
      <w:lvlText w:val="•"/>
      <w:lvlJc w:val="left"/>
      <w:pPr>
        <w:ind w:left="7120" w:hanging="407"/>
      </w:pPr>
      <w:rPr>
        <w:rFonts w:hint="default"/>
        <w:lang w:val="es-ES" w:eastAsia="en-US" w:bidi="ar-SA"/>
      </w:rPr>
    </w:lvl>
    <w:lvl w:ilvl="8">
      <w:start w:val="0"/>
      <w:numFmt w:val="bullet"/>
      <w:lvlText w:val="•"/>
      <w:lvlJc w:val="left"/>
      <w:pPr>
        <w:ind w:left="8100" w:hanging="407"/>
      </w:pPr>
      <w:rPr>
        <w:rFonts w:hint="default"/>
        <w:lang w:val="es-ES" w:eastAsia="en-US" w:bidi="ar-SA"/>
      </w:rPr>
    </w:lvl>
  </w:abstractNum>
  <w:abstractNum w:abstractNumId="6">
    <w:multiLevelType w:val="hybridMultilevel"/>
    <w:lvl w:ilvl="0">
      <w:start w:val="1"/>
      <w:numFmt w:val="decimal"/>
      <w:lvlText w:val="%1."/>
      <w:lvlJc w:val="left"/>
      <w:pPr>
        <w:ind w:left="111" w:hanging="709"/>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824" w:hanging="356"/>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846" w:hanging="356"/>
      </w:pPr>
      <w:rPr>
        <w:rFonts w:hint="default"/>
        <w:lang w:val="es-ES" w:eastAsia="en-US" w:bidi="ar-SA"/>
      </w:rPr>
    </w:lvl>
    <w:lvl w:ilvl="3">
      <w:start w:val="0"/>
      <w:numFmt w:val="bullet"/>
      <w:lvlText w:val="•"/>
      <w:lvlJc w:val="left"/>
      <w:pPr>
        <w:ind w:left="2873" w:hanging="356"/>
      </w:pPr>
      <w:rPr>
        <w:rFonts w:hint="default"/>
        <w:lang w:val="es-ES" w:eastAsia="en-US" w:bidi="ar-SA"/>
      </w:rPr>
    </w:lvl>
    <w:lvl w:ilvl="4">
      <w:start w:val="0"/>
      <w:numFmt w:val="bullet"/>
      <w:lvlText w:val="•"/>
      <w:lvlJc w:val="left"/>
      <w:pPr>
        <w:ind w:left="3900" w:hanging="356"/>
      </w:pPr>
      <w:rPr>
        <w:rFonts w:hint="default"/>
        <w:lang w:val="es-ES" w:eastAsia="en-US" w:bidi="ar-SA"/>
      </w:rPr>
    </w:lvl>
    <w:lvl w:ilvl="5">
      <w:start w:val="0"/>
      <w:numFmt w:val="bullet"/>
      <w:lvlText w:val="•"/>
      <w:lvlJc w:val="left"/>
      <w:pPr>
        <w:ind w:left="4926" w:hanging="356"/>
      </w:pPr>
      <w:rPr>
        <w:rFonts w:hint="default"/>
        <w:lang w:val="es-ES" w:eastAsia="en-US" w:bidi="ar-SA"/>
      </w:rPr>
    </w:lvl>
    <w:lvl w:ilvl="6">
      <w:start w:val="0"/>
      <w:numFmt w:val="bullet"/>
      <w:lvlText w:val="•"/>
      <w:lvlJc w:val="left"/>
      <w:pPr>
        <w:ind w:left="5953" w:hanging="356"/>
      </w:pPr>
      <w:rPr>
        <w:rFonts w:hint="default"/>
        <w:lang w:val="es-ES" w:eastAsia="en-US" w:bidi="ar-SA"/>
      </w:rPr>
    </w:lvl>
    <w:lvl w:ilvl="7">
      <w:start w:val="0"/>
      <w:numFmt w:val="bullet"/>
      <w:lvlText w:val="•"/>
      <w:lvlJc w:val="left"/>
      <w:pPr>
        <w:ind w:left="6980" w:hanging="356"/>
      </w:pPr>
      <w:rPr>
        <w:rFonts w:hint="default"/>
        <w:lang w:val="es-ES" w:eastAsia="en-US" w:bidi="ar-SA"/>
      </w:rPr>
    </w:lvl>
    <w:lvl w:ilvl="8">
      <w:start w:val="0"/>
      <w:numFmt w:val="bullet"/>
      <w:lvlText w:val="•"/>
      <w:lvlJc w:val="left"/>
      <w:pPr>
        <w:ind w:left="8006" w:hanging="356"/>
      </w:pPr>
      <w:rPr>
        <w:rFonts w:hint="default"/>
        <w:lang w:val="es-ES" w:eastAsia="en-US" w:bidi="ar-SA"/>
      </w:rPr>
    </w:lvl>
  </w:abstractNum>
  <w:abstractNum w:abstractNumId="5">
    <w:multiLevelType w:val="hybridMultilevel"/>
    <w:lvl w:ilvl="0">
      <w:start w:val="1"/>
      <w:numFmt w:val="upperLetter"/>
      <w:lvlText w:val="%1."/>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08" w:hanging="464"/>
      </w:pPr>
      <w:rPr>
        <w:rFonts w:hint="default"/>
        <w:lang w:val="es-ES" w:eastAsia="en-US" w:bidi="ar-SA"/>
      </w:rPr>
    </w:lvl>
    <w:lvl w:ilvl="2">
      <w:start w:val="0"/>
      <w:numFmt w:val="bullet"/>
      <w:lvlText w:val="•"/>
      <w:lvlJc w:val="left"/>
      <w:pPr>
        <w:ind w:left="2636" w:hanging="464"/>
      </w:pPr>
      <w:rPr>
        <w:rFonts w:hint="default"/>
        <w:lang w:val="es-ES" w:eastAsia="en-US" w:bidi="ar-SA"/>
      </w:rPr>
    </w:lvl>
    <w:lvl w:ilvl="3">
      <w:start w:val="0"/>
      <w:numFmt w:val="bullet"/>
      <w:lvlText w:val="•"/>
      <w:lvlJc w:val="left"/>
      <w:pPr>
        <w:ind w:left="3564" w:hanging="464"/>
      </w:pPr>
      <w:rPr>
        <w:rFonts w:hint="default"/>
        <w:lang w:val="es-ES" w:eastAsia="en-US" w:bidi="ar-SA"/>
      </w:rPr>
    </w:lvl>
    <w:lvl w:ilvl="4">
      <w:start w:val="0"/>
      <w:numFmt w:val="bullet"/>
      <w:lvlText w:val="•"/>
      <w:lvlJc w:val="left"/>
      <w:pPr>
        <w:ind w:left="4492" w:hanging="464"/>
      </w:pPr>
      <w:rPr>
        <w:rFonts w:hint="default"/>
        <w:lang w:val="es-ES" w:eastAsia="en-US" w:bidi="ar-SA"/>
      </w:rPr>
    </w:lvl>
    <w:lvl w:ilvl="5">
      <w:start w:val="0"/>
      <w:numFmt w:val="bullet"/>
      <w:lvlText w:val="•"/>
      <w:lvlJc w:val="left"/>
      <w:pPr>
        <w:ind w:left="5420" w:hanging="464"/>
      </w:pPr>
      <w:rPr>
        <w:rFonts w:hint="default"/>
        <w:lang w:val="es-ES" w:eastAsia="en-US" w:bidi="ar-SA"/>
      </w:rPr>
    </w:lvl>
    <w:lvl w:ilvl="6">
      <w:start w:val="0"/>
      <w:numFmt w:val="bullet"/>
      <w:lvlText w:val="•"/>
      <w:lvlJc w:val="left"/>
      <w:pPr>
        <w:ind w:left="6348" w:hanging="464"/>
      </w:pPr>
      <w:rPr>
        <w:rFonts w:hint="default"/>
        <w:lang w:val="es-ES" w:eastAsia="en-US" w:bidi="ar-SA"/>
      </w:rPr>
    </w:lvl>
    <w:lvl w:ilvl="7">
      <w:start w:val="0"/>
      <w:numFmt w:val="bullet"/>
      <w:lvlText w:val="•"/>
      <w:lvlJc w:val="left"/>
      <w:pPr>
        <w:ind w:left="7276" w:hanging="464"/>
      </w:pPr>
      <w:rPr>
        <w:rFonts w:hint="default"/>
        <w:lang w:val="es-ES" w:eastAsia="en-US" w:bidi="ar-SA"/>
      </w:rPr>
    </w:lvl>
    <w:lvl w:ilvl="8">
      <w:start w:val="0"/>
      <w:numFmt w:val="bullet"/>
      <w:lvlText w:val="•"/>
      <w:lvlJc w:val="left"/>
      <w:pPr>
        <w:ind w:left="8204" w:hanging="464"/>
      </w:pPr>
      <w:rPr>
        <w:rFonts w:hint="default"/>
        <w:lang w:val="es-ES" w:eastAsia="en-US" w:bidi="ar-SA"/>
      </w:rPr>
    </w:lvl>
  </w:abstractNum>
  <w:abstractNum w:abstractNumId="4">
    <w:multiLevelType w:val="hybridMultilevel"/>
    <w:lvl w:ilvl="0">
      <w:start w:val="7"/>
      <w:numFmt w:val="upperRoman"/>
      <w:lvlText w:val="%1"/>
      <w:lvlJc w:val="left"/>
      <w:pPr>
        <w:ind w:left="111" w:hanging="709"/>
        <w:jc w:val="left"/>
      </w:pPr>
      <w:rPr>
        <w:rFonts w:hint="default"/>
        <w:lang w:val="es-ES" w:eastAsia="en-US" w:bidi="ar-SA"/>
      </w:rPr>
    </w:lvl>
    <w:lvl w:ilvl="1">
      <w:start w:val="2"/>
      <w:numFmt w:val="decimal"/>
      <w:lvlText w:val="%1.%2"/>
      <w:lvlJc w:val="left"/>
      <w:pPr>
        <w:ind w:left="111" w:hanging="709"/>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3">
      <w:start w:val="0"/>
      <w:numFmt w:val="bullet"/>
      <w:lvlText w:val="•"/>
      <w:lvlJc w:val="left"/>
      <w:pPr>
        <w:ind w:left="2842" w:hanging="464"/>
      </w:pPr>
      <w:rPr>
        <w:rFonts w:hint="default"/>
        <w:lang w:val="es-ES" w:eastAsia="en-US" w:bidi="ar-SA"/>
      </w:rPr>
    </w:lvl>
    <w:lvl w:ilvl="4">
      <w:start w:val="0"/>
      <w:numFmt w:val="bullet"/>
      <w:lvlText w:val="•"/>
      <w:lvlJc w:val="left"/>
      <w:pPr>
        <w:ind w:left="3873" w:hanging="464"/>
      </w:pPr>
      <w:rPr>
        <w:rFonts w:hint="default"/>
        <w:lang w:val="es-ES" w:eastAsia="en-US" w:bidi="ar-SA"/>
      </w:rPr>
    </w:lvl>
    <w:lvl w:ilvl="5">
      <w:start w:val="0"/>
      <w:numFmt w:val="bullet"/>
      <w:lvlText w:val="•"/>
      <w:lvlJc w:val="left"/>
      <w:pPr>
        <w:ind w:left="4904" w:hanging="464"/>
      </w:pPr>
      <w:rPr>
        <w:rFonts w:hint="default"/>
        <w:lang w:val="es-ES" w:eastAsia="en-US" w:bidi="ar-SA"/>
      </w:rPr>
    </w:lvl>
    <w:lvl w:ilvl="6">
      <w:start w:val="0"/>
      <w:numFmt w:val="bullet"/>
      <w:lvlText w:val="•"/>
      <w:lvlJc w:val="left"/>
      <w:pPr>
        <w:ind w:left="5935" w:hanging="464"/>
      </w:pPr>
      <w:rPr>
        <w:rFonts w:hint="default"/>
        <w:lang w:val="es-ES" w:eastAsia="en-US" w:bidi="ar-SA"/>
      </w:rPr>
    </w:lvl>
    <w:lvl w:ilvl="7">
      <w:start w:val="0"/>
      <w:numFmt w:val="bullet"/>
      <w:lvlText w:val="•"/>
      <w:lvlJc w:val="left"/>
      <w:pPr>
        <w:ind w:left="6966" w:hanging="464"/>
      </w:pPr>
      <w:rPr>
        <w:rFonts w:hint="default"/>
        <w:lang w:val="es-ES" w:eastAsia="en-US" w:bidi="ar-SA"/>
      </w:rPr>
    </w:lvl>
    <w:lvl w:ilvl="8">
      <w:start w:val="0"/>
      <w:numFmt w:val="bullet"/>
      <w:lvlText w:val="•"/>
      <w:lvlJc w:val="left"/>
      <w:pPr>
        <w:ind w:left="7997" w:hanging="464"/>
      </w:pPr>
      <w:rPr>
        <w:rFonts w:hint="default"/>
        <w:lang w:val="es-ES" w:eastAsia="en-US" w:bidi="ar-SA"/>
      </w:rPr>
    </w:lvl>
  </w:abstractNum>
  <w:abstractNum w:abstractNumId="1">
    <w:multiLevelType w:val="hybridMultilevel"/>
    <w:lvl w:ilvl="0">
      <w:start w:val="1"/>
      <w:numFmt w:val="upperLetter"/>
      <w:lvlText w:val="%1."/>
      <w:lvlJc w:val="left"/>
      <w:pPr>
        <w:ind w:left="308" w:hanging="464"/>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921" w:hanging="407"/>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935" w:hanging="407"/>
      </w:pPr>
      <w:rPr>
        <w:rFonts w:hint="default"/>
        <w:lang w:val="es-ES" w:eastAsia="en-US" w:bidi="ar-SA"/>
      </w:rPr>
    </w:lvl>
    <w:lvl w:ilvl="3">
      <w:start w:val="0"/>
      <w:numFmt w:val="bullet"/>
      <w:lvlText w:val="•"/>
      <w:lvlJc w:val="left"/>
      <w:pPr>
        <w:ind w:left="2951" w:hanging="407"/>
      </w:pPr>
      <w:rPr>
        <w:rFonts w:hint="default"/>
        <w:lang w:val="es-ES" w:eastAsia="en-US" w:bidi="ar-SA"/>
      </w:rPr>
    </w:lvl>
    <w:lvl w:ilvl="4">
      <w:start w:val="0"/>
      <w:numFmt w:val="bullet"/>
      <w:lvlText w:val="•"/>
      <w:lvlJc w:val="left"/>
      <w:pPr>
        <w:ind w:left="3966" w:hanging="407"/>
      </w:pPr>
      <w:rPr>
        <w:rFonts w:hint="default"/>
        <w:lang w:val="es-ES" w:eastAsia="en-US" w:bidi="ar-SA"/>
      </w:rPr>
    </w:lvl>
    <w:lvl w:ilvl="5">
      <w:start w:val="0"/>
      <w:numFmt w:val="bullet"/>
      <w:lvlText w:val="•"/>
      <w:lvlJc w:val="left"/>
      <w:pPr>
        <w:ind w:left="4982" w:hanging="407"/>
      </w:pPr>
      <w:rPr>
        <w:rFonts w:hint="default"/>
        <w:lang w:val="es-ES" w:eastAsia="en-US" w:bidi="ar-SA"/>
      </w:rPr>
    </w:lvl>
    <w:lvl w:ilvl="6">
      <w:start w:val="0"/>
      <w:numFmt w:val="bullet"/>
      <w:lvlText w:val="•"/>
      <w:lvlJc w:val="left"/>
      <w:pPr>
        <w:ind w:left="5997" w:hanging="407"/>
      </w:pPr>
      <w:rPr>
        <w:rFonts w:hint="default"/>
        <w:lang w:val="es-ES" w:eastAsia="en-US" w:bidi="ar-SA"/>
      </w:rPr>
    </w:lvl>
    <w:lvl w:ilvl="7">
      <w:start w:val="0"/>
      <w:numFmt w:val="bullet"/>
      <w:lvlText w:val="•"/>
      <w:lvlJc w:val="left"/>
      <w:pPr>
        <w:ind w:left="7013" w:hanging="407"/>
      </w:pPr>
      <w:rPr>
        <w:rFonts w:hint="default"/>
        <w:lang w:val="es-ES" w:eastAsia="en-US" w:bidi="ar-SA"/>
      </w:rPr>
    </w:lvl>
    <w:lvl w:ilvl="8">
      <w:start w:val="0"/>
      <w:numFmt w:val="bullet"/>
      <w:lvlText w:val="•"/>
      <w:lvlJc w:val="left"/>
      <w:pPr>
        <w:ind w:left="8028" w:hanging="407"/>
      </w:pPr>
      <w:rPr>
        <w:rFonts w:hint="default"/>
        <w:lang w:val="es-ES" w:eastAsia="en-US" w:bidi="ar-SA"/>
      </w:rPr>
    </w:lvl>
  </w:abstractNum>
  <w:abstractNum w:abstractNumId="2">
    <w:multiLevelType w:val="hybridMultilevel"/>
    <w:lvl w:ilvl="0">
      <w:start w:val="1"/>
      <w:numFmt w:val="upperLetter"/>
      <w:lvlText w:val="%1."/>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08" w:hanging="464"/>
      </w:pPr>
      <w:rPr>
        <w:rFonts w:hint="default"/>
        <w:lang w:val="es-ES" w:eastAsia="en-US" w:bidi="ar-SA"/>
      </w:rPr>
    </w:lvl>
    <w:lvl w:ilvl="2">
      <w:start w:val="0"/>
      <w:numFmt w:val="bullet"/>
      <w:lvlText w:val="•"/>
      <w:lvlJc w:val="left"/>
      <w:pPr>
        <w:ind w:left="2636" w:hanging="464"/>
      </w:pPr>
      <w:rPr>
        <w:rFonts w:hint="default"/>
        <w:lang w:val="es-ES" w:eastAsia="en-US" w:bidi="ar-SA"/>
      </w:rPr>
    </w:lvl>
    <w:lvl w:ilvl="3">
      <w:start w:val="0"/>
      <w:numFmt w:val="bullet"/>
      <w:lvlText w:val="•"/>
      <w:lvlJc w:val="left"/>
      <w:pPr>
        <w:ind w:left="3564" w:hanging="464"/>
      </w:pPr>
      <w:rPr>
        <w:rFonts w:hint="default"/>
        <w:lang w:val="es-ES" w:eastAsia="en-US" w:bidi="ar-SA"/>
      </w:rPr>
    </w:lvl>
    <w:lvl w:ilvl="4">
      <w:start w:val="0"/>
      <w:numFmt w:val="bullet"/>
      <w:lvlText w:val="•"/>
      <w:lvlJc w:val="left"/>
      <w:pPr>
        <w:ind w:left="4492" w:hanging="464"/>
      </w:pPr>
      <w:rPr>
        <w:rFonts w:hint="default"/>
        <w:lang w:val="es-ES" w:eastAsia="en-US" w:bidi="ar-SA"/>
      </w:rPr>
    </w:lvl>
    <w:lvl w:ilvl="5">
      <w:start w:val="0"/>
      <w:numFmt w:val="bullet"/>
      <w:lvlText w:val="•"/>
      <w:lvlJc w:val="left"/>
      <w:pPr>
        <w:ind w:left="5420" w:hanging="464"/>
      </w:pPr>
      <w:rPr>
        <w:rFonts w:hint="default"/>
        <w:lang w:val="es-ES" w:eastAsia="en-US" w:bidi="ar-SA"/>
      </w:rPr>
    </w:lvl>
    <w:lvl w:ilvl="6">
      <w:start w:val="0"/>
      <w:numFmt w:val="bullet"/>
      <w:lvlText w:val="•"/>
      <w:lvlJc w:val="left"/>
      <w:pPr>
        <w:ind w:left="6348" w:hanging="464"/>
      </w:pPr>
      <w:rPr>
        <w:rFonts w:hint="default"/>
        <w:lang w:val="es-ES" w:eastAsia="en-US" w:bidi="ar-SA"/>
      </w:rPr>
    </w:lvl>
    <w:lvl w:ilvl="7">
      <w:start w:val="0"/>
      <w:numFmt w:val="bullet"/>
      <w:lvlText w:val="•"/>
      <w:lvlJc w:val="left"/>
      <w:pPr>
        <w:ind w:left="7276" w:hanging="464"/>
      </w:pPr>
      <w:rPr>
        <w:rFonts w:hint="default"/>
        <w:lang w:val="es-ES" w:eastAsia="en-US" w:bidi="ar-SA"/>
      </w:rPr>
    </w:lvl>
    <w:lvl w:ilvl="8">
      <w:start w:val="0"/>
      <w:numFmt w:val="bullet"/>
      <w:lvlText w:val="•"/>
      <w:lvlJc w:val="left"/>
      <w:pPr>
        <w:ind w:left="8204" w:hanging="464"/>
      </w:pPr>
      <w:rPr>
        <w:rFonts w:hint="default"/>
        <w:lang w:val="es-ES" w:eastAsia="en-US" w:bidi="ar-SA"/>
      </w:rPr>
    </w:lvl>
  </w:abstractNum>
  <w:abstractNum w:abstractNumId="3">
    <w:multiLevelType w:val="hybridMultilevel"/>
    <w:lvl w:ilvl="0">
      <w:start w:val="1"/>
      <w:numFmt w:val="upperLetter"/>
      <w:lvlText w:val="%1."/>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708" w:hanging="464"/>
      </w:pPr>
      <w:rPr>
        <w:rFonts w:hint="default"/>
        <w:lang w:val="es-ES" w:eastAsia="en-US" w:bidi="ar-SA"/>
      </w:rPr>
    </w:lvl>
    <w:lvl w:ilvl="2">
      <w:start w:val="0"/>
      <w:numFmt w:val="bullet"/>
      <w:lvlText w:val="•"/>
      <w:lvlJc w:val="left"/>
      <w:pPr>
        <w:ind w:left="2636" w:hanging="464"/>
      </w:pPr>
      <w:rPr>
        <w:rFonts w:hint="default"/>
        <w:lang w:val="es-ES" w:eastAsia="en-US" w:bidi="ar-SA"/>
      </w:rPr>
    </w:lvl>
    <w:lvl w:ilvl="3">
      <w:start w:val="0"/>
      <w:numFmt w:val="bullet"/>
      <w:lvlText w:val="•"/>
      <w:lvlJc w:val="left"/>
      <w:pPr>
        <w:ind w:left="3564" w:hanging="464"/>
      </w:pPr>
      <w:rPr>
        <w:rFonts w:hint="default"/>
        <w:lang w:val="es-ES" w:eastAsia="en-US" w:bidi="ar-SA"/>
      </w:rPr>
    </w:lvl>
    <w:lvl w:ilvl="4">
      <w:start w:val="0"/>
      <w:numFmt w:val="bullet"/>
      <w:lvlText w:val="•"/>
      <w:lvlJc w:val="left"/>
      <w:pPr>
        <w:ind w:left="4492" w:hanging="464"/>
      </w:pPr>
      <w:rPr>
        <w:rFonts w:hint="default"/>
        <w:lang w:val="es-ES" w:eastAsia="en-US" w:bidi="ar-SA"/>
      </w:rPr>
    </w:lvl>
    <w:lvl w:ilvl="5">
      <w:start w:val="0"/>
      <w:numFmt w:val="bullet"/>
      <w:lvlText w:val="•"/>
      <w:lvlJc w:val="left"/>
      <w:pPr>
        <w:ind w:left="5420" w:hanging="464"/>
      </w:pPr>
      <w:rPr>
        <w:rFonts w:hint="default"/>
        <w:lang w:val="es-ES" w:eastAsia="en-US" w:bidi="ar-SA"/>
      </w:rPr>
    </w:lvl>
    <w:lvl w:ilvl="6">
      <w:start w:val="0"/>
      <w:numFmt w:val="bullet"/>
      <w:lvlText w:val="•"/>
      <w:lvlJc w:val="left"/>
      <w:pPr>
        <w:ind w:left="6348" w:hanging="464"/>
      </w:pPr>
      <w:rPr>
        <w:rFonts w:hint="default"/>
        <w:lang w:val="es-ES" w:eastAsia="en-US" w:bidi="ar-SA"/>
      </w:rPr>
    </w:lvl>
    <w:lvl w:ilvl="7">
      <w:start w:val="0"/>
      <w:numFmt w:val="bullet"/>
      <w:lvlText w:val="•"/>
      <w:lvlJc w:val="left"/>
      <w:pPr>
        <w:ind w:left="7276" w:hanging="464"/>
      </w:pPr>
      <w:rPr>
        <w:rFonts w:hint="default"/>
        <w:lang w:val="es-ES" w:eastAsia="en-US" w:bidi="ar-SA"/>
      </w:rPr>
    </w:lvl>
    <w:lvl w:ilvl="8">
      <w:start w:val="0"/>
      <w:numFmt w:val="bullet"/>
      <w:lvlText w:val="•"/>
      <w:lvlJc w:val="left"/>
      <w:pPr>
        <w:ind w:left="8204" w:hanging="464"/>
      </w:pPr>
      <w:rPr>
        <w:rFonts w:hint="default"/>
        <w:lang w:val="es-ES" w:eastAsia="en-US" w:bidi="ar-SA"/>
      </w:rPr>
    </w:lvl>
  </w:abstractNum>
  <w:abstractNum w:abstractNumId="0">
    <w:multiLevelType w:val="hybridMultilevel"/>
    <w:lvl w:ilvl="0">
      <w:start w:val="1"/>
      <w:numFmt w:val="upperRoman"/>
      <w:lvlText w:val="%1."/>
      <w:lvlJc w:val="left"/>
      <w:pPr>
        <w:ind w:left="360" w:hanging="250"/>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11" w:hanging="722"/>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71" w:hanging="464"/>
        <w:jc w:val="left"/>
      </w:pPr>
      <w:rPr>
        <w:rFonts w:hint="default" w:ascii="Verdana" w:hAnsi="Verdana" w:eastAsia="Verdana" w:cs="Verdana"/>
        <w:b w:val="0"/>
        <w:bCs w:val="0"/>
        <w:i w:val="0"/>
        <w:iCs w:val="0"/>
        <w:w w:val="99"/>
        <w:sz w:val="20"/>
        <w:szCs w:val="20"/>
        <w:lang w:val="es-ES" w:eastAsia="en-US" w:bidi="ar-SA"/>
      </w:rPr>
    </w:lvl>
    <w:lvl w:ilvl="3">
      <w:start w:val="1"/>
      <w:numFmt w:val="decimal"/>
      <w:lvlText w:val="%3.%4"/>
      <w:lvlJc w:val="left"/>
      <w:pPr>
        <w:ind w:left="921" w:hanging="407"/>
        <w:jc w:val="left"/>
      </w:pPr>
      <w:rPr>
        <w:rFonts w:hint="default" w:ascii="Verdana" w:hAnsi="Verdana" w:eastAsia="Verdana" w:cs="Verdana"/>
        <w:b w:val="0"/>
        <w:bCs w:val="0"/>
        <w:i w:val="0"/>
        <w:iCs w:val="0"/>
        <w:w w:val="99"/>
        <w:sz w:val="20"/>
        <w:szCs w:val="20"/>
        <w:lang w:val="es-ES" w:eastAsia="en-US" w:bidi="ar-SA"/>
      </w:rPr>
    </w:lvl>
    <w:lvl w:ilvl="4">
      <w:start w:val="0"/>
      <w:numFmt w:val="bullet"/>
      <w:lvlText w:val="•"/>
      <w:lvlJc w:val="left"/>
      <w:pPr>
        <w:ind w:left="2225" w:hanging="407"/>
      </w:pPr>
      <w:rPr>
        <w:rFonts w:hint="default"/>
        <w:lang w:val="es-ES" w:eastAsia="en-US" w:bidi="ar-SA"/>
      </w:rPr>
    </w:lvl>
    <w:lvl w:ilvl="5">
      <w:start w:val="0"/>
      <w:numFmt w:val="bullet"/>
      <w:lvlText w:val="•"/>
      <w:lvlJc w:val="left"/>
      <w:pPr>
        <w:ind w:left="3531" w:hanging="407"/>
      </w:pPr>
      <w:rPr>
        <w:rFonts w:hint="default"/>
        <w:lang w:val="es-ES" w:eastAsia="en-US" w:bidi="ar-SA"/>
      </w:rPr>
    </w:lvl>
    <w:lvl w:ilvl="6">
      <w:start w:val="0"/>
      <w:numFmt w:val="bullet"/>
      <w:lvlText w:val="•"/>
      <w:lvlJc w:val="left"/>
      <w:pPr>
        <w:ind w:left="4837" w:hanging="407"/>
      </w:pPr>
      <w:rPr>
        <w:rFonts w:hint="default"/>
        <w:lang w:val="es-ES" w:eastAsia="en-US" w:bidi="ar-SA"/>
      </w:rPr>
    </w:lvl>
    <w:lvl w:ilvl="7">
      <w:start w:val="0"/>
      <w:numFmt w:val="bullet"/>
      <w:lvlText w:val="•"/>
      <w:lvlJc w:val="left"/>
      <w:pPr>
        <w:ind w:left="6142" w:hanging="407"/>
      </w:pPr>
      <w:rPr>
        <w:rFonts w:hint="default"/>
        <w:lang w:val="es-ES" w:eastAsia="en-US" w:bidi="ar-SA"/>
      </w:rPr>
    </w:lvl>
    <w:lvl w:ilvl="8">
      <w:start w:val="0"/>
      <w:numFmt w:val="bullet"/>
      <w:lvlText w:val="•"/>
      <w:lvlJc w:val="left"/>
      <w:pPr>
        <w:ind w:left="7448" w:hanging="407"/>
      </w:pPr>
      <w:rPr>
        <w:rFonts w:hint="default"/>
        <w:lang w:val="es-ES" w:eastAsia="en-US" w:bidi="ar-SA"/>
      </w:rPr>
    </w:lvl>
  </w:abstract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line="242" w:lineRule="exact"/>
      <w:ind w:right="361" w:hanging="464"/>
      <w:jc w:val="right"/>
    </w:pPr>
    <w:rPr>
      <w:rFonts w:ascii="Verdana" w:hAnsi="Verdana" w:eastAsia="Verdana" w:cs="Verdana"/>
      <w:sz w:val="20"/>
      <w:szCs w:val="20"/>
      <w:lang w:val="es-ES" w:eastAsia="en-US" w:bidi="ar-SA"/>
    </w:rPr>
  </w:style>
  <w:style w:styleId="TOC2" w:type="paragraph">
    <w:name w:val="TOC 2"/>
    <w:basedOn w:val="Normal"/>
    <w:uiPriority w:val="1"/>
    <w:qFormat/>
    <w:pPr>
      <w:spacing w:line="243" w:lineRule="exact"/>
      <w:ind w:left="111" w:hanging="401"/>
    </w:pPr>
    <w:rPr>
      <w:rFonts w:ascii="Verdana" w:hAnsi="Verdana" w:eastAsia="Verdana" w:cs="Verdana"/>
      <w:b/>
      <w:bCs/>
      <w:sz w:val="20"/>
      <w:szCs w:val="20"/>
      <w:lang w:val="es-ES" w:eastAsia="en-US" w:bidi="ar-SA"/>
    </w:rPr>
  </w:style>
  <w:style w:styleId="TOC3" w:type="paragraph">
    <w:name w:val="TOC 3"/>
    <w:basedOn w:val="Normal"/>
    <w:uiPriority w:val="1"/>
    <w:qFormat/>
    <w:pPr>
      <w:spacing w:line="243" w:lineRule="exact"/>
      <w:ind w:left="771" w:hanging="465"/>
    </w:pPr>
    <w:rPr>
      <w:rFonts w:ascii="Verdana" w:hAnsi="Verdana" w:eastAsia="Verdana" w:cs="Verdana"/>
      <w:sz w:val="20"/>
      <w:szCs w:val="20"/>
      <w:lang w:val="es-ES" w:eastAsia="en-US" w:bidi="ar-SA"/>
    </w:rPr>
  </w:style>
  <w:style w:styleId="TOC4" w:type="paragraph">
    <w:name w:val="TOC 4"/>
    <w:basedOn w:val="Normal"/>
    <w:uiPriority w:val="1"/>
    <w:qFormat/>
    <w:pPr>
      <w:spacing w:line="243" w:lineRule="exact"/>
      <w:ind w:left="921" w:hanging="408"/>
    </w:pPr>
    <w:rPr>
      <w:rFonts w:ascii="Verdana" w:hAnsi="Verdana" w:eastAsia="Verdana" w:cs="Verdana"/>
      <w:sz w:val="20"/>
      <w:szCs w:val="20"/>
      <w:lang w:val="es-ES" w:eastAsia="en-US" w:bidi="ar-SA"/>
    </w:rPr>
  </w:style>
  <w:style w:styleId="TOC5" w:type="paragraph">
    <w:name w:val="TOC 5"/>
    <w:basedOn w:val="Normal"/>
    <w:uiPriority w:val="1"/>
    <w:qFormat/>
    <w:pPr>
      <w:spacing w:line="242" w:lineRule="exact"/>
      <w:ind w:left="771"/>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213" w:right="217"/>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1244" w:hanging="567"/>
      <w:outlineLvl w:val="2"/>
    </w:pPr>
    <w:rPr>
      <w:rFonts w:ascii="Verdana" w:hAnsi="Verdana" w:eastAsia="Verdana" w:cs="Verdana"/>
      <w:b/>
      <w:bCs/>
      <w:sz w:val="20"/>
      <w:szCs w:val="20"/>
      <w:lang w:val="es-ES" w:eastAsia="en-US" w:bidi="ar-SA"/>
    </w:rPr>
  </w:style>
  <w:style w:styleId="ListParagraph" w:type="paragraph">
    <w:name w:val="List Paragraph"/>
    <w:basedOn w:val="Normal"/>
    <w:uiPriority w:val="1"/>
    <w:qFormat/>
    <w:pPr>
      <w:ind w:left="111"/>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nunez_naranjo_01_12_2022.pdf" TargetMode="External"/><Relationship Id="rId7" Type="http://schemas.openxmlformats.org/officeDocument/2006/relationships/hyperlink" Target="https://legal.un.org/ilc/publications/yearbooks/spanish/ilc_2001_v2_p2.pdf" TargetMode="Externa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2023-11-27T18:55:34Z</dcterms:created>
  <dcterms:modified xsi:type="dcterms:W3CDTF">2023-11-27T18:55:34Z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2023-11-27T00:00:00Z</vt:filetime>
  </property>
  <property fmtid="{D5CDD505-2E9C-101B-9397-08002B2CF9AE}" pid="3" name="Creator">
    <vt:lpwstr>Microsoft® Word para Microsoft 365</vt:lpwstr>
  </property>
  <property fmtid="{D5CDD505-2E9C-101B-9397-08002B2CF9AE}" pid="4" name="LastSaved">
    <vt:filetime>2023-11-27T00:00:00Z</vt:filetime>
  </property>
  <property fmtid="{D5CDD505-2E9C-101B-9397-08002B2CF9AE}" pid="5" name="Producer">
    <vt:lpwstr>Microsoft® Word para Microsoft 365</vt:lpwstr>
  </property>
</Properties>
</file>